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381F9" w14:textId="77777777" w:rsidR="00B95FD2" w:rsidRPr="006710D1" w:rsidRDefault="00B95FD2" w:rsidP="00D730F5">
      <w:pPr>
        <w:rPr>
          <w:rFonts w:cs="Traditional Arabic"/>
          <w:sz w:val="36"/>
          <w:szCs w:val="36"/>
          <w:rtl/>
        </w:rPr>
      </w:pPr>
    </w:p>
    <w:p w14:paraId="779E01E6" w14:textId="77777777" w:rsidR="00B95FD2" w:rsidRPr="006710D1" w:rsidRDefault="00B95FD2" w:rsidP="00D730F5">
      <w:pPr>
        <w:rPr>
          <w:rFonts w:cs="Traditional Arabic"/>
          <w:sz w:val="36"/>
          <w:szCs w:val="36"/>
          <w:rtl/>
        </w:rPr>
      </w:pPr>
    </w:p>
    <w:p w14:paraId="03BBC999" w14:textId="77777777" w:rsidR="00D730F5" w:rsidRDefault="00D730F5" w:rsidP="00D730F5">
      <w:pPr>
        <w:widowControl w:val="0"/>
        <w:ind w:firstLine="565"/>
        <w:jc w:val="center"/>
        <w:rPr>
          <w:rFonts w:cs="MCS Taybah S_U round."/>
          <w:b/>
          <w:bCs/>
          <w:sz w:val="96"/>
          <w:szCs w:val="96"/>
          <w:rtl/>
        </w:rPr>
      </w:pPr>
      <w:r w:rsidRPr="00DA2522">
        <w:rPr>
          <w:rFonts w:cs="MCS Taybah S_U round."/>
          <w:b/>
          <w:bCs/>
          <w:sz w:val="96"/>
          <w:szCs w:val="96"/>
          <w:rtl/>
        </w:rPr>
        <w:t xml:space="preserve">المُخْتَاراتُ الجَليةُ </w:t>
      </w:r>
    </w:p>
    <w:p w14:paraId="56319B91" w14:textId="77777777" w:rsidR="00D730F5" w:rsidRDefault="00D730F5" w:rsidP="00D730F5">
      <w:pPr>
        <w:widowControl w:val="0"/>
        <w:ind w:firstLine="565"/>
        <w:jc w:val="center"/>
        <w:rPr>
          <w:rFonts w:cs="MCS Taybah S_U round."/>
          <w:b/>
          <w:bCs/>
          <w:sz w:val="96"/>
          <w:szCs w:val="96"/>
          <w:rtl/>
        </w:rPr>
      </w:pPr>
      <w:r w:rsidRPr="00DA2522">
        <w:rPr>
          <w:rFonts w:cs="MCS Taybah S_U round."/>
          <w:b/>
          <w:bCs/>
          <w:sz w:val="96"/>
          <w:szCs w:val="96"/>
          <w:rtl/>
        </w:rPr>
        <w:t xml:space="preserve">مِنَ </w:t>
      </w:r>
    </w:p>
    <w:p w14:paraId="4829F13A" w14:textId="77777777" w:rsidR="00D730F5" w:rsidRDefault="00D730F5" w:rsidP="00D730F5">
      <w:pPr>
        <w:widowControl w:val="0"/>
        <w:ind w:firstLine="565"/>
        <w:jc w:val="center"/>
        <w:rPr>
          <w:rFonts w:cs="MCS Taybah S_U round."/>
          <w:b/>
          <w:bCs/>
          <w:sz w:val="96"/>
          <w:szCs w:val="96"/>
          <w:rtl/>
        </w:rPr>
      </w:pPr>
      <w:r w:rsidRPr="00DA2522">
        <w:rPr>
          <w:rFonts w:cs="MCS Taybah S_U round."/>
          <w:b/>
          <w:bCs/>
          <w:sz w:val="96"/>
          <w:szCs w:val="96"/>
          <w:rtl/>
        </w:rPr>
        <w:t>المَسَائلِ الفِقْهيَّة</w:t>
      </w:r>
    </w:p>
    <w:p w14:paraId="0C1818F6" w14:textId="77777777" w:rsidR="00D730F5" w:rsidRPr="00F93CD9" w:rsidRDefault="00D730F5" w:rsidP="00D730F5">
      <w:pPr>
        <w:widowControl w:val="0"/>
        <w:ind w:firstLine="565"/>
        <w:jc w:val="center"/>
        <w:rPr>
          <w:rFonts w:cs="MCS Taybah S_U round."/>
          <w:b/>
          <w:bCs/>
          <w:sz w:val="56"/>
          <w:szCs w:val="56"/>
          <w:rtl/>
        </w:rPr>
      </w:pPr>
    </w:p>
    <w:p w14:paraId="13825582" w14:textId="77777777" w:rsidR="00D730F5" w:rsidRPr="00DA2522" w:rsidRDefault="00D730F5" w:rsidP="00D730F5">
      <w:pPr>
        <w:jc w:val="center"/>
        <w:rPr>
          <w:rFonts w:cs="DecoType Thuluth"/>
          <w:spacing w:val="20"/>
          <w:sz w:val="46"/>
          <w:szCs w:val="40"/>
          <w:rtl/>
        </w:rPr>
      </w:pPr>
      <w:r>
        <w:rPr>
          <w:rFonts w:cs="DecoType Thuluth" w:hint="cs"/>
          <w:spacing w:val="20"/>
          <w:sz w:val="46"/>
          <w:szCs w:val="40"/>
          <w:rtl/>
        </w:rPr>
        <w:t>ت</w:t>
      </w:r>
      <w:r w:rsidRPr="00DA2522">
        <w:rPr>
          <w:rFonts w:cs="DecoType Thuluth"/>
          <w:spacing w:val="20"/>
          <w:sz w:val="46"/>
          <w:szCs w:val="40"/>
          <w:rtl/>
        </w:rPr>
        <w:t>أليف</w:t>
      </w:r>
    </w:p>
    <w:p w14:paraId="0A17224A" w14:textId="77777777" w:rsidR="00D730F5" w:rsidRPr="00DA2522" w:rsidRDefault="00D730F5" w:rsidP="00F93CD9">
      <w:pPr>
        <w:spacing w:after="0" w:line="240" w:lineRule="auto"/>
        <w:jc w:val="center"/>
        <w:rPr>
          <w:rFonts w:cs="DecoType Thuluth"/>
          <w:spacing w:val="20"/>
          <w:sz w:val="46"/>
          <w:szCs w:val="40"/>
          <w:rtl/>
        </w:rPr>
      </w:pPr>
      <w:r w:rsidRPr="00DA2522">
        <w:rPr>
          <w:rFonts w:cs="DecoType Thuluth"/>
          <w:spacing w:val="20"/>
          <w:sz w:val="46"/>
          <w:szCs w:val="40"/>
          <w:rtl/>
        </w:rPr>
        <w:t>الشيخ العلامة عبد الرحمن بن ناصر السعدي</w:t>
      </w:r>
    </w:p>
    <w:p w14:paraId="348B1DFE" w14:textId="4656E72C" w:rsidR="00D730F5" w:rsidRPr="00DA2522" w:rsidRDefault="00D730F5" w:rsidP="00F93CD9">
      <w:pPr>
        <w:spacing w:after="0" w:line="240" w:lineRule="auto"/>
        <w:jc w:val="center"/>
        <w:rPr>
          <w:rFonts w:cs="DecoType Thuluth"/>
          <w:spacing w:val="20"/>
          <w:sz w:val="46"/>
          <w:szCs w:val="40"/>
          <w:rtl/>
        </w:rPr>
      </w:pPr>
      <w:r w:rsidRPr="00DA2522">
        <w:rPr>
          <w:rFonts w:cs="DecoType Thuluth"/>
          <w:spacing w:val="20"/>
          <w:sz w:val="46"/>
          <w:szCs w:val="40"/>
          <w:rtl/>
        </w:rPr>
        <w:t>رحمه الله تعالى (1307</w:t>
      </w:r>
      <w:r w:rsidR="00E6396C">
        <w:rPr>
          <w:rFonts w:cs="DecoType Thuluth" w:hint="cs"/>
          <w:spacing w:val="20"/>
          <w:sz w:val="46"/>
          <w:szCs w:val="40"/>
          <w:rtl/>
        </w:rPr>
        <w:t>هـ -</w:t>
      </w:r>
      <w:r w:rsidRPr="00DA2522">
        <w:rPr>
          <w:rFonts w:cs="DecoType Thuluth"/>
          <w:spacing w:val="20"/>
          <w:sz w:val="46"/>
          <w:szCs w:val="40"/>
          <w:rtl/>
        </w:rPr>
        <w:t xml:space="preserve"> 1376هـ)</w:t>
      </w:r>
    </w:p>
    <w:p w14:paraId="580A5A16" w14:textId="77777777" w:rsidR="00D730F5" w:rsidRDefault="00D730F5" w:rsidP="00D730F5">
      <w:pPr>
        <w:jc w:val="center"/>
        <w:rPr>
          <w:rFonts w:cs="SKR HEAD1"/>
          <w:b/>
          <w:bCs/>
          <w:rtl/>
        </w:rPr>
      </w:pPr>
    </w:p>
    <w:p w14:paraId="202EDC67" w14:textId="77777777" w:rsidR="00D730F5" w:rsidRPr="00DA2522" w:rsidRDefault="00D730F5" w:rsidP="00D730F5">
      <w:pPr>
        <w:jc w:val="center"/>
        <w:rPr>
          <w:rFonts w:cs="SKR HEAD1"/>
          <w:b/>
          <w:bCs/>
          <w:rtl/>
        </w:rPr>
      </w:pPr>
      <w:r w:rsidRPr="00DA2522">
        <w:rPr>
          <w:rFonts w:cs="SKR HEAD1"/>
          <w:b/>
          <w:bCs/>
          <w:rtl/>
        </w:rPr>
        <w:t>اعتنى به</w:t>
      </w:r>
    </w:p>
    <w:p w14:paraId="40CA302A" w14:textId="77777777" w:rsidR="00D730F5" w:rsidRDefault="00D730F5" w:rsidP="00D730F5">
      <w:pPr>
        <w:jc w:val="center"/>
        <w:rPr>
          <w:rFonts w:cs="DecoType Thuluth"/>
          <w:spacing w:val="20"/>
          <w:sz w:val="46"/>
          <w:szCs w:val="40"/>
          <w:rtl/>
        </w:rPr>
      </w:pPr>
      <w:r w:rsidRPr="00DA2522">
        <w:rPr>
          <w:rFonts w:cs="DecoType Thuluth"/>
          <w:spacing w:val="20"/>
          <w:sz w:val="46"/>
          <w:szCs w:val="40"/>
          <w:rtl/>
        </w:rPr>
        <w:t>ماهر بن عبد العزيز الشبل</w:t>
      </w:r>
    </w:p>
    <w:p w14:paraId="27A67F72" w14:textId="77777777" w:rsidR="00B95FD2" w:rsidRPr="006710D1" w:rsidRDefault="00B95FD2" w:rsidP="00D730F5">
      <w:pPr>
        <w:rPr>
          <w:rFonts w:cs="Traditional Arabic"/>
          <w:sz w:val="36"/>
          <w:szCs w:val="36"/>
          <w:rtl/>
        </w:rPr>
      </w:pPr>
    </w:p>
    <w:p w14:paraId="3973F721" w14:textId="77777777" w:rsidR="004858B0" w:rsidRDefault="00B95FD2" w:rsidP="00F93CD9">
      <w:pPr>
        <w:jc w:val="center"/>
        <w:rPr>
          <w:rFonts w:cs="Traditional Arabic"/>
          <w:sz w:val="44"/>
          <w:szCs w:val="44"/>
          <w:rtl/>
        </w:rPr>
      </w:pPr>
      <w:r w:rsidRPr="006710D1">
        <w:rPr>
          <w:rFonts w:cs="Traditional Arabic"/>
          <w:sz w:val="36"/>
          <w:szCs w:val="36"/>
          <w:rtl/>
        </w:rPr>
        <w:br w:type="page"/>
      </w:r>
      <w:r w:rsidR="00F93CD9">
        <w:rPr>
          <w:rFonts w:cs="Traditional Arabic"/>
          <w:sz w:val="44"/>
          <w:szCs w:val="44"/>
          <w:rtl/>
        </w:rPr>
        <w:lastRenderedPageBreak/>
        <w:br w:type="page"/>
      </w:r>
      <w:r w:rsidRPr="006710D1">
        <w:rPr>
          <w:rFonts w:cs="Traditional Arabic" w:hint="cs"/>
          <w:sz w:val="44"/>
          <w:szCs w:val="44"/>
          <w:rtl/>
        </w:rPr>
        <w:lastRenderedPageBreak/>
        <w:t>ب</w:t>
      </w:r>
      <w:r w:rsidR="004858B0" w:rsidRPr="006710D1">
        <w:rPr>
          <w:rFonts w:cs="Traditional Arabic" w:hint="cs"/>
          <w:sz w:val="44"/>
          <w:szCs w:val="44"/>
          <w:rtl/>
        </w:rPr>
        <w:t>سم</w:t>
      </w:r>
      <w:r w:rsidR="00C81E04" w:rsidRPr="006710D1">
        <w:rPr>
          <w:rFonts w:cs="Traditional Arabic" w:hint="cs"/>
          <w:sz w:val="44"/>
          <w:szCs w:val="44"/>
          <w:rtl/>
        </w:rPr>
        <w:t xml:space="preserve"> </w:t>
      </w:r>
      <w:r w:rsidR="004858B0" w:rsidRPr="006710D1">
        <w:rPr>
          <w:rFonts w:cs="Traditional Arabic" w:hint="cs"/>
          <w:sz w:val="44"/>
          <w:szCs w:val="44"/>
          <w:rtl/>
        </w:rPr>
        <w:t>الله</w:t>
      </w:r>
      <w:r w:rsidR="00C81E04" w:rsidRPr="006710D1">
        <w:rPr>
          <w:rFonts w:cs="Traditional Arabic" w:hint="cs"/>
          <w:sz w:val="44"/>
          <w:szCs w:val="44"/>
          <w:rtl/>
        </w:rPr>
        <w:t xml:space="preserve"> </w:t>
      </w:r>
      <w:r w:rsidR="004858B0" w:rsidRPr="006710D1">
        <w:rPr>
          <w:rFonts w:cs="Traditional Arabic" w:hint="cs"/>
          <w:sz w:val="44"/>
          <w:szCs w:val="44"/>
          <w:rtl/>
        </w:rPr>
        <w:t>الرحمن</w:t>
      </w:r>
      <w:r w:rsidR="00C81E04" w:rsidRPr="006710D1">
        <w:rPr>
          <w:rFonts w:cs="Traditional Arabic" w:hint="cs"/>
          <w:sz w:val="44"/>
          <w:szCs w:val="44"/>
          <w:rtl/>
        </w:rPr>
        <w:t xml:space="preserve"> </w:t>
      </w:r>
      <w:r w:rsidR="004858B0" w:rsidRPr="006710D1">
        <w:rPr>
          <w:rFonts w:cs="Traditional Arabic" w:hint="cs"/>
          <w:sz w:val="44"/>
          <w:szCs w:val="44"/>
          <w:rtl/>
        </w:rPr>
        <w:t>الرحيم</w:t>
      </w:r>
    </w:p>
    <w:p w14:paraId="30DC881A" w14:textId="77777777" w:rsidR="00F93CD9" w:rsidRPr="006710D1" w:rsidRDefault="00F93CD9" w:rsidP="00F93CD9">
      <w:pPr>
        <w:jc w:val="center"/>
        <w:rPr>
          <w:rFonts w:cs="Traditional Arabic"/>
          <w:sz w:val="44"/>
          <w:szCs w:val="44"/>
          <w:rtl/>
        </w:rPr>
      </w:pPr>
    </w:p>
    <w:p w14:paraId="175E227E" w14:textId="77777777" w:rsidR="004858B0" w:rsidRPr="00F93CD9" w:rsidRDefault="004858B0" w:rsidP="00F93CD9">
      <w:pPr>
        <w:jc w:val="highKashida"/>
        <w:rPr>
          <w:rFonts w:cs="Traditional Arabic"/>
          <w:sz w:val="36"/>
          <w:szCs w:val="36"/>
          <w:rtl/>
        </w:rPr>
      </w:pPr>
      <w:r w:rsidRPr="00F93CD9">
        <w:rPr>
          <w:rFonts w:cs="Traditional Arabic" w:hint="cs"/>
          <w:sz w:val="36"/>
          <w:szCs w:val="36"/>
          <w:rtl/>
        </w:rPr>
        <w:t>إن</w:t>
      </w:r>
      <w:r w:rsidR="00C81E04" w:rsidRPr="00F93CD9">
        <w:rPr>
          <w:rFonts w:cs="Traditional Arabic" w:hint="cs"/>
          <w:sz w:val="36"/>
          <w:szCs w:val="36"/>
          <w:rtl/>
        </w:rPr>
        <w:t xml:space="preserve"> </w:t>
      </w:r>
      <w:r w:rsidRPr="00F93CD9">
        <w:rPr>
          <w:rFonts w:cs="Traditional Arabic" w:hint="cs"/>
          <w:sz w:val="36"/>
          <w:szCs w:val="36"/>
          <w:rtl/>
        </w:rPr>
        <w:t>الحمد</w:t>
      </w:r>
      <w:r w:rsidR="00C81E04" w:rsidRPr="00F93CD9">
        <w:rPr>
          <w:rFonts w:cs="Traditional Arabic" w:hint="cs"/>
          <w:sz w:val="36"/>
          <w:szCs w:val="36"/>
          <w:rtl/>
        </w:rPr>
        <w:t xml:space="preserve"> </w:t>
      </w:r>
      <w:r w:rsidRPr="00F93CD9">
        <w:rPr>
          <w:rFonts w:cs="Traditional Arabic" w:hint="cs"/>
          <w:sz w:val="36"/>
          <w:szCs w:val="36"/>
          <w:rtl/>
        </w:rPr>
        <w:t>لله</w:t>
      </w:r>
      <w:r w:rsidRPr="00F93CD9">
        <w:rPr>
          <w:rFonts w:cs="Traditional Arabic"/>
          <w:sz w:val="36"/>
          <w:szCs w:val="36"/>
          <w:rtl/>
        </w:rPr>
        <w:t xml:space="preserve">, </w:t>
      </w:r>
      <w:r w:rsidRPr="00F93CD9">
        <w:rPr>
          <w:rFonts w:cs="Traditional Arabic" w:hint="cs"/>
          <w:sz w:val="36"/>
          <w:szCs w:val="36"/>
          <w:rtl/>
        </w:rPr>
        <w:t>نحمده</w:t>
      </w:r>
      <w:r w:rsidR="00C81E04" w:rsidRPr="00F93CD9">
        <w:rPr>
          <w:rFonts w:cs="Traditional Arabic" w:hint="cs"/>
          <w:sz w:val="36"/>
          <w:szCs w:val="36"/>
          <w:rtl/>
        </w:rPr>
        <w:t xml:space="preserve"> </w:t>
      </w:r>
      <w:r w:rsidRPr="00F93CD9">
        <w:rPr>
          <w:rFonts w:cs="Traditional Arabic" w:hint="cs"/>
          <w:sz w:val="36"/>
          <w:szCs w:val="36"/>
          <w:rtl/>
        </w:rPr>
        <w:t>ونستعينه</w:t>
      </w:r>
      <w:r w:rsidR="00C81E04" w:rsidRPr="00F93CD9">
        <w:rPr>
          <w:rFonts w:cs="Traditional Arabic" w:hint="cs"/>
          <w:sz w:val="36"/>
          <w:szCs w:val="36"/>
          <w:rtl/>
        </w:rPr>
        <w:t xml:space="preserve"> </w:t>
      </w:r>
      <w:r w:rsidRPr="00F93CD9">
        <w:rPr>
          <w:rFonts w:cs="Traditional Arabic" w:hint="cs"/>
          <w:sz w:val="36"/>
          <w:szCs w:val="36"/>
          <w:rtl/>
        </w:rPr>
        <w:t>ونستغفره</w:t>
      </w:r>
      <w:r w:rsidRPr="00F93CD9">
        <w:rPr>
          <w:rFonts w:cs="Traditional Arabic"/>
          <w:sz w:val="36"/>
          <w:szCs w:val="36"/>
          <w:rtl/>
        </w:rPr>
        <w:t xml:space="preserve">, </w:t>
      </w:r>
      <w:r w:rsidRPr="00F93CD9">
        <w:rPr>
          <w:rFonts w:cs="Traditional Arabic" w:hint="cs"/>
          <w:sz w:val="36"/>
          <w:szCs w:val="36"/>
          <w:rtl/>
        </w:rPr>
        <w:t>ونعوذ</w:t>
      </w:r>
      <w:r w:rsidR="00C81E04" w:rsidRPr="00F93CD9">
        <w:rPr>
          <w:rFonts w:cs="Traditional Arabic" w:hint="cs"/>
          <w:sz w:val="36"/>
          <w:szCs w:val="36"/>
          <w:rtl/>
        </w:rPr>
        <w:t xml:space="preserve"> </w:t>
      </w:r>
      <w:r w:rsidRPr="00F93CD9">
        <w:rPr>
          <w:rFonts w:cs="Traditional Arabic" w:hint="cs"/>
          <w:sz w:val="36"/>
          <w:szCs w:val="36"/>
          <w:rtl/>
        </w:rPr>
        <w:t>بالله</w:t>
      </w:r>
      <w:r w:rsidR="00C81E04" w:rsidRPr="00F93CD9">
        <w:rPr>
          <w:rFonts w:cs="Traditional Arabic" w:hint="cs"/>
          <w:sz w:val="36"/>
          <w:szCs w:val="36"/>
          <w:rtl/>
        </w:rPr>
        <w:t xml:space="preserve"> </w:t>
      </w:r>
      <w:r w:rsidRPr="00F93CD9">
        <w:rPr>
          <w:rFonts w:cs="Traditional Arabic" w:hint="cs"/>
          <w:sz w:val="36"/>
          <w:szCs w:val="36"/>
          <w:rtl/>
        </w:rPr>
        <w:t>من</w:t>
      </w:r>
      <w:r w:rsidR="00C81E04" w:rsidRPr="00F93CD9">
        <w:rPr>
          <w:rFonts w:cs="Traditional Arabic" w:hint="cs"/>
          <w:sz w:val="36"/>
          <w:szCs w:val="36"/>
          <w:rtl/>
        </w:rPr>
        <w:t xml:space="preserve"> </w:t>
      </w:r>
      <w:r w:rsidRPr="00F93CD9">
        <w:rPr>
          <w:rFonts w:cs="Traditional Arabic" w:hint="cs"/>
          <w:sz w:val="36"/>
          <w:szCs w:val="36"/>
          <w:rtl/>
        </w:rPr>
        <w:t>شرور</w:t>
      </w:r>
      <w:r w:rsidR="00C81E04" w:rsidRPr="00F93CD9">
        <w:rPr>
          <w:rFonts w:cs="Traditional Arabic" w:hint="cs"/>
          <w:sz w:val="36"/>
          <w:szCs w:val="36"/>
          <w:rtl/>
        </w:rPr>
        <w:t xml:space="preserve"> </w:t>
      </w:r>
      <w:r w:rsidRPr="00F93CD9">
        <w:rPr>
          <w:rFonts w:cs="Traditional Arabic" w:hint="cs"/>
          <w:sz w:val="36"/>
          <w:szCs w:val="36"/>
          <w:rtl/>
        </w:rPr>
        <w:t>أنفسنا</w:t>
      </w:r>
      <w:r w:rsidRPr="00F93CD9">
        <w:rPr>
          <w:rFonts w:cs="Traditional Arabic"/>
          <w:sz w:val="36"/>
          <w:szCs w:val="36"/>
          <w:rtl/>
        </w:rPr>
        <w:t xml:space="preserve">, </w:t>
      </w:r>
      <w:r w:rsidRPr="00F93CD9">
        <w:rPr>
          <w:rFonts w:cs="Traditional Arabic" w:hint="cs"/>
          <w:sz w:val="36"/>
          <w:szCs w:val="36"/>
          <w:rtl/>
        </w:rPr>
        <w:t>ومن</w:t>
      </w:r>
      <w:r w:rsidR="00C81E04" w:rsidRPr="00F93CD9">
        <w:rPr>
          <w:rFonts w:cs="Traditional Arabic" w:hint="cs"/>
          <w:sz w:val="36"/>
          <w:szCs w:val="36"/>
          <w:rtl/>
        </w:rPr>
        <w:t xml:space="preserve"> </w:t>
      </w:r>
      <w:r w:rsidRPr="00F93CD9">
        <w:rPr>
          <w:rFonts w:cs="Traditional Arabic" w:hint="cs"/>
          <w:sz w:val="36"/>
          <w:szCs w:val="36"/>
          <w:rtl/>
        </w:rPr>
        <w:t>سيئات</w:t>
      </w:r>
      <w:r w:rsidR="00C81E04" w:rsidRPr="00F93CD9">
        <w:rPr>
          <w:rFonts w:cs="Traditional Arabic" w:hint="cs"/>
          <w:sz w:val="36"/>
          <w:szCs w:val="36"/>
          <w:rtl/>
        </w:rPr>
        <w:t xml:space="preserve"> </w:t>
      </w:r>
      <w:r w:rsidRPr="00F93CD9">
        <w:rPr>
          <w:rFonts w:cs="Traditional Arabic" w:hint="cs"/>
          <w:sz w:val="36"/>
          <w:szCs w:val="36"/>
          <w:rtl/>
        </w:rPr>
        <w:t>أعمالنا</w:t>
      </w:r>
      <w:r w:rsidRPr="00F93CD9">
        <w:rPr>
          <w:rFonts w:cs="Traditional Arabic"/>
          <w:sz w:val="36"/>
          <w:szCs w:val="36"/>
          <w:rtl/>
        </w:rPr>
        <w:t xml:space="preserve">, </w:t>
      </w:r>
      <w:r w:rsidRPr="00F93CD9">
        <w:rPr>
          <w:rFonts w:cs="Traditional Arabic" w:hint="cs"/>
          <w:sz w:val="36"/>
          <w:szCs w:val="36"/>
          <w:rtl/>
        </w:rPr>
        <w:t>من</w:t>
      </w:r>
      <w:r w:rsidR="00C81E04" w:rsidRPr="00F93CD9">
        <w:rPr>
          <w:rFonts w:cs="Traditional Arabic" w:hint="cs"/>
          <w:sz w:val="36"/>
          <w:szCs w:val="36"/>
          <w:rtl/>
        </w:rPr>
        <w:t xml:space="preserve"> </w:t>
      </w:r>
      <w:r w:rsidRPr="00F93CD9">
        <w:rPr>
          <w:rFonts w:cs="Traditional Arabic" w:hint="cs"/>
          <w:sz w:val="36"/>
          <w:szCs w:val="36"/>
          <w:rtl/>
        </w:rPr>
        <w:t>يهده</w:t>
      </w:r>
      <w:r w:rsidR="00C81E04" w:rsidRPr="00F93CD9">
        <w:rPr>
          <w:rFonts w:cs="Traditional Arabic" w:hint="cs"/>
          <w:sz w:val="36"/>
          <w:szCs w:val="36"/>
          <w:rtl/>
        </w:rPr>
        <w:t xml:space="preserve"> </w:t>
      </w:r>
      <w:r w:rsidRPr="00F93CD9">
        <w:rPr>
          <w:rFonts w:cs="Traditional Arabic" w:hint="cs"/>
          <w:sz w:val="36"/>
          <w:szCs w:val="36"/>
          <w:rtl/>
        </w:rPr>
        <w:t>الله</w:t>
      </w:r>
      <w:r w:rsidR="00C81E04" w:rsidRPr="00F93CD9">
        <w:rPr>
          <w:rFonts w:cs="Traditional Arabic" w:hint="cs"/>
          <w:sz w:val="36"/>
          <w:szCs w:val="36"/>
          <w:rtl/>
        </w:rPr>
        <w:t xml:space="preserve"> </w:t>
      </w:r>
      <w:r w:rsidRPr="00F93CD9">
        <w:rPr>
          <w:rFonts w:cs="Traditional Arabic" w:hint="cs"/>
          <w:sz w:val="36"/>
          <w:szCs w:val="36"/>
          <w:rtl/>
        </w:rPr>
        <w:t>فلا</w:t>
      </w:r>
      <w:r w:rsidR="00C81E04" w:rsidRPr="00F93CD9">
        <w:rPr>
          <w:rFonts w:cs="Traditional Arabic" w:hint="cs"/>
          <w:sz w:val="36"/>
          <w:szCs w:val="36"/>
          <w:rtl/>
        </w:rPr>
        <w:t xml:space="preserve"> </w:t>
      </w:r>
      <w:r w:rsidRPr="00F93CD9">
        <w:rPr>
          <w:rFonts w:cs="Traditional Arabic" w:hint="cs"/>
          <w:sz w:val="36"/>
          <w:szCs w:val="36"/>
          <w:rtl/>
        </w:rPr>
        <w:t>مضل</w:t>
      </w:r>
      <w:r w:rsidR="00C81E04" w:rsidRPr="00F93CD9">
        <w:rPr>
          <w:rFonts w:cs="Traditional Arabic" w:hint="cs"/>
          <w:sz w:val="36"/>
          <w:szCs w:val="36"/>
          <w:rtl/>
        </w:rPr>
        <w:t xml:space="preserve"> </w:t>
      </w:r>
      <w:r w:rsidRPr="00F93CD9">
        <w:rPr>
          <w:rFonts w:cs="Traditional Arabic" w:hint="cs"/>
          <w:sz w:val="36"/>
          <w:szCs w:val="36"/>
          <w:rtl/>
        </w:rPr>
        <w:t>له</w:t>
      </w:r>
      <w:r w:rsidRPr="00F93CD9">
        <w:rPr>
          <w:rFonts w:cs="Traditional Arabic"/>
          <w:sz w:val="36"/>
          <w:szCs w:val="36"/>
          <w:rtl/>
        </w:rPr>
        <w:t xml:space="preserve">, </w:t>
      </w:r>
      <w:r w:rsidRPr="00F93CD9">
        <w:rPr>
          <w:rFonts w:cs="Traditional Arabic" w:hint="cs"/>
          <w:sz w:val="36"/>
          <w:szCs w:val="36"/>
          <w:rtl/>
        </w:rPr>
        <w:t>ومن</w:t>
      </w:r>
      <w:r w:rsidR="00C81E04" w:rsidRPr="00F93CD9">
        <w:rPr>
          <w:rFonts w:cs="Traditional Arabic" w:hint="cs"/>
          <w:sz w:val="36"/>
          <w:szCs w:val="36"/>
          <w:rtl/>
        </w:rPr>
        <w:t xml:space="preserve"> </w:t>
      </w:r>
      <w:r w:rsidRPr="00F93CD9">
        <w:rPr>
          <w:rFonts w:cs="Traditional Arabic" w:hint="cs"/>
          <w:sz w:val="36"/>
          <w:szCs w:val="36"/>
          <w:rtl/>
        </w:rPr>
        <w:t>يضلل</w:t>
      </w:r>
      <w:r w:rsidR="00C81E04" w:rsidRPr="00F93CD9">
        <w:rPr>
          <w:rFonts w:cs="Traditional Arabic" w:hint="cs"/>
          <w:sz w:val="36"/>
          <w:szCs w:val="36"/>
          <w:rtl/>
        </w:rPr>
        <w:t xml:space="preserve"> </w:t>
      </w:r>
      <w:r w:rsidRPr="00F93CD9">
        <w:rPr>
          <w:rFonts w:cs="Traditional Arabic" w:hint="cs"/>
          <w:sz w:val="36"/>
          <w:szCs w:val="36"/>
          <w:rtl/>
        </w:rPr>
        <w:t>فلا</w:t>
      </w:r>
      <w:r w:rsidR="00C81E04" w:rsidRPr="00F93CD9">
        <w:rPr>
          <w:rFonts w:cs="Traditional Arabic" w:hint="cs"/>
          <w:sz w:val="36"/>
          <w:szCs w:val="36"/>
          <w:rtl/>
        </w:rPr>
        <w:t xml:space="preserve"> </w:t>
      </w:r>
      <w:r w:rsidRPr="00F93CD9">
        <w:rPr>
          <w:rFonts w:cs="Traditional Arabic" w:hint="cs"/>
          <w:sz w:val="36"/>
          <w:szCs w:val="36"/>
          <w:rtl/>
        </w:rPr>
        <w:t>هادي</w:t>
      </w:r>
      <w:r w:rsidR="00C81E04" w:rsidRPr="00F93CD9">
        <w:rPr>
          <w:rFonts w:cs="Traditional Arabic" w:hint="cs"/>
          <w:sz w:val="36"/>
          <w:szCs w:val="36"/>
          <w:rtl/>
        </w:rPr>
        <w:t xml:space="preserve"> </w:t>
      </w:r>
      <w:r w:rsidRPr="00F93CD9">
        <w:rPr>
          <w:rFonts w:cs="Traditional Arabic" w:hint="cs"/>
          <w:sz w:val="36"/>
          <w:szCs w:val="36"/>
          <w:rtl/>
        </w:rPr>
        <w:t>له</w:t>
      </w:r>
      <w:r w:rsidRPr="00F93CD9">
        <w:rPr>
          <w:rFonts w:cs="Traditional Arabic"/>
          <w:sz w:val="36"/>
          <w:szCs w:val="36"/>
          <w:rtl/>
        </w:rPr>
        <w:t xml:space="preserve">, </w:t>
      </w:r>
      <w:r w:rsidRPr="00F93CD9">
        <w:rPr>
          <w:rFonts w:cs="Traditional Arabic" w:hint="cs"/>
          <w:sz w:val="36"/>
          <w:szCs w:val="36"/>
          <w:rtl/>
        </w:rPr>
        <w:t>وأشهد</w:t>
      </w:r>
      <w:r w:rsidR="00C81E04" w:rsidRPr="00F93CD9">
        <w:rPr>
          <w:rFonts w:cs="Traditional Arabic" w:hint="cs"/>
          <w:sz w:val="36"/>
          <w:szCs w:val="36"/>
          <w:rtl/>
        </w:rPr>
        <w:t xml:space="preserve"> </w:t>
      </w:r>
      <w:r w:rsidRPr="00F93CD9">
        <w:rPr>
          <w:rFonts w:cs="Traditional Arabic" w:hint="cs"/>
          <w:sz w:val="36"/>
          <w:szCs w:val="36"/>
          <w:rtl/>
        </w:rPr>
        <w:t>أن</w:t>
      </w:r>
      <w:r w:rsidR="00C81E04" w:rsidRPr="00F93CD9">
        <w:rPr>
          <w:rFonts w:cs="Traditional Arabic" w:hint="cs"/>
          <w:sz w:val="36"/>
          <w:szCs w:val="36"/>
          <w:rtl/>
        </w:rPr>
        <w:t xml:space="preserve"> </w:t>
      </w:r>
      <w:r w:rsidRPr="00F93CD9">
        <w:rPr>
          <w:rFonts w:cs="Traditional Arabic" w:hint="cs"/>
          <w:sz w:val="36"/>
          <w:szCs w:val="36"/>
          <w:rtl/>
        </w:rPr>
        <w:t>لا</w:t>
      </w:r>
      <w:r w:rsidR="00C81E04" w:rsidRPr="00F93CD9">
        <w:rPr>
          <w:rFonts w:cs="Traditional Arabic" w:hint="cs"/>
          <w:sz w:val="36"/>
          <w:szCs w:val="36"/>
          <w:rtl/>
        </w:rPr>
        <w:t xml:space="preserve"> </w:t>
      </w:r>
      <w:r w:rsidRPr="00F93CD9">
        <w:rPr>
          <w:rFonts w:cs="Traditional Arabic" w:hint="cs"/>
          <w:sz w:val="36"/>
          <w:szCs w:val="36"/>
          <w:rtl/>
        </w:rPr>
        <w:t>إله</w:t>
      </w:r>
      <w:r w:rsidR="00C81E04" w:rsidRPr="00F93CD9">
        <w:rPr>
          <w:rFonts w:cs="Traditional Arabic" w:hint="cs"/>
          <w:sz w:val="36"/>
          <w:szCs w:val="36"/>
          <w:rtl/>
        </w:rPr>
        <w:t xml:space="preserve"> </w:t>
      </w:r>
      <w:r w:rsidRPr="00F93CD9">
        <w:rPr>
          <w:rFonts w:cs="Traditional Arabic" w:hint="cs"/>
          <w:sz w:val="36"/>
          <w:szCs w:val="36"/>
          <w:rtl/>
        </w:rPr>
        <w:t>إلا</w:t>
      </w:r>
      <w:r w:rsidR="00C81E04" w:rsidRPr="00F93CD9">
        <w:rPr>
          <w:rFonts w:cs="Traditional Arabic" w:hint="cs"/>
          <w:sz w:val="36"/>
          <w:szCs w:val="36"/>
          <w:rtl/>
        </w:rPr>
        <w:t xml:space="preserve"> </w:t>
      </w:r>
      <w:r w:rsidRPr="00F93CD9">
        <w:rPr>
          <w:rFonts w:cs="Traditional Arabic" w:hint="cs"/>
          <w:sz w:val="36"/>
          <w:szCs w:val="36"/>
          <w:rtl/>
        </w:rPr>
        <w:t>الله</w:t>
      </w:r>
      <w:r w:rsidR="00C81E04" w:rsidRPr="00F93CD9">
        <w:rPr>
          <w:rFonts w:cs="Traditional Arabic" w:hint="cs"/>
          <w:sz w:val="36"/>
          <w:szCs w:val="36"/>
          <w:rtl/>
        </w:rPr>
        <w:t xml:space="preserve"> </w:t>
      </w:r>
      <w:r w:rsidRPr="00F93CD9">
        <w:rPr>
          <w:rFonts w:cs="Traditional Arabic" w:hint="cs"/>
          <w:sz w:val="36"/>
          <w:szCs w:val="36"/>
          <w:rtl/>
        </w:rPr>
        <w:t>وحده</w:t>
      </w:r>
      <w:r w:rsidR="00C81E04" w:rsidRPr="00F93CD9">
        <w:rPr>
          <w:rFonts w:cs="Traditional Arabic" w:hint="cs"/>
          <w:sz w:val="36"/>
          <w:szCs w:val="36"/>
          <w:rtl/>
        </w:rPr>
        <w:t xml:space="preserve"> </w:t>
      </w:r>
      <w:r w:rsidRPr="00F93CD9">
        <w:rPr>
          <w:rFonts w:cs="Traditional Arabic" w:hint="cs"/>
          <w:sz w:val="36"/>
          <w:szCs w:val="36"/>
          <w:rtl/>
        </w:rPr>
        <w:t>لا</w:t>
      </w:r>
      <w:r w:rsidR="00C81E04" w:rsidRPr="00F93CD9">
        <w:rPr>
          <w:rFonts w:cs="Traditional Arabic" w:hint="cs"/>
          <w:sz w:val="36"/>
          <w:szCs w:val="36"/>
          <w:rtl/>
        </w:rPr>
        <w:t xml:space="preserve"> </w:t>
      </w:r>
      <w:r w:rsidRPr="00F93CD9">
        <w:rPr>
          <w:rFonts w:cs="Traditional Arabic" w:hint="cs"/>
          <w:sz w:val="36"/>
          <w:szCs w:val="36"/>
          <w:rtl/>
        </w:rPr>
        <w:t>شريك</w:t>
      </w:r>
      <w:r w:rsidR="00C81E04" w:rsidRPr="00F93CD9">
        <w:rPr>
          <w:rFonts w:cs="Traditional Arabic" w:hint="cs"/>
          <w:sz w:val="36"/>
          <w:szCs w:val="36"/>
          <w:rtl/>
        </w:rPr>
        <w:t xml:space="preserve"> </w:t>
      </w:r>
      <w:r w:rsidRPr="00F93CD9">
        <w:rPr>
          <w:rFonts w:cs="Traditional Arabic" w:hint="cs"/>
          <w:sz w:val="36"/>
          <w:szCs w:val="36"/>
          <w:rtl/>
        </w:rPr>
        <w:t>له</w:t>
      </w:r>
      <w:r w:rsidRPr="00F93CD9">
        <w:rPr>
          <w:rFonts w:cs="Traditional Arabic"/>
          <w:sz w:val="36"/>
          <w:szCs w:val="36"/>
          <w:rtl/>
        </w:rPr>
        <w:t xml:space="preserve">, </w:t>
      </w:r>
      <w:r w:rsidRPr="00F93CD9">
        <w:rPr>
          <w:rFonts w:cs="Traditional Arabic" w:hint="cs"/>
          <w:sz w:val="36"/>
          <w:szCs w:val="36"/>
          <w:rtl/>
        </w:rPr>
        <w:t>وأشهد</w:t>
      </w:r>
      <w:r w:rsidR="00C81E04" w:rsidRPr="00F93CD9">
        <w:rPr>
          <w:rFonts w:cs="Traditional Arabic" w:hint="cs"/>
          <w:sz w:val="36"/>
          <w:szCs w:val="36"/>
          <w:rtl/>
        </w:rPr>
        <w:t xml:space="preserve"> </w:t>
      </w:r>
      <w:r w:rsidRPr="00F93CD9">
        <w:rPr>
          <w:rFonts w:cs="Traditional Arabic" w:hint="cs"/>
          <w:sz w:val="36"/>
          <w:szCs w:val="36"/>
          <w:rtl/>
        </w:rPr>
        <w:t>أن</w:t>
      </w:r>
      <w:r w:rsidR="00C81E04" w:rsidRPr="00F93CD9">
        <w:rPr>
          <w:rFonts w:cs="Traditional Arabic" w:hint="cs"/>
          <w:sz w:val="36"/>
          <w:szCs w:val="36"/>
          <w:rtl/>
        </w:rPr>
        <w:t xml:space="preserve"> </w:t>
      </w:r>
      <w:r w:rsidRPr="00F93CD9">
        <w:rPr>
          <w:rFonts w:cs="Traditional Arabic" w:hint="cs"/>
          <w:sz w:val="36"/>
          <w:szCs w:val="36"/>
          <w:rtl/>
        </w:rPr>
        <w:t>محمداً</w:t>
      </w:r>
      <w:r w:rsidR="00C81E04" w:rsidRPr="00F93CD9">
        <w:rPr>
          <w:rFonts w:cs="Traditional Arabic" w:hint="cs"/>
          <w:sz w:val="36"/>
          <w:szCs w:val="36"/>
          <w:rtl/>
        </w:rPr>
        <w:t xml:space="preserve"> </w:t>
      </w:r>
      <w:r w:rsidRPr="00F93CD9">
        <w:rPr>
          <w:rFonts w:cs="Traditional Arabic" w:hint="cs"/>
          <w:sz w:val="36"/>
          <w:szCs w:val="36"/>
          <w:rtl/>
        </w:rPr>
        <w:t>عبده</w:t>
      </w:r>
      <w:r w:rsidR="00C81E04" w:rsidRPr="00F93CD9">
        <w:rPr>
          <w:rFonts w:cs="Traditional Arabic" w:hint="cs"/>
          <w:sz w:val="36"/>
          <w:szCs w:val="36"/>
          <w:rtl/>
        </w:rPr>
        <w:t xml:space="preserve"> </w:t>
      </w:r>
      <w:r w:rsidRPr="00F93CD9">
        <w:rPr>
          <w:rFonts w:cs="Traditional Arabic" w:hint="cs"/>
          <w:sz w:val="36"/>
          <w:szCs w:val="36"/>
          <w:rtl/>
        </w:rPr>
        <w:t>ورسوله</w:t>
      </w:r>
      <w:r w:rsidRPr="00F93CD9">
        <w:rPr>
          <w:rFonts w:cs="Traditional Arabic"/>
          <w:sz w:val="36"/>
          <w:szCs w:val="36"/>
          <w:rtl/>
        </w:rPr>
        <w:t xml:space="preserve">, </w:t>
      </w:r>
      <w:r w:rsidRPr="00F93CD9">
        <w:rPr>
          <w:rFonts w:cs="Traditional Arabic" w:hint="cs"/>
          <w:sz w:val="36"/>
          <w:szCs w:val="36"/>
          <w:rtl/>
        </w:rPr>
        <w:t>صلى</w:t>
      </w:r>
      <w:r w:rsidR="00C81E04" w:rsidRPr="00F93CD9">
        <w:rPr>
          <w:rFonts w:cs="Traditional Arabic" w:hint="cs"/>
          <w:sz w:val="36"/>
          <w:szCs w:val="36"/>
          <w:rtl/>
        </w:rPr>
        <w:t xml:space="preserve"> </w:t>
      </w:r>
      <w:r w:rsidRPr="00F93CD9">
        <w:rPr>
          <w:rFonts w:cs="Traditional Arabic" w:hint="cs"/>
          <w:sz w:val="36"/>
          <w:szCs w:val="36"/>
          <w:rtl/>
        </w:rPr>
        <w:t>الله</w:t>
      </w:r>
      <w:r w:rsidR="00C81E04" w:rsidRPr="00F93CD9">
        <w:rPr>
          <w:rFonts w:cs="Traditional Arabic" w:hint="cs"/>
          <w:sz w:val="36"/>
          <w:szCs w:val="36"/>
          <w:rtl/>
        </w:rPr>
        <w:t xml:space="preserve"> </w:t>
      </w:r>
      <w:r w:rsidRPr="00F93CD9">
        <w:rPr>
          <w:rFonts w:cs="Traditional Arabic" w:hint="cs"/>
          <w:sz w:val="36"/>
          <w:szCs w:val="36"/>
          <w:rtl/>
        </w:rPr>
        <w:t>عليه</w:t>
      </w:r>
      <w:r w:rsidR="00C81E04" w:rsidRPr="00F93CD9">
        <w:rPr>
          <w:rFonts w:cs="Traditional Arabic" w:hint="cs"/>
          <w:sz w:val="36"/>
          <w:szCs w:val="36"/>
          <w:rtl/>
        </w:rPr>
        <w:t xml:space="preserve"> </w:t>
      </w:r>
      <w:r w:rsidRPr="00F93CD9">
        <w:rPr>
          <w:rFonts w:cs="Traditional Arabic" w:hint="cs"/>
          <w:sz w:val="36"/>
          <w:szCs w:val="36"/>
          <w:rtl/>
        </w:rPr>
        <w:t>وعلى</w:t>
      </w:r>
      <w:r w:rsidR="00C81E04" w:rsidRPr="00F93CD9">
        <w:rPr>
          <w:rFonts w:cs="Traditional Arabic" w:hint="cs"/>
          <w:sz w:val="36"/>
          <w:szCs w:val="36"/>
          <w:rtl/>
        </w:rPr>
        <w:t xml:space="preserve"> </w:t>
      </w:r>
      <w:r w:rsidRPr="00F93CD9">
        <w:rPr>
          <w:rFonts w:cs="Traditional Arabic" w:hint="cs"/>
          <w:sz w:val="36"/>
          <w:szCs w:val="36"/>
          <w:rtl/>
        </w:rPr>
        <w:t>آله</w:t>
      </w:r>
      <w:r w:rsidR="00C81E04" w:rsidRPr="00F93CD9">
        <w:rPr>
          <w:rFonts w:cs="Traditional Arabic" w:hint="cs"/>
          <w:sz w:val="36"/>
          <w:szCs w:val="36"/>
          <w:rtl/>
        </w:rPr>
        <w:t xml:space="preserve"> </w:t>
      </w:r>
      <w:r w:rsidRPr="00F93CD9">
        <w:rPr>
          <w:rFonts w:cs="Traditional Arabic" w:hint="cs"/>
          <w:sz w:val="36"/>
          <w:szCs w:val="36"/>
          <w:rtl/>
        </w:rPr>
        <w:t>وصحبه</w:t>
      </w:r>
      <w:r w:rsidR="00C81E04" w:rsidRPr="00F93CD9">
        <w:rPr>
          <w:rFonts w:cs="Traditional Arabic" w:hint="cs"/>
          <w:sz w:val="36"/>
          <w:szCs w:val="36"/>
          <w:rtl/>
        </w:rPr>
        <w:t xml:space="preserve"> </w:t>
      </w:r>
      <w:r w:rsidRPr="00F93CD9">
        <w:rPr>
          <w:rFonts w:cs="Traditional Arabic" w:hint="cs"/>
          <w:sz w:val="36"/>
          <w:szCs w:val="36"/>
          <w:rtl/>
        </w:rPr>
        <w:t>وسلم</w:t>
      </w:r>
      <w:r w:rsidR="00C81E04" w:rsidRPr="00F93CD9">
        <w:rPr>
          <w:rFonts w:cs="Traditional Arabic" w:hint="cs"/>
          <w:sz w:val="36"/>
          <w:szCs w:val="36"/>
          <w:rtl/>
        </w:rPr>
        <w:t xml:space="preserve"> </w:t>
      </w:r>
      <w:r w:rsidRPr="00F93CD9">
        <w:rPr>
          <w:rFonts w:cs="Traditional Arabic" w:hint="cs"/>
          <w:sz w:val="36"/>
          <w:szCs w:val="36"/>
          <w:rtl/>
        </w:rPr>
        <w:t>تسليماً</w:t>
      </w:r>
      <w:r w:rsidR="00C81E04" w:rsidRPr="00F93CD9">
        <w:rPr>
          <w:rFonts w:cs="Traditional Arabic" w:hint="cs"/>
          <w:sz w:val="36"/>
          <w:szCs w:val="36"/>
          <w:rtl/>
        </w:rPr>
        <w:t xml:space="preserve"> </w:t>
      </w:r>
      <w:r w:rsidRPr="00F93CD9">
        <w:rPr>
          <w:rFonts w:cs="Traditional Arabic" w:hint="cs"/>
          <w:sz w:val="36"/>
          <w:szCs w:val="36"/>
          <w:rtl/>
        </w:rPr>
        <w:t>مزيداً</w:t>
      </w:r>
      <w:r w:rsidRPr="00F93CD9">
        <w:rPr>
          <w:rFonts w:cs="Traditional Arabic"/>
          <w:sz w:val="36"/>
          <w:szCs w:val="36"/>
          <w:rtl/>
        </w:rPr>
        <w:t xml:space="preserve">, </w:t>
      </w:r>
      <w:r w:rsidRPr="00F93CD9">
        <w:rPr>
          <w:rFonts w:cs="Traditional Arabic" w:hint="cs"/>
          <w:sz w:val="36"/>
          <w:szCs w:val="36"/>
          <w:rtl/>
        </w:rPr>
        <w:t>أما</w:t>
      </w:r>
      <w:r w:rsidR="00C81E04" w:rsidRPr="00F93CD9">
        <w:rPr>
          <w:rFonts w:cs="Traditional Arabic" w:hint="cs"/>
          <w:sz w:val="36"/>
          <w:szCs w:val="36"/>
          <w:rtl/>
        </w:rPr>
        <w:t xml:space="preserve"> </w:t>
      </w:r>
      <w:r w:rsidRPr="00F93CD9">
        <w:rPr>
          <w:rFonts w:cs="Traditional Arabic" w:hint="cs"/>
          <w:sz w:val="36"/>
          <w:szCs w:val="36"/>
          <w:rtl/>
        </w:rPr>
        <w:t>بعد</w:t>
      </w:r>
      <w:r w:rsidRPr="00F93CD9">
        <w:rPr>
          <w:rFonts w:cs="Traditional Arabic"/>
          <w:sz w:val="36"/>
          <w:szCs w:val="36"/>
          <w:rtl/>
        </w:rPr>
        <w:t>:</w:t>
      </w:r>
    </w:p>
    <w:p w14:paraId="115DF579" w14:textId="77777777" w:rsidR="004858B0" w:rsidRPr="00F93CD9" w:rsidRDefault="004858B0" w:rsidP="00F93CD9">
      <w:pPr>
        <w:jc w:val="highKashida"/>
        <w:rPr>
          <w:rFonts w:cs="Traditional Arabic"/>
          <w:sz w:val="36"/>
          <w:szCs w:val="36"/>
          <w:rtl/>
        </w:rPr>
      </w:pPr>
      <w:r w:rsidRPr="00F93CD9">
        <w:rPr>
          <w:rFonts w:cs="Traditional Arabic" w:hint="cs"/>
          <w:sz w:val="36"/>
          <w:szCs w:val="36"/>
          <w:rtl/>
        </w:rPr>
        <w:t>فللشيخ</w:t>
      </w:r>
      <w:r w:rsidR="00C81E04" w:rsidRPr="00F93CD9">
        <w:rPr>
          <w:rFonts w:cs="Traditional Arabic" w:hint="cs"/>
          <w:sz w:val="36"/>
          <w:szCs w:val="36"/>
          <w:rtl/>
        </w:rPr>
        <w:t xml:space="preserve"> </w:t>
      </w:r>
      <w:r w:rsidRPr="00F93CD9">
        <w:rPr>
          <w:rFonts w:cs="Traditional Arabic" w:hint="cs"/>
          <w:sz w:val="36"/>
          <w:szCs w:val="36"/>
          <w:rtl/>
        </w:rPr>
        <w:t>العلامة</w:t>
      </w:r>
      <w:r w:rsidR="00C81E04" w:rsidRPr="00F93CD9">
        <w:rPr>
          <w:rFonts w:cs="Traditional Arabic" w:hint="cs"/>
          <w:sz w:val="36"/>
          <w:szCs w:val="36"/>
          <w:rtl/>
        </w:rPr>
        <w:t xml:space="preserve"> </w:t>
      </w:r>
      <w:r w:rsidRPr="00F93CD9">
        <w:rPr>
          <w:rFonts w:cs="Traditional Arabic" w:hint="cs"/>
          <w:sz w:val="36"/>
          <w:szCs w:val="36"/>
          <w:rtl/>
        </w:rPr>
        <w:t>عبد</w:t>
      </w:r>
      <w:r w:rsidR="00C81E04" w:rsidRPr="00F93CD9">
        <w:rPr>
          <w:rFonts w:cs="Traditional Arabic" w:hint="cs"/>
          <w:sz w:val="36"/>
          <w:szCs w:val="36"/>
          <w:rtl/>
        </w:rPr>
        <w:t xml:space="preserve"> </w:t>
      </w:r>
      <w:r w:rsidRPr="00F93CD9">
        <w:rPr>
          <w:rFonts w:cs="Traditional Arabic" w:hint="cs"/>
          <w:sz w:val="36"/>
          <w:szCs w:val="36"/>
          <w:rtl/>
        </w:rPr>
        <w:t>الرحمن</w:t>
      </w:r>
      <w:r w:rsidR="00C81E04" w:rsidRPr="00F93CD9">
        <w:rPr>
          <w:rFonts w:cs="Traditional Arabic" w:hint="cs"/>
          <w:sz w:val="36"/>
          <w:szCs w:val="36"/>
          <w:rtl/>
        </w:rPr>
        <w:t xml:space="preserve"> </w:t>
      </w:r>
      <w:r w:rsidRPr="00F93CD9">
        <w:rPr>
          <w:rFonts w:cs="Traditional Arabic" w:hint="cs"/>
          <w:sz w:val="36"/>
          <w:szCs w:val="36"/>
          <w:rtl/>
        </w:rPr>
        <w:t>بن</w:t>
      </w:r>
      <w:r w:rsidR="00C81E04" w:rsidRPr="00F93CD9">
        <w:rPr>
          <w:rFonts w:cs="Traditional Arabic" w:hint="cs"/>
          <w:sz w:val="36"/>
          <w:szCs w:val="36"/>
          <w:rtl/>
        </w:rPr>
        <w:t xml:space="preserve"> </w:t>
      </w:r>
      <w:r w:rsidRPr="00F93CD9">
        <w:rPr>
          <w:rFonts w:cs="Traditional Arabic" w:hint="cs"/>
          <w:sz w:val="36"/>
          <w:szCs w:val="36"/>
          <w:rtl/>
        </w:rPr>
        <w:t>ناصر</w:t>
      </w:r>
      <w:r w:rsidR="00C81E04" w:rsidRPr="00F93CD9">
        <w:rPr>
          <w:rFonts w:cs="Traditional Arabic" w:hint="cs"/>
          <w:sz w:val="36"/>
          <w:szCs w:val="36"/>
          <w:rtl/>
        </w:rPr>
        <w:t xml:space="preserve"> </w:t>
      </w:r>
      <w:r w:rsidRPr="00F93CD9">
        <w:rPr>
          <w:rFonts w:cs="Traditional Arabic" w:hint="cs"/>
          <w:sz w:val="36"/>
          <w:szCs w:val="36"/>
          <w:rtl/>
        </w:rPr>
        <w:t>السعدي</w:t>
      </w:r>
      <w:r w:rsidR="00C81E04" w:rsidRPr="00F93CD9">
        <w:rPr>
          <w:rFonts w:cs="Traditional Arabic" w:hint="cs"/>
          <w:sz w:val="36"/>
          <w:szCs w:val="36"/>
          <w:rtl/>
        </w:rPr>
        <w:t xml:space="preserve"> </w:t>
      </w:r>
      <w:r w:rsidRPr="00F93CD9">
        <w:rPr>
          <w:rFonts w:cs="Traditional Arabic" w:hint="cs"/>
          <w:sz w:val="36"/>
          <w:szCs w:val="36"/>
          <w:rtl/>
        </w:rPr>
        <w:t>رحمه</w:t>
      </w:r>
      <w:r w:rsidR="00C81E04" w:rsidRPr="00F93CD9">
        <w:rPr>
          <w:rFonts w:cs="Traditional Arabic" w:hint="cs"/>
          <w:sz w:val="36"/>
          <w:szCs w:val="36"/>
          <w:rtl/>
        </w:rPr>
        <w:t xml:space="preserve"> </w:t>
      </w:r>
      <w:r w:rsidRPr="00F93CD9">
        <w:rPr>
          <w:rFonts w:cs="Traditional Arabic" w:hint="cs"/>
          <w:sz w:val="36"/>
          <w:szCs w:val="36"/>
          <w:rtl/>
        </w:rPr>
        <w:t>الله</w:t>
      </w:r>
      <w:r w:rsidR="00C81E04" w:rsidRPr="00F93CD9">
        <w:rPr>
          <w:rFonts w:cs="Traditional Arabic" w:hint="cs"/>
          <w:sz w:val="36"/>
          <w:szCs w:val="36"/>
          <w:rtl/>
        </w:rPr>
        <w:t xml:space="preserve"> </w:t>
      </w:r>
      <w:r w:rsidRPr="00F93CD9">
        <w:rPr>
          <w:rFonts w:cs="Traditional Arabic" w:hint="cs"/>
          <w:sz w:val="36"/>
          <w:szCs w:val="36"/>
          <w:rtl/>
        </w:rPr>
        <w:t>نفسه</w:t>
      </w:r>
      <w:r w:rsidR="00C81E04" w:rsidRPr="00F93CD9">
        <w:rPr>
          <w:rFonts w:cs="Traditional Arabic" w:hint="cs"/>
          <w:sz w:val="36"/>
          <w:szCs w:val="36"/>
          <w:rtl/>
        </w:rPr>
        <w:t xml:space="preserve"> </w:t>
      </w:r>
      <w:r w:rsidRPr="00F93CD9">
        <w:rPr>
          <w:rFonts w:cs="Traditional Arabic" w:hint="cs"/>
          <w:sz w:val="36"/>
          <w:szCs w:val="36"/>
          <w:rtl/>
        </w:rPr>
        <w:t>الفقهي</w:t>
      </w:r>
      <w:r w:rsidR="00C81E04" w:rsidRPr="00F93CD9">
        <w:rPr>
          <w:rFonts w:cs="Traditional Arabic" w:hint="cs"/>
          <w:sz w:val="36"/>
          <w:szCs w:val="36"/>
          <w:rtl/>
        </w:rPr>
        <w:t xml:space="preserve"> </w:t>
      </w:r>
      <w:r w:rsidRPr="00F93CD9">
        <w:rPr>
          <w:rFonts w:cs="Traditional Arabic" w:hint="cs"/>
          <w:sz w:val="36"/>
          <w:szCs w:val="36"/>
          <w:rtl/>
        </w:rPr>
        <w:t>العالي</w:t>
      </w:r>
      <w:r w:rsidRPr="00F93CD9">
        <w:rPr>
          <w:rFonts w:cs="Traditional Arabic"/>
          <w:sz w:val="36"/>
          <w:szCs w:val="36"/>
          <w:rtl/>
        </w:rPr>
        <w:t xml:space="preserve">, </w:t>
      </w:r>
      <w:r w:rsidR="00C81E04" w:rsidRPr="00F93CD9">
        <w:rPr>
          <w:rFonts w:cs="Traditional Arabic" w:hint="cs"/>
          <w:sz w:val="36"/>
          <w:szCs w:val="36"/>
          <w:rtl/>
        </w:rPr>
        <w:t xml:space="preserve"> </w:t>
      </w:r>
      <w:r w:rsidRPr="00F93CD9">
        <w:rPr>
          <w:rFonts w:cs="Traditional Arabic" w:hint="cs"/>
          <w:sz w:val="36"/>
          <w:szCs w:val="36"/>
          <w:rtl/>
        </w:rPr>
        <w:t>الذي</w:t>
      </w:r>
      <w:r w:rsidR="00C81E04" w:rsidRPr="00F93CD9">
        <w:rPr>
          <w:rFonts w:cs="Traditional Arabic" w:hint="cs"/>
          <w:sz w:val="36"/>
          <w:szCs w:val="36"/>
          <w:rtl/>
        </w:rPr>
        <w:t xml:space="preserve"> </w:t>
      </w:r>
      <w:r w:rsidRPr="00F93CD9">
        <w:rPr>
          <w:rFonts w:cs="Traditional Arabic" w:hint="cs"/>
          <w:sz w:val="36"/>
          <w:szCs w:val="36"/>
          <w:rtl/>
        </w:rPr>
        <w:t>يعتمد</w:t>
      </w:r>
      <w:r w:rsidR="00C81E04" w:rsidRPr="00F93CD9">
        <w:rPr>
          <w:rFonts w:cs="Traditional Arabic" w:hint="cs"/>
          <w:sz w:val="36"/>
          <w:szCs w:val="36"/>
          <w:rtl/>
        </w:rPr>
        <w:t xml:space="preserve"> </w:t>
      </w:r>
      <w:r w:rsidRPr="00F93CD9">
        <w:rPr>
          <w:rFonts w:cs="Traditional Arabic" w:hint="cs"/>
          <w:sz w:val="36"/>
          <w:szCs w:val="36"/>
          <w:rtl/>
        </w:rPr>
        <w:t>على</w:t>
      </w:r>
      <w:r w:rsidR="00C81E04" w:rsidRPr="00F93CD9">
        <w:rPr>
          <w:rFonts w:cs="Traditional Arabic" w:hint="cs"/>
          <w:sz w:val="36"/>
          <w:szCs w:val="36"/>
          <w:rtl/>
        </w:rPr>
        <w:t xml:space="preserve"> </w:t>
      </w:r>
      <w:r w:rsidRPr="00F93CD9">
        <w:rPr>
          <w:rFonts w:cs="Traditional Arabic" w:hint="cs"/>
          <w:sz w:val="36"/>
          <w:szCs w:val="36"/>
          <w:rtl/>
        </w:rPr>
        <w:t>دلائل</w:t>
      </w:r>
      <w:r w:rsidR="00C81E04" w:rsidRPr="00F93CD9">
        <w:rPr>
          <w:rFonts w:cs="Traditional Arabic" w:hint="cs"/>
          <w:sz w:val="36"/>
          <w:szCs w:val="36"/>
          <w:rtl/>
        </w:rPr>
        <w:t xml:space="preserve"> </w:t>
      </w:r>
      <w:r w:rsidRPr="00F93CD9">
        <w:rPr>
          <w:rFonts w:cs="Traditional Arabic" w:hint="cs"/>
          <w:sz w:val="36"/>
          <w:szCs w:val="36"/>
          <w:rtl/>
        </w:rPr>
        <w:t>الكتاب</w:t>
      </w:r>
      <w:r w:rsidR="00C81E04" w:rsidRPr="00F93CD9">
        <w:rPr>
          <w:rFonts w:cs="Traditional Arabic" w:hint="cs"/>
          <w:sz w:val="36"/>
          <w:szCs w:val="36"/>
          <w:rtl/>
        </w:rPr>
        <w:t xml:space="preserve"> </w:t>
      </w:r>
      <w:r w:rsidRPr="00F93CD9">
        <w:rPr>
          <w:rFonts w:cs="Traditional Arabic" w:hint="cs"/>
          <w:sz w:val="36"/>
          <w:szCs w:val="36"/>
          <w:rtl/>
        </w:rPr>
        <w:t>والسنة</w:t>
      </w:r>
      <w:r w:rsidR="00C81E04" w:rsidRPr="00F93CD9">
        <w:rPr>
          <w:rFonts w:cs="Traditional Arabic" w:hint="cs"/>
          <w:sz w:val="36"/>
          <w:szCs w:val="36"/>
          <w:rtl/>
        </w:rPr>
        <w:t xml:space="preserve"> </w:t>
      </w:r>
      <w:r w:rsidRPr="00F93CD9">
        <w:rPr>
          <w:rFonts w:cs="Traditional Arabic" w:hint="cs"/>
          <w:sz w:val="36"/>
          <w:szCs w:val="36"/>
          <w:rtl/>
        </w:rPr>
        <w:t>وعلى</w:t>
      </w:r>
      <w:r w:rsidR="00C81E04" w:rsidRPr="00F93CD9">
        <w:rPr>
          <w:rFonts w:cs="Traditional Arabic" w:hint="cs"/>
          <w:sz w:val="36"/>
          <w:szCs w:val="36"/>
          <w:rtl/>
        </w:rPr>
        <w:t xml:space="preserve"> </w:t>
      </w:r>
      <w:r w:rsidRPr="00F93CD9">
        <w:rPr>
          <w:rFonts w:cs="Traditional Arabic" w:hint="cs"/>
          <w:sz w:val="36"/>
          <w:szCs w:val="36"/>
          <w:rtl/>
        </w:rPr>
        <w:t>التعليل</w:t>
      </w:r>
      <w:r w:rsidR="00C81E04" w:rsidRPr="00F93CD9">
        <w:rPr>
          <w:rFonts w:cs="Traditional Arabic" w:hint="cs"/>
          <w:sz w:val="36"/>
          <w:szCs w:val="36"/>
          <w:rtl/>
        </w:rPr>
        <w:t xml:space="preserve"> </w:t>
      </w:r>
      <w:r w:rsidRPr="00F93CD9">
        <w:rPr>
          <w:rFonts w:cs="Traditional Arabic" w:hint="cs"/>
          <w:sz w:val="36"/>
          <w:szCs w:val="36"/>
          <w:rtl/>
        </w:rPr>
        <w:t>والنظر</w:t>
      </w:r>
      <w:r w:rsidR="00C81E04" w:rsidRPr="00F93CD9">
        <w:rPr>
          <w:rFonts w:cs="Traditional Arabic" w:hint="cs"/>
          <w:sz w:val="36"/>
          <w:szCs w:val="36"/>
          <w:rtl/>
        </w:rPr>
        <w:t xml:space="preserve"> </w:t>
      </w:r>
      <w:r w:rsidRPr="00F93CD9">
        <w:rPr>
          <w:rFonts w:cs="Traditional Arabic" w:hint="cs"/>
          <w:sz w:val="36"/>
          <w:szCs w:val="36"/>
          <w:rtl/>
        </w:rPr>
        <w:t>الصحيح</w:t>
      </w:r>
      <w:r w:rsidRPr="00F93CD9">
        <w:rPr>
          <w:rFonts w:cs="Traditional Arabic"/>
          <w:sz w:val="36"/>
          <w:szCs w:val="36"/>
          <w:rtl/>
        </w:rPr>
        <w:t xml:space="preserve">, </w:t>
      </w:r>
      <w:r w:rsidRPr="00F93CD9">
        <w:rPr>
          <w:rFonts w:cs="Traditional Arabic" w:hint="cs"/>
          <w:sz w:val="36"/>
          <w:szCs w:val="36"/>
          <w:rtl/>
        </w:rPr>
        <w:t>فهو</w:t>
      </w:r>
      <w:r w:rsidR="00C81E04" w:rsidRPr="00F93CD9">
        <w:rPr>
          <w:rFonts w:cs="Traditional Arabic" w:hint="cs"/>
          <w:sz w:val="36"/>
          <w:szCs w:val="36"/>
          <w:rtl/>
        </w:rPr>
        <w:t xml:space="preserve"> </w:t>
      </w:r>
      <w:r w:rsidRPr="00F93CD9">
        <w:rPr>
          <w:rFonts w:cs="Traditional Arabic" w:hint="cs"/>
          <w:sz w:val="36"/>
          <w:szCs w:val="36"/>
          <w:rtl/>
        </w:rPr>
        <w:t>وإن</w:t>
      </w:r>
      <w:r w:rsidR="00C81E04" w:rsidRPr="00F93CD9">
        <w:rPr>
          <w:rFonts w:cs="Traditional Arabic" w:hint="cs"/>
          <w:sz w:val="36"/>
          <w:szCs w:val="36"/>
          <w:rtl/>
        </w:rPr>
        <w:t xml:space="preserve"> </w:t>
      </w:r>
      <w:r w:rsidRPr="00F93CD9">
        <w:rPr>
          <w:rFonts w:cs="Traditional Arabic" w:hint="cs"/>
          <w:sz w:val="36"/>
          <w:szCs w:val="36"/>
          <w:rtl/>
        </w:rPr>
        <w:t>اشتهر</w:t>
      </w:r>
      <w:r w:rsidR="00C81E04" w:rsidRPr="00F93CD9">
        <w:rPr>
          <w:rFonts w:cs="Traditional Arabic" w:hint="cs"/>
          <w:sz w:val="36"/>
          <w:szCs w:val="36"/>
          <w:rtl/>
        </w:rPr>
        <w:t xml:space="preserve"> </w:t>
      </w:r>
      <w:r w:rsidRPr="00F93CD9">
        <w:rPr>
          <w:rFonts w:cs="Traditional Arabic" w:hint="cs"/>
          <w:sz w:val="36"/>
          <w:szCs w:val="36"/>
          <w:rtl/>
        </w:rPr>
        <w:t>بالتفسير</w:t>
      </w:r>
      <w:r w:rsidR="00C81E04" w:rsidRPr="00F93CD9">
        <w:rPr>
          <w:rFonts w:cs="Traditional Arabic" w:hint="cs"/>
          <w:sz w:val="36"/>
          <w:szCs w:val="36"/>
          <w:rtl/>
        </w:rPr>
        <w:t xml:space="preserve"> </w:t>
      </w:r>
      <w:r w:rsidRPr="00F93CD9">
        <w:rPr>
          <w:rFonts w:cs="Traditional Arabic" w:hint="cs"/>
          <w:sz w:val="36"/>
          <w:szCs w:val="36"/>
          <w:rtl/>
        </w:rPr>
        <w:t>إلا</w:t>
      </w:r>
      <w:r w:rsidR="00C81E04" w:rsidRPr="00F93CD9">
        <w:rPr>
          <w:rFonts w:cs="Traditional Arabic" w:hint="cs"/>
          <w:sz w:val="36"/>
          <w:szCs w:val="36"/>
          <w:rtl/>
        </w:rPr>
        <w:t xml:space="preserve"> </w:t>
      </w:r>
      <w:r w:rsidRPr="00F93CD9">
        <w:rPr>
          <w:rFonts w:cs="Traditional Arabic" w:hint="cs"/>
          <w:sz w:val="36"/>
          <w:szCs w:val="36"/>
          <w:rtl/>
        </w:rPr>
        <w:t>أنه</w:t>
      </w:r>
      <w:r w:rsidR="00C81E04" w:rsidRPr="00F93CD9">
        <w:rPr>
          <w:rFonts w:cs="Traditional Arabic" w:hint="cs"/>
          <w:sz w:val="36"/>
          <w:szCs w:val="36"/>
          <w:rtl/>
        </w:rPr>
        <w:t xml:space="preserve"> </w:t>
      </w:r>
      <w:r w:rsidRPr="00F93CD9">
        <w:rPr>
          <w:rFonts w:cs="Traditional Arabic" w:hint="cs"/>
          <w:sz w:val="36"/>
          <w:szCs w:val="36"/>
          <w:rtl/>
        </w:rPr>
        <w:t>فقيه</w:t>
      </w:r>
      <w:r w:rsidR="00C81E04" w:rsidRPr="00F93CD9">
        <w:rPr>
          <w:rFonts w:cs="Traditional Arabic" w:hint="cs"/>
          <w:sz w:val="36"/>
          <w:szCs w:val="36"/>
          <w:rtl/>
        </w:rPr>
        <w:t xml:space="preserve"> </w:t>
      </w:r>
      <w:r w:rsidRPr="00F93CD9">
        <w:rPr>
          <w:rFonts w:cs="Traditional Arabic" w:hint="cs"/>
          <w:sz w:val="36"/>
          <w:szCs w:val="36"/>
          <w:rtl/>
        </w:rPr>
        <w:t>مبرز</w:t>
      </w:r>
      <w:r w:rsidR="00C81E04" w:rsidRPr="00F93CD9">
        <w:rPr>
          <w:rFonts w:cs="Traditional Arabic" w:hint="cs"/>
          <w:sz w:val="36"/>
          <w:szCs w:val="36"/>
          <w:rtl/>
        </w:rPr>
        <w:t xml:space="preserve"> </w:t>
      </w:r>
      <w:r w:rsidRPr="00F93CD9">
        <w:rPr>
          <w:rFonts w:cs="Traditional Arabic" w:hint="cs"/>
          <w:sz w:val="36"/>
          <w:szCs w:val="36"/>
          <w:rtl/>
        </w:rPr>
        <w:t>ومتفنن</w:t>
      </w:r>
      <w:r w:rsidR="004C3DF0" w:rsidRPr="00F93CD9">
        <w:rPr>
          <w:rFonts w:cs="Traditional Arabic" w:hint="cs"/>
          <w:sz w:val="36"/>
          <w:szCs w:val="36"/>
          <w:rtl/>
        </w:rPr>
        <w:t xml:space="preserve"> </w:t>
      </w:r>
      <w:r w:rsidRPr="00F93CD9">
        <w:rPr>
          <w:rFonts w:cs="Traditional Arabic" w:hint="cs"/>
          <w:sz w:val="36"/>
          <w:szCs w:val="36"/>
          <w:rtl/>
        </w:rPr>
        <w:t>في</w:t>
      </w:r>
      <w:r w:rsidR="004C3DF0" w:rsidRPr="00F93CD9">
        <w:rPr>
          <w:rFonts w:cs="Traditional Arabic" w:hint="cs"/>
          <w:sz w:val="36"/>
          <w:szCs w:val="36"/>
          <w:rtl/>
        </w:rPr>
        <w:t xml:space="preserve"> </w:t>
      </w:r>
      <w:r w:rsidRPr="00F93CD9">
        <w:rPr>
          <w:rFonts w:cs="Traditional Arabic" w:hint="cs"/>
          <w:sz w:val="36"/>
          <w:szCs w:val="36"/>
          <w:rtl/>
        </w:rPr>
        <w:t>علوم</w:t>
      </w:r>
      <w:r w:rsidR="004C3DF0" w:rsidRPr="00F93CD9">
        <w:rPr>
          <w:rFonts w:cs="Traditional Arabic" w:hint="cs"/>
          <w:sz w:val="36"/>
          <w:szCs w:val="36"/>
          <w:rtl/>
        </w:rPr>
        <w:t xml:space="preserve"> </w:t>
      </w:r>
      <w:r w:rsidRPr="00F93CD9">
        <w:rPr>
          <w:rFonts w:cs="Traditional Arabic" w:hint="cs"/>
          <w:sz w:val="36"/>
          <w:szCs w:val="36"/>
          <w:rtl/>
        </w:rPr>
        <w:t>الشريعة</w:t>
      </w:r>
      <w:r w:rsidR="004C3DF0" w:rsidRPr="00F93CD9">
        <w:rPr>
          <w:rFonts w:cs="Traditional Arabic" w:hint="cs"/>
          <w:sz w:val="36"/>
          <w:szCs w:val="36"/>
          <w:rtl/>
        </w:rPr>
        <w:t xml:space="preserve"> </w:t>
      </w:r>
      <w:r w:rsidRPr="00F93CD9">
        <w:rPr>
          <w:rFonts w:cs="Traditional Arabic" w:hint="cs"/>
          <w:sz w:val="36"/>
          <w:szCs w:val="36"/>
          <w:rtl/>
        </w:rPr>
        <w:t>كلها</w:t>
      </w:r>
      <w:r w:rsidRPr="00F93CD9">
        <w:rPr>
          <w:rFonts w:cs="Traditional Arabic"/>
          <w:sz w:val="36"/>
          <w:szCs w:val="36"/>
          <w:rtl/>
        </w:rPr>
        <w:t xml:space="preserve">, </w:t>
      </w:r>
      <w:r w:rsidRPr="00F93CD9">
        <w:rPr>
          <w:rFonts w:cs="Traditional Arabic" w:hint="cs"/>
          <w:sz w:val="36"/>
          <w:szCs w:val="36"/>
          <w:rtl/>
        </w:rPr>
        <w:t>ومن</w:t>
      </w:r>
      <w:r w:rsidR="004C3DF0" w:rsidRPr="00F93CD9">
        <w:rPr>
          <w:rFonts w:cs="Traditional Arabic" w:hint="cs"/>
          <w:sz w:val="36"/>
          <w:szCs w:val="36"/>
          <w:rtl/>
        </w:rPr>
        <w:t xml:space="preserve"> </w:t>
      </w:r>
      <w:r w:rsidRPr="00F93CD9">
        <w:rPr>
          <w:rFonts w:cs="Traditional Arabic" w:hint="cs"/>
          <w:sz w:val="36"/>
          <w:szCs w:val="36"/>
          <w:rtl/>
        </w:rPr>
        <w:t>أبرز</w:t>
      </w:r>
      <w:r w:rsidR="004C3DF0" w:rsidRPr="00F93CD9">
        <w:rPr>
          <w:rFonts w:cs="Traditional Arabic" w:hint="cs"/>
          <w:sz w:val="36"/>
          <w:szCs w:val="36"/>
          <w:rtl/>
        </w:rPr>
        <w:t xml:space="preserve"> </w:t>
      </w:r>
      <w:r w:rsidRPr="00F93CD9">
        <w:rPr>
          <w:rFonts w:cs="Traditional Arabic" w:hint="cs"/>
          <w:sz w:val="36"/>
          <w:szCs w:val="36"/>
          <w:rtl/>
        </w:rPr>
        <w:t>كتبه</w:t>
      </w:r>
      <w:r w:rsidR="004C3DF0" w:rsidRPr="00F93CD9">
        <w:rPr>
          <w:rFonts w:cs="Traditional Arabic" w:hint="cs"/>
          <w:sz w:val="36"/>
          <w:szCs w:val="36"/>
          <w:rtl/>
        </w:rPr>
        <w:t xml:space="preserve"> </w:t>
      </w:r>
      <w:r w:rsidRPr="00F93CD9">
        <w:rPr>
          <w:rFonts w:cs="Traditional Arabic" w:hint="cs"/>
          <w:sz w:val="36"/>
          <w:szCs w:val="36"/>
          <w:rtl/>
        </w:rPr>
        <w:t>الفقهية</w:t>
      </w:r>
      <w:r w:rsidR="004C3DF0" w:rsidRPr="00F93CD9">
        <w:rPr>
          <w:rFonts w:cs="Traditional Arabic" w:hint="cs"/>
          <w:sz w:val="36"/>
          <w:szCs w:val="36"/>
          <w:rtl/>
        </w:rPr>
        <w:t xml:space="preserve"> </w:t>
      </w:r>
      <w:r w:rsidRPr="00F93CD9">
        <w:rPr>
          <w:rFonts w:cs="Traditional Arabic" w:hint="cs"/>
          <w:sz w:val="36"/>
          <w:szCs w:val="36"/>
          <w:rtl/>
        </w:rPr>
        <w:t>كتابي</w:t>
      </w:r>
      <w:r w:rsidRPr="00F93CD9">
        <w:rPr>
          <w:rFonts w:cs="Traditional Arabic"/>
          <w:sz w:val="36"/>
          <w:szCs w:val="36"/>
          <w:rtl/>
        </w:rPr>
        <w:t xml:space="preserve"> (</w:t>
      </w:r>
      <w:r w:rsidRPr="00F93CD9">
        <w:rPr>
          <w:rFonts w:cs="Traditional Arabic" w:hint="cs"/>
          <w:sz w:val="36"/>
          <w:szCs w:val="36"/>
          <w:rtl/>
        </w:rPr>
        <w:t>الإرشاد</w:t>
      </w:r>
      <w:r w:rsidR="004C3DF0" w:rsidRPr="00F93CD9">
        <w:rPr>
          <w:rFonts w:cs="Traditional Arabic" w:hint="cs"/>
          <w:sz w:val="36"/>
          <w:szCs w:val="36"/>
          <w:rtl/>
        </w:rPr>
        <w:t xml:space="preserve"> </w:t>
      </w:r>
      <w:r w:rsidRPr="00F93CD9">
        <w:rPr>
          <w:rFonts w:cs="Traditional Arabic" w:hint="cs"/>
          <w:sz w:val="36"/>
          <w:szCs w:val="36"/>
          <w:rtl/>
        </w:rPr>
        <w:t>إلى</w:t>
      </w:r>
      <w:r w:rsidR="004C3DF0" w:rsidRPr="00F93CD9">
        <w:rPr>
          <w:rFonts w:cs="Traditional Arabic" w:hint="cs"/>
          <w:sz w:val="36"/>
          <w:szCs w:val="36"/>
          <w:rtl/>
        </w:rPr>
        <w:t xml:space="preserve"> </w:t>
      </w:r>
      <w:r w:rsidRPr="00F93CD9">
        <w:rPr>
          <w:rFonts w:cs="Traditional Arabic" w:hint="cs"/>
          <w:sz w:val="36"/>
          <w:szCs w:val="36"/>
          <w:rtl/>
        </w:rPr>
        <w:t>معرفة</w:t>
      </w:r>
      <w:r w:rsidR="004C3DF0" w:rsidRPr="00F93CD9">
        <w:rPr>
          <w:rFonts w:cs="Traditional Arabic" w:hint="cs"/>
          <w:sz w:val="36"/>
          <w:szCs w:val="36"/>
          <w:rtl/>
        </w:rPr>
        <w:t xml:space="preserve"> </w:t>
      </w:r>
      <w:r w:rsidRPr="00F93CD9">
        <w:rPr>
          <w:rFonts w:cs="Traditional Arabic" w:hint="cs"/>
          <w:sz w:val="36"/>
          <w:szCs w:val="36"/>
          <w:rtl/>
        </w:rPr>
        <w:t>الأحكام</w:t>
      </w:r>
      <w:r w:rsidRPr="00F93CD9">
        <w:rPr>
          <w:rFonts w:cs="Traditional Arabic"/>
          <w:sz w:val="36"/>
          <w:szCs w:val="36"/>
          <w:rtl/>
        </w:rPr>
        <w:t xml:space="preserve">) </w:t>
      </w:r>
      <w:r w:rsidRPr="00F93CD9">
        <w:rPr>
          <w:rFonts w:cs="Traditional Arabic" w:hint="cs"/>
          <w:sz w:val="36"/>
          <w:szCs w:val="36"/>
          <w:rtl/>
        </w:rPr>
        <w:t>و</w:t>
      </w:r>
      <w:r w:rsidRPr="00F93CD9">
        <w:rPr>
          <w:rFonts w:cs="Traditional Arabic"/>
          <w:sz w:val="36"/>
          <w:szCs w:val="36"/>
          <w:rtl/>
        </w:rPr>
        <w:t xml:space="preserve"> (</w:t>
      </w:r>
      <w:r w:rsidRPr="00F93CD9">
        <w:rPr>
          <w:rFonts w:cs="Traditional Arabic" w:hint="cs"/>
          <w:sz w:val="36"/>
          <w:szCs w:val="36"/>
          <w:rtl/>
        </w:rPr>
        <w:t>المختارت</w:t>
      </w:r>
      <w:r w:rsidR="004C3DF0" w:rsidRPr="00F93CD9">
        <w:rPr>
          <w:rFonts w:cs="Traditional Arabic" w:hint="cs"/>
          <w:sz w:val="36"/>
          <w:szCs w:val="36"/>
          <w:rtl/>
        </w:rPr>
        <w:t xml:space="preserve"> </w:t>
      </w:r>
      <w:r w:rsidRPr="00F93CD9">
        <w:rPr>
          <w:rFonts w:cs="Traditional Arabic" w:hint="cs"/>
          <w:sz w:val="36"/>
          <w:szCs w:val="36"/>
          <w:rtl/>
        </w:rPr>
        <w:t>الجلية</w:t>
      </w:r>
      <w:r w:rsidR="004C3DF0" w:rsidRPr="00F93CD9">
        <w:rPr>
          <w:rFonts w:cs="Traditional Arabic" w:hint="cs"/>
          <w:sz w:val="36"/>
          <w:szCs w:val="36"/>
          <w:rtl/>
        </w:rPr>
        <w:t xml:space="preserve"> </w:t>
      </w:r>
      <w:r w:rsidRPr="00F93CD9">
        <w:rPr>
          <w:rFonts w:cs="Traditional Arabic" w:hint="cs"/>
          <w:sz w:val="36"/>
          <w:szCs w:val="36"/>
          <w:rtl/>
        </w:rPr>
        <w:t>من</w:t>
      </w:r>
      <w:r w:rsidR="004C3DF0" w:rsidRPr="00F93CD9">
        <w:rPr>
          <w:rFonts w:cs="Traditional Arabic" w:hint="cs"/>
          <w:sz w:val="36"/>
          <w:szCs w:val="36"/>
          <w:rtl/>
        </w:rPr>
        <w:t xml:space="preserve"> </w:t>
      </w:r>
      <w:r w:rsidRPr="00F93CD9">
        <w:rPr>
          <w:rFonts w:cs="Traditional Arabic" w:hint="cs"/>
          <w:sz w:val="36"/>
          <w:szCs w:val="36"/>
          <w:rtl/>
        </w:rPr>
        <w:t>المسائل</w:t>
      </w:r>
      <w:r w:rsidR="004C3DF0" w:rsidRPr="00F93CD9">
        <w:rPr>
          <w:rFonts w:cs="Traditional Arabic" w:hint="cs"/>
          <w:sz w:val="36"/>
          <w:szCs w:val="36"/>
          <w:rtl/>
        </w:rPr>
        <w:t xml:space="preserve"> </w:t>
      </w:r>
      <w:r w:rsidRPr="00F93CD9">
        <w:rPr>
          <w:rFonts w:cs="Traditional Arabic" w:hint="cs"/>
          <w:sz w:val="36"/>
          <w:szCs w:val="36"/>
          <w:rtl/>
        </w:rPr>
        <w:t>الفقهية</w:t>
      </w:r>
      <w:r w:rsidRPr="00F93CD9">
        <w:rPr>
          <w:rFonts w:cs="Traditional Arabic"/>
          <w:sz w:val="36"/>
          <w:szCs w:val="36"/>
          <w:rtl/>
        </w:rPr>
        <w:t xml:space="preserve">), </w:t>
      </w:r>
      <w:r w:rsidRPr="00F93CD9">
        <w:rPr>
          <w:rFonts w:cs="Traditional Arabic" w:hint="cs"/>
          <w:sz w:val="36"/>
          <w:szCs w:val="36"/>
          <w:rtl/>
        </w:rPr>
        <w:t>يتميز</w:t>
      </w:r>
      <w:r w:rsidR="004C3DF0" w:rsidRPr="00F93CD9">
        <w:rPr>
          <w:rFonts w:cs="Traditional Arabic" w:hint="cs"/>
          <w:sz w:val="36"/>
          <w:szCs w:val="36"/>
          <w:rtl/>
        </w:rPr>
        <w:t xml:space="preserve"> </w:t>
      </w:r>
      <w:r w:rsidRPr="00F93CD9">
        <w:rPr>
          <w:rFonts w:cs="Traditional Arabic" w:hint="cs"/>
          <w:sz w:val="36"/>
          <w:szCs w:val="36"/>
          <w:rtl/>
        </w:rPr>
        <w:t>الأول</w:t>
      </w:r>
      <w:r w:rsidR="004C3DF0" w:rsidRPr="00F93CD9">
        <w:rPr>
          <w:rFonts w:cs="Traditional Arabic" w:hint="cs"/>
          <w:sz w:val="36"/>
          <w:szCs w:val="36"/>
          <w:rtl/>
        </w:rPr>
        <w:t xml:space="preserve"> </w:t>
      </w:r>
      <w:r w:rsidRPr="00F93CD9">
        <w:rPr>
          <w:rFonts w:cs="Traditional Arabic" w:hint="cs"/>
          <w:sz w:val="36"/>
          <w:szCs w:val="36"/>
          <w:rtl/>
        </w:rPr>
        <w:t>بأنه</w:t>
      </w:r>
      <w:r w:rsidR="004C3DF0" w:rsidRPr="00F93CD9">
        <w:rPr>
          <w:rFonts w:cs="Traditional Arabic" w:hint="cs"/>
          <w:sz w:val="36"/>
          <w:szCs w:val="36"/>
          <w:rtl/>
        </w:rPr>
        <w:t xml:space="preserve"> </w:t>
      </w:r>
      <w:r w:rsidRPr="00F93CD9">
        <w:rPr>
          <w:rFonts w:cs="Traditional Arabic" w:hint="cs"/>
          <w:sz w:val="36"/>
          <w:szCs w:val="36"/>
          <w:rtl/>
        </w:rPr>
        <w:t>كتاب</w:t>
      </w:r>
      <w:r w:rsidR="004C3DF0" w:rsidRPr="00F93CD9">
        <w:rPr>
          <w:rFonts w:cs="Traditional Arabic" w:hint="cs"/>
          <w:sz w:val="36"/>
          <w:szCs w:val="36"/>
          <w:rtl/>
        </w:rPr>
        <w:t xml:space="preserve"> </w:t>
      </w:r>
      <w:r w:rsidRPr="00F93CD9">
        <w:rPr>
          <w:rFonts w:cs="Traditional Arabic" w:hint="cs"/>
          <w:sz w:val="36"/>
          <w:szCs w:val="36"/>
          <w:rtl/>
        </w:rPr>
        <w:t>ابتدأه</w:t>
      </w:r>
      <w:r w:rsidR="004C3DF0" w:rsidRPr="00F93CD9">
        <w:rPr>
          <w:rFonts w:cs="Traditional Arabic" w:hint="cs"/>
          <w:sz w:val="36"/>
          <w:szCs w:val="36"/>
          <w:rtl/>
        </w:rPr>
        <w:t xml:space="preserve"> </w:t>
      </w:r>
      <w:r w:rsidRPr="00F93CD9">
        <w:rPr>
          <w:rFonts w:cs="Traditional Arabic" w:hint="cs"/>
          <w:sz w:val="36"/>
          <w:szCs w:val="36"/>
          <w:rtl/>
        </w:rPr>
        <w:t>المؤلف</w:t>
      </w:r>
      <w:r w:rsidR="004C3DF0" w:rsidRPr="00F93CD9">
        <w:rPr>
          <w:rFonts w:cs="Traditional Arabic" w:hint="cs"/>
          <w:sz w:val="36"/>
          <w:szCs w:val="36"/>
          <w:rtl/>
        </w:rPr>
        <w:t xml:space="preserve"> </w:t>
      </w:r>
      <w:r w:rsidRPr="00F93CD9">
        <w:rPr>
          <w:rFonts w:cs="Traditional Arabic" w:hint="cs"/>
          <w:sz w:val="36"/>
          <w:szCs w:val="36"/>
          <w:rtl/>
        </w:rPr>
        <w:t>ولم</w:t>
      </w:r>
      <w:r w:rsidR="004C3DF0" w:rsidRPr="00F93CD9">
        <w:rPr>
          <w:rFonts w:cs="Traditional Arabic" w:hint="cs"/>
          <w:sz w:val="36"/>
          <w:szCs w:val="36"/>
          <w:rtl/>
        </w:rPr>
        <w:t xml:space="preserve"> </w:t>
      </w:r>
      <w:r w:rsidRPr="00F93CD9">
        <w:rPr>
          <w:rFonts w:cs="Traditional Arabic" w:hint="cs"/>
          <w:sz w:val="36"/>
          <w:szCs w:val="36"/>
          <w:rtl/>
        </w:rPr>
        <w:t>يجعله</w:t>
      </w:r>
      <w:r w:rsidR="004C3DF0" w:rsidRPr="00F93CD9">
        <w:rPr>
          <w:rFonts w:cs="Traditional Arabic" w:hint="cs"/>
          <w:sz w:val="36"/>
          <w:szCs w:val="36"/>
          <w:rtl/>
        </w:rPr>
        <w:t xml:space="preserve"> </w:t>
      </w:r>
      <w:r w:rsidRPr="00F93CD9">
        <w:rPr>
          <w:rFonts w:cs="Traditional Arabic" w:hint="cs"/>
          <w:sz w:val="36"/>
          <w:szCs w:val="36"/>
          <w:rtl/>
        </w:rPr>
        <w:t>متعلقاً</w:t>
      </w:r>
      <w:r w:rsidR="004C3DF0" w:rsidRPr="00F93CD9">
        <w:rPr>
          <w:rFonts w:cs="Traditional Arabic" w:hint="cs"/>
          <w:sz w:val="36"/>
          <w:szCs w:val="36"/>
          <w:rtl/>
        </w:rPr>
        <w:t xml:space="preserve"> </w:t>
      </w:r>
      <w:r w:rsidRPr="00F93CD9">
        <w:rPr>
          <w:rFonts w:cs="Traditional Arabic" w:hint="cs"/>
          <w:sz w:val="36"/>
          <w:szCs w:val="36"/>
          <w:rtl/>
        </w:rPr>
        <w:t>بكتاب</w:t>
      </w:r>
      <w:r w:rsidR="004C3DF0" w:rsidRPr="00F93CD9">
        <w:rPr>
          <w:rFonts w:cs="Traditional Arabic" w:hint="cs"/>
          <w:sz w:val="36"/>
          <w:szCs w:val="36"/>
          <w:rtl/>
        </w:rPr>
        <w:t xml:space="preserve"> </w:t>
      </w:r>
      <w:r w:rsidRPr="00F93CD9">
        <w:rPr>
          <w:rFonts w:cs="Traditional Arabic" w:hint="cs"/>
          <w:sz w:val="36"/>
          <w:szCs w:val="36"/>
          <w:rtl/>
        </w:rPr>
        <w:t>آخر</w:t>
      </w:r>
      <w:r w:rsidRPr="00F93CD9">
        <w:rPr>
          <w:rFonts w:cs="Traditional Arabic"/>
          <w:sz w:val="36"/>
          <w:szCs w:val="36"/>
          <w:rtl/>
        </w:rPr>
        <w:t xml:space="preserve">, </w:t>
      </w:r>
      <w:r w:rsidRPr="00F93CD9">
        <w:rPr>
          <w:rFonts w:cs="Traditional Arabic" w:hint="cs"/>
          <w:sz w:val="36"/>
          <w:szCs w:val="36"/>
          <w:rtl/>
        </w:rPr>
        <w:t>فلم</w:t>
      </w:r>
      <w:r w:rsidR="004C3DF0" w:rsidRPr="00F93CD9">
        <w:rPr>
          <w:rFonts w:cs="Traditional Arabic" w:hint="cs"/>
          <w:sz w:val="36"/>
          <w:szCs w:val="36"/>
          <w:rtl/>
        </w:rPr>
        <w:t xml:space="preserve"> </w:t>
      </w:r>
      <w:r w:rsidRPr="00F93CD9">
        <w:rPr>
          <w:rFonts w:cs="Traditional Arabic" w:hint="cs"/>
          <w:sz w:val="36"/>
          <w:szCs w:val="36"/>
          <w:rtl/>
        </w:rPr>
        <w:t>يتقيد</w:t>
      </w:r>
      <w:r w:rsidR="004C3DF0" w:rsidRPr="00F93CD9">
        <w:rPr>
          <w:rFonts w:cs="Traditional Arabic" w:hint="cs"/>
          <w:sz w:val="36"/>
          <w:szCs w:val="36"/>
          <w:rtl/>
        </w:rPr>
        <w:t xml:space="preserve"> </w:t>
      </w:r>
      <w:r w:rsidRPr="00F93CD9">
        <w:rPr>
          <w:rFonts w:cs="Traditional Arabic" w:hint="cs"/>
          <w:sz w:val="36"/>
          <w:szCs w:val="36"/>
          <w:rtl/>
        </w:rPr>
        <w:t>بألفاظ</w:t>
      </w:r>
      <w:r w:rsidR="004C3DF0" w:rsidRPr="00F93CD9">
        <w:rPr>
          <w:rFonts w:cs="Traditional Arabic" w:hint="cs"/>
          <w:sz w:val="36"/>
          <w:szCs w:val="36"/>
          <w:rtl/>
        </w:rPr>
        <w:t xml:space="preserve"> </w:t>
      </w:r>
      <w:r w:rsidRPr="00F93CD9">
        <w:rPr>
          <w:rFonts w:cs="Traditional Arabic" w:hint="cs"/>
          <w:sz w:val="36"/>
          <w:szCs w:val="36"/>
          <w:rtl/>
        </w:rPr>
        <w:t>محددة</w:t>
      </w:r>
      <w:r w:rsidR="004C3DF0" w:rsidRPr="00F93CD9">
        <w:rPr>
          <w:rFonts w:cs="Traditional Arabic" w:hint="cs"/>
          <w:sz w:val="36"/>
          <w:szCs w:val="36"/>
          <w:rtl/>
        </w:rPr>
        <w:t xml:space="preserve"> </w:t>
      </w:r>
      <w:r w:rsidRPr="00F93CD9">
        <w:rPr>
          <w:rFonts w:cs="Traditional Arabic" w:hint="cs"/>
          <w:sz w:val="36"/>
          <w:szCs w:val="36"/>
          <w:rtl/>
        </w:rPr>
        <w:t>ولا</w:t>
      </w:r>
      <w:r w:rsidR="004C3DF0" w:rsidRPr="00F93CD9">
        <w:rPr>
          <w:rFonts w:cs="Traditional Arabic" w:hint="cs"/>
          <w:sz w:val="36"/>
          <w:szCs w:val="36"/>
          <w:rtl/>
        </w:rPr>
        <w:t xml:space="preserve"> </w:t>
      </w:r>
      <w:r w:rsidRPr="00F93CD9">
        <w:rPr>
          <w:rFonts w:cs="Traditional Arabic" w:hint="cs"/>
          <w:sz w:val="36"/>
          <w:szCs w:val="36"/>
          <w:rtl/>
        </w:rPr>
        <w:t>بأقوال</w:t>
      </w:r>
      <w:r w:rsidR="004C3DF0" w:rsidRPr="00F93CD9">
        <w:rPr>
          <w:rFonts w:cs="Traditional Arabic" w:hint="cs"/>
          <w:sz w:val="36"/>
          <w:szCs w:val="36"/>
          <w:rtl/>
        </w:rPr>
        <w:t xml:space="preserve"> </w:t>
      </w:r>
      <w:r w:rsidRPr="00F93CD9">
        <w:rPr>
          <w:rFonts w:cs="Traditional Arabic" w:hint="cs"/>
          <w:sz w:val="36"/>
          <w:szCs w:val="36"/>
          <w:rtl/>
        </w:rPr>
        <w:t>مذهب</w:t>
      </w:r>
      <w:r w:rsidR="004C3DF0" w:rsidRPr="00F93CD9">
        <w:rPr>
          <w:rFonts w:cs="Traditional Arabic" w:hint="cs"/>
          <w:sz w:val="36"/>
          <w:szCs w:val="36"/>
          <w:rtl/>
        </w:rPr>
        <w:t xml:space="preserve"> </w:t>
      </w:r>
      <w:r w:rsidRPr="00F93CD9">
        <w:rPr>
          <w:rFonts w:cs="Traditional Arabic" w:hint="cs"/>
          <w:sz w:val="36"/>
          <w:szCs w:val="36"/>
          <w:rtl/>
        </w:rPr>
        <w:t>معين</w:t>
      </w:r>
      <w:r w:rsidRPr="00F93CD9">
        <w:rPr>
          <w:rFonts w:cs="Traditional Arabic"/>
          <w:sz w:val="36"/>
          <w:szCs w:val="36"/>
          <w:rtl/>
        </w:rPr>
        <w:t xml:space="preserve">, </w:t>
      </w:r>
      <w:r w:rsidRPr="00F93CD9">
        <w:rPr>
          <w:rFonts w:cs="Traditional Arabic" w:hint="cs"/>
          <w:sz w:val="36"/>
          <w:szCs w:val="36"/>
          <w:rtl/>
        </w:rPr>
        <w:t>بل</w:t>
      </w:r>
      <w:r w:rsidR="004C3DF0" w:rsidRPr="00F93CD9">
        <w:rPr>
          <w:rFonts w:cs="Traditional Arabic" w:hint="cs"/>
          <w:sz w:val="36"/>
          <w:szCs w:val="36"/>
          <w:rtl/>
        </w:rPr>
        <w:t xml:space="preserve"> </w:t>
      </w:r>
      <w:r w:rsidRPr="00F93CD9">
        <w:rPr>
          <w:rFonts w:cs="Traditional Arabic" w:hint="cs"/>
          <w:sz w:val="36"/>
          <w:szCs w:val="36"/>
          <w:rtl/>
        </w:rPr>
        <w:t>كان</w:t>
      </w:r>
      <w:r w:rsidR="004C3DF0" w:rsidRPr="00F93CD9">
        <w:rPr>
          <w:rFonts w:cs="Traditional Arabic" w:hint="cs"/>
          <w:sz w:val="36"/>
          <w:szCs w:val="36"/>
          <w:rtl/>
        </w:rPr>
        <w:t xml:space="preserve"> </w:t>
      </w:r>
      <w:r w:rsidRPr="00F93CD9">
        <w:rPr>
          <w:rFonts w:cs="Traditional Arabic" w:hint="cs"/>
          <w:sz w:val="36"/>
          <w:szCs w:val="36"/>
          <w:rtl/>
        </w:rPr>
        <w:t>يقرر</w:t>
      </w:r>
      <w:r w:rsidR="004C3DF0" w:rsidRPr="00F93CD9">
        <w:rPr>
          <w:rFonts w:cs="Traditional Arabic" w:hint="cs"/>
          <w:sz w:val="36"/>
          <w:szCs w:val="36"/>
          <w:rtl/>
        </w:rPr>
        <w:t xml:space="preserve"> </w:t>
      </w:r>
      <w:r w:rsidRPr="00F93CD9">
        <w:rPr>
          <w:rFonts w:cs="Traditional Arabic" w:hint="cs"/>
          <w:sz w:val="36"/>
          <w:szCs w:val="36"/>
          <w:rtl/>
        </w:rPr>
        <w:t>فيه</w:t>
      </w:r>
      <w:r w:rsidR="004C3DF0" w:rsidRPr="00F93CD9">
        <w:rPr>
          <w:rFonts w:cs="Traditional Arabic" w:hint="cs"/>
          <w:sz w:val="36"/>
          <w:szCs w:val="36"/>
          <w:rtl/>
        </w:rPr>
        <w:t xml:space="preserve"> </w:t>
      </w:r>
      <w:r w:rsidRPr="00F93CD9">
        <w:rPr>
          <w:rFonts w:cs="Traditional Arabic" w:hint="cs"/>
          <w:sz w:val="36"/>
          <w:szCs w:val="36"/>
          <w:rtl/>
        </w:rPr>
        <w:t>آراء</w:t>
      </w:r>
      <w:r w:rsidR="004C3DF0" w:rsidRPr="00F93CD9">
        <w:rPr>
          <w:rFonts w:cs="Traditional Arabic" w:hint="cs"/>
          <w:sz w:val="36"/>
          <w:szCs w:val="36"/>
          <w:rtl/>
        </w:rPr>
        <w:t xml:space="preserve"> </w:t>
      </w:r>
      <w:r w:rsidRPr="00F93CD9">
        <w:rPr>
          <w:rFonts w:cs="Traditional Arabic" w:hint="cs"/>
          <w:sz w:val="36"/>
          <w:szCs w:val="36"/>
          <w:rtl/>
        </w:rPr>
        <w:t>هو</w:t>
      </w:r>
      <w:r w:rsidR="004C3DF0" w:rsidRPr="00F93CD9">
        <w:rPr>
          <w:rFonts w:cs="Traditional Arabic" w:hint="cs"/>
          <w:sz w:val="36"/>
          <w:szCs w:val="36"/>
          <w:rtl/>
        </w:rPr>
        <w:t xml:space="preserve"> </w:t>
      </w:r>
      <w:r w:rsidRPr="00F93CD9">
        <w:rPr>
          <w:rFonts w:cs="Traditional Arabic" w:hint="cs"/>
          <w:sz w:val="36"/>
          <w:szCs w:val="36"/>
          <w:rtl/>
        </w:rPr>
        <w:t>اختياراته</w:t>
      </w:r>
      <w:r w:rsidR="004C3DF0" w:rsidRPr="00F93CD9">
        <w:rPr>
          <w:rFonts w:cs="Traditional Arabic" w:hint="cs"/>
          <w:sz w:val="36"/>
          <w:szCs w:val="36"/>
          <w:rtl/>
        </w:rPr>
        <w:t xml:space="preserve"> </w:t>
      </w:r>
      <w:r w:rsidRPr="00F93CD9">
        <w:rPr>
          <w:rFonts w:cs="Traditional Arabic" w:hint="cs"/>
          <w:sz w:val="36"/>
          <w:szCs w:val="36"/>
          <w:rtl/>
        </w:rPr>
        <w:t>الفقهية</w:t>
      </w:r>
      <w:r w:rsidR="004C3DF0" w:rsidRPr="00F93CD9">
        <w:rPr>
          <w:rFonts w:cs="Traditional Arabic" w:hint="cs"/>
          <w:sz w:val="36"/>
          <w:szCs w:val="36"/>
          <w:rtl/>
        </w:rPr>
        <w:t xml:space="preserve"> </w:t>
      </w:r>
      <w:r w:rsidRPr="00F93CD9">
        <w:rPr>
          <w:rFonts w:cs="Traditional Arabic" w:hint="cs"/>
          <w:sz w:val="36"/>
          <w:szCs w:val="36"/>
          <w:rtl/>
        </w:rPr>
        <w:t>ابتداءً</w:t>
      </w:r>
      <w:r w:rsidR="004C3DF0" w:rsidRPr="00F93CD9">
        <w:rPr>
          <w:rFonts w:cs="Traditional Arabic" w:hint="cs"/>
          <w:sz w:val="36"/>
          <w:szCs w:val="36"/>
          <w:rtl/>
        </w:rPr>
        <w:t xml:space="preserve"> </w:t>
      </w:r>
      <w:r w:rsidRPr="00F93CD9">
        <w:rPr>
          <w:rFonts w:cs="Traditional Arabic" w:hint="cs"/>
          <w:sz w:val="36"/>
          <w:szCs w:val="36"/>
          <w:rtl/>
        </w:rPr>
        <w:t>على</w:t>
      </w:r>
      <w:r w:rsidR="004C3DF0" w:rsidRPr="00F93CD9">
        <w:rPr>
          <w:rFonts w:cs="Traditional Arabic" w:hint="cs"/>
          <w:sz w:val="36"/>
          <w:szCs w:val="36"/>
          <w:rtl/>
        </w:rPr>
        <w:t xml:space="preserve"> </w:t>
      </w:r>
      <w:r w:rsidRPr="00F93CD9">
        <w:rPr>
          <w:rFonts w:cs="Traditional Arabic" w:hint="cs"/>
          <w:sz w:val="36"/>
          <w:szCs w:val="36"/>
          <w:rtl/>
        </w:rPr>
        <w:t>صيغة</w:t>
      </w:r>
      <w:r w:rsidR="004C3DF0" w:rsidRPr="00F93CD9">
        <w:rPr>
          <w:rFonts w:cs="Traditional Arabic" w:hint="cs"/>
          <w:sz w:val="36"/>
          <w:szCs w:val="36"/>
          <w:rtl/>
        </w:rPr>
        <w:t xml:space="preserve"> </w:t>
      </w:r>
      <w:r w:rsidRPr="00F93CD9">
        <w:rPr>
          <w:rFonts w:cs="Traditional Arabic" w:hint="cs"/>
          <w:sz w:val="36"/>
          <w:szCs w:val="36"/>
          <w:rtl/>
        </w:rPr>
        <w:t>سؤال</w:t>
      </w:r>
      <w:r w:rsidR="004C3DF0" w:rsidRPr="00F93CD9">
        <w:rPr>
          <w:rFonts w:cs="Traditional Arabic" w:hint="cs"/>
          <w:sz w:val="36"/>
          <w:szCs w:val="36"/>
          <w:rtl/>
        </w:rPr>
        <w:t xml:space="preserve"> </w:t>
      </w:r>
      <w:r w:rsidRPr="00F93CD9">
        <w:rPr>
          <w:rFonts w:cs="Traditional Arabic" w:hint="cs"/>
          <w:sz w:val="36"/>
          <w:szCs w:val="36"/>
          <w:rtl/>
        </w:rPr>
        <w:t>وجواب</w:t>
      </w:r>
      <w:r w:rsidRPr="00F93CD9">
        <w:rPr>
          <w:rFonts w:cs="Traditional Arabic"/>
          <w:sz w:val="36"/>
          <w:szCs w:val="36"/>
          <w:rtl/>
        </w:rPr>
        <w:t xml:space="preserve">. </w:t>
      </w:r>
      <w:r w:rsidRPr="00F93CD9">
        <w:rPr>
          <w:rFonts w:cs="Traditional Arabic" w:hint="cs"/>
          <w:sz w:val="36"/>
          <w:szCs w:val="36"/>
          <w:rtl/>
        </w:rPr>
        <w:t>أما</w:t>
      </w:r>
      <w:r w:rsidR="004C3DF0" w:rsidRPr="00F93CD9">
        <w:rPr>
          <w:rFonts w:cs="Traditional Arabic" w:hint="cs"/>
          <w:sz w:val="36"/>
          <w:szCs w:val="36"/>
          <w:rtl/>
        </w:rPr>
        <w:t xml:space="preserve"> </w:t>
      </w:r>
      <w:r w:rsidRPr="00F93CD9">
        <w:rPr>
          <w:rFonts w:cs="Traditional Arabic" w:hint="cs"/>
          <w:sz w:val="36"/>
          <w:szCs w:val="36"/>
          <w:rtl/>
        </w:rPr>
        <w:t>الثاني</w:t>
      </w:r>
      <w:r w:rsidRPr="00F93CD9">
        <w:rPr>
          <w:rFonts w:cs="Traditional Arabic"/>
          <w:sz w:val="36"/>
          <w:szCs w:val="36"/>
          <w:rtl/>
        </w:rPr>
        <w:t xml:space="preserve"> – </w:t>
      </w:r>
      <w:r w:rsidRPr="00F93CD9">
        <w:rPr>
          <w:rFonts w:cs="Traditional Arabic" w:hint="cs"/>
          <w:sz w:val="36"/>
          <w:szCs w:val="36"/>
          <w:rtl/>
        </w:rPr>
        <w:t>وهو</w:t>
      </w:r>
      <w:r w:rsidR="004C3DF0" w:rsidRPr="00F93CD9">
        <w:rPr>
          <w:rFonts w:cs="Traditional Arabic" w:hint="cs"/>
          <w:sz w:val="36"/>
          <w:szCs w:val="36"/>
          <w:rtl/>
        </w:rPr>
        <w:t xml:space="preserve"> </w:t>
      </w:r>
      <w:r w:rsidRPr="00F93CD9">
        <w:rPr>
          <w:rFonts w:cs="Traditional Arabic" w:hint="cs"/>
          <w:sz w:val="36"/>
          <w:szCs w:val="36"/>
          <w:rtl/>
        </w:rPr>
        <w:t>هذا</w:t>
      </w:r>
      <w:r w:rsidR="004C3DF0" w:rsidRPr="00F93CD9">
        <w:rPr>
          <w:rFonts w:cs="Traditional Arabic" w:hint="cs"/>
          <w:sz w:val="36"/>
          <w:szCs w:val="36"/>
          <w:rtl/>
        </w:rPr>
        <w:t xml:space="preserve"> </w:t>
      </w:r>
      <w:r w:rsidRPr="00F93CD9">
        <w:rPr>
          <w:rFonts w:cs="Traditional Arabic" w:hint="cs"/>
          <w:sz w:val="36"/>
          <w:szCs w:val="36"/>
          <w:rtl/>
        </w:rPr>
        <w:t>الكتاب</w:t>
      </w:r>
      <w:r w:rsidRPr="00F93CD9">
        <w:rPr>
          <w:rFonts w:cs="Traditional Arabic"/>
          <w:sz w:val="36"/>
          <w:szCs w:val="36"/>
          <w:rtl/>
        </w:rPr>
        <w:t xml:space="preserve"> – </w:t>
      </w:r>
      <w:r w:rsidRPr="00F93CD9">
        <w:rPr>
          <w:rFonts w:cs="Traditional Arabic" w:hint="cs"/>
          <w:sz w:val="36"/>
          <w:szCs w:val="36"/>
          <w:rtl/>
        </w:rPr>
        <w:t>فيمكن</w:t>
      </w:r>
      <w:r w:rsidR="004C3DF0" w:rsidRPr="00F93CD9">
        <w:rPr>
          <w:rFonts w:cs="Traditional Arabic" w:hint="cs"/>
          <w:sz w:val="36"/>
          <w:szCs w:val="36"/>
          <w:rtl/>
        </w:rPr>
        <w:t xml:space="preserve"> </w:t>
      </w:r>
      <w:r w:rsidRPr="00F93CD9">
        <w:rPr>
          <w:rFonts w:cs="Traditional Arabic" w:hint="cs"/>
          <w:sz w:val="36"/>
          <w:szCs w:val="36"/>
          <w:rtl/>
        </w:rPr>
        <w:t>إجمال</w:t>
      </w:r>
      <w:r w:rsidR="004C3DF0" w:rsidRPr="00F93CD9">
        <w:rPr>
          <w:rFonts w:cs="Traditional Arabic" w:hint="cs"/>
          <w:sz w:val="36"/>
          <w:szCs w:val="36"/>
          <w:rtl/>
        </w:rPr>
        <w:t xml:space="preserve"> </w:t>
      </w:r>
      <w:r w:rsidRPr="00F93CD9">
        <w:rPr>
          <w:rFonts w:cs="Traditional Arabic" w:hint="cs"/>
          <w:sz w:val="36"/>
          <w:szCs w:val="36"/>
          <w:rtl/>
        </w:rPr>
        <w:t>أبرز</w:t>
      </w:r>
      <w:r w:rsidR="004C3DF0" w:rsidRPr="00F93CD9">
        <w:rPr>
          <w:rFonts w:cs="Traditional Arabic" w:hint="cs"/>
          <w:sz w:val="36"/>
          <w:szCs w:val="36"/>
          <w:rtl/>
        </w:rPr>
        <w:t xml:space="preserve"> </w:t>
      </w:r>
      <w:r w:rsidRPr="00F93CD9">
        <w:rPr>
          <w:rFonts w:cs="Traditional Arabic" w:hint="cs"/>
          <w:sz w:val="36"/>
          <w:szCs w:val="36"/>
          <w:rtl/>
        </w:rPr>
        <w:t>مزاياه</w:t>
      </w:r>
      <w:r w:rsidR="004C3DF0" w:rsidRPr="00F93CD9">
        <w:rPr>
          <w:rFonts w:cs="Traditional Arabic" w:hint="cs"/>
          <w:sz w:val="36"/>
          <w:szCs w:val="36"/>
          <w:rtl/>
        </w:rPr>
        <w:t xml:space="preserve"> </w:t>
      </w:r>
      <w:r w:rsidRPr="00F93CD9">
        <w:rPr>
          <w:rFonts w:cs="Traditional Arabic" w:hint="cs"/>
          <w:sz w:val="36"/>
          <w:szCs w:val="36"/>
          <w:rtl/>
        </w:rPr>
        <w:t>في</w:t>
      </w:r>
      <w:r w:rsidR="004C3DF0" w:rsidRPr="00F93CD9">
        <w:rPr>
          <w:rFonts w:cs="Traditional Arabic" w:hint="cs"/>
          <w:sz w:val="36"/>
          <w:szCs w:val="36"/>
          <w:rtl/>
        </w:rPr>
        <w:t xml:space="preserve"> </w:t>
      </w:r>
      <w:r w:rsidRPr="00F93CD9">
        <w:rPr>
          <w:rFonts w:cs="Traditional Arabic" w:hint="cs"/>
          <w:sz w:val="36"/>
          <w:szCs w:val="36"/>
          <w:rtl/>
        </w:rPr>
        <w:t>النقاط</w:t>
      </w:r>
      <w:r w:rsidR="004C3DF0" w:rsidRPr="00F93CD9">
        <w:rPr>
          <w:rFonts w:cs="Traditional Arabic" w:hint="cs"/>
          <w:sz w:val="36"/>
          <w:szCs w:val="36"/>
          <w:rtl/>
        </w:rPr>
        <w:t xml:space="preserve"> </w:t>
      </w:r>
      <w:r w:rsidRPr="00F93CD9">
        <w:rPr>
          <w:rFonts w:cs="Traditional Arabic" w:hint="cs"/>
          <w:sz w:val="36"/>
          <w:szCs w:val="36"/>
          <w:rtl/>
        </w:rPr>
        <w:t>التالية</w:t>
      </w:r>
      <w:r w:rsidRPr="00F93CD9">
        <w:rPr>
          <w:rFonts w:cs="Traditional Arabic"/>
          <w:sz w:val="36"/>
          <w:szCs w:val="36"/>
          <w:rtl/>
        </w:rPr>
        <w:t>:</w:t>
      </w:r>
    </w:p>
    <w:p w14:paraId="5C9ED130" w14:textId="77777777" w:rsidR="00B95FD2" w:rsidRPr="00F93CD9" w:rsidRDefault="004858B0" w:rsidP="00F93CD9">
      <w:pPr>
        <w:numPr>
          <w:ilvl w:val="0"/>
          <w:numId w:val="5"/>
        </w:numPr>
        <w:jc w:val="highKashida"/>
        <w:rPr>
          <w:rFonts w:cs="Traditional Arabic"/>
          <w:sz w:val="36"/>
          <w:szCs w:val="36"/>
        </w:rPr>
      </w:pPr>
      <w:r w:rsidRPr="00F93CD9">
        <w:rPr>
          <w:rFonts w:cs="Traditional Arabic" w:hint="cs"/>
          <w:sz w:val="36"/>
          <w:szCs w:val="36"/>
          <w:rtl/>
        </w:rPr>
        <w:t>أنه</w:t>
      </w:r>
      <w:r w:rsidR="00D74C23" w:rsidRPr="00F93CD9">
        <w:rPr>
          <w:rFonts w:cs="Traditional Arabic" w:hint="cs"/>
          <w:sz w:val="36"/>
          <w:szCs w:val="36"/>
          <w:rtl/>
        </w:rPr>
        <w:t xml:space="preserve"> </w:t>
      </w:r>
      <w:r w:rsidRPr="00F93CD9">
        <w:rPr>
          <w:rFonts w:cs="Traditional Arabic" w:hint="cs"/>
          <w:sz w:val="36"/>
          <w:szCs w:val="36"/>
          <w:rtl/>
        </w:rPr>
        <w:t>متعلق</w:t>
      </w:r>
      <w:r w:rsidR="00D74C23" w:rsidRPr="00F93CD9">
        <w:rPr>
          <w:rFonts w:cs="Traditional Arabic" w:hint="cs"/>
          <w:sz w:val="36"/>
          <w:szCs w:val="36"/>
          <w:rtl/>
        </w:rPr>
        <w:t xml:space="preserve"> </w:t>
      </w:r>
      <w:r w:rsidRPr="00F93CD9">
        <w:rPr>
          <w:rFonts w:cs="Traditional Arabic" w:hint="cs"/>
          <w:sz w:val="36"/>
          <w:szCs w:val="36"/>
          <w:rtl/>
        </w:rPr>
        <w:t>بأشهر</w:t>
      </w:r>
      <w:r w:rsidR="00D74C23" w:rsidRPr="00F93CD9">
        <w:rPr>
          <w:rFonts w:cs="Traditional Arabic" w:hint="cs"/>
          <w:sz w:val="36"/>
          <w:szCs w:val="36"/>
          <w:rtl/>
        </w:rPr>
        <w:t xml:space="preserve"> </w:t>
      </w:r>
      <w:r w:rsidRPr="00F93CD9">
        <w:rPr>
          <w:rFonts w:cs="Traditional Arabic" w:hint="cs"/>
          <w:sz w:val="36"/>
          <w:szCs w:val="36"/>
          <w:rtl/>
        </w:rPr>
        <w:t>الكتب</w:t>
      </w:r>
      <w:r w:rsidR="00D74C23" w:rsidRPr="00F93CD9">
        <w:rPr>
          <w:rFonts w:cs="Traditional Arabic" w:hint="cs"/>
          <w:sz w:val="36"/>
          <w:szCs w:val="36"/>
          <w:rtl/>
        </w:rPr>
        <w:t xml:space="preserve"> </w:t>
      </w:r>
      <w:r w:rsidRPr="00F93CD9">
        <w:rPr>
          <w:rFonts w:cs="Traditional Arabic" w:hint="cs"/>
          <w:sz w:val="36"/>
          <w:szCs w:val="36"/>
          <w:rtl/>
        </w:rPr>
        <w:t>المتداولة</w:t>
      </w:r>
      <w:r w:rsidR="00D74C23" w:rsidRPr="00F93CD9">
        <w:rPr>
          <w:rFonts w:cs="Traditional Arabic" w:hint="cs"/>
          <w:sz w:val="36"/>
          <w:szCs w:val="36"/>
          <w:rtl/>
        </w:rPr>
        <w:t xml:space="preserve"> </w:t>
      </w:r>
      <w:r w:rsidRPr="00F93CD9">
        <w:rPr>
          <w:rFonts w:cs="Traditional Arabic" w:hint="cs"/>
          <w:sz w:val="36"/>
          <w:szCs w:val="36"/>
          <w:rtl/>
        </w:rPr>
        <w:t>لدى</w:t>
      </w:r>
      <w:r w:rsidR="00D74C23" w:rsidRPr="00F93CD9">
        <w:rPr>
          <w:rFonts w:cs="Traditional Arabic" w:hint="cs"/>
          <w:sz w:val="36"/>
          <w:szCs w:val="36"/>
          <w:rtl/>
        </w:rPr>
        <w:t xml:space="preserve"> </w:t>
      </w:r>
      <w:r w:rsidRPr="00F93CD9">
        <w:rPr>
          <w:rFonts w:cs="Traditional Arabic" w:hint="cs"/>
          <w:sz w:val="36"/>
          <w:szCs w:val="36"/>
          <w:rtl/>
        </w:rPr>
        <w:t>متأخري</w:t>
      </w:r>
      <w:r w:rsidR="00D74C23" w:rsidRPr="00F93CD9">
        <w:rPr>
          <w:rFonts w:cs="Traditional Arabic" w:hint="cs"/>
          <w:sz w:val="36"/>
          <w:szCs w:val="36"/>
          <w:rtl/>
        </w:rPr>
        <w:t xml:space="preserve"> </w:t>
      </w:r>
      <w:r w:rsidRPr="00F93CD9">
        <w:rPr>
          <w:rFonts w:cs="Traditional Arabic" w:hint="cs"/>
          <w:sz w:val="36"/>
          <w:szCs w:val="36"/>
          <w:rtl/>
        </w:rPr>
        <w:t>الحنابل</w:t>
      </w:r>
      <w:r w:rsidR="00B95FD2" w:rsidRPr="00F93CD9">
        <w:rPr>
          <w:rFonts w:cs="Traditional Arabic" w:hint="cs"/>
          <w:sz w:val="36"/>
          <w:szCs w:val="36"/>
          <w:rtl/>
        </w:rPr>
        <w:t>ــ</w:t>
      </w:r>
      <w:r w:rsidRPr="00F93CD9">
        <w:rPr>
          <w:rFonts w:cs="Traditional Arabic" w:hint="cs"/>
          <w:sz w:val="36"/>
          <w:szCs w:val="36"/>
          <w:rtl/>
        </w:rPr>
        <w:t>ة</w:t>
      </w:r>
      <w:r w:rsidR="00F93CD9">
        <w:rPr>
          <w:rFonts w:cs="Traditional Arabic" w:hint="cs"/>
          <w:sz w:val="2"/>
          <w:szCs w:val="2"/>
          <w:rtl/>
        </w:rPr>
        <w:br/>
      </w:r>
      <w:r w:rsidRPr="00F93CD9">
        <w:rPr>
          <w:rFonts w:cs="Traditional Arabic"/>
          <w:sz w:val="36"/>
          <w:szCs w:val="36"/>
          <w:rtl/>
        </w:rPr>
        <w:t xml:space="preserve"> </w:t>
      </w:r>
    </w:p>
    <w:p w14:paraId="53CBFB0C" w14:textId="77777777" w:rsidR="00B95FD2" w:rsidRPr="006710D1" w:rsidRDefault="00B95FD2" w:rsidP="00B95FD2">
      <w:pPr>
        <w:ind w:left="1080"/>
        <w:jc w:val="both"/>
        <w:rPr>
          <w:rFonts w:cs="Traditional Arabic"/>
          <w:sz w:val="40"/>
          <w:szCs w:val="40"/>
        </w:rPr>
      </w:pPr>
    </w:p>
    <w:p w14:paraId="536AE8AE" w14:textId="77777777" w:rsidR="00B95FD2" w:rsidRPr="006710D1" w:rsidRDefault="00B95FD2" w:rsidP="00B95FD2">
      <w:pPr>
        <w:ind w:left="1080"/>
        <w:jc w:val="both"/>
        <w:rPr>
          <w:rFonts w:cs="Traditional Arabic"/>
          <w:sz w:val="40"/>
          <w:szCs w:val="40"/>
          <w:rtl/>
        </w:rPr>
      </w:pPr>
    </w:p>
    <w:p w14:paraId="476D3593" w14:textId="77777777" w:rsidR="004858B0" w:rsidRPr="00F93CD9" w:rsidRDefault="004858B0" w:rsidP="00F93CD9">
      <w:pPr>
        <w:jc w:val="highKashida"/>
        <w:rPr>
          <w:rFonts w:cs="Traditional Arabic"/>
          <w:sz w:val="36"/>
          <w:szCs w:val="36"/>
          <w:rtl/>
        </w:rPr>
      </w:pPr>
      <w:r w:rsidRPr="00F93CD9">
        <w:rPr>
          <w:rFonts w:cs="Traditional Arabic"/>
          <w:sz w:val="36"/>
          <w:szCs w:val="36"/>
          <w:rtl/>
        </w:rPr>
        <w:lastRenderedPageBreak/>
        <w:t xml:space="preserve">( </w:t>
      </w:r>
      <w:r w:rsidRPr="00F93CD9">
        <w:rPr>
          <w:rFonts w:cs="Traditional Arabic" w:hint="cs"/>
          <w:sz w:val="36"/>
          <w:szCs w:val="36"/>
          <w:rtl/>
        </w:rPr>
        <w:t>الروض</w:t>
      </w:r>
      <w:r w:rsidR="00D74C23" w:rsidRPr="00F93CD9">
        <w:rPr>
          <w:rFonts w:cs="Traditional Arabic" w:hint="cs"/>
          <w:sz w:val="36"/>
          <w:szCs w:val="36"/>
          <w:rtl/>
        </w:rPr>
        <w:t xml:space="preserve"> </w:t>
      </w:r>
      <w:r w:rsidRPr="00F93CD9">
        <w:rPr>
          <w:rFonts w:cs="Traditional Arabic" w:hint="cs"/>
          <w:sz w:val="36"/>
          <w:szCs w:val="36"/>
          <w:rtl/>
        </w:rPr>
        <w:t>المربع</w:t>
      </w:r>
      <w:r w:rsidR="00D74C23" w:rsidRPr="00F93CD9">
        <w:rPr>
          <w:rFonts w:cs="Traditional Arabic" w:hint="cs"/>
          <w:sz w:val="36"/>
          <w:szCs w:val="36"/>
          <w:rtl/>
        </w:rPr>
        <w:t xml:space="preserve"> </w:t>
      </w:r>
      <w:r w:rsidRPr="00F93CD9">
        <w:rPr>
          <w:rFonts w:cs="Traditional Arabic" w:hint="cs"/>
          <w:sz w:val="36"/>
          <w:szCs w:val="36"/>
          <w:rtl/>
        </w:rPr>
        <w:t>شرح</w:t>
      </w:r>
      <w:r w:rsidR="00D74C23" w:rsidRPr="00F93CD9">
        <w:rPr>
          <w:rFonts w:cs="Traditional Arabic" w:hint="cs"/>
          <w:sz w:val="36"/>
          <w:szCs w:val="36"/>
          <w:rtl/>
        </w:rPr>
        <w:t xml:space="preserve"> </w:t>
      </w:r>
      <w:r w:rsidRPr="00F93CD9">
        <w:rPr>
          <w:rFonts w:cs="Traditional Arabic" w:hint="cs"/>
          <w:sz w:val="36"/>
          <w:szCs w:val="36"/>
          <w:rtl/>
        </w:rPr>
        <w:t>زاد</w:t>
      </w:r>
      <w:r w:rsidR="00D74C23" w:rsidRPr="00F93CD9">
        <w:rPr>
          <w:rFonts w:cs="Traditional Arabic" w:hint="cs"/>
          <w:sz w:val="36"/>
          <w:szCs w:val="36"/>
          <w:rtl/>
        </w:rPr>
        <w:t xml:space="preserve"> </w:t>
      </w:r>
      <w:r w:rsidRPr="00F93CD9">
        <w:rPr>
          <w:rFonts w:cs="Traditional Arabic" w:hint="cs"/>
          <w:sz w:val="36"/>
          <w:szCs w:val="36"/>
          <w:rtl/>
        </w:rPr>
        <w:t>المستقنع</w:t>
      </w:r>
      <w:r w:rsidRPr="00F93CD9">
        <w:rPr>
          <w:rFonts w:cs="Traditional Arabic"/>
          <w:sz w:val="36"/>
          <w:szCs w:val="36"/>
          <w:rtl/>
        </w:rPr>
        <w:t xml:space="preserve">) </w:t>
      </w:r>
      <w:r w:rsidRPr="00F93CD9">
        <w:rPr>
          <w:rFonts w:cs="Traditional Arabic" w:hint="cs"/>
          <w:sz w:val="36"/>
          <w:szCs w:val="36"/>
          <w:rtl/>
        </w:rPr>
        <w:t>فقد</w:t>
      </w:r>
      <w:r w:rsidR="00F4725E" w:rsidRPr="00F93CD9">
        <w:rPr>
          <w:rFonts w:cs="Traditional Arabic" w:hint="cs"/>
          <w:sz w:val="36"/>
          <w:szCs w:val="36"/>
          <w:rtl/>
        </w:rPr>
        <w:t xml:space="preserve"> </w:t>
      </w:r>
      <w:r w:rsidRPr="00F93CD9">
        <w:rPr>
          <w:rFonts w:cs="Traditional Arabic" w:hint="cs"/>
          <w:sz w:val="36"/>
          <w:szCs w:val="36"/>
          <w:rtl/>
        </w:rPr>
        <w:t>جعله</w:t>
      </w:r>
      <w:r w:rsidR="00F4725E" w:rsidRPr="00F93CD9">
        <w:rPr>
          <w:rFonts w:cs="Traditional Arabic" w:hint="cs"/>
          <w:sz w:val="36"/>
          <w:szCs w:val="36"/>
          <w:rtl/>
        </w:rPr>
        <w:t xml:space="preserve"> </w:t>
      </w:r>
      <w:r w:rsidRPr="00F93CD9">
        <w:rPr>
          <w:rFonts w:cs="Traditional Arabic" w:hint="cs"/>
          <w:sz w:val="36"/>
          <w:szCs w:val="36"/>
          <w:rtl/>
        </w:rPr>
        <w:t>كالحاشية</w:t>
      </w:r>
      <w:r w:rsidR="00F4725E" w:rsidRPr="00F93CD9">
        <w:rPr>
          <w:rFonts w:cs="Traditional Arabic" w:hint="cs"/>
          <w:sz w:val="36"/>
          <w:szCs w:val="36"/>
          <w:rtl/>
        </w:rPr>
        <w:t xml:space="preserve"> </w:t>
      </w:r>
      <w:r w:rsidRPr="00F93CD9">
        <w:rPr>
          <w:rFonts w:cs="Traditional Arabic" w:hint="cs"/>
          <w:sz w:val="36"/>
          <w:szCs w:val="36"/>
          <w:rtl/>
        </w:rPr>
        <w:t>والتعليق</w:t>
      </w:r>
      <w:r w:rsidR="00F4725E" w:rsidRPr="00F93CD9">
        <w:rPr>
          <w:rFonts w:cs="Traditional Arabic" w:hint="cs"/>
          <w:sz w:val="36"/>
          <w:szCs w:val="36"/>
          <w:rtl/>
        </w:rPr>
        <w:t xml:space="preserve"> </w:t>
      </w:r>
      <w:r w:rsidRPr="00F93CD9">
        <w:rPr>
          <w:rFonts w:cs="Traditional Arabic" w:hint="cs"/>
          <w:sz w:val="36"/>
          <w:szCs w:val="36"/>
          <w:rtl/>
        </w:rPr>
        <w:t>عليه</w:t>
      </w:r>
      <w:r w:rsidR="00F4725E" w:rsidRPr="00F93CD9">
        <w:rPr>
          <w:rFonts w:cs="Traditional Arabic" w:hint="cs"/>
          <w:sz w:val="36"/>
          <w:szCs w:val="36"/>
          <w:rtl/>
        </w:rPr>
        <w:t xml:space="preserve"> </w:t>
      </w:r>
      <w:r w:rsidRPr="00F93CD9">
        <w:rPr>
          <w:rFonts w:cs="Traditional Arabic" w:hint="cs"/>
          <w:sz w:val="36"/>
          <w:szCs w:val="36"/>
          <w:rtl/>
        </w:rPr>
        <w:t>لبيان</w:t>
      </w:r>
      <w:r w:rsidR="00F4725E" w:rsidRPr="00F93CD9">
        <w:rPr>
          <w:rFonts w:cs="Traditional Arabic" w:hint="cs"/>
          <w:sz w:val="36"/>
          <w:szCs w:val="36"/>
          <w:rtl/>
        </w:rPr>
        <w:t xml:space="preserve"> </w:t>
      </w:r>
      <w:r w:rsidRPr="00F93CD9">
        <w:rPr>
          <w:rFonts w:cs="Traditional Arabic" w:hint="cs"/>
          <w:sz w:val="36"/>
          <w:szCs w:val="36"/>
          <w:rtl/>
        </w:rPr>
        <w:t>آرائه</w:t>
      </w:r>
      <w:r w:rsidR="00F4725E" w:rsidRPr="00F93CD9">
        <w:rPr>
          <w:rFonts w:cs="Traditional Arabic" w:hint="cs"/>
          <w:sz w:val="36"/>
          <w:szCs w:val="36"/>
          <w:rtl/>
        </w:rPr>
        <w:t xml:space="preserve"> </w:t>
      </w:r>
      <w:r w:rsidRPr="00F93CD9">
        <w:rPr>
          <w:rFonts w:cs="Traditional Arabic" w:hint="cs"/>
          <w:sz w:val="36"/>
          <w:szCs w:val="36"/>
          <w:rtl/>
        </w:rPr>
        <w:t>واختياراته</w:t>
      </w:r>
      <w:r w:rsidR="00F4725E" w:rsidRPr="00F93CD9">
        <w:rPr>
          <w:rFonts w:cs="Traditional Arabic" w:hint="cs"/>
          <w:sz w:val="36"/>
          <w:szCs w:val="36"/>
          <w:rtl/>
        </w:rPr>
        <w:t xml:space="preserve"> </w:t>
      </w:r>
      <w:r w:rsidRPr="00F93CD9">
        <w:rPr>
          <w:rFonts w:cs="Traditional Arabic" w:hint="cs"/>
          <w:sz w:val="36"/>
          <w:szCs w:val="36"/>
          <w:rtl/>
        </w:rPr>
        <w:t>الفقهية</w:t>
      </w:r>
      <w:r w:rsidRPr="00F93CD9">
        <w:rPr>
          <w:rFonts w:cs="Traditional Arabic"/>
          <w:sz w:val="36"/>
          <w:szCs w:val="36"/>
          <w:rtl/>
        </w:rPr>
        <w:t xml:space="preserve">, </w:t>
      </w:r>
      <w:r w:rsidRPr="00F93CD9">
        <w:rPr>
          <w:rFonts w:cs="Traditional Arabic" w:hint="cs"/>
          <w:sz w:val="36"/>
          <w:szCs w:val="36"/>
          <w:rtl/>
        </w:rPr>
        <w:t>إلا</w:t>
      </w:r>
      <w:r w:rsidR="00F4725E" w:rsidRPr="00F93CD9">
        <w:rPr>
          <w:rFonts w:cs="Traditional Arabic" w:hint="cs"/>
          <w:sz w:val="36"/>
          <w:szCs w:val="36"/>
          <w:rtl/>
        </w:rPr>
        <w:t xml:space="preserve"> </w:t>
      </w:r>
      <w:r w:rsidRPr="00F93CD9">
        <w:rPr>
          <w:rFonts w:cs="Traditional Arabic" w:hint="cs"/>
          <w:sz w:val="36"/>
          <w:szCs w:val="36"/>
          <w:rtl/>
        </w:rPr>
        <w:t>أن</w:t>
      </w:r>
      <w:r w:rsidR="00F4725E" w:rsidRPr="00F93CD9">
        <w:rPr>
          <w:rFonts w:cs="Traditional Arabic" w:hint="cs"/>
          <w:sz w:val="36"/>
          <w:szCs w:val="36"/>
          <w:rtl/>
        </w:rPr>
        <w:t xml:space="preserve"> </w:t>
      </w:r>
      <w:r w:rsidRPr="00F93CD9">
        <w:rPr>
          <w:rFonts w:cs="Traditional Arabic" w:hint="cs"/>
          <w:sz w:val="36"/>
          <w:szCs w:val="36"/>
          <w:rtl/>
        </w:rPr>
        <w:t>الكتاب</w:t>
      </w:r>
      <w:r w:rsidR="00F4725E" w:rsidRPr="00F93CD9">
        <w:rPr>
          <w:rFonts w:cs="Traditional Arabic" w:hint="cs"/>
          <w:sz w:val="36"/>
          <w:szCs w:val="36"/>
          <w:rtl/>
        </w:rPr>
        <w:t xml:space="preserve"> </w:t>
      </w:r>
      <w:r w:rsidRPr="00F93CD9">
        <w:rPr>
          <w:rFonts w:cs="Traditional Arabic" w:hint="cs"/>
          <w:sz w:val="36"/>
          <w:szCs w:val="36"/>
          <w:rtl/>
        </w:rPr>
        <w:t>ليس</w:t>
      </w:r>
      <w:r w:rsidR="00F4725E" w:rsidRPr="00F93CD9">
        <w:rPr>
          <w:rFonts w:cs="Traditional Arabic" w:hint="cs"/>
          <w:sz w:val="36"/>
          <w:szCs w:val="36"/>
          <w:rtl/>
        </w:rPr>
        <w:t xml:space="preserve"> </w:t>
      </w:r>
      <w:r w:rsidRPr="00F93CD9">
        <w:rPr>
          <w:rFonts w:cs="Traditional Arabic" w:hint="cs"/>
          <w:sz w:val="36"/>
          <w:szCs w:val="36"/>
          <w:rtl/>
        </w:rPr>
        <w:t>مختصاً</w:t>
      </w:r>
      <w:r w:rsidR="00F4725E" w:rsidRPr="00F93CD9">
        <w:rPr>
          <w:rFonts w:cs="Traditional Arabic" w:hint="cs"/>
          <w:sz w:val="36"/>
          <w:szCs w:val="36"/>
          <w:rtl/>
        </w:rPr>
        <w:t xml:space="preserve"> </w:t>
      </w:r>
      <w:r w:rsidRPr="00F93CD9">
        <w:rPr>
          <w:rFonts w:cs="Traditional Arabic" w:hint="cs"/>
          <w:sz w:val="36"/>
          <w:szCs w:val="36"/>
          <w:rtl/>
        </w:rPr>
        <w:t>بنقد</w:t>
      </w:r>
      <w:r w:rsidR="00F4725E" w:rsidRPr="00F93CD9">
        <w:rPr>
          <w:rFonts w:cs="Traditional Arabic" w:hint="cs"/>
          <w:sz w:val="36"/>
          <w:szCs w:val="36"/>
          <w:rtl/>
        </w:rPr>
        <w:t xml:space="preserve"> </w:t>
      </w:r>
      <w:r w:rsidRPr="00F93CD9">
        <w:rPr>
          <w:rFonts w:cs="Traditional Arabic" w:hint="cs"/>
          <w:sz w:val="36"/>
          <w:szCs w:val="36"/>
          <w:rtl/>
        </w:rPr>
        <w:t>أقوال</w:t>
      </w:r>
      <w:r w:rsidR="00F4725E" w:rsidRPr="00F93CD9">
        <w:rPr>
          <w:rFonts w:cs="Traditional Arabic" w:hint="cs"/>
          <w:sz w:val="36"/>
          <w:szCs w:val="36"/>
          <w:rtl/>
        </w:rPr>
        <w:t xml:space="preserve"> </w:t>
      </w:r>
      <w:r w:rsidRPr="00F93CD9">
        <w:rPr>
          <w:rFonts w:cs="Traditional Arabic" w:hint="cs"/>
          <w:sz w:val="36"/>
          <w:szCs w:val="36"/>
          <w:rtl/>
        </w:rPr>
        <w:t>المذهب</w:t>
      </w:r>
      <w:r w:rsidRPr="00F93CD9">
        <w:rPr>
          <w:rFonts w:cs="Traditional Arabic"/>
          <w:sz w:val="36"/>
          <w:szCs w:val="36"/>
          <w:rtl/>
        </w:rPr>
        <w:t xml:space="preserve">, </w:t>
      </w:r>
      <w:r w:rsidRPr="00F93CD9">
        <w:rPr>
          <w:rFonts w:cs="Traditional Arabic" w:hint="cs"/>
          <w:sz w:val="36"/>
          <w:szCs w:val="36"/>
          <w:rtl/>
        </w:rPr>
        <w:t>لكن</w:t>
      </w:r>
      <w:r w:rsidR="00F4725E" w:rsidRPr="00F93CD9">
        <w:rPr>
          <w:rFonts w:cs="Traditional Arabic" w:hint="cs"/>
          <w:sz w:val="36"/>
          <w:szCs w:val="36"/>
          <w:rtl/>
        </w:rPr>
        <w:t xml:space="preserve"> </w:t>
      </w:r>
      <w:r w:rsidRPr="00F93CD9">
        <w:rPr>
          <w:rFonts w:cs="Traditional Arabic" w:hint="cs"/>
          <w:sz w:val="36"/>
          <w:szCs w:val="36"/>
          <w:rtl/>
        </w:rPr>
        <w:t>هذا</w:t>
      </w:r>
      <w:r w:rsidR="00F4725E" w:rsidRPr="00F93CD9">
        <w:rPr>
          <w:rFonts w:cs="Traditional Arabic" w:hint="cs"/>
          <w:sz w:val="36"/>
          <w:szCs w:val="36"/>
          <w:rtl/>
        </w:rPr>
        <w:t xml:space="preserve"> </w:t>
      </w:r>
      <w:r w:rsidRPr="00F93CD9">
        <w:rPr>
          <w:rFonts w:cs="Traditional Arabic" w:hint="cs"/>
          <w:sz w:val="36"/>
          <w:szCs w:val="36"/>
          <w:rtl/>
        </w:rPr>
        <w:t>هو</w:t>
      </w:r>
      <w:r w:rsidR="00F4725E" w:rsidRPr="00F93CD9">
        <w:rPr>
          <w:rFonts w:cs="Traditional Arabic" w:hint="cs"/>
          <w:sz w:val="36"/>
          <w:szCs w:val="36"/>
          <w:rtl/>
        </w:rPr>
        <w:t xml:space="preserve"> </w:t>
      </w:r>
      <w:r w:rsidRPr="00F93CD9">
        <w:rPr>
          <w:rFonts w:cs="Traditional Arabic" w:hint="cs"/>
          <w:sz w:val="36"/>
          <w:szCs w:val="36"/>
          <w:rtl/>
        </w:rPr>
        <w:t>الغالب</w:t>
      </w:r>
      <w:r w:rsidR="00F4725E" w:rsidRPr="00F93CD9">
        <w:rPr>
          <w:rFonts w:cs="Traditional Arabic" w:hint="cs"/>
          <w:sz w:val="36"/>
          <w:szCs w:val="36"/>
          <w:rtl/>
        </w:rPr>
        <w:t xml:space="preserve"> </w:t>
      </w:r>
      <w:r w:rsidRPr="00F93CD9">
        <w:rPr>
          <w:rFonts w:cs="Traditional Arabic" w:hint="cs"/>
          <w:sz w:val="36"/>
          <w:szCs w:val="36"/>
          <w:rtl/>
        </w:rPr>
        <w:t>عليه</w:t>
      </w:r>
      <w:r w:rsidRPr="00F93CD9">
        <w:rPr>
          <w:rFonts w:cs="Traditional Arabic"/>
          <w:sz w:val="36"/>
          <w:szCs w:val="36"/>
          <w:rtl/>
        </w:rPr>
        <w:t xml:space="preserve">, </w:t>
      </w:r>
      <w:r w:rsidRPr="00F93CD9">
        <w:rPr>
          <w:rFonts w:cs="Traditional Arabic" w:hint="cs"/>
          <w:sz w:val="36"/>
          <w:szCs w:val="36"/>
          <w:rtl/>
        </w:rPr>
        <w:t>فأحياناً</w:t>
      </w:r>
      <w:r w:rsidR="00F4725E" w:rsidRPr="00F93CD9">
        <w:rPr>
          <w:rFonts w:cs="Traditional Arabic" w:hint="cs"/>
          <w:sz w:val="36"/>
          <w:szCs w:val="36"/>
          <w:rtl/>
        </w:rPr>
        <w:t xml:space="preserve"> </w:t>
      </w:r>
      <w:r w:rsidRPr="00F93CD9">
        <w:rPr>
          <w:rFonts w:cs="Traditional Arabic" w:hint="cs"/>
          <w:sz w:val="36"/>
          <w:szCs w:val="36"/>
          <w:rtl/>
        </w:rPr>
        <w:t>يبين</w:t>
      </w:r>
      <w:r w:rsidR="00F4725E" w:rsidRPr="00F93CD9">
        <w:rPr>
          <w:rFonts w:cs="Traditional Arabic" w:hint="cs"/>
          <w:sz w:val="36"/>
          <w:szCs w:val="36"/>
          <w:rtl/>
        </w:rPr>
        <w:t xml:space="preserve"> </w:t>
      </w:r>
      <w:r w:rsidRPr="00F93CD9">
        <w:rPr>
          <w:rFonts w:cs="Traditional Arabic" w:hint="cs"/>
          <w:sz w:val="36"/>
          <w:szCs w:val="36"/>
          <w:rtl/>
        </w:rPr>
        <w:t>وجه</w:t>
      </w:r>
      <w:r w:rsidR="00F4725E" w:rsidRPr="00F93CD9">
        <w:rPr>
          <w:rFonts w:cs="Traditional Arabic" w:hint="cs"/>
          <w:sz w:val="36"/>
          <w:szCs w:val="36"/>
          <w:rtl/>
        </w:rPr>
        <w:t xml:space="preserve"> </w:t>
      </w:r>
      <w:r w:rsidRPr="00F93CD9">
        <w:rPr>
          <w:rFonts w:cs="Traditional Arabic" w:hint="cs"/>
          <w:sz w:val="36"/>
          <w:szCs w:val="36"/>
          <w:rtl/>
        </w:rPr>
        <w:t>الدليل</w:t>
      </w:r>
      <w:r w:rsidR="00F4725E" w:rsidRPr="00F93CD9">
        <w:rPr>
          <w:rFonts w:cs="Traditional Arabic" w:hint="cs"/>
          <w:sz w:val="36"/>
          <w:szCs w:val="36"/>
          <w:rtl/>
        </w:rPr>
        <w:t xml:space="preserve"> </w:t>
      </w:r>
      <w:r w:rsidRPr="00F93CD9">
        <w:rPr>
          <w:rFonts w:cs="Traditional Arabic" w:hint="cs"/>
          <w:sz w:val="36"/>
          <w:szCs w:val="36"/>
          <w:rtl/>
        </w:rPr>
        <w:t>في</w:t>
      </w:r>
      <w:r w:rsidR="00F4725E" w:rsidRPr="00F93CD9">
        <w:rPr>
          <w:rFonts w:cs="Traditional Arabic" w:hint="cs"/>
          <w:sz w:val="36"/>
          <w:szCs w:val="36"/>
          <w:rtl/>
        </w:rPr>
        <w:t xml:space="preserve"> </w:t>
      </w:r>
      <w:r w:rsidRPr="00F93CD9">
        <w:rPr>
          <w:rFonts w:cs="Traditional Arabic" w:hint="cs"/>
          <w:sz w:val="36"/>
          <w:szCs w:val="36"/>
          <w:rtl/>
        </w:rPr>
        <w:t>المسألة</w:t>
      </w:r>
      <w:r w:rsidRPr="00F93CD9">
        <w:rPr>
          <w:rFonts w:cs="Traditional Arabic"/>
          <w:sz w:val="36"/>
          <w:szCs w:val="36"/>
          <w:rtl/>
        </w:rPr>
        <w:t xml:space="preserve">, </w:t>
      </w:r>
      <w:r w:rsidRPr="00F93CD9">
        <w:rPr>
          <w:rFonts w:cs="Traditional Arabic" w:hint="cs"/>
          <w:sz w:val="36"/>
          <w:szCs w:val="36"/>
          <w:rtl/>
        </w:rPr>
        <w:t>وفي</w:t>
      </w:r>
      <w:r w:rsidR="00F4725E" w:rsidRPr="00F93CD9">
        <w:rPr>
          <w:rFonts w:cs="Traditional Arabic" w:hint="cs"/>
          <w:sz w:val="36"/>
          <w:szCs w:val="36"/>
          <w:rtl/>
        </w:rPr>
        <w:t xml:space="preserve"> </w:t>
      </w:r>
      <w:r w:rsidRPr="00F93CD9">
        <w:rPr>
          <w:rFonts w:cs="Traditional Arabic" w:hint="cs"/>
          <w:sz w:val="36"/>
          <w:szCs w:val="36"/>
          <w:rtl/>
        </w:rPr>
        <w:t>أخر</w:t>
      </w:r>
      <w:r w:rsidR="00F4725E" w:rsidRPr="00F93CD9">
        <w:rPr>
          <w:rFonts w:cs="Traditional Arabic" w:hint="cs"/>
          <w:sz w:val="36"/>
          <w:szCs w:val="36"/>
          <w:rtl/>
        </w:rPr>
        <w:t xml:space="preserve"> يؤكد </w:t>
      </w:r>
      <w:r w:rsidRPr="00F93CD9">
        <w:rPr>
          <w:rFonts w:cs="Traditional Arabic" w:hint="cs"/>
          <w:sz w:val="36"/>
          <w:szCs w:val="36"/>
          <w:rtl/>
        </w:rPr>
        <w:t>رجحان</w:t>
      </w:r>
      <w:r w:rsidR="00F4725E" w:rsidRPr="00F93CD9">
        <w:rPr>
          <w:rFonts w:cs="Traditional Arabic" w:hint="cs"/>
          <w:sz w:val="36"/>
          <w:szCs w:val="36"/>
          <w:rtl/>
        </w:rPr>
        <w:t xml:space="preserve"> </w:t>
      </w:r>
      <w:r w:rsidRPr="00F93CD9">
        <w:rPr>
          <w:rFonts w:cs="Traditional Arabic" w:hint="cs"/>
          <w:sz w:val="36"/>
          <w:szCs w:val="36"/>
          <w:rtl/>
        </w:rPr>
        <w:t>قول</w:t>
      </w:r>
      <w:r w:rsidR="00F4725E" w:rsidRPr="00F93CD9">
        <w:rPr>
          <w:rFonts w:cs="Traditional Arabic" w:hint="cs"/>
          <w:sz w:val="36"/>
          <w:szCs w:val="36"/>
          <w:rtl/>
        </w:rPr>
        <w:t xml:space="preserve"> </w:t>
      </w:r>
      <w:r w:rsidRPr="00F93CD9">
        <w:rPr>
          <w:rFonts w:cs="Traditional Arabic" w:hint="cs"/>
          <w:sz w:val="36"/>
          <w:szCs w:val="36"/>
          <w:rtl/>
        </w:rPr>
        <w:t>المذهب</w:t>
      </w:r>
      <w:r w:rsidR="00F4725E" w:rsidRPr="00F93CD9">
        <w:rPr>
          <w:rFonts w:cs="Traditional Arabic" w:hint="cs"/>
          <w:sz w:val="36"/>
          <w:szCs w:val="36"/>
          <w:rtl/>
        </w:rPr>
        <w:t xml:space="preserve"> </w:t>
      </w:r>
      <w:r w:rsidRPr="00F93CD9">
        <w:rPr>
          <w:rFonts w:cs="Traditional Arabic" w:hint="cs"/>
          <w:sz w:val="36"/>
          <w:szCs w:val="36"/>
          <w:rtl/>
        </w:rPr>
        <w:t>على</w:t>
      </w:r>
      <w:r w:rsidR="00F4725E" w:rsidRPr="00F93CD9">
        <w:rPr>
          <w:rFonts w:cs="Traditional Arabic" w:hint="cs"/>
          <w:sz w:val="36"/>
          <w:szCs w:val="36"/>
          <w:rtl/>
        </w:rPr>
        <w:t xml:space="preserve"> </w:t>
      </w:r>
      <w:r w:rsidRPr="00F93CD9">
        <w:rPr>
          <w:rFonts w:cs="Traditional Arabic" w:hint="cs"/>
          <w:sz w:val="36"/>
          <w:szCs w:val="36"/>
          <w:rtl/>
        </w:rPr>
        <w:t>غيره</w:t>
      </w:r>
      <w:r w:rsidRPr="00F93CD9">
        <w:rPr>
          <w:rFonts w:cs="Traditional Arabic"/>
          <w:sz w:val="36"/>
          <w:szCs w:val="36"/>
          <w:rtl/>
        </w:rPr>
        <w:t xml:space="preserve">, </w:t>
      </w:r>
      <w:r w:rsidRPr="00F93CD9">
        <w:rPr>
          <w:rFonts w:cs="Traditional Arabic" w:hint="cs"/>
          <w:sz w:val="36"/>
          <w:szCs w:val="36"/>
          <w:rtl/>
        </w:rPr>
        <w:t>ونحوها</w:t>
      </w:r>
      <w:r w:rsidR="00F4725E" w:rsidRPr="00F93CD9">
        <w:rPr>
          <w:rFonts w:cs="Traditional Arabic" w:hint="cs"/>
          <w:sz w:val="36"/>
          <w:szCs w:val="36"/>
          <w:rtl/>
        </w:rPr>
        <w:t xml:space="preserve"> </w:t>
      </w:r>
      <w:r w:rsidRPr="00F93CD9">
        <w:rPr>
          <w:rFonts w:cs="Traditional Arabic" w:hint="cs"/>
          <w:sz w:val="36"/>
          <w:szCs w:val="36"/>
          <w:rtl/>
        </w:rPr>
        <w:t>من</w:t>
      </w:r>
      <w:r w:rsidR="00F4725E" w:rsidRPr="00F93CD9">
        <w:rPr>
          <w:rFonts w:cs="Traditional Arabic" w:hint="cs"/>
          <w:sz w:val="36"/>
          <w:szCs w:val="36"/>
          <w:rtl/>
        </w:rPr>
        <w:t xml:space="preserve"> </w:t>
      </w:r>
      <w:r w:rsidRPr="00F93CD9">
        <w:rPr>
          <w:rFonts w:cs="Traditional Arabic" w:hint="cs"/>
          <w:sz w:val="36"/>
          <w:szCs w:val="36"/>
          <w:rtl/>
        </w:rPr>
        <w:t>التعليقات</w:t>
      </w:r>
      <w:r w:rsidRPr="00F93CD9">
        <w:rPr>
          <w:rFonts w:cs="Traditional Arabic"/>
          <w:sz w:val="36"/>
          <w:szCs w:val="36"/>
          <w:rtl/>
        </w:rPr>
        <w:t>.</w:t>
      </w:r>
    </w:p>
    <w:p w14:paraId="43AD247D" w14:textId="77777777" w:rsidR="004858B0" w:rsidRPr="00F93CD9" w:rsidRDefault="004858B0" w:rsidP="00F93CD9">
      <w:pPr>
        <w:spacing w:after="60" w:line="240" w:lineRule="auto"/>
        <w:jc w:val="highKashida"/>
        <w:rPr>
          <w:rFonts w:cs="Traditional Arabic"/>
          <w:sz w:val="36"/>
          <w:szCs w:val="36"/>
          <w:rtl/>
        </w:rPr>
      </w:pPr>
      <w:r w:rsidRPr="00F93CD9">
        <w:rPr>
          <w:rFonts w:cs="Traditional Arabic"/>
          <w:sz w:val="36"/>
          <w:szCs w:val="36"/>
          <w:rtl/>
        </w:rPr>
        <w:t xml:space="preserve">2- </w:t>
      </w:r>
      <w:r w:rsidRPr="00F93CD9">
        <w:rPr>
          <w:rFonts w:cs="Traditional Arabic" w:hint="cs"/>
          <w:sz w:val="36"/>
          <w:szCs w:val="36"/>
          <w:rtl/>
        </w:rPr>
        <w:t>أن</w:t>
      </w:r>
      <w:r w:rsidR="00DA61F4" w:rsidRPr="00F93CD9">
        <w:rPr>
          <w:rFonts w:cs="Traditional Arabic" w:hint="cs"/>
          <w:sz w:val="36"/>
          <w:szCs w:val="36"/>
          <w:rtl/>
        </w:rPr>
        <w:t xml:space="preserve"> </w:t>
      </w:r>
      <w:r w:rsidRPr="00F93CD9">
        <w:rPr>
          <w:rFonts w:cs="Traditional Arabic" w:hint="cs"/>
          <w:sz w:val="36"/>
          <w:szCs w:val="36"/>
          <w:rtl/>
        </w:rPr>
        <w:t>حاشيته</w:t>
      </w:r>
      <w:r w:rsidR="00DA61F4" w:rsidRPr="00F93CD9">
        <w:rPr>
          <w:rFonts w:cs="Traditional Arabic" w:hint="cs"/>
          <w:sz w:val="36"/>
          <w:szCs w:val="36"/>
          <w:rtl/>
        </w:rPr>
        <w:t xml:space="preserve"> </w:t>
      </w:r>
      <w:r w:rsidRPr="00F93CD9">
        <w:rPr>
          <w:rFonts w:cs="Traditional Arabic" w:hint="cs"/>
          <w:sz w:val="36"/>
          <w:szCs w:val="36"/>
          <w:rtl/>
        </w:rPr>
        <w:t>هذه</w:t>
      </w:r>
      <w:r w:rsidR="00DA61F4" w:rsidRPr="00F93CD9">
        <w:rPr>
          <w:rFonts w:cs="Traditional Arabic" w:hint="cs"/>
          <w:sz w:val="36"/>
          <w:szCs w:val="36"/>
          <w:rtl/>
        </w:rPr>
        <w:t xml:space="preserve"> </w:t>
      </w:r>
      <w:r w:rsidRPr="00F93CD9">
        <w:rPr>
          <w:rFonts w:cs="Traditional Arabic" w:hint="cs"/>
          <w:sz w:val="36"/>
          <w:szCs w:val="36"/>
          <w:rtl/>
        </w:rPr>
        <w:t>ليست</w:t>
      </w:r>
      <w:r w:rsidR="00DA61F4" w:rsidRPr="00F93CD9">
        <w:rPr>
          <w:rFonts w:cs="Traditional Arabic" w:hint="cs"/>
          <w:sz w:val="36"/>
          <w:szCs w:val="36"/>
          <w:rtl/>
        </w:rPr>
        <w:t xml:space="preserve"> </w:t>
      </w:r>
      <w:r w:rsidRPr="00F93CD9">
        <w:rPr>
          <w:rFonts w:cs="Traditional Arabic" w:hint="cs"/>
          <w:sz w:val="36"/>
          <w:szCs w:val="36"/>
          <w:rtl/>
        </w:rPr>
        <w:t>كبقية</w:t>
      </w:r>
      <w:r w:rsidR="00DA61F4" w:rsidRPr="00F93CD9">
        <w:rPr>
          <w:rFonts w:cs="Traditional Arabic" w:hint="cs"/>
          <w:sz w:val="36"/>
          <w:szCs w:val="36"/>
          <w:rtl/>
        </w:rPr>
        <w:t xml:space="preserve"> </w:t>
      </w:r>
      <w:r w:rsidRPr="00F93CD9">
        <w:rPr>
          <w:rFonts w:cs="Traditional Arabic" w:hint="cs"/>
          <w:sz w:val="36"/>
          <w:szCs w:val="36"/>
          <w:rtl/>
        </w:rPr>
        <w:t>الحواشي</w:t>
      </w:r>
      <w:r w:rsidR="00DA61F4" w:rsidRPr="00F93CD9">
        <w:rPr>
          <w:rFonts w:cs="Traditional Arabic" w:hint="cs"/>
          <w:sz w:val="36"/>
          <w:szCs w:val="36"/>
          <w:rtl/>
        </w:rPr>
        <w:t xml:space="preserve"> </w:t>
      </w:r>
      <w:r w:rsidRPr="00F93CD9">
        <w:rPr>
          <w:rFonts w:cs="Traditional Arabic" w:hint="cs"/>
          <w:sz w:val="36"/>
          <w:szCs w:val="36"/>
          <w:rtl/>
        </w:rPr>
        <w:t>التي</w:t>
      </w:r>
      <w:r w:rsidR="00DA61F4" w:rsidRPr="00F93CD9">
        <w:rPr>
          <w:rFonts w:cs="Traditional Arabic" w:hint="cs"/>
          <w:sz w:val="36"/>
          <w:szCs w:val="36"/>
          <w:rtl/>
        </w:rPr>
        <w:t xml:space="preserve"> </w:t>
      </w:r>
      <w:r w:rsidRPr="00F93CD9">
        <w:rPr>
          <w:rFonts w:cs="Traditional Arabic" w:hint="cs"/>
          <w:sz w:val="36"/>
          <w:szCs w:val="36"/>
          <w:rtl/>
        </w:rPr>
        <w:t>تعتني</w:t>
      </w:r>
      <w:r w:rsidR="00DA61F4" w:rsidRPr="00F93CD9">
        <w:rPr>
          <w:rFonts w:cs="Traditional Arabic" w:hint="cs"/>
          <w:sz w:val="36"/>
          <w:szCs w:val="36"/>
          <w:rtl/>
        </w:rPr>
        <w:t xml:space="preserve"> </w:t>
      </w:r>
      <w:r w:rsidRPr="00F93CD9">
        <w:rPr>
          <w:rFonts w:cs="Traditional Arabic" w:hint="cs"/>
          <w:sz w:val="36"/>
          <w:szCs w:val="36"/>
          <w:rtl/>
        </w:rPr>
        <w:t>بالتوضيح</w:t>
      </w:r>
      <w:r w:rsidR="00DA61F4" w:rsidRPr="00F93CD9">
        <w:rPr>
          <w:rFonts w:cs="Traditional Arabic" w:hint="cs"/>
          <w:sz w:val="36"/>
          <w:szCs w:val="36"/>
          <w:rtl/>
        </w:rPr>
        <w:t xml:space="preserve"> </w:t>
      </w:r>
      <w:r w:rsidRPr="00F93CD9">
        <w:rPr>
          <w:rFonts w:cs="Traditional Arabic" w:hint="cs"/>
          <w:sz w:val="36"/>
          <w:szCs w:val="36"/>
          <w:rtl/>
        </w:rPr>
        <w:t>أو</w:t>
      </w:r>
      <w:r w:rsidR="00DA61F4" w:rsidRPr="00F93CD9">
        <w:rPr>
          <w:rFonts w:cs="Traditional Arabic" w:hint="cs"/>
          <w:sz w:val="36"/>
          <w:szCs w:val="36"/>
          <w:rtl/>
        </w:rPr>
        <w:t xml:space="preserve"> </w:t>
      </w:r>
      <w:r w:rsidRPr="00F93CD9">
        <w:rPr>
          <w:rFonts w:cs="Traditional Arabic" w:hint="cs"/>
          <w:sz w:val="36"/>
          <w:szCs w:val="36"/>
          <w:rtl/>
        </w:rPr>
        <w:t>الاستدراك</w:t>
      </w:r>
      <w:r w:rsidR="00DA61F4" w:rsidRPr="00F93CD9">
        <w:rPr>
          <w:rFonts w:cs="Traditional Arabic" w:hint="cs"/>
          <w:sz w:val="36"/>
          <w:szCs w:val="36"/>
          <w:rtl/>
        </w:rPr>
        <w:t xml:space="preserve"> </w:t>
      </w:r>
      <w:r w:rsidRPr="00F93CD9">
        <w:rPr>
          <w:rFonts w:cs="Traditional Arabic" w:hint="cs"/>
          <w:sz w:val="36"/>
          <w:szCs w:val="36"/>
          <w:rtl/>
        </w:rPr>
        <w:t>اللفظي</w:t>
      </w:r>
      <w:r w:rsidR="00DA61F4" w:rsidRPr="00F93CD9">
        <w:rPr>
          <w:rFonts w:cs="Traditional Arabic" w:hint="cs"/>
          <w:sz w:val="36"/>
          <w:szCs w:val="36"/>
          <w:rtl/>
        </w:rPr>
        <w:t xml:space="preserve"> </w:t>
      </w:r>
      <w:r w:rsidRPr="00F93CD9">
        <w:rPr>
          <w:rFonts w:cs="Traditional Arabic" w:hint="cs"/>
          <w:sz w:val="36"/>
          <w:szCs w:val="36"/>
          <w:rtl/>
        </w:rPr>
        <w:t>أو</w:t>
      </w:r>
      <w:r w:rsidR="00DA61F4" w:rsidRPr="00F93CD9">
        <w:rPr>
          <w:rFonts w:cs="Traditional Arabic" w:hint="cs"/>
          <w:sz w:val="36"/>
          <w:szCs w:val="36"/>
          <w:rtl/>
        </w:rPr>
        <w:t xml:space="preserve"> </w:t>
      </w:r>
      <w:r w:rsidRPr="00F93CD9">
        <w:rPr>
          <w:rFonts w:cs="Traditional Arabic" w:hint="cs"/>
          <w:sz w:val="36"/>
          <w:szCs w:val="36"/>
          <w:rtl/>
        </w:rPr>
        <w:t>الوقوف</w:t>
      </w:r>
      <w:r w:rsidR="00DA61F4" w:rsidRPr="00F93CD9">
        <w:rPr>
          <w:rFonts w:cs="Traditional Arabic" w:hint="cs"/>
          <w:sz w:val="36"/>
          <w:szCs w:val="36"/>
          <w:rtl/>
        </w:rPr>
        <w:t xml:space="preserve"> </w:t>
      </w:r>
      <w:r w:rsidRPr="00F93CD9">
        <w:rPr>
          <w:rFonts w:cs="Traditional Arabic" w:hint="cs"/>
          <w:sz w:val="36"/>
          <w:szCs w:val="36"/>
          <w:rtl/>
        </w:rPr>
        <w:t>على</w:t>
      </w:r>
      <w:r w:rsidR="00DA61F4" w:rsidRPr="00F93CD9">
        <w:rPr>
          <w:rFonts w:cs="Traditional Arabic" w:hint="cs"/>
          <w:sz w:val="36"/>
          <w:szCs w:val="36"/>
          <w:rtl/>
        </w:rPr>
        <w:t xml:space="preserve"> </w:t>
      </w:r>
      <w:r w:rsidRPr="00F93CD9">
        <w:rPr>
          <w:rFonts w:cs="Traditional Arabic" w:hint="cs"/>
          <w:sz w:val="36"/>
          <w:szCs w:val="36"/>
          <w:rtl/>
        </w:rPr>
        <w:t>دقائق</w:t>
      </w:r>
      <w:r w:rsidR="00DA61F4" w:rsidRPr="00F93CD9">
        <w:rPr>
          <w:rFonts w:cs="Traditional Arabic" w:hint="cs"/>
          <w:sz w:val="36"/>
          <w:szCs w:val="36"/>
          <w:rtl/>
        </w:rPr>
        <w:t xml:space="preserve"> </w:t>
      </w:r>
      <w:r w:rsidRPr="00F93CD9">
        <w:rPr>
          <w:rFonts w:cs="Traditional Arabic" w:hint="cs"/>
          <w:sz w:val="36"/>
          <w:szCs w:val="36"/>
          <w:rtl/>
        </w:rPr>
        <w:t>المسائل</w:t>
      </w:r>
      <w:r w:rsidR="00DA61F4" w:rsidRPr="00F93CD9">
        <w:rPr>
          <w:rFonts w:cs="Traditional Arabic" w:hint="cs"/>
          <w:sz w:val="36"/>
          <w:szCs w:val="36"/>
          <w:rtl/>
        </w:rPr>
        <w:t xml:space="preserve"> </w:t>
      </w:r>
      <w:r w:rsidRPr="00F93CD9">
        <w:rPr>
          <w:rFonts w:cs="Traditional Arabic" w:hint="cs"/>
          <w:sz w:val="36"/>
          <w:szCs w:val="36"/>
          <w:rtl/>
        </w:rPr>
        <w:t>ونحوها</w:t>
      </w:r>
      <w:r w:rsidRPr="00F93CD9">
        <w:rPr>
          <w:rFonts w:cs="Traditional Arabic"/>
          <w:sz w:val="36"/>
          <w:szCs w:val="36"/>
          <w:rtl/>
        </w:rPr>
        <w:t xml:space="preserve">, </w:t>
      </w:r>
      <w:r w:rsidRPr="00F93CD9">
        <w:rPr>
          <w:rFonts w:cs="Traditional Arabic" w:hint="cs"/>
          <w:sz w:val="36"/>
          <w:szCs w:val="36"/>
          <w:rtl/>
        </w:rPr>
        <w:t>بل</w:t>
      </w:r>
      <w:r w:rsidR="00DA61F4" w:rsidRPr="00F93CD9">
        <w:rPr>
          <w:rFonts w:cs="Traditional Arabic" w:hint="cs"/>
          <w:sz w:val="36"/>
          <w:szCs w:val="36"/>
          <w:rtl/>
        </w:rPr>
        <w:t xml:space="preserve"> </w:t>
      </w:r>
      <w:r w:rsidRPr="00F93CD9">
        <w:rPr>
          <w:rFonts w:cs="Traditional Arabic" w:hint="cs"/>
          <w:sz w:val="36"/>
          <w:szCs w:val="36"/>
          <w:rtl/>
        </w:rPr>
        <w:t>هي</w:t>
      </w:r>
      <w:r w:rsidR="00DA61F4" w:rsidRPr="00F93CD9">
        <w:rPr>
          <w:rFonts w:cs="Traditional Arabic" w:hint="cs"/>
          <w:sz w:val="36"/>
          <w:szCs w:val="36"/>
          <w:rtl/>
        </w:rPr>
        <w:t xml:space="preserve"> </w:t>
      </w:r>
      <w:r w:rsidRPr="00F93CD9">
        <w:rPr>
          <w:rFonts w:cs="Traditional Arabic" w:hint="cs"/>
          <w:sz w:val="36"/>
          <w:szCs w:val="36"/>
          <w:rtl/>
        </w:rPr>
        <w:t>حاشية</w:t>
      </w:r>
      <w:r w:rsidR="00DA61F4" w:rsidRPr="00F93CD9">
        <w:rPr>
          <w:rFonts w:cs="Traditional Arabic" w:hint="cs"/>
          <w:sz w:val="36"/>
          <w:szCs w:val="36"/>
          <w:rtl/>
        </w:rPr>
        <w:t xml:space="preserve"> </w:t>
      </w:r>
      <w:r w:rsidRPr="00F93CD9">
        <w:rPr>
          <w:rFonts w:cs="Traditional Arabic" w:hint="cs"/>
          <w:sz w:val="36"/>
          <w:szCs w:val="36"/>
          <w:rtl/>
        </w:rPr>
        <w:t>لبيان</w:t>
      </w:r>
      <w:r w:rsidR="00DA61F4" w:rsidRPr="00F93CD9">
        <w:rPr>
          <w:rFonts w:cs="Traditional Arabic" w:hint="cs"/>
          <w:sz w:val="36"/>
          <w:szCs w:val="36"/>
          <w:rtl/>
        </w:rPr>
        <w:t xml:space="preserve"> </w:t>
      </w:r>
      <w:r w:rsidRPr="00F93CD9">
        <w:rPr>
          <w:rFonts w:cs="Traditional Arabic" w:hint="cs"/>
          <w:sz w:val="36"/>
          <w:szCs w:val="36"/>
          <w:rtl/>
        </w:rPr>
        <w:t>الراجح</w:t>
      </w:r>
      <w:r w:rsidR="00DA61F4" w:rsidRPr="00F93CD9">
        <w:rPr>
          <w:rFonts w:cs="Traditional Arabic" w:hint="cs"/>
          <w:sz w:val="36"/>
          <w:szCs w:val="36"/>
          <w:rtl/>
        </w:rPr>
        <w:t xml:space="preserve"> </w:t>
      </w:r>
      <w:r w:rsidRPr="00F93CD9">
        <w:rPr>
          <w:rFonts w:cs="Traditional Arabic" w:hint="cs"/>
          <w:sz w:val="36"/>
          <w:szCs w:val="36"/>
          <w:rtl/>
        </w:rPr>
        <w:t>من</w:t>
      </w:r>
      <w:r w:rsidR="00DA61F4" w:rsidRPr="00F93CD9">
        <w:rPr>
          <w:rFonts w:cs="Traditional Arabic" w:hint="cs"/>
          <w:sz w:val="36"/>
          <w:szCs w:val="36"/>
          <w:rtl/>
        </w:rPr>
        <w:t xml:space="preserve"> </w:t>
      </w:r>
      <w:r w:rsidRPr="00F93CD9">
        <w:rPr>
          <w:rFonts w:cs="Traditional Arabic" w:hint="cs"/>
          <w:sz w:val="36"/>
          <w:szCs w:val="36"/>
          <w:rtl/>
        </w:rPr>
        <w:t>الأقوال</w:t>
      </w:r>
      <w:r w:rsidRPr="00F93CD9">
        <w:rPr>
          <w:rFonts w:cs="Traditional Arabic"/>
          <w:sz w:val="36"/>
          <w:szCs w:val="36"/>
          <w:rtl/>
        </w:rPr>
        <w:t>.</w:t>
      </w:r>
    </w:p>
    <w:p w14:paraId="645DB250" w14:textId="77777777" w:rsidR="004858B0" w:rsidRPr="00F93CD9" w:rsidRDefault="004858B0" w:rsidP="00F93CD9">
      <w:pPr>
        <w:spacing w:after="60" w:line="240" w:lineRule="auto"/>
        <w:jc w:val="highKashida"/>
        <w:rPr>
          <w:rFonts w:cs="Traditional Arabic"/>
          <w:sz w:val="36"/>
          <w:szCs w:val="36"/>
          <w:rtl/>
        </w:rPr>
      </w:pPr>
      <w:r w:rsidRPr="00F93CD9">
        <w:rPr>
          <w:rFonts w:cs="Traditional Arabic"/>
          <w:sz w:val="36"/>
          <w:szCs w:val="36"/>
          <w:rtl/>
        </w:rPr>
        <w:t xml:space="preserve">3- </w:t>
      </w:r>
      <w:r w:rsidRPr="00F93CD9">
        <w:rPr>
          <w:rFonts w:cs="Traditional Arabic" w:hint="cs"/>
          <w:sz w:val="36"/>
          <w:szCs w:val="36"/>
          <w:rtl/>
        </w:rPr>
        <w:t>ظهور</w:t>
      </w:r>
      <w:r w:rsidR="00DA61F4" w:rsidRPr="00F93CD9">
        <w:rPr>
          <w:rFonts w:cs="Traditional Arabic" w:hint="cs"/>
          <w:sz w:val="36"/>
          <w:szCs w:val="36"/>
          <w:rtl/>
        </w:rPr>
        <w:t xml:space="preserve"> </w:t>
      </w:r>
      <w:r w:rsidRPr="00F93CD9">
        <w:rPr>
          <w:rFonts w:cs="Traditional Arabic" w:hint="cs"/>
          <w:sz w:val="36"/>
          <w:szCs w:val="36"/>
          <w:rtl/>
        </w:rPr>
        <w:t>نفسه</w:t>
      </w:r>
      <w:r w:rsidR="00DA61F4" w:rsidRPr="00F93CD9">
        <w:rPr>
          <w:rFonts w:cs="Traditional Arabic" w:hint="cs"/>
          <w:sz w:val="36"/>
          <w:szCs w:val="36"/>
          <w:rtl/>
        </w:rPr>
        <w:t xml:space="preserve"> </w:t>
      </w:r>
      <w:r w:rsidRPr="00F93CD9">
        <w:rPr>
          <w:rFonts w:cs="Traditional Arabic" w:hint="cs"/>
          <w:sz w:val="36"/>
          <w:szCs w:val="36"/>
          <w:rtl/>
        </w:rPr>
        <w:t>الفقهي</w:t>
      </w:r>
      <w:r w:rsidR="00DA61F4" w:rsidRPr="00F93CD9">
        <w:rPr>
          <w:rFonts w:cs="Traditional Arabic" w:hint="cs"/>
          <w:sz w:val="36"/>
          <w:szCs w:val="36"/>
          <w:rtl/>
        </w:rPr>
        <w:t xml:space="preserve"> </w:t>
      </w:r>
      <w:r w:rsidRPr="00F93CD9">
        <w:rPr>
          <w:rFonts w:cs="Traditional Arabic" w:hint="cs"/>
          <w:sz w:val="36"/>
          <w:szCs w:val="36"/>
          <w:rtl/>
        </w:rPr>
        <w:t>والأصولي</w:t>
      </w:r>
      <w:r w:rsidR="00DA61F4" w:rsidRPr="00F93CD9">
        <w:rPr>
          <w:rFonts w:cs="Traditional Arabic" w:hint="cs"/>
          <w:sz w:val="36"/>
          <w:szCs w:val="36"/>
          <w:rtl/>
        </w:rPr>
        <w:t xml:space="preserve"> </w:t>
      </w:r>
      <w:r w:rsidRPr="00F93CD9">
        <w:rPr>
          <w:rFonts w:cs="Traditional Arabic" w:hint="cs"/>
          <w:sz w:val="36"/>
          <w:szCs w:val="36"/>
          <w:rtl/>
        </w:rPr>
        <w:t>في</w:t>
      </w:r>
      <w:r w:rsidR="00DA61F4" w:rsidRPr="00F93CD9">
        <w:rPr>
          <w:rFonts w:cs="Traditional Arabic" w:hint="cs"/>
          <w:sz w:val="36"/>
          <w:szCs w:val="36"/>
          <w:rtl/>
        </w:rPr>
        <w:t xml:space="preserve"> </w:t>
      </w:r>
      <w:r w:rsidRPr="00F93CD9">
        <w:rPr>
          <w:rFonts w:cs="Traditional Arabic" w:hint="cs"/>
          <w:sz w:val="36"/>
          <w:szCs w:val="36"/>
          <w:rtl/>
        </w:rPr>
        <w:t>هذا</w:t>
      </w:r>
      <w:r w:rsidR="00DA61F4" w:rsidRPr="00F93CD9">
        <w:rPr>
          <w:rFonts w:cs="Traditional Arabic" w:hint="cs"/>
          <w:sz w:val="36"/>
          <w:szCs w:val="36"/>
          <w:rtl/>
        </w:rPr>
        <w:t xml:space="preserve"> </w:t>
      </w:r>
      <w:r w:rsidRPr="00F93CD9">
        <w:rPr>
          <w:rFonts w:cs="Traditional Arabic" w:hint="cs"/>
          <w:sz w:val="36"/>
          <w:szCs w:val="36"/>
          <w:rtl/>
        </w:rPr>
        <w:t>الكتاب</w:t>
      </w:r>
      <w:r w:rsidR="00DA61F4" w:rsidRPr="00F93CD9">
        <w:rPr>
          <w:rFonts w:cs="Traditional Arabic" w:hint="cs"/>
          <w:sz w:val="36"/>
          <w:szCs w:val="36"/>
          <w:rtl/>
        </w:rPr>
        <w:t xml:space="preserve"> </w:t>
      </w:r>
      <w:r w:rsidRPr="00F93CD9">
        <w:rPr>
          <w:rFonts w:cs="Traditional Arabic" w:hint="cs"/>
          <w:sz w:val="36"/>
          <w:szCs w:val="36"/>
          <w:rtl/>
        </w:rPr>
        <w:t>عبر</w:t>
      </w:r>
      <w:r w:rsidR="00DA61F4" w:rsidRPr="00F93CD9">
        <w:rPr>
          <w:rFonts w:cs="Traditional Arabic" w:hint="cs"/>
          <w:sz w:val="36"/>
          <w:szCs w:val="36"/>
          <w:rtl/>
        </w:rPr>
        <w:t xml:space="preserve"> </w:t>
      </w:r>
      <w:r w:rsidRPr="00F93CD9">
        <w:rPr>
          <w:rFonts w:cs="Traditional Arabic" w:hint="cs"/>
          <w:sz w:val="36"/>
          <w:szCs w:val="36"/>
          <w:rtl/>
        </w:rPr>
        <w:t>نقد</w:t>
      </w:r>
      <w:r w:rsidR="00DA61F4" w:rsidRPr="00F93CD9">
        <w:rPr>
          <w:rFonts w:cs="Traditional Arabic" w:hint="cs"/>
          <w:sz w:val="36"/>
          <w:szCs w:val="36"/>
          <w:rtl/>
        </w:rPr>
        <w:t xml:space="preserve"> </w:t>
      </w:r>
      <w:r w:rsidRPr="00F93CD9">
        <w:rPr>
          <w:rFonts w:cs="Traditional Arabic" w:hint="cs"/>
          <w:sz w:val="36"/>
          <w:szCs w:val="36"/>
          <w:rtl/>
        </w:rPr>
        <w:t>بعض</w:t>
      </w:r>
      <w:r w:rsidR="00DA61F4" w:rsidRPr="00F93CD9">
        <w:rPr>
          <w:rFonts w:cs="Traditional Arabic" w:hint="cs"/>
          <w:sz w:val="36"/>
          <w:szCs w:val="36"/>
          <w:rtl/>
        </w:rPr>
        <w:t xml:space="preserve"> </w:t>
      </w:r>
      <w:r w:rsidRPr="00F93CD9">
        <w:rPr>
          <w:rFonts w:cs="Traditional Arabic" w:hint="cs"/>
          <w:sz w:val="36"/>
          <w:szCs w:val="36"/>
          <w:rtl/>
        </w:rPr>
        <w:t>الآراء</w:t>
      </w:r>
      <w:r w:rsidRPr="00F93CD9">
        <w:rPr>
          <w:rFonts w:cs="Traditional Arabic"/>
          <w:sz w:val="36"/>
          <w:szCs w:val="36"/>
          <w:rtl/>
        </w:rPr>
        <w:t xml:space="preserve">, </w:t>
      </w:r>
      <w:r w:rsidRPr="00F93CD9">
        <w:rPr>
          <w:rFonts w:cs="Traditional Arabic" w:hint="cs"/>
          <w:sz w:val="36"/>
          <w:szCs w:val="36"/>
          <w:rtl/>
        </w:rPr>
        <w:t>وبيان</w:t>
      </w:r>
      <w:r w:rsidR="00DA61F4" w:rsidRPr="00F93CD9">
        <w:rPr>
          <w:rFonts w:cs="Traditional Arabic" w:hint="cs"/>
          <w:sz w:val="36"/>
          <w:szCs w:val="36"/>
          <w:rtl/>
        </w:rPr>
        <w:t xml:space="preserve"> </w:t>
      </w:r>
      <w:r w:rsidRPr="00F93CD9">
        <w:rPr>
          <w:rFonts w:cs="Traditional Arabic" w:hint="cs"/>
          <w:sz w:val="36"/>
          <w:szCs w:val="36"/>
          <w:rtl/>
        </w:rPr>
        <w:t>عدم</w:t>
      </w:r>
      <w:r w:rsidR="00DA61F4" w:rsidRPr="00F93CD9">
        <w:rPr>
          <w:rFonts w:cs="Traditional Arabic" w:hint="cs"/>
          <w:sz w:val="36"/>
          <w:szCs w:val="36"/>
          <w:rtl/>
        </w:rPr>
        <w:t xml:space="preserve"> </w:t>
      </w:r>
      <w:r w:rsidRPr="00F93CD9">
        <w:rPr>
          <w:rFonts w:cs="Traditional Arabic" w:hint="cs"/>
          <w:sz w:val="36"/>
          <w:szCs w:val="36"/>
          <w:rtl/>
        </w:rPr>
        <w:t>الفرق</w:t>
      </w:r>
      <w:r w:rsidR="00DA61F4" w:rsidRPr="00F93CD9">
        <w:rPr>
          <w:rFonts w:cs="Traditional Arabic" w:hint="cs"/>
          <w:sz w:val="36"/>
          <w:szCs w:val="36"/>
          <w:rtl/>
        </w:rPr>
        <w:t xml:space="preserve"> </w:t>
      </w:r>
      <w:r w:rsidRPr="00F93CD9">
        <w:rPr>
          <w:rFonts w:cs="Traditional Arabic" w:hint="cs"/>
          <w:sz w:val="36"/>
          <w:szCs w:val="36"/>
          <w:rtl/>
        </w:rPr>
        <w:t>بين</w:t>
      </w:r>
      <w:r w:rsidR="00DA61F4" w:rsidRPr="00F93CD9">
        <w:rPr>
          <w:rFonts w:cs="Traditional Arabic" w:hint="cs"/>
          <w:sz w:val="36"/>
          <w:szCs w:val="36"/>
          <w:rtl/>
        </w:rPr>
        <w:t xml:space="preserve"> </w:t>
      </w:r>
      <w:r w:rsidRPr="00F93CD9">
        <w:rPr>
          <w:rFonts w:cs="Traditional Arabic" w:hint="cs"/>
          <w:sz w:val="36"/>
          <w:szCs w:val="36"/>
          <w:rtl/>
        </w:rPr>
        <w:t>بعض</w:t>
      </w:r>
      <w:r w:rsidR="00DA61F4" w:rsidRPr="00F93CD9">
        <w:rPr>
          <w:rFonts w:cs="Traditional Arabic" w:hint="cs"/>
          <w:sz w:val="36"/>
          <w:szCs w:val="36"/>
          <w:rtl/>
        </w:rPr>
        <w:t xml:space="preserve"> </w:t>
      </w:r>
      <w:r w:rsidRPr="00F93CD9">
        <w:rPr>
          <w:rFonts w:cs="Traditional Arabic" w:hint="cs"/>
          <w:sz w:val="36"/>
          <w:szCs w:val="36"/>
          <w:rtl/>
        </w:rPr>
        <w:t>النظائر</w:t>
      </w:r>
      <w:r w:rsidRPr="00F93CD9">
        <w:rPr>
          <w:rFonts w:cs="Traditional Arabic"/>
          <w:sz w:val="36"/>
          <w:szCs w:val="36"/>
          <w:rtl/>
        </w:rPr>
        <w:t xml:space="preserve">, </w:t>
      </w:r>
      <w:r w:rsidRPr="00F93CD9">
        <w:rPr>
          <w:rFonts w:cs="Traditional Arabic" w:hint="cs"/>
          <w:sz w:val="36"/>
          <w:szCs w:val="36"/>
          <w:rtl/>
        </w:rPr>
        <w:t>وإبطال</w:t>
      </w:r>
      <w:r w:rsidR="00DA61F4" w:rsidRPr="00F93CD9">
        <w:rPr>
          <w:rFonts w:cs="Traditional Arabic" w:hint="cs"/>
          <w:sz w:val="36"/>
          <w:szCs w:val="36"/>
          <w:rtl/>
        </w:rPr>
        <w:t xml:space="preserve"> </w:t>
      </w:r>
      <w:r w:rsidRPr="00F93CD9">
        <w:rPr>
          <w:rFonts w:cs="Traditional Arabic" w:hint="cs"/>
          <w:sz w:val="36"/>
          <w:szCs w:val="36"/>
          <w:rtl/>
        </w:rPr>
        <w:t>بعض</w:t>
      </w:r>
      <w:r w:rsidR="00DA61F4" w:rsidRPr="00F93CD9">
        <w:rPr>
          <w:rFonts w:cs="Traditional Arabic" w:hint="cs"/>
          <w:sz w:val="36"/>
          <w:szCs w:val="36"/>
          <w:rtl/>
        </w:rPr>
        <w:t xml:space="preserve"> </w:t>
      </w:r>
      <w:r w:rsidRPr="00F93CD9">
        <w:rPr>
          <w:rFonts w:cs="Traditional Arabic" w:hint="cs"/>
          <w:sz w:val="36"/>
          <w:szCs w:val="36"/>
          <w:rtl/>
        </w:rPr>
        <w:t>التعليلات</w:t>
      </w:r>
      <w:r w:rsidRPr="00F93CD9">
        <w:rPr>
          <w:rFonts w:cs="Traditional Arabic"/>
          <w:sz w:val="36"/>
          <w:szCs w:val="36"/>
          <w:rtl/>
        </w:rPr>
        <w:t xml:space="preserve">, </w:t>
      </w:r>
      <w:r w:rsidRPr="00F93CD9">
        <w:rPr>
          <w:rFonts w:cs="Traditional Arabic" w:hint="cs"/>
          <w:sz w:val="36"/>
          <w:szCs w:val="36"/>
          <w:rtl/>
        </w:rPr>
        <w:t>وغيرها</w:t>
      </w:r>
      <w:r w:rsidRPr="00F93CD9">
        <w:rPr>
          <w:rFonts w:cs="Traditional Arabic"/>
          <w:sz w:val="36"/>
          <w:szCs w:val="36"/>
          <w:rtl/>
        </w:rPr>
        <w:t xml:space="preserve">. </w:t>
      </w:r>
    </w:p>
    <w:p w14:paraId="798E9E45" w14:textId="77777777" w:rsidR="004858B0" w:rsidRPr="00F93CD9" w:rsidRDefault="004858B0" w:rsidP="00F93CD9">
      <w:pPr>
        <w:spacing w:after="60" w:line="240" w:lineRule="auto"/>
        <w:jc w:val="highKashida"/>
        <w:rPr>
          <w:rFonts w:cs="Traditional Arabic"/>
          <w:sz w:val="32"/>
          <w:szCs w:val="32"/>
          <w:rtl/>
        </w:rPr>
      </w:pPr>
      <w:r w:rsidRPr="00F93CD9">
        <w:rPr>
          <w:rFonts w:cs="Traditional Arabic"/>
          <w:sz w:val="36"/>
          <w:szCs w:val="36"/>
          <w:rtl/>
        </w:rPr>
        <w:t xml:space="preserve">4- </w:t>
      </w:r>
      <w:r w:rsidRPr="00F93CD9">
        <w:rPr>
          <w:rFonts w:cs="Traditional Arabic" w:hint="cs"/>
          <w:sz w:val="36"/>
          <w:szCs w:val="36"/>
          <w:rtl/>
        </w:rPr>
        <w:t>حضور</w:t>
      </w:r>
      <w:r w:rsidR="00DA61F4" w:rsidRPr="00F93CD9">
        <w:rPr>
          <w:rFonts w:cs="Traditional Arabic" w:hint="cs"/>
          <w:sz w:val="36"/>
          <w:szCs w:val="36"/>
          <w:rtl/>
        </w:rPr>
        <w:t xml:space="preserve"> </w:t>
      </w:r>
      <w:r w:rsidRPr="00F93CD9">
        <w:rPr>
          <w:rFonts w:cs="Traditional Arabic" w:hint="cs"/>
          <w:sz w:val="36"/>
          <w:szCs w:val="36"/>
          <w:rtl/>
        </w:rPr>
        <w:t>القواعد</w:t>
      </w:r>
      <w:r w:rsidR="00DA61F4" w:rsidRPr="00F93CD9">
        <w:rPr>
          <w:rFonts w:cs="Traditional Arabic" w:hint="cs"/>
          <w:sz w:val="36"/>
          <w:szCs w:val="36"/>
          <w:rtl/>
        </w:rPr>
        <w:t xml:space="preserve"> </w:t>
      </w:r>
      <w:r w:rsidRPr="00F93CD9">
        <w:rPr>
          <w:rFonts w:cs="Traditional Arabic" w:hint="cs"/>
          <w:sz w:val="36"/>
          <w:szCs w:val="36"/>
          <w:rtl/>
        </w:rPr>
        <w:t>الأصولية</w:t>
      </w:r>
      <w:r w:rsidR="00DA61F4" w:rsidRPr="00F93CD9">
        <w:rPr>
          <w:rFonts w:cs="Traditional Arabic" w:hint="cs"/>
          <w:sz w:val="36"/>
          <w:szCs w:val="36"/>
          <w:rtl/>
        </w:rPr>
        <w:t xml:space="preserve"> </w:t>
      </w:r>
      <w:r w:rsidRPr="00F93CD9">
        <w:rPr>
          <w:rFonts w:cs="Traditional Arabic" w:hint="cs"/>
          <w:sz w:val="36"/>
          <w:szCs w:val="36"/>
          <w:rtl/>
        </w:rPr>
        <w:t>والفقهية</w:t>
      </w:r>
      <w:r w:rsidR="00DA61F4" w:rsidRPr="00F93CD9">
        <w:rPr>
          <w:rFonts w:cs="Traditional Arabic" w:hint="cs"/>
          <w:sz w:val="36"/>
          <w:szCs w:val="36"/>
          <w:rtl/>
        </w:rPr>
        <w:t xml:space="preserve"> </w:t>
      </w:r>
      <w:r w:rsidRPr="00F93CD9">
        <w:rPr>
          <w:rFonts w:cs="Traditional Arabic" w:hint="cs"/>
          <w:sz w:val="36"/>
          <w:szCs w:val="36"/>
          <w:rtl/>
        </w:rPr>
        <w:t>وتطبيقها</w:t>
      </w:r>
      <w:r w:rsidR="00DA61F4" w:rsidRPr="00F93CD9">
        <w:rPr>
          <w:rFonts w:cs="Traditional Arabic" w:hint="cs"/>
          <w:sz w:val="36"/>
          <w:szCs w:val="36"/>
          <w:rtl/>
        </w:rPr>
        <w:t xml:space="preserve"> </w:t>
      </w:r>
      <w:r w:rsidRPr="00F93CD9">
        <w:rPr>
          <w:rFonts w:cs="Traditional Arabic" w:hint="cs"/>
          <w:sz w:val="36"/>
          <w:szCs w:val="36"/>
          <w:rtl/>
        </w:rPr>
        <w:t>على</w:t>
      </w:r>
      <w:r w:rsidR="00DA61F4" w:rsidRPr="00F93CD9">
        <w:rPr>
          <w:rFonts w:cs="Traditional Arabic" w:hint="cs"/>
          <w:sz w:val="36"/>
          <w:szCs w:val="36"/>
          <w:rtl/>
        </w:rPr>
        <w:t xml:space="preserve"> </w:t>
      </w:r>
      <w:r w:rsidRPr="00F93CD9">
        <w:rPr>
          <w:rFonts w:cs="Traditional Arabic" w:hint="cs"/>
          <w:sz w:val="36"/>
          <w:szCs w:val="36"/>
          <w:rtl/>
        </w:rPr>
        <w:t>مسائل</w:t>
      </w:r>
      <w:r w:rsidR="00DA61F4" w:rsidRPr="00F93CD9">
        <w:rPr>
          <w:rFonts w:cs="Traditional Arabic" w:hint="cs"/>
          <w:sz w:val="36"/>
          <w:szCs w:val="36"/>
          <w:rtl/>
        </w:rPr>
        <w:t xml:space="preserve"> </w:t>
      </w:r>
      <w:r w:rsidRPr="00F93CD9">
        <w:rPr>
          <w:rFonts w:cs="Traditional Arabic" w:hint="cs"/>
          <w:sz w:val="36"/>
          <w:szCs w:val="36"/>
          <w:rtl/>
        </w:rPr>
        <w:t>الفقه</w:t>
      </w:r>
      <w:r w:rsidRPr="00F93CD9">
        <w:rPr>
          <w:rFonts w:cs="Traditional Arabic"/>
          <w:sz w:val="36"/>
          <w:szCs w:val="36"/>
          <w:rtl/>
        </w:rPr>
        <w:t xml:space="preserve">, </w:t>
      </w:r>
      <w:r w:rsidRPr="00F93CD9">
        <w:rPr>
          <w:rFonts w:cs="Traditional Arabic" w:hint="cs"/>
          <w:sz w:val="36"/>
          <w:szCs w:val="36"/>
          <w:rtl/>
        </w:rPr>
        <w:t>ومحاكمة</w:t>
      </w:r>
      <w:r w:rsidR="00DA61F4" w:rsidRPr="00F93CD9">
        <w:rPr>
          <w:rFonts w:cs="Traditional Arabic" w:hint="cs"/>
          <w:sz w:val="36"/>
          <w:szCs w:val="36"/>
          <w:rtl/>
        </w:rPr>
        <w:t xml:space="preserve"> </w:t>
      </w:r>
      <w:r w:rsidRPr="00F93CD9">
        <w:rPr>
          <w:rFonts w:cs="Traditional Arabic" w:hint="cs"/>
          <w:sz w:val="36"/>
          <w:szCs w:val="36"/>
          <w:rtl/>
        </w:rPr>
        <w:t>الأقوال</w:t>
      </w:r>
      <w:r w:rsidR="00DA61F4" w:rsidRPr="00F93CD9">
        <w:rPr>
          <w:rFonts w:cs="Traditional Arabic" w:hint="cs"/>
          <w:sz w:val="36"/>
          <w:szCs w:val="36"/>
          <w:rtl/>
        </w:rPr>
        <w:t xml:space="preserve"> </w:t>
      </w:r>
      <w:r w:rsidRPr="00F93CD9">
        <w:rPr>
          <w:rFonts w:cs="Traditional Arabic" w:hint="cs"/>
          <w:sz w:val="36"/>
          <w:szCs w:val="36"/>
          <w:rtl/>
        </w:rPr>
        <w:t>إليها</w:t>
      </w:r>
      <w:r w:rsidRPr="00F93CD9">
        <w:rPr>
          <w:rFonts w:cs="Traditional Arabic"/>
          <w:sz w:val="36"/>
          <w:szCs w:val="36"/>
          <w:rtl/>
        </w:rPr>
        <w:t>.</w:t>
      </w:r>
    </w:p>
    <w:p w14:paraId="6F5ABCE4" w14:textId="77777777" w:rsidR="004858B0" w:rsidRPr="00F93CD9" w:rsidRDefault="004858B0" w:rsidP="00F93CD9">
      <w:pPr>
        <w:spacing w:after="60" w:line="240" w:lineRule="auto"/>
        <w:jc w:val="highKashida"/>
        <w:rPr>
          <w:rFonts w:cs="Traditional Arabic"/>
          <w:sz w:val="36"/>
          <w:szCs w:val="36"/>
          <w:rtl/>
        </w:rPr>
      </w:pPr>
      <w:r w:rsidRPr="00F93CD9">
        <w:rPr>
          <w:rFonts w:cs="Traditional Arabic"/>
          <w:sz w:val="36"/>
          <w:szCs w:val="36"/>
          <w:rtl/>
        </w:rPr>
        <w:t xml:space="preserve">5- </w:t>
      </w:r>
      <w:r w:rsidRPr="00F93CD9">
        <w:rPr>
          <w:rFonts w:cs="Traditional Arabic" w:hint="cs"/>
          <w:sz w:val="36"/>
          <w:szCs w:val="36"/>
          <w:rtl/>
        </w:rPr>
        <w:t>بروز</w:t>
      </w:r>
      <w:r w:rsidR="00DA61F4" w:rsidRPr="00F93CD9">
        <w:rPr>
          <w:rFonts w:cs="Traditional Arabic" w:hint="cs"/>
          <w:sz w:val="36"/>
          <w:szCs w:val="36"/>
          <w:rtl/>
        </w:rPr>
        <w:t xml:space="preserve"> </w:t>
      </w:r>
      <w:r w:rsidRPr="00F93CD9">
        <w:rPr>
          <w:rFonts w:cs="Traditional Arabic" w:hint="cs"/>
          <w:sz w:val="36"/>
          <w:szCs w:val="36"/>
          <w:rtl/>
        </w:rPr>
        <w:t>جانب</w:t>
      </w:r>
      <w:r w:rsidR="00DA61F4" w:rsidRPr="00F93CD9">
        <w:rPr>
          <w:rFonts w:cs="Traditional Arabic" w:hint="cs"/>
          <w:sz w:val="36"/>
          <w:szCs w:val="36"/>
          <w:rtl/>
        </w:rPr>
        <w:t xml:space="preserve"> </w:t>
      </w:r>
      <w:r w:rsidRPr="00F93CD9">
        <w:rPr>
          <w:rFonts w:cs="Traditional Arabic" w:hint="cs"/>
          <w:sz w:val="36"/>
          <w:szCs w:val="36"/>
          <w:rtl/>
        </w:rPr>
        <w:t>نقد</w:t>
      </w:r>
      <w:r w:rsidR="00DA61F4" w:rsidRPr="00F93CD9">
        <w:rPr>
          <w:rFonts w:cs="Traditional Arabic" w:hint="cs"/>
          <w:sz w:val="36"/>
          <w:szCs w:val="36"/>
          <w:rtl/>
        </w:rPr>
        <w:t xml:space="preserve"> </w:t>
      </w:r>
      <w:r w:rsidRPr="00F93CD9">
        <w:rPr>
          <w:rFonts w:cs="Traditional Arabic" w:hint="cs"/>
          <w:sz w:val="36"/>
          <w:szCs w:val="36"/>
          <w:rtl/>
        </w:rPr>
        <w:t>المتون</w:t>
      </w:r>
      <w:r w:rsidR="00DA61F4" w:rsidRPr="00F93CD9">
        <w:rPr>
          <w:rFonts w:cs="Traditional Arabic" w:hint="cs"/>
          <w:sz w:val="36"/>
          <w:szCs w:val="36"/>
          <w:rtl/>
        </w:rPr>
        <w:t xml:space="preserve"> </w:t>
      </w:r>
      <w:r w:rsidRPr="00F93CD9">
        <w:rPr>
          <w:rFonts w:cs="Traditional Arabic" w:hint="cs"/>
          <w:sz w:val="36"/>
          <w:szCs w:val="36"/>
          <w:rtl/>
        </w:rPr>
        <w:t>الحديثية</w:t>
      </w:r>
      <w:r w:rsidRPr="00F93CD9">
        <w:rPr>
          <w:rFonts w:cs="Traditional Arabic"/>
          <w:sz w:val="36"/>
          <w:szCs w:val="36"/>
          <w:rtl/>
        </w:rPr>
        <w:t xml:space="preserve">, </w:t>
      </w:r>
      <w:r w:rsidRPr="00F93CD9">
        <w:rPr>
          <w:rFonts w:cs="Traditional Arabic" w:hint="cs"/>
          <w:sz w:val="36"/>
          <w:szCs w:val="36"/>
          <w:rtl/>
        </w:rPr>
        <w:t>سواءً</w:t>
      </w:r>
      <w:r w:rsidR="00DA61F4" w:rsidRPr="00F93CD9">
        <w:rPr>
          <w:rFonts w:cs="Traditional Arabic" w:hint="cs"/>
          <w:sz w:val="36"/>
          <w:szCs w:val="36"/>
          <w:rtl/>
        </w:rPr>
        <w:t xml:space="preserve"> </w:t>
      </w:r>
      <w:r w:rsidRPr="00F93CD9">
        <w:rPr>
          <w:rFonts w:cs="Traditional Arabic" w:hint="cs"/>
          <w:sz w:val="36"/>
          <w:szCs w:val="36"/>
          <w:rtl/>
        </w:rPr>
        <w:t>في</w:t>
      </w:r>
      <w:r w:rsidR="00DA61F4" w:rsidRPr="00F93CD9">
        <w:rPr>
          <w:rFonts w:cs="Traditional Arabic" w:hint="cs"/>
          <w:sz w:val="36"/>
          <w:szCs w:val="36"/>
          <w:rtl/>
        </w:rPr>
        <w:t xml:space="preserve"> </w:t>
      </w:r>
      <w:r w:rsidRPr="00F93CD9">
        <w:rPr>
          <w:rFonts w:cs="Traditional Arabic" w:hint="cs"/>
          <w:sz w:val="36"/>
          <w:szCs w:val="36"/>
          <w:rtl/>
        </w:rPr>
        <w:t>مخالفتها</w:t>
      </w:r>
      <w:r w:rsidR="00DA61F4" w:rsidRPr="00F93CD9">
        <w:rPr>
          <w:rFonts w:cs="Traditional Arabic" w:hint="cs"/>
          <w:sz w:val="36"/>
          <w:szCs w:val="36"/>
          <w:rtl/>
        </w:rPr>
        <w:t xml:space="preserve"> </w:t>
      </w:r>
      <w:r w:rsidRPr="00F93CD9">
        <w:rPr>
          <w:rFonts w:cs="Traditional Arabic" w:hint="cs"/>
          <w:sz w:val="36"/>
          <w:szCs w:val="36"/>
          <w:rtl/>
        </w:rPr>
        <w:t>لما</w:t>
      </w:r>
      <w:r w:rsidR="00DA61F4" w:rsidRPr="00F93CD9">
        <w:rPr>
          <w:rFonts w:cs="Traditional Arabic" w:hint="cs"/>
          <w:sz w:val="36"/>
          <w:szCs w:val="36"/>
          <w:rtl/>
        </w:rPr>
        <w:t xml:space="preserve"> </w:t>
      </w:r>
      <w:r w:rsidRPr="00F93CD9">
        <w:rPr>
          <w:rFonts w:cs="Traditional Arabic" w:hint="cs"/>
          <w:sz w:val="36"/>
          <w:szCs w:val="36"/>
          <w:rtl/>
        </w:rPr>
        <w:t>هو</w:t>
      </w:r>
      <w:r w:rsidR="00DA61F4" w:rsidRPr="00F93CD9">
        <w:rPr>
          <w:rFonts w:cs="Traditional Arabic" w:hint="cs"/>
          <w:sz w:val="36"/>
          <w:szCs w:val="36"/>
          <w:rtl/>
        </w:rPr>
        <w:t xml:space="preserve"> </w:t>
      </w:r>
      <w:r w:rsidRPr="00F93CD9">
        <w:rPr>
          <w:rFonts w:cs="Traditional Arabic" w:hint="cs"/>
          <w:sz w:val="36"/>
          <w:szCs w:val="36"/>
          <w:rtl/>
        </w:rPr>
        <w:t>أصح</w:t>
      </w:r>
      <w:r w:rsidR="00DA61F4" w:rsidRPr="00F93CD9">
        <w:rPr>
          <w:rFonts w:cs="Traditional Arabic" w:hint="cs"/>
          <w:sz w:val="36"/>
          <w:szCs w:val="36"/>
          <w:rtl/>
        </w:rPr>
        <w:t xml:space="preserve"> </w:t>
      </w:r>
      <w:r w:rsidRPr="00F93CD9">
        <w:rPr>
          <w:rFonts w:cs="Traditional Arabic" w:hint="cs"/>
          <w:sz w:val="36"/>
          <w:szCs w:val="36"/>
          <w:rtl/>
        </w:rPr>
        <w:t>منها</w:t>
      </w:r>
      <w:r w:rsidR="00DA61F4" w:rsidRPr="00F93CD9">
        <w:rPr>
          <w:rFonts w:cs="Traditional Arabic" w:hint="cs"/>
          <w:sz w:val="36"/>
          <w:szCs w:val="36"/>
          <w:rtl/>
        </w:rPr>
        <w:t xml:space="preserve"> </w:t>
      </w:r>
      <w:r w:rsidRPr="00F93CD9">
        <w:rPr>
          <w:rFonts w:cs="Traditional Arabic" w:hint="cs"/>
          <w:sz w:val="36"/>
          <w:szCs w:val="36"/>
          <w:rtl/>
        </w:rPr>
        <w:t>من</w:t>
      </w:r>
      <w:r w:rsidR="00DA61F4" w:rsidRPr="00F93CD9">
        <w:rPr>
          <w:rFonts w:cs="Traditional Arabic" w:hint="cs"/>
          <w:sz w:val="36"/>
          <w:szCs w:val="36"/>
          <w:rtl/>
        </w:rPr>
        <w:t xml:space="preserve"> </w:t>
      </w:r>
      <w:r w:rsidRPr="00F93CD9">
        <w:rPr>
          <w:rFonts w:cs="Traditional Arabic" w:hint="cs"/>
          <w:sz w:val="36"/>
          <w:szCs w:val="36"/>
          <w:rtl/>
        </w:rPr>
        <w:t>الأحاديث</w:t>
      </w:r>
      <w:r w:rsidRPr="00F93CD9">
        <w:rPr>
          <w:rFonts w:cs="Traditional Arabic"/>
          <w:sz w:val="36"/>
          <w:szCs w:val="36"/>
          <w:rtl/>
        </w:rPr>
        <w:t xml:space="preserve">, </w:t>
      </w:r>
      <w:r w:rsidRPr="00F93CD9">
        <w:rPr>
          <w:rFonts w:cs="Traditional Arabic" w:hint="cs"/>
          <w:sz w:val="36"/>
          <w:szCs w:val="36"/>
          <w:rtl/>
        </w:rPr>
        <w:t>أو</w:t>
      </w:r>
      <w:r w:rsidR="00DA61F4" w:rsidRPr="00F93CD9">
        <w:rPr>
          <w:rFonts w:cs="Traditional Arabic" w:hint="cs"/>
          <w:sz w:val="36"/>
          <w:szCs w:val="36"/>
          <w:rtl/>
        </w:rPr>
        <w:t xml:space="preserve"> </w:t>
      </w:r>
      <w:r w:rsidRPr="00F93CD9">
        <w:rPr>
          <w:rFonts w:cs="Traditional Arabic" w:hint="cs"/>
          <w:sz w:val="36"/>
          <w:szCs w:val="36"/>
          <w:rtl/>
        </w:rPr>
        <w:t>لمعارضتها</w:t>
      </w:r>
      <w:r w:rsidR="00DA61F4" w:rsidRPr="00F93CD9">
        <w:rPr>
          <w:rFonts w:cs="Traditional Arabic" w:hint="cs"/>
          <w:sz w:val="36"/>
          <w:szCs w:val="36"/>
          <w:rtl/>
        </w:rPr>
        <w:t xml:space="preserve"> </w:t>
      </w:r>
      <w:r w:rsidRPr="00F93CD9">
        <w:rPr>
          <w:rFonts w:cs="Traditional Arabic" w:hint="cs"/>
          <w:sz w:val="36"/>
          <w:szCs w:val="36"/>
          <w:rtl/>
        </w:rPr>
        <w:t>أصلاً</w:t>
      </w:r>
      <w:r w:rsidR="00DA61F4" w:rsidRPr="00F93CD9">
        <w:rPr>
          <w:rFonts w:cs="Traditional Arabic" w:hint="cs"/>
          <w:sz w:val="36"/>
          <w:szCs w:val="36"/>
          <w:rtl/>
        </w:rPr>
        <w:t xml:space="preserve"> </w:t>
      </w:r>
      <w:r w:rsidRPr="00F93CD9">
        <w:rPr>
          <w:rFonts w:cs="Traditional Arabic" w:hint="cs"/>
          <w:sz w:val="36"/>
          <w:szCs w:val="36"/>
          <w:rtl/>
        </w:rPr>
        <w:t>شرعياً</w:t>
      </w:r>
      <w:r w:rsidR="00DA61F4" w:rsidRPr="00F93CD9">
        <w:rPr>
          <w:rFonts w:cs="Traditional Arabic" w:hint="cs"/>
          <w:sz w:val="36"/>
          <w:szCs w:val="36"/>
          <w:rtl/>
        </w:rPr>
        <w:t xml:space="preserve"> </w:t>
      </w:r>
      <w:r w:rsidRPr="00F93CD9">
        <w:rPr>
          <w:rFonts w:cs="Traditional Arabic" w:hint="cs"/>
          <w:sz w:val="36"/>
          <w:szCs w:val="36"/>
          <w:rtl/>
        </w:rPr>
        <w:t>متقرراً</w:t>
      </w:r>
      <w:r w:rsidRPr="00F93CD9">
        <w:rPr>
          <w:rFonts w:cs="Traditional Arabic"/>
          <w:sz w:val="36"/>
          <w:szCs w:val="36"/>
          <w:rtl/>
        </w:rPr>
        <w:t xml:space="preserve">, </w:t>
      </w:r>
      <w:r w:rsidRPr="00F93CD9">
        <w:rPr>
          <w:rFonts w:cs="Traditional Arabic" w:hint="cs"/>
          <w:sz w:val="36"/>
          <w:szCs w:val="36"/>
          <w:rtl/>
        </w:rPr>
        <w:t>أو</w:t>
      </w:r>
      <w:r w:rsidR="00DA61F4" w:rsidRPr="00F93CD9">
        <w:rPr>
          <w:rFonts w:cs="Traditional Arabic" w:hint="cs"/>
          <w:sz w:val="36"/>
          <w:szCs w:val="36"/>
          <w:rtl/>
        </w:rPr>
        <w:t xml:space="preserve"> </w:t>
      </w:r>
      <w:r w:rsidRPr="00F93CD9">
        <w:rPr>
          <w:rFonts w:cs="Traditional Arabic" w:hint="cs"/>
          <w:sz w:val="36"/>
          <w:szCs w:val="36"/>
          <w:rtl/>
        </w:rPr>
        <w:t>غير</w:t>
      </w:r>
      <w:r w:rsidR="00DA61F4" w:rsidRPr="00F93CD9">
        <w:rPr>
          <w:rFonts w:cs="Traditional Arabic" w:hint="cs"/>
          <w:sz w:val="36"/>
          <w:szCs w:val="36"/>
          <w:rtl/>
        </w:rPr>
        <w:t xml:space="preserve"> </w:t>
      </w:r>
      <w:r w:rsidRPr="00F93CD9">
        <w:rPr>
          <w:rFonts w:cs="Traditional Arabic" w:hint="cs"/>
          <w:sz w:val="36"/>
          <w:szCs w:val="36"/>
          <w:rtl/>
        </w:rPr>
        <w:t>ذلك</w:t>
      </w:r>
      <w:r w:rsidRPr="00F93CD9">
        <w:rPr>
          <w:rFonts w:cs="Traditional Arabic"/>
          <w:sz w:val="36"/>
          <w:szCs w:val="36"/>
          <w:rtl/>
        </w:rPr>
        <w:t>.</w:t>
      </w:r>
    </w:p>
    <w:p w14:paraId="070D728A" w14:textId="77777777" w:rsidR="004858B0" w:rsidRPr="00F93CD9" w:rsidRDefault="004858B0" w:rsidP="00F93CD9">
      <w:pPr>
        <w:spacing w:after="60" w:line="240" w:lineRule="auto"/>
        <w:jc w:val="highKashida"/>
        <w:rPr>
          <w:rFonts w:cs="Traditional Arabic"/>
          <w:sz w:val="36"/>
          <w:szCs w:val="36"/>
          <w:rtl/>
        </w:rPr>
      </w:pPr>
      <w:r w:rsidRPr="00F93CD9">
        <w:rPr>
          <w:rFonts w:cs="Traditional Arabic"/>
          <w:sz w:val="36"/>
          <w:szCs w:val="36"/>
          <w:rtl/>
        </w:rPr>
        <w:t xml:space="preserve">6- </w:t>
      </w:r>
      <w:r w:rsidRPr="00F93CD9">
        <w:rPr>
          <w:rFonts w:cs="Traditional Arabic" w:hint="cs"/>
          <w:sz w:val="36"/>
          <w:szCs w:val="36"/>
          <w:rtl/>
        </w:rPr>
        <w:t>ارتباط</w:t>
      </w:r>
      <w:r w:rsidR="00DA61F4" w:rsidRPr="00F93CD9">
        <w:rPr>
          <w:rFonts w:cs="Traditional Arabic" w:hint="cs"/>
          <w:sz w:val="36"/>
          <w:szCs w:val="36"/>
          <w:rtl/>
        </w:rPr>
        <w:t xml:space="preserve"> </w:t>
      </w:r>
      <w:r w:rsidRPr="00F93CD9">
        <w:rPr>
          <w:rFonts w:cs="Traditional Arabic" w:hint="cs"/>
          <w:sz w:val="36"/>
          <w:szCs w:val="36"/>
          <w:rtl/>
        </w:rPr>
        <w:t>منهجه</w:t>
      </w:r>
      <w:r w:rsidR="00DA61F4" w:rsidRPr="00F93CD9">
        <w:rPr>
          <w:rFonts w:cs="Traditional Arabic" w:hint="cs"/>
          <w:sz w:val="36"/>
          <w:szCs w:val="36"/>
          <w:rtl/>
        </w:rPr>
        <w:t xml:space="preserve"> </w:t>
      </w:r>
      <w:r w:rsidRPr="00F93CD9">
        <w:rPr>
          <w:rFonts w:cs="Traditional Arabic" w:hint="cs"/>
          <w:sz w:val="36"/>
          <w:szCs w:val="36"/>
          <w:rtl/>
        </w:rPr>
        <w:t>بمنهج</w:t>
      </w:r>
      <w:r w:rsidR="00DA61F4" w:rsidRPr="00F93CD9">
        <w:rPr>
          <w:rFonts w:cs="Traditional Arabic" w:hint="cs"/>
          <w:sz w:val="36"/>
          <w:szCs w:val="36"/>
          <w:rtl/>
        </w:rPr>
        <w:t xml:space="preserve"> </w:t>
      </w:r>
      <w:r w:rsidRPr="00F93CD9">
        <w:rPr>
          <w:rFonts w:cs="Traditional Arabic" w:hint="cs"/>
          <w:sz w:val="36"/>
          <w:szCs w:val="36"/>
          <w:rtl/>
        </w:rPr>
        <w:t>شيخ</w:t>
      </w:r>
      <w:r w:rsidR="00DA61F4" w:rsidRPr="00F93CD9">
        <w:rPr>
          <w:rFonts w:cs="Traditional Arabic" w:hint="cs"/>
          <w:sz w:val="36"/>
          <w:szCs w:val="36"/>
          <w:rtl/>
        </w:rPr>
        <w:t xml:space="preserve"> </w:t>
      </w:r>
      <w:r w:rsidRPr="00F93CD9">
        <w:rPr>
          <w:rFonts w:cs="Traditional Arabic" w:hint="cs"/>
          <w:sz w:val="36"/>
          <w:szCs w:val="36"/>
          <w:rtl/>
        </w:rPr>
        <w:t>الإسلام</w:t>
      </w:r>
      <w:r w:rsidR="00DA61F4" w:rsidRPr="00F93CD9">
        <w:rPr>
          <w:rFonts w:cs="Traditional Arabic" w:hint="cs"/>
          <w:sz w:val="36"/>
          <w:szCs w:val="36"/>
          <w:rtl/>
        </w:rPr>
        <w:t xml:space="preserve"> </w:t>
      </w:r>
      <w:r w:rsidRPr="00F93CD9">
        <w:rPr>
          <w:rFonts w:cs="Traditional Arabic" w:hint="cs"/>
          <w:sz w:val="36"/>
          <w:szCs w:val="36"/>
          <w:rtl/>
        </w:rPr>
        <w:t>ابن</w:t>
      </w:r>
      <w:r w:rsidR="00DA61F4" w:rsidRPr="00F93CD9">
        <w:rPr>
          <w:rFonts w:cs="Traditional Arabic" w:hint="cs"/>
          <w:sz w:val="36"/>
          <w:szCs w:val="36"/>
          <w:rtl/>
        </w:rPr>
        <w:t xml:space="preserve"> </w:t>
      </w:r>
      <w:r w:rsidRPr="00F93CD9">
        <w:rPr>
          <w:rFonts w:cs="Traditional Arabic" w:hint="cs"/>
          <w:sz w:val="36"/>
          <w:szCs w:val="36"/>
          <w:rtl/>
        </w:rPr>
        <w:t>تيمية</w:t>
      </w:r>
      <w:r w:rsidR="00DA61F4" w:rsidRPr="00F93CD9">
        <w:rPr>
          <w:rFonts w:cs="Traditional Arabic" w:hint="cs"/>
          <w:sz w:val="36"/>
          <w:szCs w:val="36"/>
          <w:rtl/>
        </w:rPr>
        <w:t xml:space="preserve"> </w:t>
      </w:r>
      <w:r w:rsidRPr="00F93CD9">
        <w:rPr>
          <w:rFonts w:cs="Traditional Arabic" w:hint="cs"/>
          <w:sz w:val="36"/>
          <w:szCs w:val="36"/>
          <w:rtl/>
        </w:rPr>
        <w:t>رحمه</w:t>
      </w:r>
      <w:r w:rsidR="00DA61F4" w:rsidRPr="00F93CD9">
        <w:rPr>
          <w:rFonts w:cs="Traditional Arabic" w:hint="cs"/>
          <w:sz w:val="36"/>
          <w:szCs w:val="36"/>
          <w:rtl/>
        </w:rPr>
        <w:t xml:space="preserve"> </w:t>
      </w:r>
      <w:r w:rsidRPr="00F93CD9">
        <w:rPr>
          <w:rFonts w:cs="Traditional Arabic" w:hint="cs"/>
          <w:sz w:val="36"/>
          <w:szCs w:val="36"/>
          <w:rtl/>
        </w:rPr>
        <w:t>الله</w:t>
      </w:r>
      <w:r w:rsidR="00DA61F4" w:rsidRPr="00F93CD9">
        <w:rPr>
          <w:rFonts w:cs="Traditional Arabic" w:hint="cs"/>
          <w:sz w:val="36"/>
          <w:szCs w:val="36"/>
          <w:rtl/>
        </w:rPr>
        <w:t xml:space="preserve"> </w:t>
      </w:r>
      <w:r w:rsidRPr="00F93CD9">
        <w:rPr>
          <w:rFonts w:cs="Traditional Arabic" w:hint="cs"/>
          <w:sz w:val="36"/>
          <w:szCs w:val="36"/>
          <w:rtl/>
        </w:rPr>
        <w:t>وترجيحه</w:t>
      </w:r>
      <w:r w:rsidR="00DA61F4" w:rsidRPr="00F93CD9">
        <w:rPr>
          <w:rFonts w:cs="Traditional Arabic" w:hint="cs"/>
          <w:sz w:val="36"/>
          <w:szCs w:val="36"/>
          <w:rtl/>
        </w:rPr>
        <w:t xml:space="preserve"> </w:t>
      </w:r>
      <w:r w:rsidRPr="00F93CD9">
        <w:rPr>
          <w:rFonts w:cs="Traditional Arabic" w:hint="cs"/>
          <w:sz w:val="36"/>
          <w:szCs w:val="36"/>
          <w:rtl/>
        </w:rPr>
        <w:t>لأقوال</w:t>
      </w:r>
      <w:r w:rsidR="00DA61F4" w:rsidRPr="00F93CD9">
        <w:rPr>
          <w:rFonts w:cs="Traditional Arabic" w:hint="cs"/>
          <w:sz w:val="36"/>
          <w:szCs w:val="36"/>
          <w:rtl/>
        </w:rPr>
        <w:t xml:space="preserve"> </w:t>
      </w:r>
      <w:r w:rsidRPr="00F93CD9">
        <w:rPr>
          <w:rFonts w:cs="Traditional Arabic" w:hint="cs"/>
          <w:sz w:val="36"/>
          <w:szCs w:val="36"/>
          <w:rtl/>
        </w:rPr>
        <w:t>هو</w:t>
      </w:r>
      <w:r w:rsidR="00DA61F4" w:rsidRPr="00F93CD9">
        <w:rPr>
          <w:rFonts w:cs="Traditional Arabic" w:hint="cs"/>
          <w:sz w:val="36"/>
          <w:szCs w:val="36"/>
          <w:rtl/>
        </w:rPr>
        <w:t xml:space="preserve"> </w:t>
      </w:r>
      <w:r w:rsidRPr="00F93CD9">
        <w:rPr>
          <w:rFonts w:cs="Traditional Arabic" w:hint="cs"/>
          <w:sz w:val="36"/>
          <w:szCs w:val="36"/>
          <w:rtl/>
        </w:rPr>
        <w:t>اختياراته</w:t>
      </w:r>
      <w:r w:rsidR="00DA61F4" w:rsidRPr="00F93CD9">
        <w:rPr>
          <w:rFonts w:cs="Traditional Arabic" w:hint="cs"/>
          <w:sz w:val="36"/>
          <w:szCs w:val="36"/>
          <w:rtl/>
        </w:rPr>
        <w:t xml:space="preserve"> </w:t>
      </w:r>
      <w:r w:rsidRPr="00F93CD9">
        <w:rPr>
          <w:rFonts w:cs="Traditional Arabic" w:hint="cs"/>
          <w:sz w:val="36"/>
          <w:szCs w:val="36"/>
          <w:rtl/>
        </w:rPr>
        <w:t>في</w:t>
      </w:r>
      <w:r w:rsidR="00DA61F4" w:rsidRPr="00F93CD9">
        <w:rPr>
          <w:rFonts w:cs="Traditional Arabic" w:hint="cs"/>
          <w:sz w:val="36"/>
          <w:szCs w:val="36"/>
          <w:rtl/>
        </w:rPr>
        <w:t xml:space="preserve"> </w:t>
      </w:r>
      <w:r w:rsidRPr="00F93CD9">
        <w:rPr>
          <w:rFonts w:cs="Traditional Arabic" w:hint="cs"/>
          <w:sz w:val="36"/>
          <w:szCs w:val="36"/>
          <w:rtl/>
        </w:rPr>
        <w:t>كثير</w:t>
      </w:r>
      <w:r w:rsidR="00DA61F4" w:rsidRPr="00F93CD9">
        <w:rPr>
          <w:rFonts w:cs="Traditional Arabic" w:hint="cs"/>
          <w:sz w:val="36"/>
          <w:szCs w:val="36"/>
          <w:rtl/>
        </w:rPr>
        <w:t xml:space="preserve"> </w:t>
      </w:r>
      <w:r w:rsidRPr="00F93CD9">
        <w:rPr>
          <w:rFonts w:cs="Traditional Arabic" w:hint="cs"/>
          <w:sz w:val="36"/>
          <w:szCs w:val="36"/>
          <w:rtl/>
        </w:rPr>
        <w:t>من</w:t>
      </w:r>
      <w:r w:rsidR="00DA61F4" w:rsidRPr="00F93CD9">
        <w:rPr>
          <w:rFonts w:cs="Traditional Arabic" w:hint="cs"/>
          <w:sz w:val="36"/>
          <w:szCs w:val="36"/>
          <w:rtl/>
        </w:rPr>
        <w:t xml:space="preserve"> </w:t>
      </w:r>
      <w:r w:rsidRPr="00F93CD9">
        <w:rPr>
          <w:rFonts w:cs="Traditional Arabic" w:hint="cs"/>
          <w:sz w:val="36"/>
          <w:szCs w:val="36"/>
          <w:rtl/>
        </w:rPr>
        <w:t>المسائل</w:t>
      </w:r>
      <w:r w:rsidRPr="00F93CD9">
        <w:rPr>
          <w:rFonts w:cs="Traditional Arabic"/>
          <w:sz w:val="36"/>
          <w:szCs w:val="36"/>
          <w:rtl/>
        </w:rPr>
        <w:t>.</w:t>
      </w:r>
    </w:p>
    <w:p w14:paraId="29EFC76A" w14:textId="77777777" w:rsidR="004858B0" w:rsidRPr="00F93CD9" w:rsidRDefault="004858B0" w:rsidP="00F93CD9">
      <w:pPr>
        <w:spacing w:after="60" w:line="240" w:lineRule="auto"/>
        <w:jc w:val="highKashida"/>
        <w:rPr>
          <w:rFonts w:cs="Traditional Arabic"/>
          <w:sz w:val="36"/>
          <w:szCs w:val="36"/>
          <w:rtl/>
        </w:rPr>
      </w:pPr>
      <w:r w:rsidRPr="00F93CD9">
        <w:rPr>
          <w:rFonts w:cs="Traditional Arabic"/>
          <w:sz w:val="36"/>
          <w:szCs w:val="36"/>
          <w:rtl/>
        </w:rPr>
        <w:t xml:space="preserve">7- </w:t>
      </w:r>
      <w:r w:rsidRPr="00F93CD9">
        <w:rPr>
          <w:rFonts w:cs="Traditional Arabic" w:hint="cs"/>
          <w:sz w:val="36"/>
          <w:szCs w:val="36"/>
          <w:rtl/>
        </w:rPr>
        <w:t>الوضوح</w:t>
      </w:r>
      <w:r w:rsidR="00DA61F4" w:rsidRPr="00F93CD9">
        <w:rPr>
          <w:rFonts w:cs="Traditional Arabic" w:hint="cs"/>
          <w:sz w:val="36"/>
          <w:szCs w:val="36"/>
          <w:rtl/>
        </w:rPr>
        <w:t xml:space="preserve"> </w:t>
      </w:r>
      <w:r w:rsidRPr="00F93CD9">
        <w:rPr>
          <w:rFonts w:cs="Traditional Arabic" w:hint="cs"/>
          <w:sz w:val="36"/>
          <w:szCs w:val="36"/>
          <w:rtl/>
        </w:rPr>
        <w:t>والاختصار</w:t>
      </w:r>
      <w:r w:rsidR="00DA61F4" w:rsidRPr="00F93CD9">
        <w:rPr>
          <w:rFonts w:cs="Traditional Arabic" w:hint="cs"/>
          <w:sz w:val="36"/>
          <w:szCs w:val="36"/>
          <w:rtl/>
        </w:rPr>
        <w:t xml:space="preserve"> </w:t>
      </w:r>
      <w:r w:rsidRPr="00F93CD9">
        <w:rPr>
          <w:rFonts w:cs="Traditional Arabic" w:hint="cs"/>
          <w:sz w:val="36"/>
          <w:szCs w:val="36"/>
          <w:rtl/>
        </w:rPr>
        <w:t>في</w:t>
      </w:r>
      <w:r w:rsidR="00DA61F4" w:rsidRPr="00F93CD9">
        <w:rPr>
          <w:rFonts w:cs="Traditional Arabic" w:hint="cs"/>
          <w:sz w:val="36"/>
          <w:szCs w:val="36"/>
          <w:rtl/>
        </w:rPr>
        <w:t xml:space="preserve"> </w:t>
      </w:r>
      <w:r w:rsidRPr="00F93CD9">
        <w:rPr>
          <w:rFonts w:cs="Traditional Arabic" w:hint="cs"/>
          <w:sz w:val="36"/>
          <w:szCs w:val="36"/>
          <w:rtl/>
        </w:rPr>
        <w:t>الترجيح</w:t>
      </w:r>
      <w:r w:rsidR="00DA61F4" w:rsidRPr="00F93CD9">
        <w:rPr>
          <w:rFonts w:cs="Traditional Arabic" w:hint="cs"/>
          <w:sz w:val="36"/>
          <w:szCs w:val="36"/>
          <w:rtl/>
        </w:rPr>
        <w:t xml:space="preserve"> </w:t>
      </w:r>
      <w:r w:rsidRPr="00F93CD9">
        <w:rPr>
          <w:rFonts w:cs="Traditional Arabic" w:hint="cs"/>
          <w:sz w:val="36"/>
          <w:szCs w:val="36"/>
          <w:rtl/>
        </w:rPr>
        <w:t>والنقاش</w:t>
      </w:r>
      <w:r w:rsidRPr="00F93CD9">
        <w:rPr>
          <w:rFonts w:cs="Traditional Arabic"/>
          <w:sz w:val="36"/>
          <w:szCs w:val="36"/>
          <w:rtl/>
        </w:rPr>
        <w:t>.</w:t>
      </w:r>
    </w:p>
    <w:p w14:paraId="6EC1F895" w14:textId="77777777" w:rsidR="004858B0" w:rsidRPr="00F93CD9" w:rsidRDefault="004858B0" w:rsidP="00F93CD9">
      <w:pPr>
        <w:spacing w:after="60" w:line="240" w:lineRule="auto"/>
        <w:jc w:val="highKashida"/>
        <w:rPr>
          <w:rFonts w:cs="Traditional Arabic"/>
          <w:sz w:val="36"/>
          <w:szCs w:val="36"/>
          <w:rtl/>
        </w:rPr>
      </w:pPr>
      <w:r w:rsidRPr="00F93CD9">
        <w:rPr>
          <w:rFonts w:cs="Traditional Arabic" w:hint="cs"/>
          <w:sz w:val="36"/>
          <w:szCs w:val="36"/>
          <w:rtl/>
        </w:rPr>
        <w:t>ومما</w:t>
      </w:r>
      <w:r w:rsidR="00DA61F4" w:rsidRPr="00F93CD9">
        <w:rPr>
          <w:rFonts w:cs="Traditional Arabic" w:hint="cs"/>
          <w:sz w:val="36"/>
          <w:szCs w:val="36"/>
          <w:rtl/>
        </w:rPr>
        <w:t xml:space="preserve"> </w:t>
      </w:r>
      <w:r w:rsidRPr="00F93CD9">
        <w:rPr>
          <w:rFonts w:cs="Traditional Arabic" w:hint="cs"/>
          <w:sz w:val="36"/>
          <w:szCs w:val="36"/>
          <w:rtl/>
        </w:rPr>
        <w:t>ينبه</w:t>
      </w:r>
      <w:r w:rsidR="00DA61F4" w:rsidRPr="00F93CD9">
        <w:rPr>
          <w:rFonts w:cs="Traditional Arabic" w:hint="cs"/>
          <w:sz w:val="36"/>
          <w:szCs w:val="36"/>
          <w:rtl/>
        </w:rPr>
        <w:t xml:space="preserve"> </w:t>
      </w:r>
      <w:r w:rsidRPr="00F93CD9">
        <w:rPr>
          <w:rFonts w:cs="Traditional Arabic" w:hint="cs"/>
          <w:sz w:val="36"/>
          <w:szCs w:val="36"/>
          <w:rtl/>
        </w:rPr>
        <w:t>إليه</w:t>
      </w:r>
      <w:r w:rsidR="00DA61F4" w:rsidRPr="00F93CD9">
        <w:rPr>
          <w:rFonts w:cs="Traditional Arabic" w:hint="cs"/>
          <w:sz w:val="36"/>
          <w:szCs w:val="36"/>
          <w:rtl/>
        </w:rPr>
        <w:t xml:space="preserve"> </w:t>
      </w:r>
      <w:r w:rsidRPr="00F93CD9">
        <w:rPr>
          <w:rFonts w:cs="Traditional Arabic" w:hint="cs"/>
          <w:sz w:val="36"/>
          <w:szCs w:val="36"/>
          <w:rtl/>
        </w:rPr>
        <w:t>أن</w:t>
      </w:r>
      <w:r w:rsidR="00DA61F4" w:rsidRPr="00F93CD9">
        <w:rPr>
          <w:rFonts w:cs="Traditional Arabic" w:hint="cs"/>
          <w:sz w:val="36"/>
          <w:szCs w:val="36"/>
          <w:rtl/>
        </w:rPr>
        <w:t xml:space="preserve"> </w:t>
      </w:r>
      <w:r w:rsidRPr="00F93CD9">
        <w:rPr>
          <w:rFonts w:cs="Traditional Arabic" w:hint="cs"/>
          <w:sz w:val="36"/>
          <w:szCs w:val="36"/>
          <w:rtl/>
        </w:rPr>
        <w:t>المؤلف</w:t>
      </w:r>
      <w:r w:rsidR="00DA61F4" w:rsidRPr="00F93CD9">
        <w:rPr>
          <w:rFonts w:cs="Traditional Arabic" w:hint="cs"/>
          <w:sz w:val="36"/>
          <w:szCs w:val="36"/>
          <w:rtl/>
        </w:rPr>
        <w:t xml:space="preserve"> </w:t>
      </w:r>
      <w:r w:rsidRPr="00F93CD9">
        <w:rPr>
          <w:rFonts w:cs="Traditional Arabic" w:hint="cs"/>
          <w:sz w:val="36"/>
          <w:szCs w:val="36"/>
          <w:rtl/>
        </w:rPr>
        <w:t>رحمه</w:t>
      </w:r>
      <w:r w:rsidR="00DA61F4" w:rsidRPr="00F93CD9">
        <w:rPr>
          <w:rFonts w:cs="Traditional Arabic" w:hint="cs"/>
          <w:sz w:val="36"/>
          <w:szCs w:val="36"/>
          <w:rtl/>
        </w:rPr>
        <w:t xml:space="preserve"> </w:t>
      </w:r>
      <w:r w:rsidRPr="00F93CD9">
        <w:rPr>
          <w:rFonts w:cs="Traditional Arabic" w:hint="cs"/>
          <w:sz w:val="36"/>
          <w:szCs w:val="36"/>
          <w:rtl/>
        </w:rPr>
        <w:t>الله</w:t>
      </w:r>
      <w:r w:rsidR="00DA61F4" w:rsidRPr="00F93CD9">
        <w:rPr>
          <w:rFonts w:cs="Traditional Arabic" w:hint="cs"/>
          <w:sz w:val="36"/>
          <w:szCs w:val="36"/>
          <w:rtl/>
        </w:rPr>
        <w:t xml:space="preserve"> </w:t>
      </w:r>
      <w:r w:rsidRPr="00F93CD9">
        <w:rPr>
          <w:rFonts w:cs="Traditional Arabic" w:hint="cs"/>
          <w:sz w:val="36"/>
          <w:szCs w:val="36"/>
          <w:rtl/>
        </w:rPr>
        <w:t>لم</w:t>
      </w:r>
      <w:r w:rsidR="00DA61F4" w:rsidRPr="00F93CD9">
        <w:rPr>
          <w:rFonts w:cs="Traditional Arabic" w:hint="cs"/>
          <w:sz w:val="36"/>
          <w:szCs w:val="36"/>
          <w:rtl/>
        </w:rPr>
        <w:t xml:space="preserve"> </w:t>
      </w:r>
      <w:r w:rsidRPr="00F93CD9">
        <w:rPr>
          <w:rFonts w:cs="Traditional Arabic" w:hint="cs"/>
          <w:sz w:val="36"/>
          <w:szCs w:val="36"/>
          <w:rtl/>
        </w:rPr>
        <w:t>يلتزم</w:t>
      </w:r>
      <w:r w:rsidR="00DA61F4" w:rsidRPr="00F93CD9">
        <w:rPr>
          <w:rFonts w:cs="Traditional Arabic" w:hint="cs"/>
          <w:sz w:val="36"/>
          <w:szCs w:val="36"/>
          <w:rtl/>
        </w:rPr>
        <w:t xml:space="preserve"> </w:t>
      </w:r>
      <w:r w:rsidRPr="00F93CD9">
        <w:rPr>
          <w:rFonts w:cs="Traditional Arabic" w:hint="cs"/>
          <w:sz w:val="36"/>
          <w:szCs w:val="36"/>
          <w:rtl/>
        </w:rPr>
        <w:t>ذكر</w:t>
      </w:r>
      <w:r w:rsidR="00DA61F4" w:rsidRPr="00F93CD9">
        <w:rPr>
          <w:rFonts w:cs="Traditional Arabic" w:hint="cs"/>
          <w:sz w:val="36"/>
          <w:szCs w:val="36"/>
          <w:rtl/>
        </w:rPr>
        <w:t xml:space="preserve"> </w:t>
      </w:r>
      <w:r w:rsidRPr="00F93CD9">
        <w:rPr>
          <w:rFonts w:cs="Traditional Arabic" w:hint="cs"/>
          <w:sz w:val="36"/>
          <w:szCs w:val="36"/>
          <w:rtl/>
        </w:rPr>
        <w:t>جميع</w:t>
      </w:r>
      <w:r w:rsidR="00DA61F4" w:rsidRPr="00F93CD9">
        <w:rPr>
          <w:rFonts w:cs="Traditional Arabic" w:hint="cs"/>
          <w:sz w:val="36"/>
          <w:szCs w:val="36"/>
          <w:rtl/>
        </w:rPr>
        <w:t xml:space="preserve"> </w:t>
      </w:r>
      <w:r w:rsidRPr="00F93CD9">
        <w:rPr>
          <w:rFonts w:cs="Traditional Arabic" w:hint="cs"/>
          <w:sz w:val="36"/>
          <w:szCs w:val="36"/>
          <w:rtl/>
        </w:rPr>
        <w:t>المسائل</w:t>
      </w:r>
      <w:r w:rsidR="00DA61F4" w:rsidRPr="00F93CD9">
        <w:rPr>
          <w:rFonts w:cs="Traditional Arabic" w:hint="cs"/>
          <w:sz w:val="36"/>
          <w:szCs w:val="36"/>
          <w:rtl/>
        </w:rPr>
        <w:t xml:space="preserve"> </w:t>
      </w:r>
      <w:r w:rsidRPr="00F93CD9">
        <w:rPr>
          <w:rFonts w:cs="Traditional Arabic" w:hint="cs"/>
          <w:sz w:val="36"/>
          <w:szCs w:val="36"/>
          <w:rtl/>
        </w:rPr>
        <w:t>التي</w:t>
      </w:r>
      <w:r w:rsidR="00DA61F4" w:rsidRPr="00F93CD9">
        <w:rPr>
          <w:rFonts w:cs="Traditional Arabic" w:hint="cs"/>
          <w:sz w:val="36"/>
          <w:szCs w:val="36"/>
          <w:rtl/>
        </w:rPr>
        <w:t xml:space="preserve"> </w:t>
      </w:r>
      <w:r w:rsidRPr="00F93CD9">
        <w:rPr>
          <w:rFonts w:cs="Traditional Arabic" w:hint="cs"/>
          <w:sz w:val="36"/>
          <w:szCs w:val="36"/>
          <w:rtl/>
        </w:rPr>
        <w:t>يخالف</w:t>
      </w:r>
      <w:r w:rsidR="00DA61F4" w:rsidRPr="00F93CD9">
        <w:rPr>
          <w:rFonts w:cs="Traditional Arabic" w:hint="cs"/>
          <w:sz w:val="36"/>
          <w:szCs w:val="36"/>
          <w:rtl/>
        </w:rPr>
        <w:t xml:space="preserve"> </w:t>
      </w:r>
      <w:r w:rsidRPr="00F93CD9">
        <w:rPr>
          <w:rFonts w:cs="Traditional Arabic" w:hint="cs"/>
          <w:sz w:val="36"/>
          <w:szCs w:val="36"/>
          <w:rtl/>
        </w:rPr>
        <w:t>فيها</w:t>
      </w:r>
      <w:r w:rsidR="00DA61F4" w:rsidRPr="00F93CD9">
        <w:rPr>
          <w:rFonts w:cs="Traditional Arabic" w:hint="cs"/>
          <w:sz w:val="36"/>
          <w:szCs w:val="36"/>
          <w:rtl/>
        </w:rPr>
        <w:t xml:space="preserve"> </w:t>
      </w:r>
      <w:r w:rsidRPr="00F93CD9">
        <w:rPr>
          <w:rFonts w:cs="Traditional Arabic" w:hint="cs"/>
          <w:sz w:val="36"/>
          <w:szCs w:val="36"/>
          <w:rtl/>
        </w:rPr>
        <w:t>صاحب</w:t>
      </w:r>
      <w:r w:rsidR="00DA61F4" w:rsidRPr="00F93CD9">
        <w:rPr>
          <w:rFonts w:cs="Traditional Arabic" w:hint="cs"/>
          <w:sz w:val="36"/>
          <w:szCs w:val="36"/>
          <w:rtl/>
        </w:rPr>
        <w:t xml:space="preserve"> </w:t>
      </w:r>
      <w:r w:rsidRPr="00F93CD9">
        <w:rPr>
          <w:rFonts w:cs="Traditional Arabic" w:hint="cs"/>
          <w:sz w:val="36"/>
          <w:szCs w:val="36"/>
          <w:rtl/>
        </w:rPr>
        <w:t>كتاب</w:t>
      </w:r>
      <w:r w:rsidRPr="00F93CD9">
        <w:rPr>
          <w:rFonts w:cs="Traditional Arabic"/>
          <w:sz w:val="36"/>
          <w:szCs w:val="36"/>
          <w:rtl/>
        </w:rPr>
        <w:t xml:space="preserve"> (</w:t>
      </w:r>
      <w:r w:rsidRPr="00F93CD9">
        <w:rPr>
          <w:rFonts w:cs="Traditional Arabic" w:hint="cs"/>
          <w:sz w:val="36"/>
          <w:szCs w:val="36"/>
          <w:rtl/>
        </w:rPr>
        <w:t>الروض</w:t>
      </w:r>
      <w:r w:rsidR="00DA61F4" w:rsidRPr="00F93CD9">
        <w:rPr>
          <w:rFonts w:cs="Traditional Arabic" w:hint="cs"/>
          <w:sz w:val="36"/>
          <w:szCs w:val="36"/>
          <w:rtl/>
        </w:rPr>
        <w:t xml:space="preserve"> </w:t>
      </w:r>
      <w:r w:rsidRPr="00F93CD9">
        <w:rPr>
          <w:rFonts w:cs="Traditional Arabic" w:hint="cs"/>
          <w:sz w:val="36"/>
          <w:szCs w:val="36"/>
          <w:rtl/>
        </w:rPr>
        <w:t>المربع</w:t>
      </w:r>
      <w:r w:rsidRPr="00F93CD9">
        <w:rPr>
          <w:rFonts w:cs="Traditional Arabic"/>
          <w:sz w:val="36"/>
          <w:szCs w:val="36"/>
          <w:rtl/>
        </w:rPr>
        <w:t xml:space="preserve">) </w:t>
      </w:r>
      <w:r w:rsidRPr="00F93CD9">
        <w:rPr>
          <w:rFonts w:cs="Traditional Arabic" w:hint="cs"/>
          <w:sz w:val="36"/>
          <w:szCs w:val="36"/>
          <w:rtl/>
        </w:rPr>
        <w:t>إذ</w:t>
      </w:r>
      <w:r w:rsidR="00DA61F4" w:rsidRPr="00F93CD9">
        <w:rPr>
          <w:rFonts w:cs="Traditional Arabic" w:hint="cs"/>
          <w:sz w:val="36"/>
          <w:szCs w:val="36"/>
          <w:rtl/>
        </w:rPr>
        <w:t xml:space="preserve"> </w:t>
      </w:r>
      <w:r w:rsidRPr="00F93CD9">
        <w:rPr>
          <w:rFonts w:cs="Traditional Arabic" w:hint="cs"/>
          <w:sz w:val="36"/>
          <w:szCs w:val="36"/>
          <w:rtl/>
        </w:rPr>
        <w:t>قد</w:t>
      </w:r>
      <w:r w:rsidR="00DA61F4" w:rsidRPr="00F93CD9">
        <w:rPr>
          <w:rFonts w:cs="Traditional Arabic" w:hint="cs"/>
          <w:sz w:val="36"/>
          <w:szCs w:val="36"/>
          <w:rtl/>
        </w:rPr>
        <w:t xml:space="preserve"> </w:t>
      </w:r>
      <w:r w:rsidRPr="00F93CD9">
        <w:rPr>
          <w:rFonts w:cs="Traditional Arabic" w:hint="cs"/>
          <w:sz w:val="36"/>
          <w:szCs w:val="36"/>
          <w:rtl/>
        </w:rPr>
        <w:t>توجد</w:t>
      </w:r>
      <w:r w:rsidR="00DA61F4" w:rsidRPr="00F93CD9">
        <w:rPr>
          <w:rFonts w:cs="Traditional Arabic" w:hint="cs"/>
          <w:sz w:val="36"/>
          <w:szCs w:val="36"/>
          <w:rtl/>
        </w:rPr>
        <w:t xml:space="preserve"> </w:t>
      </w:r>
      <w:r w:rsidRPr="00F93CD9">
        <w:rPr>
          <w:rFonts w:cs="Traditional Arabic" w:hint="cs"/>
          <w:sz w:val="36"/>
          <w:szCs w:val="36"/>
          <w:rtl/>
        </w:rPr>
        <w:t>مسائل</w:t>
      </w:r>
      <w:r w:rsidR="00DA61F4" w:rsidRPr="00F93CD9">
        <w:rPr>
          <w:rFonts w:cs="Traditional Arabic" w:hint="cs"/>
          <w:sz w:val="36"/>
          <w:szCs w:val="36"/>
          <w:rtl/>
        </w:rPr>
        <w:t xml:space="preserve"> </w:t>
      </w:r>
      <w:r w:rsidRPr="00F93CD9">
        <w:rPr>
          <w:rFonts w:cs="Traditional Arabic" w:hint="cs"/>
          <w:sz w:val="36"/>
          <w:szCs w:val="36"/>
          <w:rtl/>
        </w:rPr>
        <w:t>لم</w:t>
      </w:r>
      <w:r w:rsidR="00DA61F4" w:rsidRPr="00F93CD9">
        <w:rPr>
          <w:rFonts w:cs="Traditional Arabic" w:hint="cs"/>
          <w:sz w:val="36"/>
          <w:szCs w:val="36"/>
          <w:rtl/>
        </w:rPr>
        <w:t xml:space="preserve"> </w:t>
      </w:r>
      <w:r w:rsidRPr="00F93CD9">
        <w:rPr>
          <w:rFonts w:cs="Traditional Arabic" w:hint="cs"/>
          <w:sz w:val="36"/>
          <w:szCs w:val="36"/>
          <w:rtl/>
        </w:rPr>
        <w:t>ينبه</w:t>
      </w:r>
      <w:r w:rsidR="00DA61F4" w:rsidRPr="00F93CD9">
        <w:rPr>
          <w:rFonts w:cs="Traditional Arabic" w:hint="cs"/>
          <w:sz w:val="36"/>
          <w:szCs w:val="36"/>
          <w:rtl/>
        </w:rPr>
        <w:t xml:space="preserve"> </w:t>
      </w:r>
      <w:r w:rsidRPr="00F93CD9">
        <w:rPr>
          <w:rFonts w:cs="Traditional Arabic" w:hint="cs"/>
          <w:sz w:val="36"/>
          <w:szCs w:val="36"/>
          <w:rtl/>
        </w:rPr>
        <w:t>عليها</w:t>
      </w:r>
      <w:r w:rsidR="00DA61F4" w:rsidRPr="00F93CD9">
        <w:rPr>
          <w:rFonts w:cs="Traditional Arabic" w:hint="cs"/>
          <w:sz w:val="36"/>
          <w:szCs w:val="36"/>
          <w:rtl/>
        </w:rPr>
        <w:t xml:space="preserve"> </w:t>
      </w:r>
      <w:r w:rsidRPr="00F93CD9">
        <w:rPr>
          <w:rFonts w:cs="Traditional Arabic" w:hint="cs"/>
          <w:sz w:val="36"/>
          <w:szCs w:val="36"/>
          <w:rtl/>
        </w:rPr>
        <w:t>وهو</w:t>
      </w:r>
      <w:r w:rsidR="00DA61F4" w:rsidRPr="00F93CD9">
        <w:rPr>
          <w:rFonts w:cs="Traditional Arabic" w:hint="cs"/>
          <w:sz w:val="36"/>
          <w:szCs w:val="36"/>
          <w:rtl/>
        </w:rPr>
        <w:t xml:space="preserve"> </w:t>
      </w:r>
      <w:r w:rsidRPr="00F93CD9">
        <w:rPr>
          <w:rFonts w:cs="Traditional Arabic" w:hint="cs"/>
          <w:sz w:val="36"/>
          <w:szCs w:val="36"/>
          <w:rtl/>
        </w:rPr>
        <w:t>يخالفها</w:t>
      </w:r>
      <w:r w:rsidRPr="00F93CD9">
        <w:rPr>
          <w:rFonts w:cs="Traditional Arabic"/>
          <w:sz w:val="36"/>
          <w:szCs w:val="36"/>
          <w:rtl/>
        </w:rPr>
        <w:t xml:space="preserve">, </w:t>
      </w:r>
      <w:r w:rsidRPr="00F93CD9">
        <w:rPr>
          <w:rFonts w:cs="Traditional Arabic" w:hint="cs"/>
          <w:sz w:val="36"/>
          <w:szCs w:val="36"/>
          <w:rtl/>
        </w:rPr>
        <w:t>وتوجد</w:t>
      </w:r>
      <w:r w:rsidR="00DA61F4" w:rsidRPr="00F93CD9">
        <w:rPr>
          <w:rFonts w:cs="Traditional Arabic" w:hint="cs"/>
          <w:sz w:val="36"/>
          <w:szCs w:val="36"/>
          <w:rtl/>
        </w:rPr>
        <w:t xml:space="preserve"> </w:t>
      </w:r>
      <w:r w:rsidRPr="00F93CD9">
        <w:rPr>
          <w:rFonts w:cs="Traditional Arabic" w:hint="cs"/>
          <w:sz w:val="36"/>
          <w:szCs w:val="36"/>
          <w:rtl/>
        </w:rPr>
        <w:t>مسائل</w:t>
      </w:r>
      <w:r w:rsidR="00DA61F4" w:rsidRPr="00F93CD9">
        <w:rPr>
          <w:rFonts w:cs="Traditional Arabic" w:hint="cs"/>
          <w:sz w:val="36"/>
          <w:szCs w:val="36"/>
          <w:rtl/>
        </w:rPr>
        <w:t xml:space="preserve"> </w:t>
      </w:r>
      <w:r w:rsidRPr="00F93CD9">
        <w:rPr>
          <w:rFonts w:cs="Traditional Arabic" w:hint="cs"/>
          <w:sz w:val="36"/>
          <w:szCs w:val="36"/>
          <w:rtl/>
        </w:rPr>
        <w:t>ذكرها</w:t>
      </w:r>
      <w:r w:rsidR="00DA61F4" w:rsidRPr="00F93CD9">
        <w:rPr>
          <w:rFonts w:cs="Traditional Arabic" w:hint="cs"/>
          <w:sz w:val="36"/>
          <w:szCs w:val="36"/>
          <w:rtl/>
        </w:rPr>
        <w:t xml:space="preserve"> </w:t>
      </w:r>
      <w:r w:rsidRPr="00F93CD9">
        <w:rPr>
          <w:rFonts w:cs="Traditional Arabic" w:hint="cs"/>
          <w:sz w:val="36"/>
          <w:szCs w:val="36"/>
          <w:rtl/>
        </w:rPr>
        <w:t>ليستفي</w:t>
      </w:r>
      <w:r w:rsidRPr="00F93CD9">
        <w:rPr>
          <w:rFonts w:cs="Traditional Arabic"/>
          <w:sz w:val="36"/>
          <w:szCs w:val="36"/>
          <w:rtl/>
        </w:rPr>
        <w:t xml:space="preserve"> (</w:t>
      </w:r>
      <w:r w:rsidRPr="00F93CD9">
        <w:rPr>
          <w:rFonts w:cs="Traditional Arabic" w:hint="cs"/>
          <w:sz w:val="36"/>
          <w:szCs w:val="36"/>
          <w:rtl/>
        </w:rPr>
        <w:t>الروض</w:t>
      </w:r>
      <w:r w:rsidR="00DA61F4" w:rsidRPr="00F93CD9">
        <w:rPr>
          <w:rFonts w:cs="Traditional Arabic" w:hint="cs"/>
          <w:sz w:val="36"/>
          <w:szCs w:val="36"/>
          <w:rtl/>
        </w:rPr>
        <w:t xml:space="preserve"> </w:t>
      </w:r>
      <w:r w:rsidRPr="00F93CD9">
        <w:rPr>
          <w:rFonts w:cs="Traditional Arabic" w:hint="cs"/>
          <w:sz w:val="36"/>
          <w:szCs w:val="36"/>
          <w:rtl/>
        </w:rPr>
        <w:t>المربع</w:t>
      </w:r>
      <w:r w:rsidRPr="00F93CD9">
        <w:rPr>
          <w:rFonts w:cs="Traditional Arabic"/>
          <w:sz w:val="36"/>
          <w:szCs w:val="36"/>
          <w:rtl/>
        </w:rPr>
        <w:t xml:space="preserve">) </w:t>
      </w:r>
      <w:r w:rsidRPr="00F93CD9">
        <w:rPr>
          <w:rFonts w:cs="Traditional Arabic" w:hint="cs"/>
          <w:sz w:val="36"/>
          <w:szCs w:val="36"/>
          <w:rtl/>
        </w:rPr>
        <w:t>وتوجد</w:t>
      </w:r>
      <w:r w:rsidR="00DA61F4" w:rsidRPr="00F93CD9">
        <w:rPr>
          <w:rFonts w:cs="Traditional Arabic" w:hint="cs"/>
          <w:sz w:val="36"/>
          <w:szCs w:val="36"/>
          <w:rtl/>
        </w:rPr>
        <w:t xml:space="preserve"> </w:t>
      </w:r>
      <w:r w:rsidRPr="00F93CD9">
        <w:rPr>
          <w:rFonts w:cs="Traditional Arabic" w:hint="cs"/>
          <w:sz w:val="36"/>
          <w:szCs w:val="36"/>
          <w:rtl/>
        </w:rPr>
        <w:t>في</w:t>
      </w:r>
      <w:r w:rsidR="00DA61F4" w:rsidRPr="00F93CD9">
        <w:rPr>
          <w:rFonts w:cs="Traditional Arabic" w:hint="cs"/>
          <w:sz w:val="36"/>
          <w:szCs w:val="36"/>
          <w:rtl/>
        </w:rPr>
        <w:t xml:space="preserve"> </w:t>
      </w:r>
      <w:r w:rsidRPr="00F93CD9">
        <w:rPr>
          <w:rFonts w:cs="Traditional Arabic" w:hint="cs"/>
          <w:sz w:val="36"/>
          <w:szCs w:val="36"/>
          <w:rtl/>
        </w:rPr>
        <w:t>كتب</w:t>
      </w:r>
      <w:r w:rsidR="00DA61F4" w:rsidRPr="00F93CD9">
        <w:rPr>
          <w:rFonts w:cs="Traditional Arabic" w:hint="cs"/>
          <w:sz w:val="36"/>
          <w:szCs w:val="36"/>
          <w:rtl/>
        </w:rPr>
        <w:t xml:space="preserve"> </w:t>
      </w:r>
      <w:r w:rsidRPr="00F93CD9">
        <w:rPr>
          <w:rFonts w:cs="Traditional Arabic" w:hint="cs"/>
          <w:sz w:val="36"/>
          <w:szCs w:val="36"/>
          <w:rtl/>
        </w:rPr>
        <w:t>المذ</w:t>
      </w:r>
      <w:r w:rsidR="00CB7DD6" w:rsidRPr="00F93CD9">
        <w:rPr>
          <w:rFonts w:cs="Traditional Arabic" w:hint="cs"/>
          <w:sz w:val="36"/>
          <w:szCs w:val="36"/>
          <w:rtl/>
        </w:rPr>
        <w:t>ا</w:t>
      </w:r>
      <w:r w:rsidRPr="00F93CD9">
        <w:rPr>
          <w:rFonts w:cs="Traditional Arabic" w:hint="cs"/>
          <w:sz w:val="36"/>
          <w:szCs w:val="36"/>
          <w:rtl/>
        </w:rPr>
        <w:t>هب</w:t>
      </w:r>
      <w:r w:rsidR="00DA61F4" w:rsidRPr="00F93CD9">
        <w:rPr>
          <w:rFonts w:cs="Traditional Arabic" w:hint="cs"/>
          <w:sz w:val="36"/>
          <w:szCs w:val="36"/>
          <w:rtl/>
        </w:rPr>
        <w:t xml:space="preserve"> </w:t>
      </w:r>
      <w:r w:rsidRPr="00F93CD9">
        <w:rPr>
          <w:rFonts w:cs="Traditional Arabic" w:hint="cs"/>
          <w:sz w:val="36"/>
          <w:szCs w:val="36"/>
          <w:rtl/>
        </w:rPr>
        <w:t>الأخرى</w:t>
      </w:r>
      <w:r w:rsidRPr="00F93CD9">
        <w:rPr>
          <w:rFonts w:cs="Traditional Arabic"/>
          <w:sz w:val="36"/>
          <w:szCs w:val="36"/>
          <w:rtl/>
        </w:rPr>
        <w:t>.</w:t>
      </w:r>
    </w:p>
    <w:p w14:paraId="226A6C7C" w14:textId="77777777" w:rsidR="004858B0" w:rsidRPr="00F93CD9" w:rsidRDefault="004858B0" w:rsidP="00F93CD9">
      <w:pPr>
        <w:spacing w:after="120" w:line="240" w:lineRule="auto"/>
        <w:jc w:val="highKashida"/>
        <w:rPr>
          <w:rFonts w:cs="Traditional Arabic"/>
          <w:sz w:val="36"/>
          <w:szCs w:val="36"/>
          <w:rtl/>
        </w:rPr>
      </w:pPr>
      <w:r w:rsidRPr="00F93CD9">
        <w:rPr>
          <w:rFonts w:cs="Traditional Arabic" w:hint="cs"/>
          <w:sz w:val="36"/>
          <w:szCs w:val="36"/>
          <w:rtl/>
        </w:rPr>
        <w:t>وحين</w:t>
      </w:r>
      <w:r w:rsidR="00DA61F4" w:rsidRPr="00F93CD9">
        <w:rPr>
          <w:rFonts w:cs="Traditional Arabic" w:hint="cs"/>
          <w:sz w:val="36"/>
          <w:szCs w:val="36"/>
          <w:rtl/>
        </w:rPr>
        <w:t xml:space="preserve"> </w:t>
      </w:r>
      <w:r w:rsidRPr="00F93CD9">
        <w:rPr>
          <w:rFonts w:cs="Traditional Arabic" w:hint="cs"/>
          <w:sz w:val="36"/>
          <w:szCs w:val="36"/>
          <w:rtl/>
        </w:rPr>
        <w:t>رأيت</w:t>
      </w:r>
      <w:r w:rsidR="00DA61F4" w:rsidRPr="00F93CD9">
        <w:rPr>
          <w:rFonts w:cs="Traditional Arabic" w:hint="cs"/>
          <w:sz w:val="36"/>
          <w:szCs w:val="36"/>
          <w:rtl/>
        </w:rPr>
        <w:t xml:space="preserve"> </w:t>
      </w:r>
      <w:r w:rsidRPr="00F93CD9">
        <w:rPr>
          <w:rFonts w:cs="Traditional Arabic" w:hint="cs"/>
          <w:sz w:val="36"/>
          <w:szCs w:val="36"/>
          <w:rtl/>
        </w:rPr>
        <w:t>الكتاب</w:t>
      </w:r>
      <w:r w:rsidR="00DA61F4" w:rsidRPr="00F93CD9">
        <w:rPr>
          <w:rFonts w:cs="Traditional Arabic" w:hint="cs"/>
          <w:sz w:val="36"/>
          <w:szCs w:val="36"/>
          <w:rtl/>
        </w:rPr>
        <w:t xml:space="preserve"> </w:t>
      </w:r>
      <w:r w:rsidRPr="00F93CD9">
        <w:rPr>
          <w:rFonts w:cs="Traditional Arabic" w:hint="cs"/>
          <w:sz w:val="36"/>
          <w:szCs w:val="36"/>
          <w:rtl/>
        </w:rPr>
        <w:t>بهذا</w:t>
      </w:r>
      <w:r w:rsidR="00DA61F4" w:rsidRPr="00F93CD9">
        <w:rPr>
          <w:rFonts w:cs="Traditional Arabic" w:hint="cs"/>
          <w:sz w:val="36"/>
          <w:szCs w:val="36"/>
          <w:rtl/>
        </w:rPr>
        <w:t xml:space="preserve"> </w:t>
      </w:r>
      <w:r w:rsidRPr="00F93CD9">
        <w:rPr>
          <w:rFonts w:cs="Traditional Arabic" w:hint="cs"/>
          <w:sz w:val="36"/>
          <w:szCs w:val="36"/>
          <w:rtl/>
        </w:rPr>
        <w:t>القدر</w:t>
      </w:r>
      <w:r w:rsidR="00DA61F4" w:rsidRPr="00F93CD9">
        <w:rPr>
          <w:rFonts w:cs="Traditional Arabic" w:hint="cs"/>
          <w:sz w:val="36"/>
          <w:szCs w:val="36"/>
          <w:rtl/>
        </w:rPr>
        <w:t xml:space="preserve"> </w:t>
      </w:r>
      <w:r w:rsidRPr="00F93CD9">
        <w:rPr>
          <w:rFonts w:cs="Traditional Arabic" w:hint="cs"/>
          <w:sz w:val="36"/>
          <w:szCs w:val="36"/>
          <w:rtl/>
        </w:rPr>
        <w:t>ولم</w:t>
      </w:r>
      <w:r w:rsidR="00DA61F4" w:rsidRPr="00F93CD9">
        <w:rPr>
          <w:rFonts w:cs="Traditional Arabic" w:hint="cs"/>
          <w:sz w:val="36"/>
          <w:szCs w:val="36"/>
          <w:rtl/>
        </w:rPr>
        <w:t xml:space="preserve"> </w:t>
      </w:r>
      <w:r w:rsidRPr="00F93CD9">
        <w:rPr>
          <w:rFonts w:cs="Traditional Arabic" w:hint="cs"/>
          <w:sz w:val="36"/>
          <w:szCs w:val="36"/>
          <w:rtl/>
        </w:rPr>
        <w:t>يحظ</w:t>
      </w:r>
      <w:r w:rsidR="00DA61F4" w:rsidRPr="00F93CD9">
        <w:rPr>
          <w:rFonts w:cs="Traditional Arabic" w:hint="cs"/>
          <w:sz w:val="36"/>
          <w:szCs w:val="36"/>
          <w:rtl/>
        </w:rPr>
        <w:t xml:space="preserve"> </w:t>
      </w:r>
      <w:r w:rsidRPr="00F93CD9">
        <w:rPr>
          <w:rFonts w:cs="Traditional Arabic" w:hint="cs"/>
          <w:sz w:val="36"/>
          <w:szCs w:val="36"/>
          <w:rtl/>
        </w:rPr>
        <w:t>بالعناية</w:t>
      </w:r>
      <w:r w:rsidR="00DA61F4" w:rsidRPr="00F93CD9">
        <w:rPr>
          <w:rFonts w:cs="Traditional Arabic" w:hint="cs"/>
          <w:sz w:val="36"/>
          <w:szCs w:val="36"/>
          <w:rtl/>
        </w:rPr>
        <w:t xml:space="preserve"> </w:t>
      </w:r>
      <w:r w:rsidRPr="00F93CD9">
        <w:rPr>
          <w:rFonts w:cs="Traditional Arabic" w:hint="cs"/>
          <w:sz w:val="36"/>
          <w:szCs w:val="36"/>
          <w:rtl/>
        </w:rPr>
        <w:t>اللائقة</w:t>
      </w:r>
      <w:r w:rsidR="00DA61F4" w:rsidRPr="00F93CD9">
        <w:rPr>
          <w:rFonts w:cs="Traditional Arabic" w:hint="cs"/>
          <w:sz w:val="36"/>
          <w:szCs w:val="36"/>
          <w:rtl/>
        </w:rPr>
        <w:t xml:space="preserve"> </w:t>
      </w:r>
      <w:r w:rsidRPr="00F93CD9">
        <w:rPr>
          <w:rFonts w:cs="Traditional Arabic" w:hint="cs"/>
          <w:sz w:val="36"/>
          <w:szCs w:val="36"/>
          <w:rtl/>
        </w:rPr>
        <w:t>به</w:t>
      </w:r>
      <w:r w:rsidR="00DA61F4" w:rsidRPr="00F93CD9">
        <w:rPr>
          <w:rFonts w:cs="Traditional Arabic" w:hint="cs"/>
          <w:sz w:val="36"/>
          <w:szCs w:val="36"/>
          <w:rtl/>
        </w:rPr>
        <w:t xml:space="preserve"> </w:t>
      </w:r>
      <w:r w:rsidRPr="00F93CD9">
        <w:rPr>
          <w:rFonts w:cs="Traditional Arabic" w:hint="cs"/>
          <w:sz w:val="36"/>
          <w:szCs w:val="36"/>
          <w:rtl/>
        </w:rPr>
        <w:t>استعنت</w:t>
      </w:r>
      <w:r w:rsidR="00DA61F4" w:rsidRPr="00F93CD9">
        <w:rPr>
          <w:rFonts w:cs="Traditional Arabic" w:hint="cs"/>
          <w:sz w:val="36"/>
          <w:szCs w:val="36"/>
          <w:rtl/>
        </w:rPr>
        <w:t xml:space="preserve"> </w:t>
      </w:r>
      <w:r w:rsidRPr="00F93CD9">
        <w:rPr>
          <w:rFonts w:cs="Traditional Arabic" w:hint="cs"/>
          <w:sz w:val="36"/>
          <w:szCs w:val="36"/>
          <w:rtl/>
        </w:rPr>
        <w:t>بالله</w:t>
      </w:r>
      <w:r w:rsidR="00DA61F4" w:rsidRPr="00F93CD9">
        <w:rPr>
          <w:rFonts w:cs="Traditional Arabic" w:hint="cs"/>
          <w:sz w:val="36"/>
          <w:szCs w:val="36"/>
          <w:rtl/>
        </w:rPr>
        <w:t xml:space="preserve"> </w:t>
      </w:r>
      <w:r w:rsidR="00BF6307" w:rsidRPr="00F93CD9">
        <w:rPr>
          <w:rFonts w:cs="Traditional Arabic"/>
          <w:sz w:val="36"/>
          <w:szCs w:val="36"/>
          <w:rtl/>
        </w:rPr>
        <w:br/>
      </w:r>
      <w:r w:rsidRPr="00F93CD9">
        <w:rPr>
          <w:rFonts w:cs="Traditional Arabic" w:hint="cs"/>
          <w:sz w:val="36"/>
          <w:szCs w:val="36"/>
          <w:rtl/>
        </w:rPr>
        <w:t>سبحانه</w:t>
      </w:r>
      <w:r w:rsidR="00DA61F4" w:rsidRPr="00F93CD9">
        <w:rPr>
          <w:rFonts w:cs="Traditional Arabic" w:hint="cs"/>
          <w:sz w:val="36"/>
          <w:szCs w:val="36"/>
          <w:rtl/>
        </w:rPr>
        <w:t xml:space="preserve"> </w:t>
      </w:r>
      <w:r w:rsidRPr="00F93CD9">
        <w:rPr>
          <w:rFonts w:cs="Traditional Arabic" w:hint="cs"/>
          <w:sz w:val="36"/>
          <w:szCs w:val="36"/>
          <w:rtl/>
        </w:rPr>
        <w:t>في</w:t>
      </w:r>
      <w:r w:rsidR="00DA61F4" w:rsidRPr="00F93CD9">
        <w:rPr>
          <w:rFonts w:cs="Traditional Arabic" w:hint="cs"/>
          <w:sz w:val="36"/>
          <w:szCs w:val="36"/>
          <w:rtl/>
        </w:rPr>
        <w:t xml:space="preserve"> </w:t>
      </w:r>
      <w:r w:rsidRPr="00F93CD9">
        <w:rPr>
          <w:rFonts w:cs="Traditional Arabic" w:hint="cs"/>
          <w:sz w:val="36"/>
          <w:szCs w:val="36"/>
          <w:rtl/>
        </w:rPr>
        <w:t>القيام</w:t>
      </w:r>
      <w:r w:rsidR="00DA61F4" w:rsidRPr="00F93CD9">
        <w:rPr>
          <w:rFonts w:cs="Traditional Arabic" w:hint="cs"/>
          <w:sz w:val="36"/>
          <w:szCs w:val="36"/>
          <w:rtl/>
        </w:rPr>
        <w:t xml:space="preserve"> </w:t>
      </w:r>
      <w:r w:rsidRPr="00F93CD9">
        <w:rPr>
          <w:rFonts w:cs="Traditional Arabic" w:hint="cs"/>
          <w:sz w:val="36"/>
          <w:szCs w:val="36"/>
          <w:rtl/>
        </w:rPr>
        <w:t>بتحقيقه</w:t>
      </w:r>
      <w:r w:rsidR="00DA61F4" w:rsidRPr="00F93CD9">
        <w:rPr>
          <w:rFonts w:cs="Traditional Arabic" w:hint="cs"/>
          <w:sz w:val="36"/>
          <w:szCs w:val="36"/>
          <w:rtl/>
        </w:rPr>
        <w:t xml:space="preserve"> </w:t>
      </w:r>
      <w:r w:rsidRPr="00F93CD9">
        <w:rPr>
          <w:rFonts w:cs="Traditional Arabic" w:hint="cs"/>
          <w:sz w:val="36"/>
          <w:szCs w:val="36"/>
          <w:rtl/>
        </w:rPr>
        <w:t>على</w:t>
      </w:r>
      <w:r w:rsidR="00DA61F4" w:rsidRPr="00F93CD9">
        <w:rPr>
          <w:rFonts w:cs="Traditional Arabic" w:hint="cs"/>
          <w:sz w:val="36"/>
          <w:szCs w:val="36"/>
          <w:rtl/>
        </w:rPr>
        <w:t xml:space="preserve"> </w:t>
      </w:r>
      <w:r w:rsidRPr="00F93CD9">
        <w:rPr>
          <w:rFonts w:cs="Traditional Arabic" w:hint="cs"/>
          <w:sz w:val="36"/>
          <w:szCs w:val="36"/>
          <w:rtl/>
        </w:rPr>
        <w:t>نسخته</w:t>
      </w:r>
      <w:r w:rsidR="00DA61F4" w:rsidRPr="00F93CD9">
        <w:rPr>
          <w:rFonts w:cs="Traditional Arabic" w:hint="cs"/>
          <w:sz w:val="36"/>
          <w:szCs w:val="36"/>
          <w:rtl/>
        </w:rPr>
        <w:t xml:space="preserve"> </w:t>
      </w:r>
      <w:r w:rsidRPr="00F93CD9">
        <w:rPr>
          <w:rFonts w:cs="Traditional Arabic" w:hint="cs"/>
          <w:sz w:val="36"/>
          <w:szCs w:val="36"/>
          <w:rtl/>
        </w:rPr>
        <w:t>الخطية</w:t>
      </w:r>
      <w:r w:rsidRPr="00F93CD9">
        <w:rPr>
          <w:rFonts w:cs="Traditional Arabic"/>
          <w:sz w:val="36"/>
          <w:szCs w:val="36"/>
          <w:rtl/>
        </w:rPr>
        <w:t xml:space="preserve">, </w:t>
      </w:r>
      <w:r w:rsidRPr="00F93CD9">
        <w:rPr>
          <w:rFonts w:cs="Traditional Arabic" w:hint="cs"/>
          <w:sz w:val="36"/>
          <w:szCs w:val="36"/>
          <w:rtl/>
        </w:rPr>
        <w:t>وهي</w:t>
      </w:r>
      <w:r w:rsidR="00DA61F4" w:rsidRPr="00F93CD9">
        <w:rPr>
          <w:rFonts w:cs="Traditional Arabic" w:hint="cs"/>
          <w:sz w:val="36"/>
          <w:szCs w:val="36"/>
          <w:rtl/>
        </w:rPr>
        <w:t xml:space="preserve"> </w:t>
      </w:r>
      <w:r w:rsidRPr="00F93CD9">
        <w:rPr>
          <w:rFonts w:cs="Traditional Arabic" w:hint="cs"/>
          <w:sz w:val="36"/>
          <w:szCs w:val="36"/>
          <w:rtl/>
        </w:rPr>
        <w:t>بخط</w:t>
      </w:r>
      <w:r w:rsidR="00BF6307" w:rsidRPr="00F93CD9">
        <w:rPr>
          <w:rFonts w:cs="Traditional Arabic"/>
          <w:sz w:val="36"/>
          <w:szCs w:val="36"/>
          <w:rtl/>
        </w:rPr>
        <w:br/>
      </w:r>
      <w:r w:rsidR="00DA61F4" w:rsidRPr="00F93CD9">
        <w:rPr>
          <w:rFonts w:cs="Traditional Arabic" w:hint="cs"/>
          <w:sz w:val="36"/>
          <w:szCs w:val="36"/>
          <w:rtl/>
        </w:rPr>
        <w:lastRenderedPageBreak/>
        <w:t xml:space="preserve"> </w:t>
      </w:r>
      <w:r w:rsidRPr="00F93CD9">
        <w:rPr>
          <w:rFonts w:cs="Traditional Arabic" w:hint="cs"/>
          <w:sz w:val="36"/>
          <w:szCs w:val="36"/>
          <w:rtl/>
        </w:rPr>
        <w:t>المؤلف</w:t>
      </w:r>
      <w:r w:rsidRPr="00F93CD9">
        <w:rPr>
          <w:rFonts w:cs="Traditional Arabic"/>
          <w:sz w:val="36"/>
          <w:szCs w:val="36"/>
          <w:rtl/>
        </w:rPr>
        <w:t xml:space="preserve">, </w:t>
      </w:r>
      <w:r w:rsidRPr="00F93CD9">
        <w:rPr>
          <w:rFonts w:cs="Traditional Arabic" w:hint="cs"/>
          <w:sz w:val="36"/>
          <w:szCs w:val="36"/>
          <w:rtl/>
        </w:rPr>
        <w:t>وعليها</w:t>
      </w:r>
      <w:r w:rsidR="00DA61F4" w:rsidRPr="00F93CD9">
        <w:rPr>
          <w:rFonts w:cs="Traditional Arabic" w:hint="cs"/>
          <w:sz w:val="36"/>
          <w:szCs w:val="36"/>
          <w:rtl/>
        </w:rPr>
        <w:t xml:space="preserve"> </w:t>
      </w:r>
      <w:r w:rsidRPr="00F93CD9">
        <w:rPr>
          <w:rFonts w:cs="Traditional Arabic" w:hint="cs"/>
          <w:sz w:val="36"/>
          <w:szCs w:val="36"/>
          <w:rtl/>
        </w:rPr>
        <w:t>تصويبات</w:t>
      </w:r>
      <w:r w:rsidR="00DA61F4" w:rsidRPr="00F93CD9">
        <w:rPr>
          <w:rFonts w:cs="Traditional Arabic" w:hint="cs"/>
          <w:sz w:val="36"/>
          <w:szCs w:val="36"/>
          <w:rtl/>
        </w:rPr>
        <w:t xml:space="preserve"> </w:t>
      </w:r>
      <w:r w:rsidRPr="00F93CD9">
        <w:rPr>
          <w:rFonts w:cs="Traditional Arabic" w:hint="cs"/>
          <w:sz w:val="36"/>
          <w:szCs w:val="36"/>
          <w:rtl/>
        </w:rPr>
        <w:t>يسيرة</w:t>
      </w:r>
      <w:r w:rsidR="00DA61F4" w:rsidRPr="00F93CD9">
        <w:rPr>
          <w:rFonts w:cs="Traditional Arabic" w:hint="cs"/>
          <w:sz w:val="36"/>
          <w:szCs w:val="36"/>
          <w:rtl/>
        </w:rPr>
        <w:t xml:space="preserve"> </w:t>
      </w:r>
      <w:r w:rsidRPr="00F93CD9">
        <w:rPr>
          <w:rFonts w:cs="Traditional Arabic" w:hint="cs"/>
          <w:sz w:val="36"/>
          <w:szCs w:val="36"/>
          <w:rtl/>
        </w:rPr>
        <w:t>جداً</w:t>
      </w:r>
      <w:r w:rsidR="00DA61F4" w:rsidRPr="00F93CD9">
        <w:rPr>
          <w:rFonts w:cs="Traditional Arabic" w:hint="cs"/>
          <w:sz w:val="36"/>
          <w:szCs w:val="36"/>
          <w:rtl/>
        </w:rPr>
        <w:t xml:space="preserve"> </w:t>
      </w:r>
      <w:r w:rsidRPr="00F93CD9">
        <w:rPr>
          <w:rFonts w:cs="Traditional Arabic" w:hint="cs"/>
          <w:sz w:val="36"/>
          <w:szCs w:val="36"/>
          <w:rtl/>
        </w:rPr>
        <w:t>بخط</w:t>
      </w:r>
      <w:r w:rsidR="00DA61F4" w:rsidRPr="00F93CD9">
        <w:rPr>
          <w:rFonts w:cs="Traditional Arabic" w:hint="cs"/>
          <w:sz w:val="36"/>
          <w:szCs w:val="36"/>
          <w:rtl/>
        </w:rPr>
        <w:t xml:space="preserve"> </w:t>
      </w:r>
      <w:r w:rsidRPr="00F93CD9">
        <w:rPr>
          <w:rFonts w:cs="Traditional Arabic" w:hint="cs"/>
          <w:sz w:val="36"/>
          <w:szCs w:val="36"/>
          <w:rtl/>
        </w:rPr>
        <w:t>تلميذيه</w:t>
      </w:r>
      <w:r w:rsidR="00DA61F4" w:rsidRPr="00F93CD9">
        <w:rPr>
          <w:rFonts w:cs="Traditional Arabic" w:hint="cs"/>
          <w:sz w:val="36"/>
          <w:szCs w:val="36"/>
          <w:rtl/>
        </w:rPr>
        <w:t xml:space="preserve"> </w:t>
      </w:r>
      <w:r w:rsidRPr="00F93CD9">
        <w:rPr>
          <w:rFonts w:cs="Traditional Arabic" w:hint="cs"/>
          <w:sz w:val="36"/>
          <w:szCs w:val="36"/>
          <w:rtl/>
        </w:rPr>
        <w:t>الشيخ</w:t>
      </w:r>
      <w:r w:rsidR="00DA61F4" w:rsidRPr="00F93CD9">
        <w:rPr>
          <w:rFonts w:cs="Traditional Arabic" w:hint="cs"/>
          <w:sz w:val="36"/>
          <w:szCs w:val="36"/>
          <w:rtl/>
        </w:rPr>
        <w:t xml:space="preserve"> </w:t>
      </w:r>
      <w:r w:rsidRPr="00F93CD9">
        <w:rPr>
          <w:rFonts w:cs="Traditional Arabic" w:hint="cs"/>
          <w:sz w:val="36"/>
          <w:szCs w:val="36"/>
          <w:rtl/>
        </w:rPr>
        <w:t>محمد</w:t>
      </w:r>
      <w:r w:rsidR="00DA61F4" w:rsidRPr="00F93CD9">
        <w:rPr>
          <w:rFonts w:cs="Traditional Arabic" w:hint="cs"/>
          <w:sz w:val="36"/>
          <w:szCs w:val="36"/>
          <w:rtl/>
        </w:rPr>
        <w:t xml:space="preserve"> </w:t>
      </w:r>
      <w:r w:rsidRPr="00F93CD9">
        <w:rPr>
          <w:rFonts w:cs="Traditional Arabic" w:hint="cs"/>
          <w:sz w:val="36"/>
          <w:szCs w:val="36"/>
          <w:rtl/>
        </w:rPr>
        <w:t>بن</w:t>
      </w:r>
      <w:r w:rsidR="00DA61F4" w:rsidRPr="00F93CD9">
        <w:rPr>
          <w:rFonts w:cs="Traditional Arabic" w:hint="cs"/>
          <w:sz w:val="36"/>
          <w:szCs w:val="36"/>
          <w:rtl/>
        </w:rPr>
        <w:t xml:space="preserve"> </w:t>
      </w:r>
      <w:r w:rsidRPr="00F93CD9">
        <w:rPr>
          <w:rFonts w:cs="Traditional Arabic" w:hint="cs"/>
          <w:sz w:val="36"/>
          <w:szCs w:val="36"/>
          <w:rtl/>
        </w:rPr>
        <w:t>صالح</w:t>
      </w:r>
      <w:r w:rsidR="00DA61F4" w:rsidRPr="00F93CD9">
        <w:rPr>
          <w:rFonts w:cs="Traditional Arabic" w:hint="cs"/>
          <w:sz w:val="36"/>
          <w:szCs w:val="36"/>
          <w:rtl/>
        </w:rPr>
        <w:t xml:space="preserve"> </w:t>
      </w:r>
      <w:r w:rsidRPr="00F93CD9">
        <w:rPr>
          <w:rFonts w:cs="Traditional Arabic" w:hint="cs"/>
          <w:sz w:val="36"/>
          <w:szCs w:val="36"/>
          <w:rtl/>
        </w:rPr>
        <w:t>العثيمين</w:t>
      </w:r>
      <w:r w:rsidR="00DA61F4" w:rsidRPr="00F93CD9">
        <w:rPr>
          <w:rFonts w:cs="Traditional Arabic" w:hint="cs"/>
          <w:sz w:val="36"/>
          <w:szCs w:val="36"/>
          <w:rtl/>
        </w:rPr>
        <w:t xml:space="preserve"> </w:t>
      </w:r>
      <w:r w:rsidRPr="00F93CD9">
        <w:rPr>
          <w:rFonts w:cs="Traditional Arabic" w:hint="cs"/>
          <w:sz w:val="36"/>
          <w:szCs w:val="36"/>
          <w:rtl/>
        </w:rPr>
        <w:t>والشيخ</w:t>
      </w:r>
      <w:r w:rsidR="00DA61F4" w:rsidRPr="00F93CD9">
        <w:rPr>
          <w:rFonts w:cs="Traditional Arabic" w:hint="cs"/>
          <w:sz w:val="36"/>
          <w:szCs w:val="36"/>
          <w:rtl/>
        </w:rPr>
        <w:t xml:space="preserve"> </w:t>
      </w:r>
      <w:r w:rsidRPr="00F93CD9">
        <w:rPr>
          <w:rFonts w:cs="Traditional Arabic" w:hint="cs"/>
          <w:sz w:val="36"/>
          <w:szCs w:val="36"/>
          <w:rtl/>
        </w:rPr>
        <w:t>عبد</w:t>
      </w:r>
      <w:r w:rsidR="00DA61F4" w:rsidRPr="00F93CD9">
        <w:rPr>
          <w:rFonts w:cs="Traditional Arabic" w:hint="cs"/>
          <w:sz w:val="36"/>
          <w:szCs w:val="36"/>
          <w:rtl/>
        </w:rPr>
        <w:t xml:space="preserve"> </w:t>
      </w:r>
      <w:r w:rsidRPr="00F93CD9">
        <w:rPr>
          <w:rFonts w:cs="Traditional Arabic" w:hint="cs"/>
          <w:sz w:val="36"/>
          <w:szCs w:val="36"/>
          <w:rtl/>
        </w:rPr>
        <w:t>الله</w:t>
      </w:r>
      <w:r w:rsidR="00DA61F4" w:rsidRPr="00F93CD9">
        <w:rPr>
          <w:rFonts w:cs="Traditional Arabic" w:hint="cs"/>
          <w:sz w:val="36"/>
          <w:szCs w:val="36"/>
          <w:rtl/>
        </w:rPr>
        <w:t xml:space="preserve"> </w:t>
      </w:r>
      <w:r w:rsidRPr="00F93CD9">
        <w:rPr>
          <w:rFonts w:cs="Traditional Arabic" w:hint="cs"/>
          <w:sz w:val="36"/>
          <w:szCs w:val="36"/>
          <w:rtl/>
        </w:rPr>
        <w:t>بن</w:t>
      </w:r>
      <w:r w:rsidR="00DA61F4" w:rsidRPr="00F93CD9">
        <w:rPr>
          <w:rFonts w:cs="Traditional Arabic" w:hint="cs"/>
          <w:sz w:val="36"/>
          <w:szCs w:val="36"/>
          <w:rtl/>
        </w:rPr>
        <w:t xml:space="preserve"> </w:t>
      </w:r>
      <w:r w:rsidRPr="00F93CD9">
        <w:rPr>
          <w:rFonts w:cs="Traditional Arabic" w:hint="cs"/>
          <w:sz w:val="36"/>
          <w:szCs w:val="36"/>
          <w:rtl/>
        </w:rPr>
        <w:t>عبد</w:t>
      </w:r>
      <w:r w:rsidR="00DA61F4" w:rsidRPr="00F93CD9">
        <w:rPr>
          <w:rFonts w:cs="Traditional Arabic" w:hint="cs"/>
          <w:sz w:val="36"/>
          <w:szCs w:val="36"/>
          <w:rtl/>
        </w:rPr>
        <w:t xml:space="preserve"> </w:t>
      </w:r>
      <w:r w:rsidRPr="00F93CD9">
        <w:rPr>
          <w:rFonts w:cs="Traditional Arabic" w:hint="cs"/>
          <w:sz w:val="36"/>
          <w:szCs w:val="36"/>
          <w:rtl/>
        </w:rPr>
        <w:t>العزيز</w:t>
      </w:r>
      <w:r w:rsidR="00DA61F4" w:rsidRPr="00F93CD9">
        <w:rPr>
          <w:rFonts w:cs="Traditional Arabic" w:hint="cs"/>
          <w:sz w:val="36"/>
          <w:szCs w:val="36"/>
          <w:rtl/>
        </w:rPr>
        <w:t xml:space="preserve"> </w:t>
      </w:r>
      <w:r w:rsidRPr="00F93CD9">
        <w:rPr>
          <w:rFonts w:cs="Traditional Arabic" w:hint="cs"/>
          <w:sz w:val="36"/>
          <w:szCs w:val="36"/>
          <w:rtl/>
        </w:rPr>
        <w:t>العقيل</w:t>
      </w:r>
      <w:r w:rsidR="00DA61F4" w:rsidRPr="00F93CD9">
        <w:rPr>
          <w:rFonts w:cs="Traditional Arabic" w:hint="cs"/>
          <w:sz w:val="36"/>
          <w:szCs w:val="36"/>
          <w:rtl/>
        </w:rPr>
        <w:t xml:space="preserve"> </w:t>
      </w:r>
      <w:r w:rsidRPr="00F93CD9">
        <w:rPr>
          <w:rFonts w:cs="Traditional Arabic" w:hint="cs"/>
          <w:sz w:val="36"/>
          <w:szCs w:val="36"/>
          <w:rtl/>
        </w:rPr>
        <w:t>رحمهما</w:t>
      </w:r>
      <w:r w:rsidR="00DA61F4" w:rsidRPr="00F93CD9">
        <w:rPr>
          <w:rFonts w:cs="Traditional Arabic" w:hint="cs"/>
          <w:sz w:val="36"/>
          <w:szCs w:val="36"/>
          <w:rtl/>
        </w:rPr>
        <w:t xml:space="preserve"> </w:t>
      </w:r>
      <w:r w:rsidRPr="00F93CD9">
        <w:rPr>
          <w:rFonts w:cs="Traditional Arabic" w:hint="cs"/>
          <w:sz w:val="36"/>
          <w:szCs w:val="36"/>
          <w:rtl/>
        </w:rPr>
        <w:t>الله</w:t>
      </w:r>
      <w:r w:rsidRPr="00F93CD9">
        <w:rPr>
          <w:rFonts w:cs="Traditional Arabic"/>
          <w:sz w:val="36"/>
          <w:szCs w:val="36"/>
          <w:rtl/>
        </w:rPr>
        <w:t>.</w:t>
      </w:r>
    </w:p>
    <w:p w14:paraId="67D08A5D" w14:textId="77777777" w:rsidR="004858B0" w:rsidRPr="00F93CD9" w:rsidRDefault="004858B0" w:rsidP="00F93CD9">
      <w:pPr>
        <w:spacing w:after="120" w:line="240" w:lineRule="auto"/>
        <w:jc w:val="highKashida"/>
        <w:rPr>
          <w:rFonts w:cs="Traditional Arabic"/>
          <w:sz w:val="36"/>
          <w:szCs w:val="36"/>
          <w:rtl/>
        </w:rPr>
      </w:pPr>
      <w:r w:rsidRPr="00F93CD9">
        <w:rPr>
          <w:rFonts w:cs="Traditional Arabic" w:hint="cs"/>
          <w:sz w:val="36"/>
          <w:szCs w:val="36"/>
          <w:rtl/>
        </w:rPr>
        <w:t>والجدير</w:t>
      </w:r>
      <w:r w:rsidR="00DA61F4" w:rsidRPr="00F93CD9">
        <w:rPr>
          <w:rFonts w:cs="Traditional Arabic" w:hint="cs"/>
          <w:sz w:val="36"/>
          <w:szCs w:val="36"/>
          <w:rtl/>
        </w:rPr>
        <w:t xml:space="preserve"> </w:t>
      </w:r>
      <w:r w:rsidRPr="00F93CD9">
        <w:rPr>
          <w:rFonts w:cs="Traditional Arabic" w:hint="cs"/>
          <w:sz w:val="36"/>
          <w:szCs w:val="36"/>
          <w:rtl/>
        </w:rPr>
        <w:t>بالذكر</w:t>
      </w:r>
      <w:r w:rsidR="00DA61F4" w:rsidRPr="00F93CD9">
        <w:rPr>
          <w:rFonts w:cs="Traditional Arabic" w:hint="cs"/>
          <w:sz w:val="36"/>
          <w:szCs w:val="36"/>
          <w:rtl/>
        </w:rPr>
        <w:t xml:space="preserve"> </w:t>
      </w:r>
      <w:r w:rsidRPr="00F93CD9">
        <w:rPr>
          <w:rFonts w:cs="Traditional Arabic" w:hint="cs"/>
          <w:sz w:val="36"/>
          <w:szCs w:val="36"/>
          <w:rtl/>
        </w:rPr>
        <w:t>أن</w:t>
      </w:r>
      <w:r w:rsidR="00DA61F4" w:rsidRPr="00F93CD9">
        <w:rPr>
          <w:rFonts w:cs="Traditional Arabic" w:hint="cs"/>
          <w:sz w:val="36"/>
          <w:szCs w:val="36"/>
          <w:rtl/>
        </w:rPr>
        <w:t xml:space="preserve"> </w:t>
      </w:r>
      <w:r w:rsidRPr="00F93CD9">
        <w:rPr>
          <w:rFonts w:cs="Traditional Arabic" w:hint="cs"/>
          <w:sz w:val="36"/>
          <w:szCs w:val="36"/>
          <w:rtl/>
        </w:rPr>
        <w:t>التسمية</w:t>
      </w:r>
      <w:r w:rsidR="00DA61F4" w:rsidRPr="00F93CD9">
        <w:rPr>
          <w:rFonts w:cs="Traditional Arabic" w:hint="cs"/>
          <w:sz w:val="36"/>
          <w:szCs w:val="36"/>
          <w:rtl/>
        </w:rPr>
        <w:t xml:space="preserve"> </w:t>
      </w:r>
      <w:r w:rsidRPr="00F93CD9">
        <w:rPr>
          <w:rFonts w:cs="Traditional Arabic" w:hint="cs"/>
          <w:sz w:val="36"/>
          <w:szCs w:val="36"/>
          <w:rtl/>
        </w:rPr>
        <w:t>المشهورة</w:t>
      </w:r>
      <w:r w:rsidR="00DA61F4" w:rsidRPr="00F93CD9">
        <w:rPr>
          <w:rFonts w:cs="Traditional Arabic" w:hint="cs"/>
          <w:sz w:val="36"/>
          <w:szCs w:val="36"/>
          <w:rtl/>
        </w:rPr>
        <w:t xml:space="preserve"> </w:t>
      </w:r>
      <w:r w:rsidRPr="00F93CD9">
        <w:rPr>
          <w:rFonts w:cs="Traditional Arabic" w:hint="cs"/>
          <w:sz w:val="36"/>
          <w:szCs w:val="36"/>
          <w:rtl/>
        </w:rPr>
        <w:t>للكتاب</w:t>
      </w:r>
      <w:r w:rsidRPr="00F93CD9">
        <w:rPr>
          <w:rFonts w:cs="Traditional Arabic"/>
          <w:sz w:val="36"/>
          <w:szCs w:val="36"/>
          <w:rtl/>
        </w:rPr>
        <w:t xml:space="preserve"> ((</w:t>
      </w:r>
      <w:r w:rsidRPr="00F93CD9">
        <w:rPr>
          <w:rFonts w:cs="Traditional Arabic" w:hint="cs"/>
          <w:sz w:val="36"/>
          <w:szCs w:val="36"/>
          <w:rtl/>
        </w:rPr>
        <w:t>المختارات</w:t>
      </w:r>
      <w:r w:rsidR="00DA61F4" w:rsidRPr="00F93CD9">
        <w:rPr>
          <w:rFonts w:cs="Traditional Arabic" w:hint="cs"/>
          <w:sz w:val="36"/>
          <w:szCs w:val="36"/>
          <w:rtl/>
        </w:rPr>
        <w:t xml:space="preserve"> </w:t>
      </w:r>
      <w:r w:rsidRPr="00F93CD9">
        <w:rPr>
          <w:rFonts w:cs="Traditional Arabic" w:hint="cs"/>
          <w:sz w:val="36"/>
          <w:szCs w:val="36"/>
          <w:rtl/>
        </w:rPr>
        <w:t>الجلية</w:t>
      </w:r>
      <w:r w:rsidR="00DA61F4" w:rsidRPr="00F93CD9">
        <w:rPr>
          <w:rFonts w:cs="Traditional Arabic" w:hint="cs"/>
          <w:sz w:val="36"/>
          <w:szCs w:val="36"/>
          <w:rtl/>
        </w:rPr>
        <w:t xml:space="preserve"> </w:t>
      </w:r>
      <w:r w:rsidRPr="00F93CD9">
        <w:rPr>
          <w:rFonts w:cs="Traditional Arabic" w:hint="cs"/>
          <w:sz w:val="36"/>
          <w:szCs w:val="36"/>
          <w:rtl/>
        </w:rPr>
        <w:t>من</w:t>
      </w:r>
      <w:r w:rsidR="00DA61F4" w:rsidRPr="00F93CD9">
        <w:rPr>
          <w:rFonts w:cs="Traditional Arabic" w:hint="cs"/>
          <w:sz w:val="36"/>
          <w:szCs w:val="36"/>
          <w:rtl/>
        </w:rPr>
        <w:t xml:space="preserve"> </w:t>
      </w:r>
      <w:r w:rsidRPr="00F93CD9">
        <w:rPr>
          <w:rFonts w:cs="Traditional Arabic" w:hint="cs"/>
          <w:sz w:val="36"/>
          <w:szCs w:val="36"/>
          <w:rtl/>
        </w:rPr>
        <w:t>المسائل</w:t>
      </w:r>
      <w:r w:rsidR="00DA61F4" w:rsidRPr="00F93CD9">
        <w:rPr>
          <w:rFonts w:cs="Traditional Arabic" w:hint="cs"/>
          <w:sz w:val="36"/>
          <w:szCs w:val="36"/>
          <w:rtl/>
        </w:rPr>
        <w:t xml:space="preserve"> </w:t>
      </w:r>
      <w:r w:rsidRPr="00F93CD9">
        <w:rPr>
          <w:rFonts w:cs="Traditional Arabic" w:hint="cs"/>
          <w:sz w:val="36"/>
          <w:szCs w:val="36"/>
          <w:rtl/>
        </w:rPr>
        <w:t>الفقهية</w:t>
      </w:r>
      <w:r w:rsidRPr="00F93CD9">
        <w:rPr>
          <w:rFonts w:cs="Traditional Arabic"/>
          <w:sz w:val="36"/>
          <w:szCs w:val="36"/>
          <w:rtl/>
        </w:rPr>
        <w:t xml:space="preserve">)) </w:t>
      </w:r>
      <w:r w:rsidRPr="00F93CD9">
        <w:rPr>
          <w:rFonts w:cs="Traditional Arabic" w:hint="cs"/>
          <w:sz w:val="36"/>
          <w:szCs w:val="36"/>
          <w:rtl/>
        </w:rPr>
        <w:t>ليست</w:t>
      </w:r>
      <w:r w:rsidR="00DA61F4" w:rsidRPr="00F93CD9">
        <w:rPr>
          <w:rFonts w:cs="Traditional Arabic" w:hint="cs"/>
          <w:sz w:val="36"/>
          <w:szCs w:val="36"/>
          <w:rtl/>
        </w:rPr>
        <w:t xml:space="preserve"> </w:t>
      </w:r>
      <w:r w:rsidRPr="00F93CD9">
        <w:rPr>
          <w:rFonts w:cs="Traditional Arabic" w:hint="cs"/>
          <w:sz w:val="36"/>
          <w:szCs w:val="36"/>
          <w:rtl/>
        </w:rPr>
        <w:t>من</w:t>
      </w:r>
      <w:r w:rsidR="00DA61F4" w:rsidRPr="00F93CD9">
        <w:rPr>
          <w:rFonts w:cs="Traditional Arabic" w:hint="cs"/>
          <w:sz w:val="36"/>
          <w:szCs w:val="36"/>
          <w:rtl/>
        </w:rPr>
        <w:t xml:space="preserve"> </w:t>
      </w:r>
      <w:r w:rsidRPr="00F93CD9">
        <w:rPr>
          <w:rFonts w:cs="Traditional Arabic" w:hint="cs"/>
          <w:sz w:val="36"/>
          <w:szCs w:val="36"/>
          <w:rtl/>
        </w:rPr>
        <w:t>وضع</w:t>
      </w:r>
      <w:r w:rsidR="00DA61F4" w:rsidRPr="00F93CD9">
        <w:rPr>
          <w:rFonts w:cs="Traditional Arabic" w:hint="cs"/>
          <w:sz w:val="36"/>
          <w:szCs w:val="36"/>
          <w:rtl/>
        </w:rPr>
        <w:t xml:space="preserve"> </w:t>
      </w:r>
      <w:r w:rsidRPr="00F93CD9">
        <w:rPr>
          <w:rFonts w:cs="Traditional Arabic" w:hint="cs"/>
          <w:sz w:val="36"/>
          <w:szCs w:val="36"/>
          <w:rtl/>
        </w:rPr>
        <w:t>المؤلف،</w:t>
      </w:r>
      <w:r w:rsidR="00DA61F4" w:rsidRPr="00F93CD9">
        <w:rPr>
          <w:rFonts w:cs="Traditional Arabic" w:hint="cs"/>
          <w:sz w:val="36"/>
          <w:szCs w:val="36"/>
          <w:rtl/>
        </w:rPr>
        <w:t xml:space="preserve"> </w:t>
      </w:r>
      <w:r w:rsidRPr="00F93CD9">
        <w:rPr>
          <w:rFonts w:cs="Traditional Arabic" w:hint="cs"/>
          <w:sz w:val="36"/>
          <w:szCs w:val="36"/>
          <w:rtl/>
        </w:rPr>
        <w:t>وإنما</w:t>
      </w:r>
      <w:r w:rsidR="00DA61F4" w:rsidRPr="00F93CD9">
        <w:rPr>
          <w:rFonts w:cs="Traditional Arabic" w:hint="cs"/>
          <w:sz w:val="36"/>
          <w:szCs w:val="36"/>
          <w:rtl/>
        </w:rPr>
        <w:t xml:space="preserve"> </w:t>
      </w:r>
      <w:r w:rsidRPr="00F93CD9">
        <w:rPr>
          <w:rFonts w:cs="Traditional Arabic" w:hint="cs"/>
          <w:sz w:val="36"/>
          <w:szCs w:val="36"/>
          <w:rtl/>
        </w:rPr>
        <w:t>هي</w:t>
      </w:r>
      <w:r w:rsidR="00DA61F4" w:rsidRPr="00F93CD9">
        <w:rPr>
          <w:rFonts w:cs="Traditional Arabic" w:hint="cs"/>
          <w:sz w:val="36"/>
          <w:szCs w:val="36"/>
          <w:rtl/>
        </w:rPr>
        <w:t xml:space="preserve"> </w:t>
      </w:r>
      <w:r w:rsidRPr="00F93CD9">
        <w:rPr>
          <w:rFonts w:cs="Traditional Arabic" w:hint="cs"/>
          <w:sz w:val="36"/>
          <w:szCs w:val="36"/>
          <w:rtl/>
        </w:rPr>
        <w:t>من</w:t>
      </w:r>
      <w:r w:rsidR="00DA61F4" w:rsidRPr="00F93CD9">
        <w:rPr>
          <w:rFonts w:cs="Traditional Arabic" w:hint="cs"/>
          <w:sz w:val="36"/>
          <w:szCs w:val="36"/>
          <w:rtl/>
        </w:rPr>
        <w:t xml:space="preserve"> </w:t>
      </w:r>
      <w:r w:rsidRPr="00F93CD9">
        <w:rPr>
          <w:rFonts w:cs="Traditional Arabic" w:hint="cs"/>
          <w:sz w:val="36"/>
          <w:szCs w:val="36"/>
          <w:rtl/>
        </w:rPr>
        <w:t>وضع</w:t>
      </w:r>
      <w:r w:rsidR="00DA61F4" w:rsidRPr="00F93CD9">
        <w:rPr>
          <w:rFonts w:cs="Traditional Arabic" w:hint="cs"/>
          <w:sz w:val="36"/>
          <w:szCs w:val="36"/>
          <w:rtl/>
        </w:rPr>
        <w:t xml:space="preserve"> </w:t>
      </w:r>
      <w:r w:rsidRPr="00F93CD9">
        <w:rPr>
          <w:rFonts w:cs="Traditional Arabic" w:hint="cs"/>
          <w:sz w:val="36"/>
          <w:szCs w:val="36"/>
          <w:rtl/>
        </w:rPr>
        <w:t>تلميذه</w:t>
      </w:r>
      <w:r w:rsidR="00DA61F4" w:rsidRPr="00F93CD9">
        <w:rPr>
          <w:rFonts w:cs="Traditional Arabic" w:hint="cs"/>
          <w:sz w:val="36"/>
          <w:szCs w:val="36"/>
          <w:rtl/>
        </w:rPr>
        <w:t xml:space="preserve"> </w:t>
      </w:r>
      <w:r w:rsidRPr="00F93CD9">
        <w:rPr>
          <w:rFonts w:cs="Traditional Arabic" w:hint="cs"/>
          <w:sz w:val="36"/>
          <w:szCs w:val="36"/>
          <w:rtl/>
        </w:rPr>
        <w:t>الشيخ</w:t>
      </w:r>
      <w:r w:rsidR="00DA61F4" w:rsidRPr="00F93CD9">
        <w:rPr>
          <w:rFonts w:cs="Traditional Arabic" w:hint="cs"/>
          <w:sz w:val="36"/>
          <w:szCs w:val="36"/>
          <w:rtl/>
        </w:rPr>
        <w:t xml:space="preserve"> </w:t>
      </w:r>
      <w:r w:rsidRPr="00F93CD9">
        <w:rPr>
          <w:rFonts w:cs="Traditional Arabic" w:hint="cs"/>
          <w:sz w:val="36"/>
          <w:szCs w:val="36"/>
          <w:rtl/>
        </w:rPr>
        <w:t>محمد</w:t>
      </w:r>
      <w:r w:rsidR="00DA61F4" w:rsidRPr="00F93CD9">
        <w:rPr>
          <w:rFonts w:cs="Traditional Arabic" w:hint="cs"/>
          <w:sz w:val="36"/>
          <w:szCs w:val="36"/>
          <w:rtl/>
        </w:rPr>
        <w:t xml:space="preserve"> </w:t>
      </w:r>
      <w:r w:rsidRPr="00F93CD9">
        <w:rPr>
          <w:rFonts w:cs="Traditional Arabic" w:hint="cs"/>
          <w:sz w:val="36"/>
          <w:szCs w:val="36"/>
          <w:rtl/>
        </w:rPr>
        <w:t>العثيمين</w:t>
      </w:r>
      <w:r w:rsidR="00DA61F4" w:rsidRPr="00F93CD9">
        <w:rPr>
          <w:rFonts w:cs="Traditional Arabic" w:hint="cs"/>
          <w:sz w:val="36"/>
          <w:szCs w:val="36"/>
          <w:rtl/>
        </w:rPr>
        <w:t xml:space="preserve"> </w:t>
      </w:r>
      <w:r w:rsidRPr="00F93CD9">
        <w:rPr>
          <w:rFonts w:cs="Traditional Arabic" w:hint="cs"/>
          <w:sz w:val="36"/>
          <w:szCs w:val="36"/>
          <w:rtl/>
        </w:rPr>
        <w:t>رحمه</w:t>
      </w:r>
      <w:r w:rsidR="00DA61F4" w:rsidRPr="00F93CD9">
        <w:rPr>
          <w:rFonts w:cs="Traditional Arabic" w:hint="cs"/>
          <w:sz w:val="36"/>
          <w:szCs w:val="36"/>
          <w:rtl/>
        </w:rPr>
        <w:t xml:space="preserve"> </w:t>
      </w:r>
      <w:r w:rsidRPr="00F93CD9">
        <w:rPr>
          <w:rFonts w:cs="Traditional Arabic" w:hint="cs"/>
          <w:sz w:val="36"/>
          <w:szCs w:val="36"/>
          <w:rtl/>
        </w:rPr>
        <w:t>الله،كما</w:t>
      </w:r>
      <w:r w:rsidR="00DA61F4" w:rsidRPr="00F93CD9">
        <w:rPr>
          <w:rFonts w:cs="Traditional Arabic" w:hint="cs"/>
          <w:sz w:val="36"/>
          <w:szCs w:val="36"/>
          <w:rtl/>
        </w:rPr>
        <w:t xml:space="preserve"> </w:t>
      </w:r>
      <w:r w:rsidRPr="00F93CD9">
        <w:rPr>
          <w:rFonts w:cs="Traditional Arabic" w:hint="cs"/>
          <w:sz w:val="36"/>
          <w:szCs w:val="36"/>
          <w:rtl/>
        </w:rPr>
        <w:t>يظهر</w:t>
      </w:r>
      <w:r w:rsidR="00DA61F4" w:rsidRPr="00F93CD9">
        <w:rPr>
          <w:rFonts w:cs="Traditional Arabic" w:hint="cs"/>
          <w:sz w:val="36"/>
          <w:szCs w:val="36"/>
          <w:rtl/>
        </w:rPr>
        <w:t xml:space="preserve"> </w:t>
      </w:r>
      <w:r w:rsidRPr="00F93CD9">
        <w:rPr>
          <w:rFonts w:cs="Traditional Arabic" w:hint="cs"/>
          <w:sz w:val="36"/>
          <w:szCs w:val="36"/>
          <w:rtl/>
        </w:rPr>
        <w:t>ذلك</w:t>
      </w:r>
      <w:r w:rsidR="00DA61F4" w:rsidRPr="00F93CD9">
        <w:rPr>
          <w:rFonts w:cs="Traditional Arabic" w:hint="cs"/>
          <w:sz w:val="36"/>
          <w:szCs w:val="36"/>
          <w:rtl/>
        </w:rPr>
        <w:t xml:space="preserve"> </w:t>
      </w:r>
      <w:r w:rsidRPr="00F93CD9">
        <w:rPr>
          <w:rFonts w:cs="Traditional Arabic" w:hint="cs"/>
          <w:sz w:val="36"/>
          <w:szCs w:val="36"/>
          <w:rtl/>
        </w:rPr>
        <w:t>في</w:t>
      </w:r>
      <w:r w:rsidR="00DA61F4" w:rsidRPr="00F93CD9">
        <w:rPr>
          <w:rFonts w:cs="Traditional Arabic" w:hint="cs"/>
          <w:sz w:val="36"/>
          <w:szCs w:val="36"/>
          <w:rtl/>
        </w:rPr>
        <w:t xml:space="preserve"> </w:t>
      </w:r>
      <w:r w:rsidRPr="00F93CD9">
        <w:rPr>
          <w:rFonts w:cs="Traditional Arabic" w:hint="cs"/>
          <w:sz w:val="36"/>
          <w:szCs w:val="36"/>
          <w:rtl/>
        </w:rPr>
        <w:t>صورة</w:t>
      </w:r>
      <w:r w:rsidR="00DA61F4" w:rsidRPr="00F93CD9">
        <w:rPr>
          <w:rFonts w:cs="Traditional Arabic" w:hint="cs"/>
          <w:sz w:val="36"/>
          <w:szCs w:val="36"/>
          <w:rtl/>
        </w:rPr>
        <w:t xml:space="preserve"> </w:t>
      </w:r>
      <w:r w:rsidRPr="00F93CD9">
        <w:rPr>
          <w:rFonts w:cs="Traditional Arabic" w:hint="cs"/>
          <w:sz w:val="36"/>
          <w:szCs w:val="36"/>
          <w:rtl/>
        </w:rPr>
        <w:t>عنوان</w:t>
      </w:r>
      <w:r w:rsidR="00DA61F4" w:rsidRPr="00F93CD9">
        <w:rPr>
          <w:rFonts w:cs="Traditional Arabic" w:hint="cs"/>
          <w:sz w:val="36"/>
          <w:szCs w:val="36"/>
          <w:rtl/>
        </w:rPr>
        <w:t xml:space="preserve"> </w:t>
      </w:r>
      <w:r w:rsidRPr="00F93CD9">
        <w:rPr>
          <w:rFonts w:cs="Traditional Arabic" w:hint="cs"/>
          <w:sz w:val="36"/>
          <w:szCs w:val="36"/>
          <w:rtl/>
        </w:rPr>
        <w:t>المخطوطة،حيث</w:t>
      </w:r>
      <w:r w:rsidR="00DA61F4" w:rsidRPr="00F93CD9">
        <w:rPr>
          <w:rFonts w:cs="Traditional Arabic" w:hint="cs"/>
          <w:sz w:val="36"/>
          <w:szCs w:val="36"/>
          <w:rtl/>
        </w:rPr>
        <w:t xml:space="preserve"> </w:t>
      </w:r>
      <w:r w:rsidRPr="00F93CD9">
        <w:rPr>
          <w:rFonts w:cs="Traditional Arabic" w:hint="cs"/>
          <w:sz w:val="36"/>
          <w:szCs w:val="36"/>
          <w:rtl/>
        </w:rPr>
        <w:t>كتب</w:t>
      </w:r>
      <w:r w:rsidR="00DA61F4" w:rsidRPr="00F93CD9">
        <w:rPr>
          <w:rFonts w:cs="Traditional Arabic" w:hint="cs"/>
          <w:sz w:val="36"/>
          <w:szCs w:val="36"/>
          <w:rtl/>
        </w:rPr>
        <w:t xml:space="preserve"> </w:t>
      </w:r>
      <w:r w:rsidRPr="00F93CD9">
        <w:rPr>
          <w:rFonts w:cs="Traditional Arabic" w:hint="cs"/>
          <w:sz w:val="36"/>
          <w:szCs w:val="36"/>
          <w:rtl/>
        </w:rPr>
        <w:t>الشيخ</w:t>
      </w:r>
      <w:r w:rsidR="00DA61F4" w:rsidRPr="00F93CD9">
        <w:rPr>
          <w:rFonts w:cs="Traditional Arabic" w:hint="cs"/>
          <w:sz w:val="36"/>
          <w:szCs w:val="36"/>
          <w:rtl/>
        </w:rPr>
        <w:t xml:space="preserve"> </w:t>
      </w:r>
      <w:r w:rsidRPr="00F93CD9">
        <w:rPr>
          <w:rFonts w:cs="Traditional Arabic" w:hint="cs"/>
          <w:sz w:val="36"/>
          <w:szCs w:val="36"/>
          <w:rtl/>
        </w:rPr>
        <w:t>محمد</w:t>
      </w:r>
      <w:r w:rsidR="00DA61F4" w:rsidRPr="00F93CD9">
        <w:rPr>
          <w:rFonts w:cs="Traditional Arabic" w:hint="cs"/>
          <w:sz w:val="36"/>
          <w:szCs w:val="36"/>
          <w:rtl/>
        </w:rPr>
        <w:t xml:space="preserve"> </w:t>
      </w:r>
      <w:r w:rsidRPr="00F93CD9">
        <w:rPr>
          <w:rFonts w:cs="Traditional Arabic" w:hint="cs"/>
          <w:sz w:val="36"/>
          <w:szCs w:val="36"/>
          <w:rtl/>
        </w:rPr>
        <w:t>بخطه</w:t>
      </w:r>
      <w:r w:rsidRPr="00F93CD9">
        <w:rPr>
          <w:rFonts w:cs="Traditional Arabic"/>
          <w:sz w:val="36"/>
          <w:szCs w:val="36"/>
          <w:rtl/>
        </w:rPr>
        <w:t xml:space="preserve"> : ((</w:t>
      </w:r>
      <w:r w:rsidRPr="00F93CD9">
        <w:rPr>
          <w:rFonts w:cs="Traditional Arabic" w:hint="cs"/>
          <w:sz w:val="36"/>
          <w:szCs w:val="36"/>
          <w:rtl/>
        </w:rPr>
        <w:t>سميناه</w:t>
      </w:r>
      <w:r w:rsidR="0021648F" w:rsidRPr="00F93CD9">
        <w:rPr>
          <w:rFonts w:cs="Traditional Arabic" w:hint="cs"/>
          <w:sz w:val="36"/>
          <w:szCs w:val="36"/>
          <w:rtl/>
        </w:rPr>
        <w:t xml:space="preserve"> </w:t>
      </w:r>
      <w:r w:rsidRPr="00F93CD9">
        <w:rPr>
          <w:rFonts w:cs="Traditional Arabic" w:hint="cs"/>
          <w:sz w:val="36"/>
          <w:szCs w:val="36"/>
          <w:rtl/>
        </w:rPr>
        <w:t>المختارات</w:t>
      </w:r>
      <w:r w:rsidR="0021648F" w:rsidRPr="00F93CD9">
        <w:rPr>
          <w:rFonts w:cs="Traditional Arabic" w:hint="cs"/>
          <w:sz w:val="36"/>
          <w:szCs w:val="36"/>
          <w:rtl/>
        </w:rPr>
        <w:t xml:space="preserve"> </w:t>
      </w:r>
      <w:r w:rsidRPr="00F93CD9">
        <w:rPr>
          <w:rFonts w:cs="Traditional Arabic" w:hint="cs"/>
          <w:sz w:val="36"/>
          <w:szCs w:val="36"/>
          <w:rtl/>
        </w:rPr>
        <w:t>الجلية</w:t>
      </w:r>
      <w:r w:rsidR="0021648F" w:rsidRPr="00F93CD9">
        <w:rPr>
          <w:rFonts w:cs="Traditional Arabic" w:hint="cs"/>
          <w:sz w:val="36"/>
          <w:szCs w:val="36"/>
          <w:rtl/>
        </w:rPr>
        <w:t xml:space="preserve"> </w:t>
      </w:r>
      <w:r w:rsidRPr="00F93CD9">
        <w:rPr>
          <w:rFonts w:cs="Traditional Arabic" w:hint="cs"/>
          <w:sz w:val="36"/>
          <w:szCs w:val="36"/>
          <w:rtl/>
        </w:rPr>
        <w:t>من</w:t>
      </w:r>
      <w:r w:rsidR="0021648F" w:rsidRPr="00F93CD9">
        <w:rPr>
          <w:rFonts w:cs="Traditional Arabic" w:hint="cs"/>
          <w:sz w:val="36"/>
          <w:szCs w:val="36"/>
          <w:rtl/>
        </w:rPr>
        <w:t xml:space="preserve"> </w:t>
      </w:r>
      <w:r w:rsidRPr="00F93CD9">
        <w:rPr>
          <w:rFonts w:cs="Traditional Arabic" w:hint="cs"/>
          <w:sz w:val="36"/>
          <w:szCs w:val="36"/>
          <w:rtl/>
        </w:rPr>
        <w:t>المسائل</w:t>
      </w:r>
      <w:r w:rsidR="0021648F" w:rsidRPr="00F93CD9">
        <w:rPr>
          <w:rFonts w:cs="Traditional Arabic" w:hint="cs"/>
          <w:sz w:val="36"/>
          <w:szCs w:val="36"/>
          <w:rtl/>
        </w:rPr>
        <w:t xml:space="preserve"> </w:t>
      </w:r>
      <w:r w:rsidRPr="00F93CD9">
        <w:rPr>
          <w:rFonts w:cs="Traditional Arabic" w:hint="cs"/>
          <w:sz w:val="36"/>
          <w:szCs w:val="36"/>
          <w:rtl/>
        </w:rPr>
        <w:t>الفقهية</w:t>
      </w:r>
      <w:r w:rsidRPr="00F93CD9">
        <w:rPr>
          <w:rFonts w:cs="Traditional Arabic"/>
          <w:sz w:val="36"/>
          <w:szCs w:val="36"/>
          <w:rtl/>
        </w:rPr>
        <w:t>))</w:t>
      </w:r>
      <w:r w:rsidRPr="00F93CD9">
        <w:rPr>
          <w:rFonts w:cs="Traditional Arabic" w:hint="cs"/>
          <w:sz w:val="36"/>
          <w:szCs w:val="36"/>
          <w:rtl/>
        </w:rPr>
        <w:t>،وإنما</w:t>
      </w:r>
      <w:r w:rsidR="0021648F" w:rsidRPr="00F93CD9">
        <w:rPr>
          <w:rFonts w:cs="Traditional Arabic" w:hint="cs"/>
          <w:sz w:val="36"/>
          <w:szCs w:val="36"/>
          <w:rtl/>
        </w:rPr>
        <w:t xml:space="preserve"> </w:t>
      </w:r>
      <w:r w:rsidRPr="00F93CD9">
        <w:rPr>
          <w:rFonts w:cs="Traditional Arabic" w:hint="cs"/>
          <w:sz w:val="36"/>
          <w:szCs w:val="36"/>
          <w:rtl/>
        </w:rPr>
        <w:t>الاسم</w:t>
      </w:r>
      <w:r w:rsidR="0021648F" w:rsidRPr="00F93CD9">
        <w:rPr>
          <w:rFonts w:cs="Traditional Arabic" w:hint="cs"/>
          <w:sz w:val="36"/>
          <w:szCs w:val="36"/>
          <w:rtl/>
        </w:rPr>
        <w:t xml:space="preserve"> </w:t>
      </w:r>
      <w:r w:rsidRPr="00F93CD9">
        <w:rPr>
          <w:rFonts w:cs="Traditional Arabic" w:hint="cs"/>
          <w:sz w:val="36"/>
          <w:szCs w:val="36"/>
          <w:rtl/>
        </w:rPr>
        <w:t>الذي</w:t>
      </w:r>
      <w:r w:rsidR="0021648F" w:rsidRPr="00F93CD9">
        <w:rPr>
          <w:rFonts w:cs="Traditional Arabic" w:hint="cs"/>
          <w:sz w:val="36"/>
          <w:szCs w:val="36"/>
          <w:rtl/>
        </w:rPr>
        <w:t xml:space="preserve"> </w:t>
      </w:r>
      <w:r w:rsidRPr="00F93CD9">
        <w:rPr>
          <w:rFonts w:cs="Traditional Arabic" w:hint="cs"/>
          <w:sz w:val="36"/>
          <w:szCs w:val="36"/>
          <w:rtl/>
        </w:rPr>
        <w:t>وضعه</w:t>
      </w:r>
      <w:r w:rsidR="0021648F" w:rsidRPr="00F93CD9">
        <w:rPr>
          <w:rFonts w:cs="Traditional Arabic" w:hint="cs"/>
          <w:sz w:val="36"/>
          <w:szCs w:val="36"/>
          <w:rtl/>
        </w:rPr>
        <w:t xml:space="preserve"> </w:t>
      </w:r>
      <w:r w:rsidRPr="00F93CD9">
        <w:rPr>
          <w:rFonts w:cs="Traditional Arabic" w:hint="cs"/>
          <w:sz w:val="36"/>
          <w:szCs w:val="36"/>
          <w:rtl/>
        </w:rPr>
        <w:t>له</w:t>
      </w:r>
      <w:r w:rsidR="0021648F" w:rsidRPr="00F93CD9">
        <w:rPr>
          <w:rFonts w:cs="Traditional Arabic" w:hint="cs"/>
          <w:sz w:val="36"/>
          <w:szCs w:val="36"/>
          <w:rtl/>
        </w:rPr>
        <w:t xml:space="preserve"> </w:t>
      </w:r>
      <w:r w:rsidRPr="00F93CD9">
        <w:rPr>
          <w:rFonts w:cs="Traditional Arabic" w:hint="cs"/>
          <w:sz w:val="36"/>
          <w:szCs w:val="36"/>
          <w:rtl/>
        </w:rPr>
        <w:t>مؤلفه</w:t>
      </w:r>
      <w:r w:rsidR="0021648F" w:rsidRPr="00F93CD9">
        <w:rPr>
          <w:rFonts w:cs="Traditional Arabic" w:hint="cs"/>
          <w:sz w:val="36"/>
          <w:szCs w:val="36"/>
          <w:rtl/>
        </w:rPr>
        <w:t xml:space="preserve"> </w:t>
      </w:r>
      <w:r w:rsidRPr="00F93CD9">
        <w:rPr>
          <w:rFonts w:cs="Traditional Arabic" w:hint="cs"/>
          <w:sz w:val="36"/>
          <w:szCs w:val="36"/>
          <w:rtl/>
        </w:rPr>
        <w:t>الشيخ</w:t>
      </w:r>
      <w:r w:rsidR="0021648F" w:rsidRPr="00F93CD9">
        <w:rPr>
          <w:rFonts w:cs="Traditional Arabic" w:hint="cs"/>
          <w:sz w:val="36"/>
          <w:szCs w:val="36"/>
          <w:rtl/>
        </w:rPr>
        <w:t xml:space="preserve"> </w:t>
      </w:r>
      <w:r w:rsidRPr="00F93CD9">
        <w:rPr>
          <w:rFonts w:cs="Traditional Arabic" w:hint="cs"/>
          <w:sz w:val="36"/>
          <w:szCs w:val="36"/>
          <w:rtl/>
        </w:rPr>
        <w:t>عبد</w:t>
      </w:r>
      <w:r w:rsidR="0021648F" w:rsidRPr="00F93CD9">
        <w:rPr>
          <w:rFonts w:cs="Traditional Arabic" w:hint="cs"/>
          <w:sz w:val="36"/>
          <w:szCs w:val="36"/>
          <w:rtl/>
        </w:rPr>
        <w:t xml:space="preserve"> </w:t>
      </w:r>
      <w:r w:rsidRPr="00F93CD9">
        <w:rPr>
          <w:rFonts w:cs="Traditional Arabic" w:hint="cs"/>
          <w:sz w:val="36"/>
          <w:szCs w:val="36"/>
          <w:rtl/>
        </w:rPr>
        <w:t>الرحمن</w:t>
      </w:r>
      <w:r w:rsidR="0021648F" w:rsidRPr="00F93CD9">
        <w:rPr>
          <w:rFonts w:cs="Traditional Arabic" w:hint="cs"/>
          <w:sz w:val="36"/>
          <w:szCs w:val="36"/>
          <w:rtl/>
        </w:rPr>
        <w:t xml:space="preserve"> </w:t>
      </w:r>
      <w:r w:rsidRPr="00F93CD9">
        <w:rPr>
          <w:rFonts w:cs="Traditional Arabic" w:hint="cs"/>
          <w:sz w:val="36"/>
          <w:szCs w:val="36"/>
          <w:rtl/>
        </w:rPr>
        <w:t>السعدي</w:t>
      </w:r>
      <w:r w:rsidR="0021648F" w:rsidRPr="00F93CD9">
        <w:rPr>
          <w:rFonts w:cs="Traditional Arabic" w:hint="cs"/>
          <w:sz w:val="36"/>
          <w:szCs w:val="36"/>
          <w:rtl/>
        </w:rPr>
        <w:t xml:space="preserve"> </w:t>
      </w:r>
      <w:r w:rsidRPr="00F93CD9">
        <w:rPr>
          <w:rFonts w:cs="Traditional Arabic" w:hint="cs"/>
          <w:sz w:val="36"/>
          <w:szCs w:val="36"/>
          <w:rtl/>
        </w:rPr>
        <w:t>رحمه</w:t>
      </w:r>
      <w:r w:rsidR="0021648F" w:rsidRPr="00F93CD9">
        <w:rPr>
          <w:rFonts w:cs="Traditional Arabic" w:hint="cs"/>
          <w:sz w:val="36"/>
          <w:szCs w:val="36"/>
          <w:rtl/>
        </w:rPr>
        <w:t xml:space="preserve"> </w:t>
      </w:r>
      <w:r w:rsidRPr="00F93CD9">
        <w:rPr>
          <w:rFonts w:cs="Traditional Arabic" w:hint="cs"/>
          <w:sz w:val="36"/>
          <w:szCs w:val="36"/>
          <w:rtl/>
        </w:rPr>
        <w:t>الله</w:t>
      </w:r>
      <w:r w:rsidR="0021648F" w:rsidRPr="00F93CD9">
        <w:rPr>
          <w:rFonts w:cs="Traditional Arabic" w:hint="cs"/>
          <w:sz w:val="36"/>
          <w:szCs w:val="36"/>
          <w:rtl/>
        </w:rPr>
        <w:t xml:space="preserve"> </w:t>
      </w:r>
      <w:r w:rsidRPr="00F93CD9">
        <w:rPr>
          <w:rFonts w:cs="Traditional Arabic" w:hint="cs"/>
          <w:sz w:val="36"/>
          <w:szCs w:val="36"/>
          <w:rtl/>
        </w:rPr>
        <w:t>هو</w:t>
      </w:r>
      <w:r w:rsidRPr="00F93CD9">
        <w:rPr>
          <w:rFonts w:cs="Traditional Arabic"/>
          <w:sz w:val="36"/>
          <w:szCs w:val="36"/>
          <w:rtl/>
        </w:rPr>
        <w:t>: ((</w:t>
      </w:r>
      <w:r w:rsidRPr="00F93CD9">
        <w:rPr>
          <w:rFonts w:cs="Traditional Arabic" w:hint="cs"/>
          <w:sz w:val="36"/>
          <w:szCs w:val="36"/>
          <w:rtl/>
        </w:rPr>
        <w:t>حاشية</w:t>
      </w:r>
      <w:r w:rsidR="0021648F" w:rsidRPr="00F93CD9">
        <w:rPr>
          <w:rFonts w:cs="Traditional Arabic" w:hint="cs"/>
          <w:sz w:val="36"/>
          <w:szCs w:val="36"/>
          <w:rtl/>
        </w:rPr>
        <w:t xml:space="preserve"> </w:t>
      </w:r>
      <w:r w:rsidRPr="00F93CD9">
        <w:rPr>
          <w:rFonts w:cs="Traditional Arabic" w:hint="cs"/>
          <w:sz w:val="36"/>
          <w:szCs w:val="36"/>
          <w:rtl/>
        </w:rPr>
        <w:t>واستدراك</w:t>
      </w:r>
      <w:r w:rsidR="0021648F" w:rsidRPr="00F93CD9">
        <w:rPr>
          <w:rFonts w:cs="Traditional Arabic" w:hint="cs"/>
          <w:sz w:val="36"/>
          <w:szCs w:val="36"/>
          <w:rtl/>
        </w:rPr>
        <w:t xml:space="preserve"> </w:t>
      </w:r>
      <w:r w:rsidRPr="00F93CD9">
        <w:rPr>
          <w:rFonts w:cs="Traditional Arabic" w:hint="cs"/>
          <w:sz w:val="36"/>
          <w:szCs w:val="36"/>
          <w:rtl/>
        </w:rPr>
        <w:t>على</w:t>
      </w:r>
      <w:r w:rsidR="0021648F" w:rsidRPr="00F93CD9">
        <w:rPr>
          <w:rFonts w:cs="Traditional Arabic" w:hint="cs"/>
          <w:sz w:val="36"/>
          <w:szCs w:val="36"/>
          <w:rtl/>
        </w:rPr>
        <w:t xml:space="preserve"> </w:t>
      </w:r>
      <w:r w:rsidRPr="00F93CD9">
        <w:rPr>
          <w:rFonts w:cs="Traditional Arabic" w:hint="cs"/>
          <w:sz w:val="36"/>
          <w:szCs w:val="36"/>
          <w:rtl/>
        </w:rPr>
        <w:t>شرح</w:t>
      </w:r>
      <w:r w:rsidR="0021648F" w:rsidRPr="00F93CD9">
        <w:rPr>
          <w:rFonts w:cs="Traditional Arabic" w:hint="cs"/>
          <w:sz w:val="36"/>
          <w:szCs w:val="36"/>
          <w:rtl/>
        </w:rPr>
        <w:t xml:space="preserve"> </w:t>
      </w:r>
      <w:r w:rsidRPr="00F93CD9">
        <w:rPr>
          <w:rFonts w:cs="Traditional Arabic" w:hint="cs"/>
          <w:sz w:val="36"/>
          <w:szCs w:val="36"/>
          <w:rtl/>
        </w:rPr>
        <w:t>مختصر</w:t>
      </w:r>
      <w:r w:rsidR="0021648F" w:rsidRPr="00F93CD9">
        <w:rPr>
          <w:rFonts w:cs="Traditional Arabic" w:hint="cs"/>
          <w:sz w:val="36"/>
          <w:szCs w:val="36"/>
          <w:rtl/>
        </w:rPr>
        <w:t xml:space="preserve"> </w:t>
      </w:r>
      <w:r w:rsidRPr="00F93CD9">
        <w:rPr>
          <w:rFonts w:cs="Traditional Arabic" w:hint="cs"/>
          <w:sz w:val="36"/>
          <w:szCs w:val="36"/>
          <w:rtl/>
        </w:rPr>
        <w:t>المقنع</w:t>
      </w:r>
      <w:r w:rsidRPr="00F93CD9">
        <w:rPr>
          <w:rFonts w:cs="Traditional Arabic"/>
          <w:sz w:val="36"/>
          <w:szCs w:val="36"/>
          <w:rtl/>
        </w:rPr>
        <w:t>))</w:t>
      </w:r>
      <w:r w:rsidR="00B24279" w:rsidRPr="00F93CD9">
        <w:rPr>
          <w:rFonts w:cs="Traditional Arabic"/>
          <w:sz w:val="36"/>
          <w:szCs w:val="36"/>
          <w:rtl/>
        </w:rPr>
        <w:t>،</w:t>
      </w:r>
      <w:r w:rsidRPr="00F93CD9">
        <w:rPr>
          <w:rFonts w:cs="Traditional Arabic" w:hint="cs"/>
          <w:sz w:val="36"/>
          <w:szCs w:val="36"/>
          <w:rtl/>
        </w:rPr>
        <w:t>ولعل</w:t>
      </w:r>
      <w:r w:rsidR="0021648F" w:rsidRPr="00F93CD9">
        <w:rPr>
          <w:rFonts w:cs="Traditional Arabic" w:hint="cs"/>
          <w:sz w:val="36"/>
          <w:szCs w:val="36"/>
          <w:rtl/>
        </w:rPr>
        <w:t xml:space="preserve"> </w:t>
      </w:r>
      <w:r w:rsidRPr="00F93CD9">
        <w:rPr>
          <w:rFonts w:cs="Traditional Arabic" w:hint="cs"/>
          <w:sz w:val="36"/>
          <w:szCs w:val="36"/>
          <w:rtl/>
        </w:rPr>
        <w:t>تسمية</w:t>
      </w:r>
      <w:r w:rsidR="0021648F" w:rsidRPr="00F93CD9">
        <w:rPr>
          <w:rFonts w:cs="Traditional Arabic" w:hint="cs"/>
          <w:sz w:val="36"/>
          <w:szCs w:val="36"/>
          <w:rtl/>
        </w:rPr>
        <w:t xml:space="preserve"> </w:t>
      </w:r>
      <w:r w:rsidRPr="00F93CD9">
        <w:rPr>
          <w:rFonts w:cs="Traditional Arabic" w:hint="cs"/>
          <w:sz w:val="36"/>
          <w:szCs w:val="36"/>
          <w:rtl/>
        </w:rPr>
        <w:t>الشيخ</w:t>
      </w:r>
      <w:r w:rsidR="0021648F" w:rsidRPr="00F93CD9">
        <w:rPr>
          <w:rFonts w:cs="Traditional Arabic" w:hint="cs"/>
          <w:sz w:val="36"/>
          <w:szCs w:val="36"/>
          <w:rtl/>
        </w:rPr>
        <w:t xml:space="preserve"> </w:t>
      </w:r>
      <w:r w:rsidRPr="00F93CD9">
        <w:rPr>
          <w:rFonts w:cs="Traditional Arabic" w:hint="cs"/>
          <w:sz w:val="36"/>
          <w:szCs w:val="36"/>
          <w:rtl/>
        </w:rPr>
        <w:t>محمد</w:t>
      </w:r>
      <w:r w:rsidR="0021648F" w:rsidRPr="00F93CD9">
        <w:rPr>
          <w:rFonts w:cs="Traditional Arabic" w:hint="cs"/>
          <w:sz w:val="36"/>
          <w:szCs w:val="36"/>
          <w:rtl/>
        </w:rPr>
        <w:t xml:space="preserve"> </w:t>
      </w:r>
      <w:r w:rsidRPr="00F93CD9">
        <w:rPr>
          <w:rFonts w:cs="Traditional Arabic" w:hint="cs"/>
          <w:sz w:val="36"/>
          <w:szCs w:val="36"/>
          <w:rtl/>
        </w:rPr>
        <w:t>العثيمين</w:t>
      </w:r>
      <w:r w:rsidR="0021648F" w:rsidRPr="00F93CD9">
        <w:rPr>
          <w:rFonts w:cs="Traditional Arabic" w:hint="cs"/>
          <w:sz w:val="36"/>
          <w:szCs w:val="36"/>
          <w:rtl/>
        </w:rPr>
        <w:t xml:space="preserve"> </w:t>
      </w:r>
      <w:r w:rsidRPr="00F93CD9">
        <w:rPr>
          <w:rFonts w:cs="Traditional Arabic" w:hint="cs"/>
          <w:sz w:val="36"/>
          <w:szCs w:val="36"/>
          <w:rtl/>
        </w:rPr>
        <w:t>رحمه</w:t>
      </w:r>
      <w:r w:rsidR="0021648F" w:rsidRPr="00F93CD9">
        <w:rPr>
          <w:rFonts w:cs="Traditional Arabic" w:hint="cs"/>
          <w:sz w:val="36"/>
          <w:szCs w:val="36"/>
          <w:rtl/>
        </w:rPr>
        <w:t xml:space="preserve"> </w:t>
      </w:r>
      <w:r w:rsidRPr="00F93CD9">
        <w:rPr>
          <w:rFonts w:cs="Traditional Arabic" w:hint="cs"/>
          <w:sz w:val="36"/>
          <w:szCs w:val="36"/>
          <w:rtl/>
        </w:rPr>
        <w:t>الله</w:t>
      </w:r>
      <w:r w:rsidR="0021648F" w:rsidRPr="00F93CD9">
        <w:rPr>
          <w:rFonts w:cs="Traditional Arabic" w:hint="cs"/>
          <w:sz w:val="36"/>
          <w:szCs w:val="36"/>
          <w:rtl/>
        </w:rPr>
        <w:t xml:space="preserve"> </w:t>
      </w:r>
      <w:r w:rsidRPr="00F93CD9">
        <w:rPr>
          <w:rFonts w:cs="Traditional Arabic" w:hint="cs"/>
          <w:sz w:val="36"/>
          <w:szCs w:val="36"/>
          <w:rtl/>
        </w:rPr>
        <w:t>للكتاب</w:t>
      </w:r>
      <w:r w:rsidR="0021648F" w:rsidRPr="00F93CD9">
        <w:rPr>
          <w:rFonts w:cs="Traditional Arabic" w:hint="cs"/>
          <w:sz w:val="36"/>
          <w:szCs w:val="36"/>
          <w:rtl/>
        </w:rPr>
        <w:t xml:space="preserve"> </w:t>
      </w:r>
      <w:r w:rsidRPr="00F93CD9">
        <w:rPr>
          <w:rFonts w:cs="Traditional Arabic" w:hint="cs"/>
          <w:sz w:val="36"/>
          <w:szCs w:val="36"/>
          <w:rtl/>
        </w:rPr>
        <w:t>بـ</w:t>
      </w:r>
      <w:r w:rsidRPr="00F93CD9">
        <w:rPr>
          <w:rFonts w:cs="Traditional Arabic"/>
          <w:sz w:val="36"/>
          <w:szCs w:val="36"/>
          <w:rtl/>
        </w:rPr>
        <w:t>((</w:t>
      </w:r>
      <w:r w:rsidRPr="00F93CD9">
        <w:rPr>
          <w:rFonts w:cs="Traditional Arabic" w:hint="cs"/>
          <w:sz w:val="36"/>
          <w:szCs w:val="36"/>
          <w:rtl/>
        </w:rPr>
        <w:t>المختارات</w:t>
      </w:r>
      <w:r w:rsidR="0021648F" w:rsidRPr="00F93CD9">
        <w:rPr>
          <w:rFonts w:cs="Traditional Arabic" w:hint="cs"/>
          <w:sz w:val="36"/>
          <w:szCs w:val="36"/>
          <w:rtl/>
        </w:rPr>
        <w:t xml:space="preserve"> </w:t>
      </w:r>
      <w:r w:rsidRPr="00F93CD9">
        <w:rPr>
          <w:rFonts w:cs="Traditional Arabic" w:hint="cs"/>
          <w:sz w:val="36"/>
          <w:szCs w:val="36"/>
          <w:rtl/>
        </w:rPr>
        <w:t>الجلية</w:t>
      </w:r>
      <w:r w:rsidR="0021648F" w:rsidRPr="00F93CD9">
        <w:rPr>
          <w:rFonts w:cs="Traditional Arabic" w:hint="cs"/>
          <w:sz w:val="36"/>
          <w:szCs w:val="36"/>
          <w:rtl/>
        </w:rPr>
        <w:t xml:space="preserve"> </w:t>
      </w:r>
      <w:r w:rsidRPr="00F93CD9">
        <w:rPr>
          <w:rFonts w:cs="Traditional Arabic" w:hint="cs"/>
          <w:sz w:val="36"/>
          <w:szCs w:val="36"/>
          <w:rtl/>
        </w:rPr>
        <w:t>من</w:t>
      </w:r>
      <w:r w:rsidR="0021648F" w:rsidRPr="00F93CD9">
        <w:rPr>
          <w:rFonts w:cs="Traditional Arabic" w:hint="cs"/>
          <w:sz w:val="36"/>
          <w:szCs w:val="36"/>
          <w:rtl/>
        </w:rPr>
        <w:t xml:space="preserve"> </w:t>
      </w:r>
      <w:r w:rsidRPr="00F93CD9">
        <w:rPr>
          <w:rFonts w:cs="Traditional Arabic" w:hint="cs"/>
          <w:sz w:val="36"/>
          <w:szCs w:val="36"/>
          <w:rtl/>
        </w:rPr>
        <w:t>المسائل</w:t>
      </w:r>
      <w:r w:rsidR="0021648F" w:rsidRPr="00F93CD9">
        <w:rPr>
          <w:rFonts w:cs="Traditional Arabic" w:hint="cs"/>
          <w:sz w:val="36"/>
          <w:szCs w:val="36"/>
          <w:rtl/>
        </w:rPr>
        <w:t xml:space="preserve"> </w:t>
      </w:r>
      <w:r w:rsidRPr="00F93CD9">
        <w:rPr>
          <w:rFonts w:cs="Traditional Arabic" w:hint="cs"/>
          <w:sz w:val="36"/>
          <w:szCs w:val="36"/>
          <w:rtl/>
        </w:rPr>
        <w:t>الفقهية</w:t>
      </w:r>
      <w:r w:rsidRPr="00F93CD9">
        <w:rPr>
          <w:rFonts w:cs="Traditional Arabic"/>
          <w:sz w:val="36"/>
          <w:szCs w:val="36"/>
          <w:rtl/>
        </w:rPr>
        <w:t xml:space="preserve">)) </w:t>
      </w:r>
      <w:r w:rsidRPr="00F93CD9">
        <w:rPr>
          <w:rFonts w:cs="Traditional Arabic" w:hint="cs"/>
          <w:sz w:val="36"/>
          <w:szCs w:val="36"/>
          <w:rtl/>
        </w:rPr>
        <w:t>أخذٌ</w:t>
      </w:r>
      <w:r w:rsidR="0021648F" w:rsidRPr="00F93CD9">
        <w:rPr>
          <w:rFonts w:cs="Traditional Arabic" w:hint="cs"/>
          <w:sz w:val="36"/>
          <w:szCs w:val="36"/>
          <w:rtl/>
        </w:rPr>
        <w:t xml:space="preserve"> </w:t>
      </w:r>
      <w:r w:rsidRPr="00F93CD9">
        <w:rPr>
          <w:rFonts w:cs="Traditional Arabic" w:hint="cs"/>
          <w:sz w:val="36"/>
          <w:szCs w:val="36"/>
          <w:rtl/>
        </w:rPr>
        <w:t>من</w:t>
      </w:r>
      <w:r w:rsidR="0021648F" w:rsidRPr="00F93CD9">
        <w:rPr>
          <w:rFonts w:cs="Traditional Arabic" w:hint="cs"/>
          <w:sz w:val="36"/>
          <w:szCs w:val="36"/>
          <w:rtl/>
        </w:rPr>
        <w:t xml:space="preserve"> </w:t>
      </w:r>
      <w:r w:rsidRPr="00F93CD9">
        <w:rPr>
          <w:rFonts w:cs="Traditional Arabic" w:hint="cs"/>
          <w:sz w:val="36"/>
          <w:szCs w:val="36"/>
          <w:rtl/>
        </w:rPr>
        <w:t>قول</w:t>
      </w:r>
      <w:r w:rsidR="0021648F" w:rsidRPr="00F93CD9">
        <w:rPr>
          <w:rFonts w:cs="Traditional Arabic" w:hint="cs"/>
          <w:sz w:val="36"/>
          <w:szCs w:val="36"/>
          <w:rtl/>
        </w:rPr>
        <w:t xml:space="preserve"> </w:t>
      </w:r>
      <w:r w:rsidRPr="00F93CD9">
        <w:rPr>
          <w:rFonts w:cs="Traditional Arabic" w:hint="cs"/>
          <w:sz w:val="36"/>
          <w:szCs w:val="36"/>
          <w:rtl/>
        </w:rPr>
        <w:t>المؤلف</w:t>
      </w:r>
      <w:r w:rsidR="0021648F" w:rsidRPr="00F93CD9">
        <w:rPr>
          <w:rFonts w:cs="Traditional Arabic" w:hint="cs"/>
          <w:sz w:val="36"/>
          <w:szCs w:val="36"/>
          <w:rtl/>
        </w:rPr>
        <w:t xml:space="preserve"> </w:t>
      </w:r>
      <w:r w:rsidRPr="00F93CD9">
        <w:rPr>
          <w:rFonts w:cs="Traditional Arabic" w:hint="cs"/>
          <w:sz w:val="36"/>
          <w:szCs w:val="36"/>
          <w:rtl/>
        </w:rPr>
        <w:t>رحمه</w:t>
      </w:r>
      <w:r w:rsidR="0021648F" w:rsidRPr="00F93CD9">
        <w:rPr>
          <w:rFonts w:cs="Traditional Arabic" w:hint="cs"/>
          <w:sz w:val="36"/>
          <w:szCs w:val="36"/>
          <w:rtl/>
        </w:rPr>
        <w:t xml:space="preserve"> </w:t>
      </w:r>
      <w:r w:rsidRPr="00F93CD9">
        <w:rPr>
          <w:rFonts w:cs="Traditional Arabic" w:hint="cs"/>
          <w:sz w:val="36"/>
          <w:szCs w:val="36"/>
          <w:rtl/>
        </w:rPr>
        <w:t>الله</w:t>
      </w:r>
      <w:r w:rsidR="0021648F" w:rsidRPr="00F93CD9">
        <w:rPr>
          <w:rFonts w:cs="Traditional Arabic" w:hint="cs"/>
          <w:sz w:val="36"/>
          <w:szCs w:val="36"/>
          <w:rtl/>
        </w:rPr>
        <w:t xml:space="preserve"> </w:t>
      </w:r>
      <w:r w:rsidRPr="00F93CD9">
        <w:rPr>
          <w:rFonts w:cs="Traditional Arabic" w:hint="cs"/>
          <w:sz w:val="36"/>
          <w:szCs w:val="36"/>
          <w:rtl/>
        </w:rPr>
        <w:t>في</w:t>
      </w:r>
      <w:r w:rsidR="0021648F" w:rsidRPr="00F93CD9">
        <w:rPr>
          <w:rFonts w:cs="Traditional Arabic" w:hint="cs"/>
          <w:sz w:val="36"/>
          <w:szCs w:val="36"/>
          <w:rtl/>
        </w:rPr>
        <w:t xml:space="preserve"> </w:t>
      </w:r>
      <w:r w:rsidRPr="00F93CD9">
        <w:rPr>
          <w:rFonts w:cs="Traditional Arabic" w:hint="cs"/>
          <w:sz w:val="36"/>
          <w:szCs w:val="36"/>
          <w:rtl/>
        </w:rPr>
        <w:t>بداية</w:t>
      </w:r>
      <w:r w:rsidR="0021648F" w:rsidRPr="00F93CD9">
        <w:rPr>
          <w:rFonts w:cs="Traditional Arabic" w:hint="cs"/>
          <w:sz w:val="36"/>
          <w:szCs w:val="36"/>
          <w:rtl/>
        </w:rPr>
        <w:t xml:space="preserve"> </w:t>
      </w:r>
      <w:r w:rsidRPr="00F93CD9">
        <w:rPr>
          <w:rFonts w:cs="Traditional Arabic" w:hint="cs"/>
          <w:sz w:val="36"/>
          <w:szCs w:val="36"/>
          <w:rtl/>
        </w:rPr>
        <w:t>كتابه</w:t>
      </w:r>
      <w:r w:rsidRPr="00F93CD9">
        <w:rPr>
          <w:rFonts w:cs="Traditional Arabic"/>
          <w:sz w:val="36"/>
          <w:szCs w:val="36"/>
          <w:rtl/>
        </w:rPr>
        <w:t>: ((</w:t>
      </w:r>
      <w:r w:rsidRPr="00F93CD9">
        <w:rPr>
          <w:rFonts w:cs="Traditional Arabic" w:hint="cs"/>
          <w:sz w:val="36"/>
          <w:szCs w:val="36"/>
          <w:rtl/>
        </w:rPr>
        <w:t>على</w:t>
      </w:r>
      <w:r w:rsidR="0021648F" w:rsidRPr="00F93CD9">
        <w:rPr>
          <w:rFonts w:cs="Traditional Arabic" w:hint="cs"/>
          <w:sz w:val="36"/>
          <w:szCs w:val="36"/>
          <w:rtl/>
        </w:rPr>
        <w:t xml:space="preserve"> </w:t>
      </w:r>
      <w:r w:rsidRPr="00F93CD9">
        <w:rPr>
          <w:rFonts w:cs="Traditional Arabic" w:hint="cs"/>
          <w:sz w:val="36"/>
          <w:szCs w:val="36"/>
          <w:rtl/>
        </w:rPr>
        <w:t>وجه</w:t>
      </w:r>
      <w:r w:rsidR="0021648F" w:rsidRPr="00F93CD9">
        <w:rPr>
          <w:rFonts w:cs="Traditional Arabic" w:hint="cs"/>
          <w:sz w:val="36"/>
          <w:szCs w:val="36"/>
          <w:rtl/>
        </w:rPr>
        <w:t xml:space="preserve"> </w:t>
      </w:r>
      <w:r w:rsidRPr="00F93CD9">
        <w:rPr>
          <w:rFonts w:cs="Traditional Arabic" w:hint="cs"/>
          <w:sz w:val="36"/>
          <w:szCs w:val="36"/>
          <w:rtl/>
        </w:rPr>
        <w:t>يتَّضح</w:t>
      </w:r>
      <w:r w:rsidR="0021648F" w:rsidRPr="00F93CD9">
        <w:rPr>
          <w:rFonts w:cs="Traditional Arabic" w:hint="cs"/>
          <w:sz w:val="36"/>
          <w:szCs w:val="36"/>
          <w:rtl/>
        </w:rPr>
        <w:t xml:space="preserve"> </w:t>
      </w:r>
      <w:r w:rsidRPr="00F93CD9">
        <w:rPr>
          <w:rFonts w:cs="Traditional Arabic" w:hint="cs"/>
          <w:sz w:val="36"/>
          <w:szCs w:val="36"/>
          <w:rtl/>
        </w:rPr>
        <w:t>به</w:t>
      </w:r>
      <w:r w:rsidR="0021648F" w:rsidRPr="00F93CD9">
        <w:rPr>
          <w:rFonts w:cs="Traditional Arabic" w:hint="cs"/>
          <w:sz w:val="36"/>
          <w:szCs w:val="36"/>
          <w:rtl/>
        </w:rPr>
        <w:t xml:space="preserve"> </w:t>
      </w:r>
      <w:r w:rsidRPr="00F93CD9">
        <w:rPr>
          <w:rFonts w:cs="Traditional Arabic" w:hint="cs"/>
          <w:sz w:val="36"/>
          <w:szCs w:val="36"/>
          <w:rtl/>
        </w:rPr>
        <w:t>ما</w:t>
      </w:r>
      <w:r w:rsidR="0021648F" w:rsidRPr="00F93CD9">
        <w:rPr>
          <w:rFonts w:cs="Traditional Arabic" w:hint="cs"/>
          <w:sz w:val="36"/>
          <w:szCs w:val="36"/>
          <w:rtl/>
        </w:rPr>
        <w:t xml:space="preserve"> </w:t>
      </w:r>
      <w:r w:rsidRPr="00F93CD9">
        <w:rPr>
          <w:rFonts w:cs="Traditional Arabic" w:hint="cs"/>
          <w:sz w:val="36"/>
          <w:szCs w:val="36"/>
          <w:rtl/>
        </w:rPr>
        <w:t>نختاره</w:t>
      </w:r>
      <w:r w:rsidR="0021648F" w:rsidRPr="00F93CD9">
        <w:rPr>
          <w:rFonts w:cs="Traditional Arabic" w:hint="cs"/>
          <w:sz w:val="36"/>
          <w:szCs w:val="36"/>
          <w:rtl/>
        </w:rPr>
        <w:t xml:space="preserve"> </w:t>
      </w:r>
      <w:r w:rsidRPr="00F93CD9">
        <w:rPr>
          <w:rFonts w:cs="Traditional Arabic" w:hint="cs"/>
          <w:sz w:val="36"/>
          <w:szCs w:val="36"/>
          <w:rtl/>
        </w:rPr>
        <w:t>و</w:t>
      </w:r>
      <w:r w:rsidR="0021648F" w:rsidRPr="00F93CD9">
        <w:rPr>
          <w:rFonts w:cs="Traditional Arabic" w:hint="cs"/>
          <w:sz w:val="36"/>
          <w:szCs w:val="36"/>
          <w:rtl/>
        </w:rPr>
        <w:t xml:space="preserve"> </w:t>
      </w:r>
      <w:r w:rsidRPr="00F93CD9">
        <w:rPr>
          <w:rFonts w:cs="Traditional Arabic" w:hint="cs"/>
          <w:sz w:val="36"/>
          <w:szCs w:val="36"/>
          <w:rtl/>
        </w:rPr>
        <w:t>نصححه</w:t>
      </w:r>
      <w:r w:rsidR="0021648F" w:rsidRPr="00F93CD9">
        <w:rPr>
          <w:rFonts w:cs="Traditional Arabic" w:hint="cs"/>
          <w:sz w:val="36"/>
          <w:szCs w:val="36"/>
          <w:rtl/>
        </w:rPr>
        <w:t xml:space="preserve"> </w:t>
      </w:r>
      <w:r w:rsidRPr="00F93CD9">
        <w:rPr>
          <w:rFonts w:cs="Traditional Arabic" w:hint="cs"/>
          <w:sz w:val="36"/>
          <w:szCs w:val="36"/>
          <w:rtl/>
        </w:rPr>
        <w:t>من</w:t>
      </w:r>
      <w:r w:rsidR="0021648F" w:rsidRPr="00F93CD9">
        <w:rPr>
          <w:rFonts w:cs="Traditional Arabic" w:hint="cs"/>
          <w:sz w:val="36"/>
          <w:szCs w:val="36"/>
          <w:rtl/>
        </w:rPr>
        <w:t xml:space="preserve"> </w:t>
      </w:r>
      <w:r w:rsidRPr="00F93CD9">
        <w:rPr>
          <w:rFonts w:cs="Traditional Arabic" w:hint="cs"/>
          <w:sz w:val="36"/>
          <w:szCs w:val="36"/>
          <w:rtl/>
        </w:rPr>
        <w:t>المسائل</w:t>
      </w:r>
      <w:r w:rsidR="0021648F" w:rsidRPr="00F93CD9">
        <w:rPr>
          <w:rFonts w:cs="Traditional Arabic" w:hint="cs"/>
          <w:sz w:val="36"/>
          <w:szCs w:val="36"/>
          <w:rtl/>
        </w:rPr>
        <w:t xml:space="preserve"> </w:t>
      </w:r>
      <w:r w:rsidRPr="00F93CD9">
        <w:rPr>
          <w:rFonts w:cs="Traditional Arabic" w:hint="cs"/>
          <w:sz w:val="36"/>
          <w:szCs w:val="36"/>
          <w:rtl/>
        </w:rPr>
        <w:t>الفقهية</w:t>
      </w:r>
      <w:r w:rsidRPr="00F93CD9">
        <w:rPr>
          <w:rFonts w:cs="Traditional Arabic"/>
          <w:sz w:val="36"/>
          <w:szCs w:val="36"/>
          <w:rtl/>
        </w:rPr>
        <w:t>)).</w:t>
      </w:r>
    </w:p>
    <w:p w14:paraId="46591044" w14:textId="77777777" w:rsidR="004858B0" w:rsidRPr="00F93CD9" w:rsidRDefault="004858B0" w:rsidP="00F93CD9">
      <w:pPr>
        <w:spacing w:after="120" w:line="240" w:lineRule="auto"/>
        <w:jc w:val="highKashida"/>
        <w:rPr>
          <w:rFonts w:cs="Traditional Arabic"/>
          <w:sz w:val="36"/>
          <w:szCs w:val="36"/>
          <w:rtl/>
        </w:rPr>
      </w:pPr>
      <w:r w:rsidRPr="00F93CD9">
        <w:rPr>
          <w:rFonts w:cs="Traditional Arabic" w:hint="cs"/>
          <w:sz w:val="36"/>
          <w:szCs w:val="36"/>
          <w:rtl/>
        </w:rPr>
        <w:t>وقد</w:t>
      </w:r>
      <w:r w:rsidR="0021648F" w:rsidRPr="00F93CD9">
        <w:rPr>
          <w:rFonts w:cs="Traditional Arabic" w:hint="cs"/>
          <w:sz w:val="36"/>
          <w:szCs w:val="36"/>
          <w:rtl/>
        </w:rPr>
        <w:t xml:space="preserve"> </w:t>
      </w:r>
      <w:r w:rsidRPr="00F93CD9">
        <w:rPr>
          <w:rFonts w:cs="Traditional Arabic" w:hint="cs"/>
          <w:sz w:val="36"/>
          <w:szCs w:val="36"/>
          <w:rtl/>
        </w:rPr>
        <w:t>كان</w:t>
      </w:r>
      <w:r w:rsidR="0021648F" w:rsidRPr="00F93CD9">
        <w:rPr>
          <w:rFonts w:cs="Traditional Arabic" w:hint="cs"/>
          <w:sz w:val="36"/>
          <w:szCs w:val="36"/>
          <w:rtl/>
        </w:rPr>
        <w:t xml:space="preserve"> </w:t>
      </w:r>
      <w:r w:rsidRPr="00F93CD9">
        <w:rPr>
          <w:rFonts w:cs="Traditional Arabic" w:hint="cs"/>
          <w:sz w:val="36"/>
          <w:szCs w:val="36"/>
          <w:rtl/>
        </w:rPr>
        <w:t>عملي</w:t>
      </w:r>
      <w:r w:rsidR="0021648F" w:rsidRPr="00F93CD9">
        <w:rPr>
          <w:rFonts w:cs="Traditional Arabic" w:hint="cs"/>
          <w:sz w:val="36"/>
          <w:szCs w:val="36"/>
          <w:rtl/>
        </w:rPr>
        <w:t xml:space="preserve"> </w:t>
      </w:r>
      <w:r w:rsidRPr="00F93CD9">
        <w:rPr>
          <w:rFonts w:cs="Traditional Arabic" w:hint="cs"/>
          <w:sz w:val="36"/>
          <w:szCs w:val="36"/>
          <w:rtl/>
        </w:rPr>
        <w:t>في</w:t>
      </w:r>
      <w:r w:rsidR="0021648F" w:rsidRPr="00F93CD9">
        <w:rPr>
          <w:rFonts w:cs="Traditional Arabic" w:hint="cs"/>
          <w:sz w:val="36"/>
          <w:szCs w:val="36"/>
          <w:rtl/>
        </w:rPr>
        <w:t xml:space="preserve"> </w:t>
      </w:r>
      <w:r w:rsidRPr="00F93CD9">
        <w:rPr>
          <w:rFonts w:cs="Traditional Arabic" w:hint="cs"/>
          <w:sz w:val="36"/>
          <w:szCs w:val="36"/>
          <w:rtl/>
        </w:rPr>
        <w:t>الكتاب</w:t>
      </w:r>
      <w:r w:rsidR="0021648F" w:rsidRPr="00F93CD9">
        <w:rPr>
          <w:rFonts w:cs="Traditional Arabic" w:hint="cs"/>
          <w:sz w:val="36"/>
          <w:szCs w:val="36"/>
          <w:rtl/>
        </w:rPr>
        <w:t xml:space="preserve"> </w:t>
      </w:r>
      <w:r w:rsidRPr="00F93CD9">
        <w:rPr>
          <w:rFonts w:cs="Traditional Arabic" w:hint="cs"/>
          <w:sz w:val="36"/>
          <w:szCs w:val="36"/>
          <w:rtl/>
        </w:rPr>
        <w:t>ما</w:t>
      </w:r>
      <w:r w:rsidR="0021648F" w:rsidRPr="00F93CD9">
        <w:rPr>
          <w:rFonts w:cs="Traditional Arabic" w:hint="cs"/>
          <w:sz w:val="36"/>
          <w:szCs w:val="36"/>
          <w:rtl/>
        </w:rPr>
        <w:t xml:space="preserve"> </w:t>
      </w:r>
      <w:r w:rsidRPr="00F93CD9">
        <w:rPr>
          <w:rFonts w:cs="Traditional Arabic" w:hint="cs"/>
          <w:sz w:val="36"/>
          <w:szCs w:val="36"/>
          <w:rtl/>
        </w:rPr>
        <w:t>يلي</w:t>
      </w:r>
      <w:r w:rsidRPr="00F93CD9">
        <w:rPr>
          <w:rFonts w:cs="Traditional Arabic"/>
          <w:sz w:val="36"/>
          <w:szCs w:val="36"/>
          <w:rtl/>
        </w:rPr>
        <w:t>:</w:t>
      </w:r>
    </w:p>
    <w:p w14:paraId="61D1CB8E" w14:textId="77777777" w:rsidR="004858B0" w:rsidRPr="00F93CD9" w:rsidRDefault="004858B0" w:rsidP="00331FD6">
      <w:pPr>
        <w:spacing w:after="120" w:line="240" w:lineRule="auto"/>
        <w:jc w:val="highKashida"/>
        <w:rPr>
          <w:rFonts w:cs="Traditional Arabic"/>
          <w:sz w:val="36"/>
          <w:szCs w:val="36"/>
          <w:rtl/>
        </w:rPr>
      </w:pPr>
      <w:r w:rsidRPr="00F93CD9">
        <w:rPr>
          <w:rFonts w:cs="Traditional Arabic"/>
          <w:sz w:val="36"/>
          <w:szCs w:val="36"/>
          <w:rtl/>
        </w:rPr>
        <w:t>1</w:t>
      </w:r>
      <w:r w:rsidR="00331FD6">
        <w:rPr>
          <w:rFonts w:cs="Traditional Arabic" w:hint="cs"/>
          <w:sz w:val="36"/>
          <w:szCs w:val="36"/>
          <w:rtl/>
        </w:rPr>
        <w:t>-</w:t>
      </w:r>
      <w:r w:rsidR="0021648F" w:rsidRPr="00F93CD9">
        <w:rPr>
          <w:rFonts w:cs="Traditional Arabic" w:hint="cs"/>
          <w:sz w:val="36"/>
          <w:szCs w:val="36"/>
          <w:rtl/>
        </w:rPr>
        <w:t xml:space="preserve"> </w:t>
      </w:r>
      <w:r w:rsidRPr="00F93CD9">
        <w:rPr>
          <w:rFonts w:cs="Traditional Arabic" w:hint="cs"/>
          <w:sz w:val="36"/>
          <w:szCs w:val="36"/>
          <w:rtl/>
        </w:rPr>
        <w:t>نسخ</w:t>
      </w:r>
      <w:r w:rsidR="0021648F" w:rsidRPr="00F93CD9">
        <w:rPr>
          <w:rFonts w:cs="Traditional Arabic" w:hint="cs"/>
          <w:sz w:val="36"/>
          <w:szCs w:val="36"/>
          <w:rtl/>
        </w:rPr>
        <w:t xml:space="preserve"> </w:t>
      </w:r>
      <w:r w:rsidRPr="00F93CD9">
        <w:rPr>
          <w:rFonts w:cs="Traditional Arabic" w:hint="cs"/>
          <w:sz w:val="36"/>
          <w:szCs w:val="36"/>
          <w:rtl/>
        </w:rPr>
        <w:t>المخطوط،</w:t>
      </w:r>
      <w:r w:rsidR="0021648F" w:rsidRPr="00F93CD9">
        <w:rPr>
          <w:rFonts w:cs="Traditional Arabic" w:hint="cs"/>
          <w:sz w:val="36"/>
          <w:szCs w:val="36"/>
          <w:rtl/>
        </w:rPr>
        <w:t xml:space="preserve"> </w:t>
      </w:r>
      <w:r w:rsidRPr="00F93CD9">
        <w:rPr>
          <w:rFonts w:cs="Traditional Arabic" w:hint="cs"/>
          <w:sz w:val="36"/>
          <w:szCs w:val="36"/>
          <w:rtl/>
        </w:rPr>
        <w:t>مع</w:t>
      </w:r>
      <w:r w:rsidR="0021648F" w:rsidRPr="00F93CD9">
        <w:rPr>
          <w:rFonts w:cs="Traditional Arabic" w:hint="cs"/>
          <w:sz w:val="36"/>
          <w:szCs w:val="36"/>
          <w:rtl/>
        </w:rPr>
        <w:t xml:space="preserve"> </w:t>
      </w:r>
      <w:r w:rsidRPr="00F93CD9">
        <w:rPr>
          <w:rFonts w:cs="Traditional Arabic" w:hint="cs"/>
          <w:sz w:val="36"/>
          <w:szCs w:val="36"/>
          <w:rtl/>
        </w:rPr>
        <w:t>العناية</w:t>
      </w:r>
      <w:r w:rsidR="0021648F" w:rsidRPr="00F93CD9">
        <w:rPr>
          <w:rFonts w:cs="Traditional Arabic" w:hint="cs"/>
          <w:sz w:val="36"/>
          <w:szCs w:val="36"/>
          <w:rtl/>
        </w:rPr>
        <w:t xml:space="preserve"> </w:t>
      </w:r>
      <w:r w:rsidRPr="00F93CD9">
        <w:rPr>
          <w:rFonts w:cs="Traditional Arabic" w:hint="cs"/>
          <w:sz w:val="36"/>
          <w:szCs w:val="36"/>
          <w:rtl/>
        </w:rPr>
        <w:t>بعلامات</w:t>
      </w:r>
      <w:r w:rsidR="0021648F" w:rsidRPr="00F93CD9">
        <w:rPr>
          <w:rFonts w:cs="Traditional Arabic" w:hint="cs"/>
          <w:sz w:val="36"/>
          <w:szCs w:val="36"/>
          <w:rtl/>
        </w:rPr>
        <w:t xml:space="preserve"> </w:t>
      </w:r>
      <w:r w:rsidRPr="00F93CD9">
        <w:rPr>
          <w:rFonts w:cs="Traditional Arabic" w:hint="cs"/>
          <w:sz w:val="36"/>
          <w:szCs w:val="36"/>
          <w:rtl/>
        </w:rPr>
        <w:t>الترقيم</w:t>
      </w:r>
      <w:r w:rsidR="0021648F" w:rsidRPr="00F93CD9">
        <w:rPr>
          <w:rFonts w:cs="Traditional Arabic" w:hint="cs"/>
          <w:sz w:val="36"/>
          <w:szCs w:val="36"/>
          <w:rtl/>
        </w:rPr>
        <w:t xml:space="preserve"> </w:t>
      </w:r>
      <w:r w:rsidRPr="00F93CD9">
        <w:rPr>
          <w:rFonts w:cs="Traditional Arabic" w:hint="cs"/>
          <w:sz w:val="36"/>
          <w:szCs w:val="36"/>
          <w:rtl/>
        </w:rPr>
        <w:t>وضبط</w:t>
      </w:r>
      <w:r w:rsidR="0021648F" w:rsidRPr="00F93CD9">
        <w:rPr>
          <w:rFonts w:cs="Traditional Arabic" w:hint="cs"/>
          <w:sz w:val="36"/>
          <w:szCs w:val="36"/>
          <w:rtl/>
        </w:rPr>
        <w:t xml:space="preserve"> </w:t>
      </w:r>
      <w:r w:rsidRPr="00F93CD9">
        <w:rPr>
          <w:rFonts w:cs="Traditional Arabic" w:hint="cs"/>
          <w:sz w:val="36"/>
          <w:szCs w:val="36"/>
          <w:rtl/>
        </w:rPr>
        <w:t>ما</w:t>
      </w:r>
      <w:r w:rsidR="0021648F" w:rsidRPr="00F93CD9">
        <w:rPr>
          <w:rFonts w:cs="Traditional Arabic" w:hint="cs"/>
          <w:sz w:val="36"/>
          <w:szCs w:val="36"/>
          <w:rtl/>
        </w:rPr>
        <w:t xml:space="preserve"> </w:t>
      </w:r>
      <w:r w:rsidRPr="00F93CD9">
        <w:rPr>
          <w:rFonts w:cs="Traditional Arabic" w:hint="cs"/>
          <w:sz w:val="36"/>
          <w:szCs w:val="36"/>
          <w:rtl/>
        </w:rPr>
        <w:t>يُشْكِل</w:t>
      </w:r>
      <w:r w:rsidRPr="00F93CD9">
        <w:rPr>
          <w:rFonts w:cs="Traditional Arabic"/>
          <w:sz w:val="36"/>
          <w:szCs w:val="36"/>
          <w:rtl/>
        </w:rPr>
        <w:t>.</w:t>
      </w:r>
    </w:p>
    <w:p w14:paraId="487AF208" w14:textId="77777777" w:rsidR="004858B0" w:rsidRPr="00F93CD9" w:rsidRDefault="004858B0" w:rsidP="00331FD6">
      <w:pPr>
        <w:spacing w:after="120" w:line="240" w:lineRule="auto"/>
        <w:jc w:val="highKashida"/>
        <w:rPr>
          <w:rFonts w:cs="Traditional Arabic"/>
          <w:sz w:val="36"/>
          <w:szCs w:val="36"/>
          <w:rtl/>
        </w:rPr>
      </w:pPr>
      <w:r w:rsidRPr="00F93CD9">
        <w:rPr>
          <w:rFonts w:cs="Traditional Arabic"/>
          <w:sz w:val="36"/>
          <w:szCs w:val="36"/>
          <w:rtl/>
        </w:rPr>
        <w:t>2</w:t>
      </w:r>
      <w:r w:rsidR="00331FD6">
        <w:rPr>
          <w:rFonts w:cs="Traditional Arabic" w:hint="cs"/>
          <w:sz w:val="36"/>
          <w:szCs w:val="36"/>
          <w:rtl/>
        </w:rPr>
        <w:t>-</w:t>
      </w:r>
      <w:r w:rsidR="0021648F" w:rsidRPr="00F93CD9">
        <w:rPr>
          <w:rFonts w:cs="Traditional Arabic" w:hint="cs"/>
          <w:sz w:val="36"/>
          <w:szCs w:val="36"/>
          <w:rtl/>
        </w:rPr>
        <w:t xml:space="preserve"> </w:t>
      </w:r>
      <w:r w:rsidRPr="00F93CD9">
        <w:rPr>
          <w:rFonts w:cs="Traditional Arabic" w:hint="cs"/>
          <w:sz w:val="36"/>
          <w:szCs w:val="36"/>
          <w:rtl/>
        </w:rPr>
        <w:t>عزو</w:t>
      </w:r>
      <w:r w:rsidR="0021648F" w:rsidRPr="00F93CD9">
        <w:rPr>
          <w:rFonts w:cs="Traditional Arabic" w:hint="cs"/>
          <w:sz w:val="36"/>
          <w:szCs w:val="36"/>
          <w:rtl/>
        </w:rPr>
        <w:t xml:space="preserve"> </w:t>
      </w:r>
      <w:r w:rsidRPr="00F93CD9">
        <w:rPr>
          <w:rFonts w:cs="Traditional Arabic" w:hint="cs"/>
          <w:sz w:val="36"/>
          <w:szCs w:val="36"/>
          <w:rtl/>
        </w:rPr>
        <w:t>الآيات</w:t>
      </w:r>
      <w:r w:rsidR="0021648F" w:rsidRPr="00F93CD9">
        <w:rPr>
          <w:rFonts w:cs="Traditional Arabic" w:hint="cs"/>
          <w:sz w:val="36"/>
          <w:szCs w:val="36"/>
          <w:rtl/>
        </w:rPr>
        <w:t xml:space="preserve"> </w:t>
      </w:r>
      <w:r w:rsidRPr="00F93CD9">
        <w:rPr>
          <w:rFonts w:cs="Traditional Arabic" w:hint="cs"/>
          <w:sz w:val="36"/>
          <w:szCs w:val="36"/>
          <w:rtl/>
        </w:rPr>
        <w:t>القرآنية</w:t>
      </w:r>
      <w:r w:rsidRPr="00F93CD9">
        <w:rPr>
          <w:rFonts w:cs="Traditional Arabic"/>
          <w:sz w:val="36"/>
          <w:szCs w:val="36"/>
          <w:rtl/>
        </w:rPr>
        <w:t>.</w:t>
      </w:r>
    </w:p>
    <w:p w14:paraId="2FA408E1" w14:textId="77777777" w:rsidR="004858B0" w:rsidRPr="00F93CD9" w:rsidRDefault="004858B0" w:rsidP="00331FD6">
      <w:pPr>
        <w:spacing w:after="120" w:line="240" w:lineRule="auto"/>
        <w:jc w:val="highKashida"/>
        <w:rPr>
          <w:rFonts w:cs="Traditional Arabic"/>
          <w:sz w:val="36"/>
          <w:szCs w:val="36"/>
          <w:rtl/>
        </w:rPr>
      </w:pPr>
      <w:r w:rsidRPr="00F93CD9">
        <w:rPr>
          <w:rFonts w:cs="Traditional Arabic"/>
          <w:sz w:val="36"/>
          <w:szCs w:val="36"/>
          <w:rtl/>
        </w:rPr>
        <w:t xml:space="preserve">3 </w:t>
      </w:r>
      <w:r w:rsidR="00331FD6">
        <w:rPr>
          <w:rFonts w:cs="Traditional Arabic" w:hint="cs"/>
          <w:sz w:val="36"/>
          <w:szCs w:val="36"/>
          <w:rtl/>
        </w:rPr>
        <w:t xml:space="preserve">- </w:t>
      </w:r>
      <w:r w:rsidRPr="00F93CD9">
        <w:rPr>
          <w:rFonts w:cs="Traditional Arabic" w:hint="cs"/>
          <w:sz w:val="36"/>
          <w:szCs w:val="36"/>
          <w:rtl/>
        </w:rPr>
        <w:t>تخريج</w:t>
      </w:r>
      <w:r w:rsidR="0021648F" w:rsidRPr="00F93CD9">
        <w:rPr>
          <w:rFonts w:cs="Traditional Arabic" w:hint="cs"/>
          <w:sz w:val="36"/>
          <w:szCs w:val="36"/>
          <w:rtl/>
        </w:rPr>
        <w:t xml:space="preserve"> </w:t>
      </w:r>
      <w:r w:rsidRPr="00F93CD9">
        <w:rPr>
          <w:rFonts w:cs="Traditional Arabic" w:hint="cs"/>
          <w:sz w:val="36"/>
          <w:szCs w:val="36"/>
          <w:rtl/>
        </w:rPr>
        <w:t>الأحاديث</w:t>
      </w:r>
      <w:r w:rsidR="0021648F" w:rsidRPr="00F93CD9">
        <w:rPr>
          <w:rFonts w:cs="Traditional Arabic" w:hint="cs"/>
          <w:sz w:val="36"/>
          <w:szCs w:val="36"/>
          <w:rtl/>
        </w:rPr>
        <w:t xml:space="preserve"> </w:t>
      </w:r>
      <w:r w:rsidRPr="00F93CD9">
        <w:rPr>
          <w:rFonts w:cs="Traditional Arabic" w:hint="cs"/>
          <w:sz w:val="36"/>
          <w:szCs w:val="36"/>
          <w:rtl/>
        </w:rPr>
        <w:t>بذكر</w:t>
      </w:r>
      <w:r w:rsidR="0021648F" w:rsidRPr="00F93CD9">
        <w:rPr>
          <w:rFonts w:cs="Traditional Arabic" w:hint="cs"/>
          <w:sz w:val="36"/>
          <w:szCs w:val="36"/>
          <w:rtl/>
        </w:rPr>
        <w:t xml:space="preserve"> </w:t>
      </w:r>
      <w:r w:rsidRPr="00F93CD9">
        <w:rPr>
          <w:rFonts w:cs="Traditional Arabic" w:hint="cs"/>
          <w:sz w:val="36"/>
          <w:szCs w:val="36"/>
          <w:rtl/>
        </w:rPr>
        <w:t>مصدر</w:t>
      </w:r>
      <w:r w:rsidR="0021648F" w:rsidRPr="00F93CD9">
        <w:rPr>
          <w:rFonts w:cs="Traditional Arabic" w:hint="cs"/>
          <w:sz w:val="36"/>
          <w:szCs w:val="36"/>
          <w:rtl/>
        </w:rPr>
        <w:t xml:space="preserve"> </w:t>
      </w:r>
      <w:r w:rsidRPr="00F93CD9">
        <w:rPr>
          <w:rFonts w:cs="Traditional Arabic" w:hint="cs"/>
          <w:sz w:val="36"/>
          <w:szCs w:val="36"/>
          <w:rtl/>
        </w:rPr>
        <w:t>الحديث</w:t>
      </w:r>
      <w:r w:rsidR="0021648F" w:rsidRPr="00F93CD9">
        <w:rPr>
          <w:rFonts w:cs="Traditional Arabic" w:hint="cs"/>
          <w:sz w:val="36"/>
          <w:szCs w:val="36"/>
          <w:rtl/>
        </w:rPr>
        <w:t xml:space="preserve"> </w:t>
      </w:r>
      <w:r w:rsidRPr="00F93CD9">
        <w:rPr>
          <w:rFonts w:cs="Traditional Arabic" w:hint="cs"/>
          <w:sz w:val="36"/>
          <w:szCs w:val="36"/>
          <w:rtl/>
        </w:rPr>
        <w:t>مع</w:t>
      </w:r>
      <w:r w:rsidR="0021648F" w:rsidRPr="00F93CD9">
        <w:rPr>
          <w:rFonts w:cs="Traditional Arabic" w:hint="cs"/>
          <w:sz w:val="36"/>
          <w:szCs w:val="36"/>
          <w:rtl/>
        </w:rPr>
        <w:t xml:space="preserve"> </w:t>
      </w:r>
      <w:r w:rsidRPr="00F93CD9">
        <w:rPr>
          <w:rFonts w:cs="Traditional Arabic" w:hint="cs"/>
          <w:sz w:val="36"/>
          <w:szCs w:val="36"/>
          <w:rtl/>
        </w:rPr>
        <w:t>رقمه،</w:t>
      </w:r>
      <w:r w:rsidR="0021648F" w:rsidRPr="00F93CD9">
        <w:rPr>
          <w:rFonts w:cs="Traditional Arabic" w:hint="cs"/>
          <w:sz w:val="36"/>
          <w:szCs w:val="36"/>
          <w:rtl/>
        </w:rPr>
        <w:t xml:space="preserve"> </w:t>
      </w:r>
      <w:r w:rsidRPr="00F93CD9">
        <w:rPr>
          <w:rFonts w:cs="Traditional Arabic" w:hint="cs"/>
          <w:sz w:val="36"/>
          <w:szCs w:val="36"/>
          <w:rtl/>
        </w:rPr>
        <w:t>فإن</w:t>
      </w:r>
      <w:r w:rsidR="0021648F" w:rsidRPr="00F93CD9">
        <w:rPr>
          <w:rFonts w:cs="Traditional Arabic" w:hint="cs"/>
          <w:sz w:val="36"/>
          <w:szCs w:val="36"/>
          <w:rtl/>
        </w:rPr>
        <w:t xml:space="preserve"> </w:t>
      </w:r>
      <w:r w:rsidRPr="00F93CD9">
        <w:rPr>
          <w:rFonts w:cs="Traditional Arabic" w:hint="cs"/>
          <w:sz w:val="36"/>
          <w:szCs w:val="36"/>
          <w:rtl/>
        </w:rPr>
        <w:t>كان</w:t>
      </w:r>
      <w:r w:rsidR="0021648F" w:rsidRPr="00F93CD9">
        <w:rPr>
          <w:rFonts w:cs="Traditional Arabic" w:hint="cs"/>
          <w:sz w:val="36"/>
          <w:szCs w:val="36"/>
          <w:rtl/>
        </w:rPr>
        <w:t xml:space="preserve"> </w:t>
      </w:r>
      <w:r w:rsidRPr="00F93CD9">
        <w:rPr>
          <w:rFonts w:cs="Traditional Arabic" w:hint="cs"/>
          <w:sz w:val="36"/>
          <w:szCs w:val="36"/>
          <w:rtl/>
        </w:rPr>
        <w:t>الحديث</w:t>
      </w:r>
      <w:r w:rsidR="0021648F" w:rsidRPr="00F93CD9">
        <w:rPr>
          <w:rFonts w:cs="Traditional Arabic" w:hint="cs"/>
          <w:sz w:val="36"/>
          <w:szCs w:val="36"/>
          <w:rtl/>
        </w:rPr>
        <w:t xml:space="preserve"> </w:t>
      </w:r>
      <w:r w:rsidRPr="00F93CD9">
        <w:rPr>
          <w:rFonts w:cs="Traditional Arabic" w:hint="cs"/>
          <w:sz w:val="36"/>
          <w:szCs w:val="36"/>
          <w:rtl/>
        </w:rPr>
        <w:t>في</w:t>
      </w:r>
      <w:r w:rsidR="0021648F" w:rsidRPr="00F93CD9">
        <w:rPr>
          <w:rFonts w:cs="Traditional Arabic" w:hint="cs"/>
          <w:sz w:val="36"/>
          <w:szCs w:val="36"/>
          <w:rtl/>
        </w:rPr>
        <w:t xml:space="preserve"> </w:t>
      </w:r>
      <w:r w:rsidRPr="00F93CD9">
        <w:rPr>
          <w:rFonts w:cs="Traditional Arabic" w:hint="cs"/>
          <w:sz w:val="36"/>
          <w:szCs w:val="36"/>
          <w:rtl/>
        </w:rPr>
        <w:t>الصحيحين</w:t>
      </w:r>
      <w:r w:rsidR="0021648F" w:rsidRPr="00F93CD9">
        <w:rPr>
          <w:rFonts w:cs="Traditional Arabic" w:hint="cs"/>
          <w:sz w:val="36"/>
          <w:szCs w:val="36"/>
          <w:rtl/>
        </w:rPr>
        <w:t xml:space="preserve"> </w:t>
      </w:r>
      <w:r w:rsidRPr="00F93CD9">
        <w:rPr>
          <w:rFonts w:cs="Traditional Arabic" w:hint="cs"/>
          <w:sz w:val="36"/>
          <w:szCs w:val="36"/>
          <w:rtl/>
        </w:rPr>
        <w:t>أو</w:t>
      </w:r>
      <w:r w:rsidR="0021648F" w:rsidRPr="00F93CD9">
        <w:rPr>
          <w:rFonts w:cs="Traditional Arabic" w:hint="cs"/>
          <w:sz w:val="36"/>
          <w:szCs w:val="36"/>
          <w:rtl/>
        </w:rPr>
        <w:t xml:space="preserve"> </w:t>
      </w:r>
      <w:r w:rsidRPr="00F93CD9">
        <w:rPr>
          <w:rFonts w:cs="Traditional Arabic" w:hint="cs"/>
          <w:sz w:val="36"/>
          <w:szCs w:val="36"/>
          <w:rtl/>
        </w:rPr>
        <w:t>أحدهما</w:t>
      </w:r>
      <w:r w:rsidR="0021648F" w:rsidRPr="00F93CD9">
        <w:rPr>
          <w:rFonts w:cs="Traditional Arabic" w:hint="cs"/>
          <w:sz w:val="36"/>
          <w:szCs w:val="36"/>
          <w:rtl/>
        </w:rPr>
        <w:t xml:space="preserve"> </w:t>
      </w:r>
      <w:r w:rsidRPr="00F93CD9">
        <w:rPr>
          <w:rFonts w:cs="Traditional Arabic" w:hint="cs"/>
          <w:sz w:val="36"/>
          <w:szCs w:val="36"/>
          <w:rtl/>
        </w:rPr>
        <w:t>اكتفيت</w:t>
      </w:r>
      <w:r w:rsidR="0021648F" w:rsidRPr="00F93CD9">
        <w:rPr>
          <w:rFonts w:cs="Traditional Arabic" w:hint="cs"/>
          <w:sz w:val="36"/>
          <w:szCs w:val="36"/>
          <w:rtl/>
        </w:rPr>
        <w:t xml:space="preserve"> </w:t>
      </w:r>
      <w:r w:rsidRPr="00F93CD9">
        <w:rPr>
          <w:rFonts w:cs="Traditional Arabic" w:hint="cs"/>
          <w:sz w:val="36"/>
          <w:szCs w:val="36"/>
          <w:rtl/>
        </w:rPr>
        <w:t>بذلك،</w:t>
      </w:r>
      <w:r w:rsidR="0021648F" w:rsidRPr="00F93CD9">
        <w:rPr>
          <w:rFonts w:cs="Traditional Arabic" w:hint="cs"/>
          <w:sz w:val="36"/>
          <w:szCs w:val="36"/>
          <w:rtl/>
        </w:rPr>
        <w:t xml:space="preserve"> </w:t>
      </w:r>
      <w:r w:rsidRPr="00F93CD9">
        <w:rPr>
          <w:rFonts w:cs="Traditional Arabic" w:hint="cs"/>
          <w:sz w:val="36"/>
          <w:szCs w:val="36"/>
          <w:rtl/>
        </w:rPr>
        <w:t>وإلا</w:t>
      </w:r>
      <w:r w:rsidR="0021648F" w:rsidRPr="00F93CD9">
        <w:rPr>
          <w:rFonts w:cs="Traditional Arabic" w:hint="cs"/>
          <w:sz w:val="36"/>
          <w:szCs w:val="36"/>
          <w:rtl/>
        </w:rPr>
        <w:t xml:space="preserve"> </w:t>
      </w:r>
      <w:r w:rsidRPr="00F93CD9">
        <w:rPr>
          <w:rFonts w:cs="Traditional Arabic" w:hint="cs"/>
          <w:sz w:val="36"/>
          <w:szCs w:val="36"/>
          <w:rtl/>
        </w:rPr>
        <w:t>خرجته</w:t>
      </w:r>
      <w:r w:rsidR="0021648F" w:rsidRPr="00F93CD9">
        <w:rPr>
          <w:rFonts w:cs="Traditional Arabic" w:hint="cs"/>
          <w:sz w:val="36"/>
          <w:szCs w:val="36"/>
          <w:rtl/>
        </w:rPr>
        <w:t xml:space="preserve"> </w:t>
      </w:r>
      <w:r w:rsidRPr="00F93CD9">
        <w:rPr>
          <w:rFonts w:cs="Traditional Arabic" w:hint="cs"/>
          <w:sz w:val="36"/>
          <w:szCs w:val="36"/>
          <w:rtl/>
        </w:rPr>
        <w:t>من</w:t>
      </w:r>
      <w:r w:rsidR="0021648F" w:rsidRPr="00F93CD9">
        <w:rPr>
          <w:rFonts w:cs="Traditional Arabic" w:hint="cs"/>
          <w:sz w:val="36"/>
          <w:szCs w:val="36"/>
          <w:rtl/>
        </w:rPr>
        <w:t xml:space="preserve"> </w:t>
      </w:r>
      <w:r w:rsidRPr="00F93CD9">
        <w:rPr>
          <w:rFonts w:cs="Traditional Arabic" w:hint="cs"/>
          <w:sz w:val="36"/>
          <w:szCs w:val="36"/>
          <w:rtl/>
        </w:rPr>
        <w:t>مسند</w:t>
      </w:r>
      <w:r w:rsidR="0021648F" w:rsidRPr="00F93CD9">
        <w:rPr>
          <w:rFonts w:cs="Traditional Arabic" w:hint="cs"/>
          <w:sz w:val="36"/>
          <w:szCs w:val="36"/>
          <w:rtl/>
        </w:rPr>
        <w:t xml:space="preserve"> </w:t>
      </w:r>
      <w:r w:rsidRPr="00F93CD9">
        <w:rPr>
          <w:rFonts w:cs="Traditional Arabic" w:hint="cs"/>
          <w:sz w:val="36"/>
          <w:szCs w:val="36"/>
          <w:rtl/>
        </w:rPr>
        <w:t>الإمام</w:t>
      </w:r>
      <w:r w:rsidR="0021648F" w:rsidRPr="00F93CD9">
        <w:rPr>
          <w:rFonts w:cs="Traditional Arabic" w:hint="cs"/>
          <w:sz w:val="36"/>
          <w:szCs w:val="36"/>
          <w:rtl/>
        </w:rPr>
        <w:t xml:space="preserve"> </w:t>
      </w:r>
      <w:r w:rsidRPr="00F93CD9">
        <w:rPr>
          <w:rFonts w:cs="Traditional Arabic" w:hint="cs"/>
          <w:sz w:val="36"/>
          <w:szCs w:val="36"/>
          <w:rtl/>
        </w:rPr>
        <w:t>أحمد</w:t>
      </w:r>
      <w:r w:rsidR="0021648F" w:rsidRPr="00F93CD9">
        <w:rPr>
          <w:rFonts w:cs="Traditional Arabic" w:hint="cs"/>
          <w:sz w:val="36"/>
          <w:szCs w:val="36"/>
          <w:rtl/>
        </w:rPr>
        <w:t xml:space="preserve"> </w:t>
      </w:r>
      <w:r w:rsidRPr="00F93CD9">
        <w:rPr>
          <w:rFonts w:cs="Traditional Arabic" w:hint="cs"/>
          <w:sz w:val="36"/>
          <w:szCs w:val="36"/>
          <w:rtl/>
        </w:rPr>
        <w:t>والسنن</w:t>
      </w:r>
      <w:r w:rsidR="0021648F" w:rsidRPr="00F93CD9">
        <w:rPr>
          <w:rFonts w:cs="Traditional Arabic" w:hint="cs"/>
          <w:sz w:val="36"/>
          <w:szCs w:val="36"/>
          <w:rtl/>
        </w:rPr>
        <w:t xml:space="preserve"> </w:t>
      </w:r>
      <w:r w:rsidRPr="00F93CD9">
        <w:rPr>
          <w:rFonts w:cs="Traditional Arabic" w:hint="cs"/>
          <w:sz w:val="36"/>
          <w:szCs w:val="36"/>
          <w:rtl/>
        </w:rPr>
        <w:t>الأربعة،</w:t>
      </w:r>
      <w:r w:rsidR="0021648F" w:rsidRPr="00F93CD9">
        <w:rPr>
          <w:rFonts w:cs="Traditional Arabic" w:hint="cs"/>
          <w:sz w:val="36"/>
          <w:szCs w:val="36"/>
          <w:rtl/>
        </w:rPr>
        <w:t xml:space="preserve"> </w:t>
      </w:r>
      <w:r w:rsidRPr="00F93CD9">
        <w:rPr>
          <w:rFonts w:cs="Traditional Arabic" w:hint="cs"/>
          <w:sz w:val="36"/>
          <w:szCs w:val="36"/>
          <w:rtl/>
        </w:rPr>
        <w:t>فإن</w:t>
      </w:r>
      <w:r w:rsidR="0021648F" w:rsidRPr="00F93CD9">
        <w:rPr>
          <w:rFonts w:cs="Traditional Arabic" w:hint="cs"/>
          <w:sz w:val="36"/>
          <w:szCs w:val="36"/>
          <w:rtl/>
        </w:rPr>
        <w:t xml:space="preserve"> </w:t>
      </w:r>
      <w:r w:rsidRPr="00F93CD9">
        <w:rPr>
          <w:rFonts w:cs="Traditional Arabic" w:hint="cs"/>
          <w:sz w:val="36"/>
          <w:szCs w:val="36"/>
          <w:rtl/>
        </w:rPr>
        <w:t>لم</w:t>
      </w:r>
      <w:r w:rsidR="0021648F" w:rsidRPr="00F93CD9">
        <w:rPr>
          <w:rFonts w:cs="Traditional Arabic" w:hint="cs"/>
          <w:sz w:val="36"/>
          <w:szCs w:val="36"/>
          <w:rtl/>
        </w:rPr>
        <w:t xml:space="preserve"> </w:t>
      </w:r>
      <w:r w:rsidRPr="00F93CD9">
        <w:rPr>
          <w:rFonts w:cs="Traditional Arabic" w:hint="cs"/>
          <w:sz w:val="36"/>
          <w:szCs w:val="36"/>
          <w:rtl/>
        </w:rPr>
        <w:t>يكن</w:t>
      </w:r>
      <w:r w:rsidR="0021648F" w:rsidRPr="00F93CD9">
        <w:rPr>
          <w:rFonts w:cs="Traditional Arabic" w:hint="cs"/>
          <w:sz w:val="36"/>
          <w:szCs w:val="36"/>
          <w:rtl/>
        </w:rPr>
        <w:t xml:space="preserve"> </w:t>
      </w:r>
      <w:r w:rsidRPr="00F93CD9">
        <w:rPr>
          <w:rFonts w:cs="Traditional Arabic" w:hint="cs"/>
          <w:sz w:val="36"/>
          <w:szCs w:val="36"/>
          <w:rtl/>
        </w:rPr>
        <w:t>في</w:t>
      </w:r>
      <w:r w:rsidR="0021648F" w:rsidRPr="00F93CD9">
        <w:rPr>
          <w:rFonts w:cs="Traditional Arabic" w:hint="cs"/>
          <w:sz w:val="36"/>
          <w:szCs w:val="36"/>
          <w:rtl/>
        </w:rPr>
        <w:t xml:space="preserve"> </w:t>
      </w:r>
      <w:r w:rsidRPr="00F93CD9">
        <w:rPr>
          <w:rFonts w:cs="Traditional Arabic" w:hint="cs"/>
          <w:sz w:val="36"/>
          <w:szCs w:val="36"/>
          <w:rtl/>
        </w:rPr>
        <w:t>هذه</w:t>
      </w:r>
      <w:r w:rsidR="0021648F" w:rsidRPr="00F93CD9">
        <w:rPr>
          <w:rFonts w:cs="Traditional Arabic" w:hint="cs"/>
          <w:sz w:val="36"/>
          <w:szCs w:val="36"/>
          <w:rtl/>
        </w:rPr>
        <w:t xml:space="preserve"> </w:t>
      </w:r>
      <w:r w:rsidRPr="00F93CD9">
        <w:rPr>
          <w:rFonts w:cs="Traditional Arabic" w:hint="cs"/>
          <w:sz w:val="36"/>
          <w:szCs w:val="36"/>
          <w:rtl/>
        </w:rPr>
        <w:t>المراجع</w:t>
      </w:r>
      <w:r w:rsidR="0021648F" w:rsidRPr="00F93CD9">
        <w:rPr>
          <w:rFonts w:cs="Traditional Arabic" w:hint="cs"/>
          <w:sz w:val="36"/>
          <w:szCs w:val="36"/>
          <w:rtl/>
        </w:rPr>
        <w:t xml:space="preserve"> </w:t>
      </w:r>
      <w:r w:rsidRPr="00F93CD9">
        <w:rPr>
          <w:rFonts w:cs="Traditional Arabic" w:hint="cs"/>
          <w:sz w:val="36"/>
          <w:szCs w:val="36"/>
          <w:rtl/>
        </w:rPr>
        <w:t>اكتفيت</w:t>
      </w:r>
      <w:r w:rsidR="0021648F" w:rsidRPr="00F93CD9">
        <w:rPr>
          <w:rFonts w:cs="Traditional Arabic" w:hint="cs"/>
          <w:sz w:val="36"/>
          <w:szCs w:val="36"/>
          <w:rtl/>
        </w:rPr>
        <w:t xml:space="preserve"> </w:t>
      </w:r>
      <w:r w:rsidRPr="00F93CD9">
        <w:rPr>
          <w:rFonts w:cs="Traditional Arabic" w:hint="cs"/>
          <w:sz w:val="36"/>
          <w:szCs w:val="36"/>
          <w:rtl/>
        </w:rPr>
        <w:t>بمصدر</w:t>
      </w:r>
      <w:r w:rsidR="00BF6307" w:rsidRPr="00F93CD9">
        <w:rPr>
          <w:rFonts w:cs="Traditional Arabic" w:hint="cs"/>
          <w:sz w:val="36"/>
          <w:szCs w:val="36"/>
          <w:rtl/>
        </w:rPr>
        <w:t xml:space="preserve"> </w:t>
      </w:r>
      <w:r w:rsidRPr="00F93CD9">
        <w:rPr>
          <w:rFonts w:cs="Traditional Arabic" w:hint="cs"/>
          <w:sz w:val="36"/>
          <w:szCs w:val="36"/>
          <w:rtl/>
        </w:rPr>
        <w:t>واحد،</w:t>
      </w:r>
      <w:r w:rsidR="0021648F" w:rsidRPr="00F93CD9">
        <w:rPr>
          <w:rFonts w:cs="Traditional Arabic" w:hint="cs"/>
          <w:sz w:val="36"/>
          <w:szCs w:val="36"/>
          <w:rtl/>
        </w:rPr>
        <w:t xml:space="preserve"> </w:t>
      </w:r>
      <w:r w:rsidRPr="00F93CD9">
        <w:rPr>
          <w:rFonts w:cs="Traditional Arabic" w:hint="cs"/>
          <w:sz w:val="36"/>
          <w:szCs w:val="36"/>
          <w:rtl/>
        </w:rPr>
        <w:t>دون</w:t>
      </w:r>
      <w:r w:rsidR="0021648F" w:rsidRPr="00F93CD9">
        <w:rPr>
          <w:rFonts w:cs="Traditional Arabic" w:hint="cs"/>
          <w:sz w:val="36"/>
          <w:szCs w:val="36"/>
          <w:rtl/>
        </w:rPr>
        <w:t xml:space="preserve"> </w:t>
      </w:r>
      <w:r w:rsidRPr="00F93CD9">
        <w:rPr>
          <w:rFonts w:cs="Traditional Arabic" w:hint="cs"/>
          <w:sz w:val="36"/>
          <w:szCs w:val="36"/>
          <w:rtl/>
        </w:rPr>
        <w:t>التعرض</w:t>
      </w:r>
      <w:r w:rsidR="0021648F" w:rsidRPr="00F93CD9">
        <w:rPr>
          <w:rFonts w:cs="Traditional Arabic" w:hint="cs"/>
          <w:sz w:val="36"/>
          <w:szCs w:val="36"/>
          <w:rtl/>
        </w:rPr>
        <w:t xml:space="preserve"> </w:t>
      </w:r>
      <w:r w:rsidRPr="00F93CD9">
        <w:rPr>
          <w:rFonts w:cs="Traditional Arabic" w:hint="cs"/>
          <w:sz w:val="36"/>
          <w:szCs w:val="36"/>
          <w:rtl/>
        </w:rPr>
        <w:t>لدرجة</w:t>
      </w:r>
      <w:r w:rsidR="0021648F" w:rsidRPr="00F93CD9">
        <w:rPr>
          <w:rFonts w:cs="Traditional Arabic" w:hint="cs"/>
          <w:sz w:val="36"/>
          <w:szCs w:val="36"/>
          <w:rtl/>
        </w:rPr>
        <w:t xml:space="preserve"> </w:t>
      </w:r>
      <w:r w:rsidRPr="00F93CD9">
        <w:rPr>
          <w:rFonts w:cs="Traditional Arabic" w:hint="cs"/>
          <w:sz w:val="36"/>
          <w:szCs w:val="36"/>
          <w:rtl/>
        </w:rPr>
        <w:t>الحديث،</w:t>
      </w:r>
      <w:r w:rsidR="0021648F" w:rsidRPr="00F93CD9">
        <w:rPr>
          <w:rFonts w:cs="Traditional Arabic" w:hint="cs"/>
          <w:sz w:val="36"/>
          <w:szCs w:val="36"/>
          <w:rtl/>
        </w:rPr>
        <w:t xml:space="preserve"> </w:t>
      </w:r>
      <w:r w:rsidRPr="00F93CD9">
        <w:rPr>
          <w:rFonts w:cs="Traditional Arabic" w:hint="cs"/>
          <w:sz w:val="36"/>
          <w:szCs w:val="36"/>
          <w:rtl/>
        </w:rPr>
        <w:t>إلا</w:t>
      </w:r>
      <w:r w:rsidR="0021648F" w:rsidRPr="00F93CD9">
        <w:rPr>
          <w:rFonts w:cs="Traditional Arabic" w:hint="cs"/>
          <w:sz w:val="36"/>
          <w:szCs w:val="36"/>
          <w:rtl/>
        </w:rPr>
        <w:t xml:space="preserve"> </w:t>
      </w:r>
      <w:r w:rsidRPr="00F93CD9">
        <w:rPr>
          <w:rFonts w:cs="Traditional Arabic" w:hint="cs"/>
          <w:sz w:val="36"/>
          <w:szCs w:val="36"/>
          <w:rtl/>
        </w:rPr>
        <w:t>إذا</w:t>
      </w:r>
      <w:r w:rsidR="0021648F" w:rsidRPr="00F93CD9">
        <w:rPr>
          <w:rFonts w:cs="Traditional Arabic" w:hint="cs"/>
          <w:sz w:val="36"/>
          <w:szCs w:val="36"/>
          <w:rtl/>
        </w:rPr>
        <w:t xml:space="preserve"> </w:t>
      </w:r>
      <w:r w:rsidRPr="00F93CD9">
        <w:rPr>
          <w:rFonts w:cs="Traditional Arabic" w:hint="cs"/>
          <w:sz w:val="36"/>
          <w:szCs w:val="36"/>
          <w:rtl/>
        </w:rPr>
        <w:t>أشار</w:t>
      </w:r>
      <w:r w:rsidR="0021648F" w:rsidRPr="00F93CD9">
        <w:rPr>
          <w:rFonts w:cs="Traditional Arabic" w:hint="cs"/>
          <w:sz w:val="36"/>
          <w:szCs w:val="36"/>
          <w:rtl/>
        </w:rPr>
        <w:t xml:space="preserve"> </w:t>
      </w:r>
      <w:r w:rsidRPr="00F93CD9">
        <w:rPr>
          <w:rFonts w:cs="Traditional Arabic" w:hint="cs"/>
          <w:sz w:val="36"/>
          <w:szCs w:val="36"/>
          <w:rtl/>
        </w:rPr>
        <w:t>الشيخ</w:t>
      </w:r>
      <w:r w:rsidR="0021648F" w:rsidRPr="00F93CD9">
        <w:rPr>
          <w:rFonts w:cs="Traditional Arabic" w:hint="cs"/>
          <w:sz w:val="36"/>
          <w:szCs w:val="36"/>
          <w:rtl/>
        </w:rPr>
        <w:t xml:space="preserve"> </w:t>
      </w:r>
      <w:r w:rsidRPr="00F93CD9">
        <w:rPr>
          <w:rFonts w:cs="Traditional Arabic" w:hint="cs"/>
          <w:sz w:val="36"/>
          <w:szCs w:val="36"/>
          <w:rtl/>
        </w:rPr>
        <w:t>إلى</w:t>
      </w:r>
      <w:r w:rsidR="0021648F" w:rsidRPr="00F93CD9">
        <w:rPr>
          <w:rFonts w:cs="Traditional Arabic" w:hint="cs"/>
          <w:sz w:val="36"/>
          <w:szCs w:val="36"/>
          <w:rtl/>
        </w:rPr>
        <w:t xml:space="preserve"> </w:t>
      </w:r>
      <w:r w:rsidRPr="00F93CD9">
        <w:rPr>
          <w:rFonts w:cs="Traditional Arabic" w:hint="cs"/>
          <w:sz w:val="36"/>
          <w:szCs w:val="36"/>
          <w:rtl/>
        </w:rPr>
        <w:t>تضعيفه</w:t>
      </w:r>
      <w:r w:rsidR="0021648F" w:rsidRPr="00F93CD9">
        <w:rPr>
          <w:rFonts w:cs="Traditional Arabic" w:hint="cs"/>
          <w:sz w:val="36"/>
          <w:szCs w:val="36"/>
          <w:rtl/>
        </w:rPr>
        <w:t xml:space="preserve"> </w:t>
      </w:r>
      <w:r w:rsidRPr="00F93CD9">
        <w:rPr>
          <w:rFonts w:cs="Traditional Arabic" w:hint="cs"/>
          <w:sz w:val="36"/>
          <w:szCs w:val="36"/>
          <w:rtl/>
        </w:rPr>
        <w:t>أو</w:t>
      </w:r>
      <w:r w:rsidR="00035DB2" w:rsidRPr="00F93CD9">
        <w:rPr>
          <w:rFonts w:cs="Traditional Arabic" w:hint="cs"/>
          <w:sz w:val="36"/>
          <w:szCs w:val="36"/>
          <w:rtl/>
        </w:rPr>
        <w:t xml:space="preserve"> </w:t>
      </w:r>
      <w:r w:rsidRPr="00F93CD9">
        <w:rPr>
          <w:rFonts w:cs="Traditional Arabic" w:hint="cs"/>
          <w:sz w:val="36"/>
          <w:szCs w:val="36"/>
          <w:rtl/>
        </w:rPr>
        <w:t>تردد</w:t>
      </w:r>
      <w:r w:rsidR="0021648F" w:rsidRPr="00F93CD9">
        <w:rPr>
          <w:rFonts w:cs="Traditional Arabic" w:hint="cs"/>
          <w:sz w:val="36"/>
          <w:szCs w:val="36"/>
          <w:rtl/>
        </w:rPr>
        <w:t xml:space="preserve"> </w:t>
      </w:r>
      <w:r w:rsidRPr="00F93CD9">
        <w:rPr>
          <w:rFonts w:cs="Traditional Arabic" w:hint="cs"/>
          <w:sz w:val="36"/>
          <w:szCs w:val="36"/>
          <w:rtl/>
        </w:rPr>
        <w:t>في</w:t>
      </w:r>
      <w:r w:rsidR="0021648F" w:rsidRPr="00F93CD9">
        <w:rPr>
          <w:rFonts w:cs="Traditional Arabic" w:hint="cs"/>
          <w:sz w:val="36"/>
          <w:szCs w:val="36"/>
          <w:rtl/>
        </w:rPr>
        <w:t xml:space="preserve"> </w:t>
      </w:r>
      <w:r w:rsidRPr="00F93CD9">
        <w:rPr>
          <w:rFonts w:cs="Traditional Arabic" w:hint="cs"/>
          <w:sz w:val="36"/>
          <w:szCs w:val="36"/>
          <w:rtl/>
        </w:rPr>
        <w:t>درجته</w:t>
      </w:r>
      <w:r w:rsidR="0021648F" w:rsidRPr="00F93CD9">
        <w:rPr>
          <w:rFonts w:cs="Traditional Arabic" w:hint="cs"/>
          <w:sz w:val="36"/>
          <w:szCs w:val="36"/>
          <w:rtl/>
        </w:rPr>
        <w:t xml:space="preserve"> </w:t>
      </w:r>
      <w:r w:rsidRPr="00F93CD9">
        <w:rPr>
          <w:rFonts w:cs="Traditional Arabic" w:hint="cs"/>
          <w:sz w:val="36"/>
          <w:szCs w:val="36"/>
          <w:rtl/>
        </w:rPr>
        <w:t>فأحيل</w:t>
      </w:r>
      <w:r w:rsidR="00035DB2" w:rsidRPr="00F93CD9">
        <w:rPr>
          <w:rFonts w:cs="Traditional Arabic" w:hint="cs"/>
          <w:sz w:val="36"/>
          <w:szCs w:val="36"/>
          <w:rtl/>
        </w:rPr>
        <w:t xml:space="preserve"> </w:t>
      </w:r>
      <w:r w:rsidRPr="00F93CD9">
        <w:rPr>
          <w:rFonts w:cs="Traditional Arabic" w:hint="cs"/>
          <w:sz w:val="36"/>
          <w:szCs w:val="36"/>
          <w:rtl/>
        </w:rPr>
        <w:t>في</w:t>
      </w:r>
      <w:r w:rsidR="00035DB2" w:rsidRPr="00F93CD9">
        <w:rPr>
          <w:rFonts w:cs="Traditional Arabic" w:hint="cs"/>
          <w:sz w:val="36"/>
          <w:szCs w:val="36"/>
          <w:rtl/>
        </w:rPr>
        <w:t xml:space="preserve"> </w:t>
      </w:r>
      <w:r w:rsidRPr="00F93CD9">
        <w:rPr>
          <w:rFonts w:cs="Traditional Arabic" w:hint="cs"/>
          <w:sz w:val="36"/>
          <w:szCs w:val="36"/>
          <w:rtl/>
        </w:rPr>
        <w:t>الحاشية</w:t>
      </w:r>
      <w:r w:rsidR="00035DB2" w:rsidRPr="00F93CD9">
        <w:rPr>
          <w:rFonts w:cs="Traditional Arabic" w:hint="cs"/>
          <w:sz w:val="36"/>
          <w:szCs w:val="36"/>
          <w:rtl/>
        </w:rPr>
        <w:t xml:space="preserve"> </w:t>
      </w:r>
      <w:r w:rsidRPr="00F93CD9">
        <w:rPr>
          <w:rFonts w:cs="Traditional Arabic" w:hint="cs"/>
          <w:sz w:val="36"/>
          <w:szCs w:val="36"/>
          <w:rtl/>
        </w:rPr>
        <w:t>لبعض</w:t>
      </w:r>
      <w:r w:rsidR="00035DB2" w:rsidRPr="00F93CD9">
        <w:rPr>
          <w:rFonts w:cs="Traditional Arabic" w:hint="cs"/>
          <w:sz w:val="36"/>
          <w:szCs w:val="36"/>
          <w:rtl/>
        </w:rPr>
        <w:t xml:space="preserve"> </w:t>
      </w:r>
      <w:r w:rsidRPr="00F93CD9">
        <w:rPr>
          <w:rFonts w:cs="Traditional Arabic" w:hint="cs"/>
          <w:sz w:val="36"/>
          <w:szCs w:val="36"/>
          <w:rtl/>
        </w:rPr>
        <w:t>المراجع</w:t>
      </w:r>
      <w:r w:rsidR="00035DB2" w:rsidRPr="00F93CD9">
        <w:rPr>
          <w:rFonts w:cs="Traditional Arabic" w:hint="cs"/>
          <w:sz w:val="36"/>
          <w:szCs w:val="36"/>
          <w:rtl/>
        </w:rPr>
        <w:t xml:space="preserve"> </w:t>
      </w:r>
      <w:r w:rsidRPr="00F93CD9">
        <w:rPr>
          <w:rFonts w:cs="Traditional Arabic" w:hint="cs"/>
          <w:sz w:val="36"/>
          <w:szCs w:val="36"/>
          <w:rtl/>
        </w:rPr>
        <w:t>الإضافية</w:t>
      </w:r>
      <w:r w:rsidRPr="00F93CD9">
        <w:rPr>
          <w:rFonts w:cs="Traditional Arabic"/>
          <w:sz w:val="36"/>
          <w:szCs w:val="36"/>
          <w:rtl/>
        </w:rPr>
        <w:t>.</w:t>
      </w:r>
    </w:p>
    <w:p w14:paraId="42F56FC3" w14:textId="77777777" w:rsidR="004858B0" w:rsidRPr="00F93CD9" w:rsidRDefault="004858B0" w:rsidP="00331FD6">
      <w:pPr>
        <w:spacing w:after="120" w:line="240" w:lineRule="auto"/>
        <w:jc w:val="highKashida"/>
        <w:rPr>
          <w:rFonts w:cs="Traditional Arabic"/>
          <w:sz w:val="36"/>
          <w:szCs w:val="36"/>
          <w:rtl/>
        </w:rPr>
      </w:pPr>
      <w:r w:rsidRPr="00F93CD9">
        <w:rPr>
          <w:rFonts w:cs="Traditional Arabic"/>
          <w:sz w:val="36"/>
          <w:szCs w:val="36"/>
          <w:rtl/>
        </w:rPr>
        <w:t>4</w:t>
      </w:r>
      <w:r w:rsidR="00331FD6">
        <w:rPr>
          <w:rFonts w:cs="Traditional Arabic" w:hint="cs"/>
          <w:sz w:val="36"/>
          <w:szCs w:val="36"/>
          <w:rtl/>
        </w:rPr>
        <w:t xml:space="preserve">- </w:t>
      </w:r>
      <w:r w:rsidRPr="00F93CD9">
        <w:rPr>
          <w:rFonts w:cs="Traditional Arabic" w:hint="cs"/>
          <w:sz w:val="36"/>
          <w:szCs w:val="36"/>
          <w:rtl/>
        </w:rPr>
        <w:t>عزو</w:t>
      </w:r>
      <w:r w:rsidR="00035DB2" w:rsidRPr="00F93CD9">
        <w:rPr>
          <w:rFonts w:cs="Traditional Arabic" w:hint="cs"/>
          <w:sz w:val="36"/>
          <w:szCs w:val="36"/>
          <w:rtl/>
        </w:rPr>
        <w:t xml:space="preserve"> </w:t>
      </w:r>
      <w:r w:rsidRPr="00F93CD9">
        <w:rPr>
          <w:rFonts w:cs="Traditional Arabic" w:hint="cs"/>
          <w:sz w:val="36"/>
          <w:szCs w:val="36"/>
          <w:rtl/>
        </w:rPr>
        <w:t>الأقوال</w:t>
      </w:r>
      <w:r w:rsidR="00035DB2" w:rsidRPr="00F93CD9">
        <w:rPr>
          <w:rFonts w:cs="Traditional Arabic" w:hint="cs"/>
          <w:sz w:val="36"/>
          <w:szCs w:val="36"/>
          <w:rtl/>
        </w:rPr>
        <w:t xml:space="preserve"> </w:t>
      </w:r>
      <w:r w:rsidRPr="00F93CD9">
        <w:rPr>
          <w:rFonts w:cs="Traditional Arabic" w:hint="cs"/>
          <w:sz w:val="36"/>
          <w:szCs w:val="36"/>
          <w:rtl/>
        </w:rPr>
        <w:t>والنقول</w:t>
      </w:r>
      <w:r w:rsidR="00035DB2" w:rsidRPr="00F93CD9">
        <w:rPr>
          <w:rFonts w:cs="Traditional Arabic" w:hint="cs"/>
          <w:sz w:val="36"/>
          <w:szCs w:val="36"/>
          <w:rtl/>
        </w:rPr>
        <w:t xml:space="preserve"> </w:t>
      </w:r>
      <w:r w:rsidRPr="00F93CD9">
        <w:rPr>
          <w:rFonts w:cs="Traditional Arabic" w:hint="cs"/>
          <w:sz w:val="36"/>
          <w:szCs w:val="36"/>
          <w:rtl/>
        </w:rPr>
        <w:t>إلى</w:t>
      </w:r>
      <w:r w:rsidR="00035DB2" w:rsidRPr="00F93CD9">
        <w:rPr>
          <w:rFonts w:cs="Traditional Arabic" w:hint="cs"/>
          <w:sz w:val="36"/>
          <w:szCs w:val="36"/>
          <w:rtl/>
        </w:rPr>
        <w:t xml:space="preserve"> </w:t>
      </w:r>
      <w:r w:rsidRPr="00F93CD9">
        <w:rPr>
          <w:rFonts w:cs="Traditional Arabic" w:hint="cs"/>
          <w:sz w:val="36"/>
          <w:szCs w:val="36"/>
          <w:rtl/>
        </w:rPr>
        <w:t>مواضعها</w:t>
      </w:r>
      <w:r w:rsidRPr="00F93CD9">
        <w:rPr>
          <w:rFonts w:cs="Traditional Arabic"/>
          <w:sz w:val="36"/>
          <w:szCs w:val="36"/>
          <w:rtl/>
        </w:rPr>
        <w:t>.</w:t>
      </w:r>
    </w:p>
    <w:p w14:paraId="5CCD6561" w14:textId="77777777" w:rsidR="004858B0" w:rsidRPr="00F93CD9" w:rsidRDefault="004858B0" w:rsidP="00331FD6">
      <w:pPr>
        <w:spacing w:after="120" w:line="240" w:lineRule="auto"/>
        <w:jc w:val="highKashida"/>
        <w:rPr>
          <w:rFonts w:cs="Traditional Arabic"/>
          <w:sz w:val="36"/>
          <w:szCs w:val="36"/>
          <w:rtl/>
        </w:rPr>
      </w:pPr>
      <w:r w:rsidRPr="00F93CD9">
        <w:rPr>
          <w:rFonts w:cs="Traditional Arabic"/>
          <w:sz w:val="36"/>
          <w:szCs w:val="36"/>
          <w:rtl/>
        </w:rPr>
        <w:t xml:space="preserve"> 5 </w:t>
      </w:r>
      <w:r w:rsidR="00331FD6">
        <w:rPr>
          <w:rFonts w:cs="Traditional Arabic" w:hint="cs"/>
          <w:sz w:val="36"/>
          <w:szCs w:val="36"/>
          <w:rtl/>
        </w:rPr>
        <w:t>-</w:t>
      </w:r>
      <w:r w:rsidR="00035DB2" w:rsidRPr="00F93CD9">
        <w:rPr>
          <w:rFonts w:cs="Traditional Arabic" w:hint="cs"/>
          <w:sz w:val="36"/>
          <w:szCs w:val="36"/>
          <w:rtl/>
        </w:rPr>
        <w:t xml:space="preserve"> </w:t>
      </w:r>
      <w:r w:rsidRPr="00F93CD9">
        <w:rPr>
          <w:rFonts w:cs="Traditional Arabic" w:hint="cs"/>
          <w:sz w:val="36"/>
          <w:szCs w:val="36"/>
          <w:rtl/>
        </w:rPr>
        <w:t>بما</w:t>
      </w:r>
      <w:r w:rsidR="00035DB2" w:rsidRPr="00F93CD9">
        <w:rPr>
          <w:rFonts w:cs="Traditional Arabic" w:hint="cs"/>
          <w:sz w:val="36"/>
          <w:szCs w:val="36"/>
          <w:rtl/>
        </w:rPr>
        <w:t xml:space="preserve"> </w:t>
      </w:r>
      <w:r w:rsidRPr="00F93CD9">
        <w:rPr>
          <w:rFonts w:cs="Traditional Arabic" w:hint="cs"/>
          <w:sz w:val="36"/>
          <w:szCs w:val="36"/>
          <w:rtl/>
        </w:rPr>
        <w:t>أن</w:t>
      </w:r>
      <w:r w:rsidR="00035DB2" w:rsidRPr="00F93CD9">
        <w:rPr>
          <w:rFonts w:cs="Traditional Arabic" w:hint="cs"/>
          <w:sz w:val="36"/>
          <w:szCs w:val="36"/>
          <w:rtl/>
        </w:rPr>
        <w:t xml:space="preserve"> </w:t>
      </w:r>
      <w:r w:rsidRPr="00F93CD9">
        <w:rPr>
          <w:rFonts w:cs="Traditional Arabic" w:hint="cs"/>
          <w:sz w:val="36"/>
          <w:szCs w:val="36"/>
          <w:rtl/>
        </w:rPr>
        <w:t>الكتاب</w:t>
      </w:r>
      <w:r w:rsidR="00035DB2" w:rsidRPr="00F93CD9">
        <w:rPr>
          <w:rFonts w:cs="Traditional Arabic" w:hint="cs"/>
          <w:sz w:val="36"/>
          <w:szCs w:val="36"/>
          <w:rtl/>
        </w:rPr>
        <w:t xml:space="preserve"> </w:t>
      </w:r>
      <w:r w:rsidRPr="00F93CD9">
        <w:rPr>
          <w:rFonts w:cs="Traditional Arabic" w:hint="cs"/>
          <w:sz w:val="36"/>
          <w:szCs w:val="36"/>
          <w:rtl/>
        </w:rPr>
        <w:t>يُعد</w:t>
      </w:r>
      <w:r w:rsidR="00035DB2" w:rsidRPr="00F93CD9">
        <w:rPr>
          <w:rFonts w:cs="Traditional Arabic" w:hint="cs"/>
          <w:sz w:val="36"/>
          <w:szCs w:val="36"/>
          <w:rtl/>
        </w:rPr>
        <w:t xml:space="preserve"> </w:t>
      </w:r>
      <w:r w:rsidRPr="00F93CD9">
        <w:rPr>
          <w:rFonts w:cs="Traditional Arabic" w:hint="cs"/>
          <w:sz w:val="36"/>
          <w:szCs w:val="36"/>
          <w:rtl/>
        </w:rPr>
        <w:t>كالحاشية</w:t>
      </w:r>
      <w:r w:rsidR="00035DB2" w:rsidRPr="00F93CD9">
        <w:rPr>
          <w:rFonts w:cs="Traditional Arabic" w:hint="cs"/>
          <w:sz w:val="36"/>
          <w:szCs w:val="36"/>
          <w:rtl/>
        </w:rPr>
        <w:t xml:space="preserve"> </w:t>
      </w:r>
      <w:r w:rsidRPr="00F93CD9">
        <w:rPr>
          <w:rFonts w:cs="Traditional Arabic" w:hint="cs"/>
          <w:sz w:val="36"/>
          <w:szCs w:val="36"/>
          <w:rtl/>
        </w:rPr>
        <w:t>على</w:t>
      </w:r>
      <w:r w:rsidRPr="00F93CD9">
        <w:rPr>
          <w:rFonts w:cs="Traditional Arabic"/>
          <w:sz w:val="36"/>
          <w:szCs w:val="36"/>
          <w:rtl/>
        </w:rPr>
        <w:t xml:space="preserve"> (</w:t>
      </w:r>
      <w:r w:rsidRPr="00F93CD9">
        <w:rPr>
          <w:rFonts w:cs="Traditional Arabic" w:hint="cs"/>
          <w:sz w:val="36"/>
          <w:szCs w:val="36"/>
          <w:rtl/>
        </w:rPr>
        <w:t>الروض</w:t>
      </w:r>
      <w:r w:rsidR="00035DB2" w:rsidRPr="00F93CD9">
        <w:rPr>
          <w:rFonts w:cs="Traditional Arabic" w:hint="cs"/>
          <w:sz w:val="36"/>
          <w:szCs w:val="36"/>
          <w:rtl/>
        </w:rPr>
        <w:t xml:space="preserve"> </w:t>
      </w:r>
      <w:r w:rsidRPr="00F93CD9">
        <w:rPr>
          <w:rFonts w:cs="Traditional Arabic" w:hint="cs"/>
          <w:sz w:val="36"/>
          <w:szCs w:val="36"/>
          <w:rtl/>
        </w:rPr>
        <w:t>المربع</w:t>
      </w:r>
      <w:r w:rsidR="00035DB2" w:rsidRPr="00F93CD9">
        <w:rPr>
          <w:rFonts w:cs="Traditional Arabic" w:hint="cs"/>
          <w:sz w:val="36"/>
          <w:szCs w:val="36"/>
          <w:rtl/>
        </w:rPr>
        <w:t xml:space="preserve"> </w:t>
      </w:r>
      <w:r w:rsidRPr="00F93CD9">
        <w:rPr>
          <w:rFonts w:cs="Traditional Arabic" w:hint="cs"/>
          <w:sz w:val="36"/>
          <w:szCs w:val="36"/>
          <w:rtl/>
        </w:rPr>
        <w:t>شرح</w:t>
      </w:r>
      <w:r w:rsidR="00035DB2" w:rsidRPr="00F93CD9">
        <w:rPr>
          <w:rFonts w:cs="Traditional Arabic" w:hint="cs"/>
          <w:sz w:val="36"/>
          <w:szCs w:val="36"/>
          <w:rtl/>
        </w:rPr>
        <w:t xml:space="preserve"> </w:t>
      </w:r>
      <w:r w:rsidRPr="00F93CD9">
        <w:rPr>
          <w:rFonts w:cs="Traditional Arabic" w:hint="cs"/>
          <w:sz w:val="36"/>
          <w:szCs w:val="36"/>
          <w:rtl/>
        </w:rPr>
        <w:t>زاد</w:t>
      </w:r>
      <w:r w:rsidR="00035DB2" w:rsidRPr="00F93CD9">
        <w:rPr>
          <w:rFonts w:cs="Traditional Arabic" w:hint="cs"/>
          <w:sz w:val="36"/>
          <w:szCs w:val="36"/>
          <w:rtl/>
        </w:rPr>
        <w:t xml:space="preserve"> </w:t>
      </w:r>
      <w:r w:rsidRPr="00F93CD9">
        <w:rPr>
          <w:rFonts w:cs="Traditional Arabic" w:hint="cs"/>
          <w:sz w:val="36"/>
          <w:szCs w:val="36"/>
          <w:rtl/>
        </w:rPr>
        <w:t>المستقنع</w:t>
      </w:r>
      <w:r w:rsidRPr="00F93CD9">
        <w:rPr>
          <w:rFonts w:cs="Traditional Arabic"/>
          <w:sz w:val="36"/>
          <w:szCs w:val="36"/>
          <w:rtl/>
        </w:rPr>
        <w:t>)</w:t>
      </w:r>
      <w:r w:rsidR="00BF6307" w:rsidRPr="00F93CD9">
        <w:rPr>
          <w:rFonts w:cs="Traditional Arabic" w:hint="cs"/>
          <w:sz w:val="36"/>
          <w:szCs w:val="36"/>
          <w:rtl/>
        </w:rPr>
        <w:br/>
      </w:r>
      <w:r w:rsidRPr="00F93CD9">
        <w:rPr>
          <w:rFonts w:cs="Traditional Arabic"/>
          <w:sz w:val="36"/>
          <w:szCs w:val="36"/>
          <w:rtl/>
        </w:rPr>
        <w:t xml:space="preserve"> </w:t>
      </w:r>
      <w:r w:rsidRPr="00F93CD9">
        <w:rPr>
          <w:rFonts w:cs="Traditional Arabic" w:hint="cs"/>
          <w:sz w:val="36"/>
          <w:szCs w:val="36"/>
          <w:rtl/>
        </w:rPr>
        <w:t>فقد</w:t>
      </w:r>
      <w:r w:rsidR="00035DB2" w:rsidRPr="00F93CD9">
        <w:rPr>
          <w:rFonts w:cs="Traditional Arabic" w:hint="cs"/>
          <w:sz w:val="36"/>
          <w:szCs w:val="36"/>
          <w:rtl/>
        </w:rPr>
        <w:t xml:space="preserve"> </w:t>
      </w:r>
      <w:r w:rsidRPr="00F93CD9">
        <w:rPr>
          <w:rFonts w:cs="Traditional Arabic" w:hint="cs"/>
          <w:sz w:val="36"/>
          <w:szCs w:val="36"/>
          <w:rtl/>
        </w:rPr>
        <w:t>اعتنيت</w:t>
      </w:r>
      <w:r w:rsidR="00035DB2" w:rsidRPr="00F93CD9">
        <w:rPr>
          <w:rFonts w:cs="Traditional Arabic" w:hint="cs"/>
          <w:sz w:val="36"/>
          <w:szCs w:val="36"/>
          <w:rtl/>
        </w:rPr>
        <w:t xml:space="preserve"> </w:t>
      </w:r>
      <w:r w:rsidRPr="00F93CD9">
        <w:rPr>
          <w:rFonts w:cs="Traditional Arabic" w:hint="cs"/>
          <w:sz w:val="36"/>
          <w:szCs w:val="36"/>
          <w:rtl/>
        </w:rPr>
        <w:t>بربط</w:t>
      </w:r>
      <w:r w:rsidR="00035DB2" w:rsidRPr="00F93CD9">
        <w:rPr>
          <w:rFonts w:cs="Traditional Arabic" w:hint="cs"/>
          <w:sz w:val="36"/>
          <w:szCs w:val="36"/>
          <w:rtl/>
        </w:rPr>
        <w:t xml:space="preserve"> </w:t>
      </w:r>
      <w:r w:rsidRPr="00F93CD9">
        <w:rPr>
          <w:rFonts w:cs="Traditional Arabic" w:hint="cs"/>
          <w:sz w:val="36"/>
          <w:szCs w:val="36"/>
          <w:rtl/>
        </w:rPr>
        <w:t>الكتاب</w:t>
      </w:r>
      <w:r w:rsidRPr="00F93CD9">
        <w:rPr>
          <w:rFonts w:cs="Traditional Arabic"/>
          <w:sz w:val="36"/>
          <w:szCs w:val="36"/>
          <w:rtl/>
        </w:rPr>
        <w:t xml:space="preserve"> (</w:t>
      </w:r>
      <w:r w:rsidRPr="00F93CD9">
        <w:rPr>
          <w:rFonts w:cs="Traditional Arabic" w:hint="cs"/>
          <w:sz w:val="36"/>
          <w:szCs w:val="36"/>
          <w:rtl/>
        </w:rPr>
        <w:t>المختارات</w:t>
      </w:r>
      <w:r w:rsidR="00035DB2" w:rsidRPr="00F93CD9">
        <w:rPr>
          <w:rFonts w:cs="Traditional Arabic" w:hint="cs"/>
          <w:sz w:val="36"/>
          <w:szCs w:val="36"/>
          <w:rtl/>
        </w:rPr>
        <w:t xml:space="preserve"> </w:t>
      </w:r>
      <w:r w:rsidRPr="00F93CD9">
        <w:rPr>
          <w:rFonts w:cs="Traditional Arabic" w:hint="cs"/>
          <w:sz w:val="36"/>
          <w:szCs w:val="36"/>
          <w:rtl/>
        </w:rPr>
        <w:t>الجلية</w:t>
      </w:r>
      <w:r w:rsidRPr="00F93CD9">
        <w:rPr>
          <w:rFonts w:cs="Traditional Arabic"/>
          <w:sz w:val="36"/>
          <w:szCs w:val="36"/>
          <w:rtl/>
        </w:rPr>
        <w:t xml:space="preserve">) </w:t>
      </w:r>
      <w:r w:rsidRPr="00F93CD9">
        <w:rPr>
          <w:rFonts w:cs="Traditional Arabic" w:hint="cs"/>
          <w:sz w:val="36"/>
          <w:szCs w:val="36"/>
          <w:rtl/>
        </w:rPr>
        <w:t>بـ</w:t>
      </w:r>
      <w:r w:rsidRPr="00F93CD9">
        <w:rPr>
          <w:rFonts w:cs="Traditional Arabic"/>
          <w:sz w:val="36"/>
          <w:szCs w:val="36"/>
          <w:rtl/>
        </w:rPr>
        <w:t xml:space="preserve"> (</w:t>
      </w:r>
      <w:r w:rsidRPr="00F93CD9">
        <w:rPr>
          <w:rFonts w:cs="Traditional Arabic" w:hint="cs"/>
          <w:sz w:val="36"/>
          <w:szCs w:val="36"/>
          <w:rtl/>
        </w:rPr>
        <w:t>الروض</w:t>
      </w:r>
      <w:r w:rsidR="00035DB2" w:rsidRPr="00F93CD9">
        <w:rPr>
          <w:rFonts w:cs="Traditional Arabic" w:hint="cs"/>
          <w:sz w:val="36"/>
          <w:szCs w:val="36"/>
          <w:rtl/>
        </w:rPr>
        <w:t xml:space="preserve"> </w:t>
      </w:r>
      <w:r w:rsidRPr="00F93CD9">
        <w:rPr>
          <w:rFonts w:cs="Traditional Arabic" w:hint="cs"/>
          <w:sz w:val="36"/>
          <w:szCs w:val="36"/>
          <w:rtl/>
        </w:rPr>
        <w:t>المربع</w:t>
      </w:r>
      <w:r w:rsidRPr="00F93CD9">
        <w:rPr>
          <w:rFonts w:cs="Traditional Arabic"/>
          <w:sz w:val="36"/>
          <w:szCs w:val="36"/>
          <w:rtl/>
        </w:rPr>
        <w:t xml:space="preserve">) </w:t>
      </w:r>
      <w:r w:rsidRPr="00F93CD9">
        <w:rPr>
          <w:rFonts w:cs="Traditional Arabic" w:hint="cs"/>
          <w:sz w:val="36"/>
          <w:szCs w:val="36"/>
          <w:rtl/>
        </w:rPr>
        <w:t>من</w:t>
      </w:r>
      <w:r w:rsidR="00035DB2" w:rsidRPr="00F93CD9">
        <w:rPr>
          <w:rFonts w:cs="Traditional Arabic" w:hint="cs"/>
          <w:sz w:val="36"/>
          <w:szCs w:val="36"/>
          <w:rtl/>
        </w:rPr>
        <w:t xml:space="preserve"> </w:t>
      </w:r>
      <w:r w:rsidRPr="00F93CD9">
        <w:rPr>
          <w:rFonts w:cs="Traditional Arabic" w:hint="cs"/>
          <w:sz w:val="36"/>
          <w:szCs w:val="36"/>
          <w:rtl/>
        </w:rPr>
        <w:t>خلال</w:t>
      </w:r>
      <w:r w:rsidR="00035DB2" w:rsidRPr="00F93CD9">
        <w:rPr>
          <w:rFonts w:cs="Traditional Arabic" w:hint="cs"/>
          <w:sz w:val="36"/>
          <w:szCs w:val="36"/>
          <w:rtl/>
        </w:rPr>
        <w:t xml:space="preserve"> </w:t>
      </w:r>
      <w:r w:rsidR="00BF6307" w:rsidRPr="00F93CD9">
        <w:rPr>
          <w:rFonts w:cs="Traditional Arabic"/>
          <w:sz w:val="36"/>
          <w:szCs w:val="36"/>
          <w:rtl/>
        </w:rPr>
        <w:br/>
      </w:r>
      <w:r w:rsidRPr="00F93CD9">
        <w:rPr>
          <w:rFonts w:cs="Traditional Arabic" w:hint="cs"/>
          <w:sz w:val="36"/>
          <w:szCs w:val="36"/>
          <w:rtl/>
        </w:rPr>
        <w:t>ذكر</w:t>
      </w:r>
      <w:r w:rsidR="00035DB2" w:rsidRPr="00F93CD9">
        <w:rPr>
          <w:rFonts w:cs="Traditional Arabic" w:hint="cs"/>
          <w:sz w:val="36"/>
          <w:szCs w:val="36"/>
          <w:rtl/>
        </w:rPr>
        <w:t xml:space="preserve"> </w:t>
      </w:r>
      <w:r w:rsidRPr="00F93CD9">
        <w:rPr>
          <w:rFonts w:cs="Traditional Arabic" w:hint="cs"/>
          <w:sz w:val="36"/>
          <w:szCs w:val="36"/>
          <w:rtl/>
        </w:rPr>
        <w:t>موضع</w:t>
      </w:r>
      <w:r w:rsidR="00035DB2" w:rsidRPr="00F93CD9">
        <w:rPr>
          <w:rFonts w:cs="Traditional Arabic" w:hint="cs"/>
          <w:sz w:val="36"/>
          <w:szCs w:val="36"/>
          <w:rtl/>
        </w:rPr>
        <w:t xml:space="preserve"> </w:t>
      </w:r>
      <w:r w:rsidRPr="00F93CD9">
        <w:rPr>
          <w:rFonts w:cs="Traditional Arabic" w:hint="cs"/>
          <w:sz w:val="36"/>
          <w:szCs w:val="36"/>
          <w:rtl/>
        </w:rPr>
        <w:t>كل</w:t>
      </w:r>
      <w:r w:rsidR="00035DB2" w:rsidRPr="00F93CD9">
        <w:rPr>
          <w:rFonts w:cs="Traditional Arabic" w:hint="cs"/>
          <w:sz w:val="36"/>
          <w:szCs w:val="36"/>
          <w:rtl/>
        </w:rPr>
        <w:t xml:space="preserve"> </w:t>
      </w:r>
      <w:r w:rsidRPr="00F93CD9">
        <w:rPr>
          <w:rFonts w:cs="Traditional Arabic" w:hint="cs"/>
          <w:sz w:val="36"/>
          <w:szCs w:val="36"/>
          <w:rtl/>
        </w:rPr>
        <w:t>مسألة</w:t>
      </w:r>
      <w:r w:rsidR="00035DB2" w:rsidRPr="00F93CD9">
        <w:rPr>
          <w:rFonts w:cs="Traditional Arabic" w:hint="cs"/>
          <w:sz w:val="36"/>
          <w:szCs w:val="36"/>
          <w:rtl/>
        </w:rPr>
        <w:t xml:space="preserve"> </w:t>
      </w:r>
      <w:r w:rsidRPr="00F93CD9">
        <w:rPr>
          <w:rFonts w:cs="Traditional Arabic" w:hint="cs"/>
          <w:sz w:val="36"/>
          <w:szCs w:val="36"/>
          <w:rtl/>
        </w:rPr>
        <w:t>يعلق</w:t>
      </w:r>
      <w:r w:rsidR="00035DB2" w:rsidRPr="00F93CD9">
        <w:rPr>
          <w:rFonts w:cs="Traditional Arabic" w:hint="cs"/>
          <w:sz w:val="36"/>
          <w:szCs w:val="36"/>
          <w:rtl/>
        </w:rPr>
        <w:t xml:space="preserve"> </w:t>
      </w:r>
      <w:r w:rsidRPr="00F93CD9">
        <w:rPr>
          <w:rFonts w:cs="Traditional Arabic" w:hint="cs"/>
          <w:sz w:val="36"/>
          <w:szCs w:val="36"/>
          <w:rtl/>
        </w:rPr>
        <w:t>عليها</w:t>
      </w:r>
      <w:r w:rsidR="00035DB2" w:rsidRPr="00F93CD9">
        <w:rPr>
          <w:rFonts w:cs="Traditional Arabic" w:hint="cs"/>
          <w:sz w:val="36"/>
          <w:szCs w:val="36"/>
          <w:rtl/>
        </w:rPr>
        <w:t xml:space="preserve"> </w:t>
      </w:r>
      <w:r w:rsidRPr="00F93CD9">
        <w:rPr>
          <w:rFonts w:cs="Traditional Arabic" w:hint="cs"/>
          <w:sz w:val="36"/>
          <w:szCs w:val="36"/>
          <w:rtl/>
        </w:rPr>
        <w:t>المؤلف</w:t>
      </w:r>
      <w:r w:rsidR="00035DB2" w:rsidRPr="00F93CD9">
        <w:rPr>
          <w:rFonts w:cs="Traditional Arabic" w:hint="cs"/>
          <w:sz w:val="36"/>
          <w:szCs w:val="36"/>
          <w:rtl/>
        </w:rPr>
        <w:t xml:space="preserve"> </w:t>
      </w:r>
      <w:r w:rsidRPr="00F93CD9">
        <w:rPr>
          <w:rFonts w:cs="Traditional Arabic" w:hint="cs"/>
          <w:sz w:val="36"/>
          <w:szCs w:val="36"/>
          <w:rtl/>
        </w:rPr>
        <w:t>في</w:t>
      </w:r>
      <w:r w:rsidR="00035DB2" w:rsidRPr="00F93CD9">
        <w:rPr>
          <w:rFonts w:cs="Traditional Arabic" w:hint="cs"/>
          <w:sz w:val="36"/>
          <w:szCs w:val="36"/>
          <w:rtl/>
        </w:rPr>
        <w:t xml:space="preserve"> </w:t>
      </w:r>
      <w:r w:rsidRPr="00F93CD9">
        <w:rPr>
          <w:rFonts w:cs="Traditional Arabic" w:hint="cs"/>
          <w:sz w:val="36"/>
          <w:szCs w:val="36"/>
          <w:rtl/>
        </w:rPr>
        <w:t>مكانها</w:t>
      </w:r>
      <w:r w:rsidR="00035DB2" w:rsidRPr="00F93CD9">
        <w:rPr>
          <w:rFonts w:cs="Traditional Arabic" w:hint="cs"/>
          <w:sz w:val="36"/>
          <w:szCs w:val="36"/>
          <w:rtl/>
        </w:rPr>
        <w:t xml:space="preserve"> </w:t>
      </w:r>
      <w:r w:rsidRPr="00F93CD9">
        <w:rPr>
          <w:rFonts w:cs="Traditional Arabic" w:hint="cs"/>
          <w:sz w:val="36"/>
          <w:szCs w:val="36"/>
          <w:rtl/>
        </w:rPr>
        <w:t>المناسب</w:t>
      </w:r>
      <w:r w:rsidR="00035DB2" w:rsidRPr="00F93CD9">
        <w:rPr>
          <w:rFonts w:cs="Traditional Arabic" w:hint="cs"/>
          <w:sz w:val="36"/>
          <w:szCs w:val="36"/>
          <w:rtl/>
        </w:rPr>
        <w:t xml:space="preserve"> </w:t>
      </w:r>
      <w:r w:rsidRPr="00F93CD9">
        <w:rPr>
          <w:rFonts w:cs="Traditional Arabic" w:hint="cs"/>
          <w:sz w:val="36"/>
          <w:szCs w:val="36"/>
          <w:rtl/>
        </w:rPr>
        <w:t>من</w:t>
      </w:r>
      <w:r w:rsidR="00BF6307" w:rsidRPr="00F93CD9">
        <w:rPr>
          <w:rFonts w:cs="Traditional Arabic" w:hint="cs"/>
          <w:sz w:val="36"/>
          <w:szCs w:val="36"/>
          <w:rtl/>
        </w:rPr>
        <w:br/>
      </w:r>
      <w:r w:rsidRPr="00F93CD9">
        <w:rPr>
          <w:rFonts w:cs="Traditional Arabic"/>
          <w:sz w:val="36"/>
          <w:szCs w:val="36"/>
          <w:rtl/>
        </w:rPr>
        <w:lastRenderedPageBreak/>
        <w:t xml:space="preserve"> (</w:t>
      </w:r>
      <w:r w:rsidRPr="00F93CD9">
        <w:rPr>
          <w:rFonts w:cs="Traditional Arabic" w:hint="cs"/>
          <w:sz w:val="36"/>
          <w:szCs w:val="36"/>
          <w:rtl/>
        </w:rPr>
        <w:t>الروض</w:t>
      </w:r>
      <w:r w:rsidR="00035DB2" w:rsidRPr="00F93CD9">
        <w:rPr>
          <w:rFonts w:cs="Traditional Arabic" w:hint="cs"/>
          <w:sz w:val="36"/>
          <w:szCs w:val="36"/>
          <w:rtl/>
        </w:rPr>
        <w:t xml:space="preserve"> </w:t>
      </w:r>
      <w:r w:rsidRPr="00F93CD9">
        <w:rPr>
          <w:rFonts w:cs="Traditional Arabic" w:hint="cs"/>
          <w:sz w:val="36"/>
          <w:szCs w:val="36"/>
          <w:rtl/>
        </w:rPr>
        <w:t>المربع</w:t>
      </w:r>
      <w:r w:rsidRPr="00F93CD9">
        <w:rPr>
          <w:rFonts w:cs="Traditional Arabic"/>
          <w:sz w:val="36"/>
          <w:szCs w:val="36"/>
          <w:rtl/>
        </w:rPr>
        <w:t xml:space="preserve">) </w:t>
      </w:r>
      <w:r w:rsidRPr="00F93CD9">
        <w:rPr>
          <w:rFonts w:cs="Traditional Arabic" w:hint="cs"/>
          <w:sz w:val="36"/>
          <w:szCs w:val="36"/>
          <w:rtl/>
        </w:rPr>
        <w:t>فوضعت</w:t>
      </w:r>
      <w:r w:rsidR="00035DB2" w:rsidRPr="00F93CD9">
        <w:rPr>
          <w:rFonts w:cs="Traditional Arabic" w:hint="cs"/>
          <w:sz w:val="36"/>
          <w:szCs w:val="36"/>
          <w:rtl/>
        </w:rPr>
        <w:t xml:space="preserve"> </w:t>
      </w:r>
      <w:r w:rsidRPr="00F93CD9">
        <w:rPr>
          <w:rFonts w:cs="Traditional Arabic" w:hint="cs"/>
          <w:sz w:val="36"/>
          <w:szCs w:val="36"/>
          <w:rtl/>
        </w:rPr>
        <w:t>رقماً</w:t>
      </w:r>
      <w:r w:rsidR="00035DB2" w:rsidRPr="00F93CD9">
        <w:rPr>
          <w:rFonts w:cs="Traditional Arabic" w:hint="cs"/>
          <w:sz w:val="36"/>
          <w:szCs w:val="36"/>
          <w:rtl/>
        </w:rPr>
        <w:t xml:space="preserve"> </w:t>
      </w:r>
      <w:r w:rsidRPr="00F93CD9">
        <w:rPr>
          <w:rFonts w:cs="Traditional Arabic" w:hint="cs"/>
          <w:sz w:val="36"/>
          <w:szCs w:val="36"/>
          <w:rtl/>
        </w:rPr>
        <w:t>تسلسلياً</w:t>
      </w:r>
      <w:r w:rsidR="00035DB2" w:rsidRPr="00F93CD9">
        <w:rPr>
          <w:rFonts w:cs="Traditional Arabic" w:hint="cs"/>
          <w:sz w:val="36"/>
          <w:szCs w:val="36"/>
          <w:rtl/>
        </w:rPr>
        <w:t xml:space="preserve"> </w:t>
      </w:r>
      <w:r w:rsidRPr="00F93CD9">
        <w:rPr>
          <w:rFonts w:cs="Traditional Arabic" w:hint="cs"/>
          <w:sz w:val="36"/>
          <w:szCs w:val="36"/>
          <w:rtl/>
        </w:rPr>
        <w:t>لكل</w:t>
      </w:r>
      <w:r w:rsidR="00035DB2" w:rsidRPr="00F93CD9">
        <w:rPr>
          <w:rFonts w:cs="Traditional Arabic" w:hint="cs"/>
          <w:sz w:val="36"/>
          <w:szCs w:val="36"/>
          <w:rtl/>
        </w:rPr>
        <w:t xml:space="preserve"> </w:t>
      </w:r>
      <w:r w:rsidRPr="00F93CD9">
        <w:rPr>
          <w:rFonts w:cs="Traditional Arabic" w:hint="cs"/>
          <w:sz w:val="36"/>
          <w:szCs w:val="36"/>
          <w:rtl/>
        </w:rPr>
        <w:t>مسألة</w:t>
      </w:r>
      <w:r w:rsidR="00035DB2" w:rsidRPr="00F93CD9">
        <w:rPr>
          <w:rFonts w:cs="Traditional Arabic" w:hint="cs"/>
          <w:sz w:val="36"/>
          <w:szCs w:val="36"/>
          <w:rtl/>
        </w:rPr>
        <w:t xml:space="preserve"> </w:t>
      </w:r>
      <w:r w:rsidRPr="00F93CD9">
        <w:rPr>
          <w:rFonts w:cs="Traditional Arabic" w:hint="cs"/>
          <w:sz w:val="36"/>
          <w:szCs w:val="36"/>
          <w:rtl/>
        </w:rPr>
        <w:t>من</w:t>
      </w:r>
      <w:r w:rsidR="00035DB2" w:rsidRPr="00F93CD9">
        <w:rPr>
          <w:rFonts w:cs="Traditional Arabic" w:hint="cs"/>
          <w:sz w:val="36"/>
          <w:szCs w:val="36"/>
          <w:rtl/>
        </w:rPr>
        <w:t xml:space="preserve"> </w:t>
      </w:r>
      <w:r w:rsidRPr="00F93CD9">
        <w:rPr>
          <w:rFonts w:cs="Traditional Arabic" w:hint="cs"/>
          <w:sz w:val="36"/>
          <w:szCs w:val="36"/>
          <w:rtl/>
        </w:rPr>
        <w:t>أول</w:t>
      </w:r>
      <w:r w:rsidR="00035DB2" w:rsidRPr="00F93CD9">
        <w:rPr>
          <w:rFonts w:cs="Traditional Arabic" w:hint="cs"/>
          <w:sz w:val="36"/>
          <w:szCs w:val="36"/>
          <w:rtl/>
        </w:rPr>
        <w:t xml:space="preserve"> </w:t>
      </w:r>
      <w:r w:rsidRPr="00F93CD9">
        <w:rPr>
          <w:rFonts w:cs="Traditional Arabic" w:hint="cs"/>
          <w:sz w:val="36"/>
          <w:szCs w:val="36"/>
          <w:rtl/>
        </w:rPr>
        <w:t>الكتاب</w:t>
      </w:r>
      <w:r w:rsidR="00035DB2" w:rsidRPr="00F93CD9">
        <w:rPr>
          <w:rFonts w:cs="Traditional Arabic" w:hint="cs"/>
          <w:sz w:val="36"/>
          <w:szCs w:val="36"/>
          <w:rtl/>
        </w:rPr>
        <w:t xml:space="preserve"> </w:t>
      </w:r>
      <w:r w:rsidRPr="00F93CD9">
        <w:rPr>
          <w:rFonts w:cs="Traditional Arabic" w:hint="cs"/>
          <w:sz w:val="36"/>
          <w:szCs w:val="36"/>
          <w:rtl/>
        </w:rPr>
        <w:t>إلى</w:t>
      </w:r>
      <w:r w:rsidR="00035DB2" w:rsidRPr="00F93CD9">
        <w:rPr>
          <w:rFonts w:cs="Traditional Arabic" w:hint="cs"/>
          <w:sz w:val="36"/>
          <w:szCs w:val="36"/>
          <w:rtl/>
        </w:rPr>
        <w:t xml:space="preserve"> </w:t>
      </w:r>
      <w:r w:rsidRPr="00F93CD9">
        <w:rPr>
          <w:rFonts w:cs="Traditional Arabic" w:hint="cs"/>
          <w:sz w:val="36"/>
          <w:szCs w:val="36"/>
          <w:rtl/>
        </w:rPr>
        <w:t>آخره</w:t>
      </w:r>
      <w:r w:rsidRPr="00F93CD9">
        <w:rPr>
          <w:rFonts w:cs="Traditional Arabic"/>
          <w:sz w:val="36"/>
          <w:szCs w:val="36"/>
          <w:rtl/>
        </w:rPr>
        <w:t xml:space="preserve">, </w:t>
      </w:r>
      <w:r w:rsidRPr="00F93CD9">
        <w:rPr>
          <w:rFonts w:cs="Traditional Arabic" w:hint="cs"/>
          <w:sz w:val="36"/>
          <w:szCs w:val="36"/>
          <w:rtl/>
        </w:rPr>
        <w:t>وبينت</w:t>
      </w:r>
      <w:r w:rsidR="00035DB2" w:rsidRPr="00F93CD9">
        <w:rPr>
          <w:rFonts w:cs="Traditional Arabic" w:hint="cs"/>
          <w:sz w:val="36"/>
          <w:szCs w:val="36"/>
          <w:rtl/>
        </w:rPr>
        <w:t xml:space="preserve"> </w:t>
      </w:r>
      <w:r w:rsidRPr="00F93CD9">
        <w:rPr>
          <w:rFonts w:cs="Traditional Arabic" w:hint="cs"/>
          <w:sz w:val="36"/>
          <w:szCs w:val="36"/>
          <w:rtl/>
        </w:rPr>
        <w:t>في</w:t>
      </w:r>
      <w:r w:rsidR="00035DB2" w:rsidRPr="00F93CD9">
        <w:rPr>
          <w:rFonts w:cs="Traditional Arabic" w:hint="cs"/>
          <w:sz w:val="36"/>
          <w:szCs w:val="36"/>
          <w:rtl/>
        </w:rPr>
        <w:t xml:space="preserve"> </w:t>
      </w:r>
      <w:r w:rsidRPr="00F93CD9">
        <w:rPr>
          <w:rFonts w:cs="Traditional Arabic" w:hint="cs"/>
          <w:sz w:val="36"/>
          <w:szCs w:val="36"/>
          <w:rtl/>
        </w:rPr>
        <w:t>الحاشية</w:t>
      </w:r>
      <w:r w:rsidR="00035DB2" w:rsidRPr="00F93CD9">
        <w:rPr>
          <w:rFonts w:cs="Traditional Arabic" w:hint="cs"/>
          <w:sz w:val="36"/>
          <w:szCs w:val="36"/>
          <w:rtl/>
        </w:rPr>
        <w:t xml:space="preserve"> </w:t>
      </w:r>
      <w:r w:rsidRPr="00F93CD9">
        <w:rPr>
          <w:rFonts w:cs="Traditional Arabic" w:hint="cs"/>
          <w:sz w:val="36"/>
          <w:szCs w:val="36"/>
          <w:rtl/>
        </w:rPr>
        <w:t>موضع</w:t>
      </w:r>
      <w:r w:rsidR="00035DB2" w:rsidRPr="00F93CD9">
        <w:rPr>
          <w:rFonts w:cs="Traditional Arabic" w:hint="cs"/>
          <w:sz w:val="36"/>
          <w:szCs w:val="36"/>
          <w:rtl/>
        </w:rPr>
        <w:t xml:space="preserve"> </w:t>
      </w:r>
      <w:r w:rsidRPr="00F93CD9">
        <w:rPr>
          <w:rFonts w:cs="Traditional Arabic" w:hint="cs"/>
          <w:sz w:val="36"/>
          <w:szCs w:val="36"/>
          <w:rtl/>
        </w:rPr>
        <w:t>كل</w:t>
      </w:r>
      <w:r w:rsidR="00035DB2" w:rsidRPr="00F93CD9">
        <w:rPr>
          <w:rFonts w:cs="Traditional Arabic" w:hint="cs"/>
          <w:sz w:val="36"/>
          <w:szCs w:val="36"/>
          <w:rtl/>
        </w:rPr>
        <w:t xml:space="preserve"> </w:t>
      </w:r>
      <w:r w:rsidRPr="00F93CD9">
        <w:rPr>
          <w:rFonts w:cs="Traditional Arabic" w:hint="cs"/>
          <w:sz w:val="36"/>
          <w:szCs w:val="36"/>
          <w:rtl/>
        </w:rPr>
        <w:t>مسألة</w:t>
      </w:r>
      <w:r w:rsidR="00035DB2" w:rsidRPr="00F93CD9">
        <w:rPr>
          <w:rFonts w:cs="Traditional Arabic" w:hint="cs"/>
          <w:sz w:val="36"/>
          <w:szCs w:val="36"/>
          <w:rtl/>
        </w:rPr>
        <w:t xml:space="preserve"> </w:t>
      </w:r>
      <w:r w:rsidRPr="00F93CD9">
        <w:rPr>
          <w:rFonts w:cs="Traditional Arabic" w:hint="cs"/>
          <w:sz w:val="36"/>
          <w:szCs w:val="36"/>
          <w:rtl/>
        </w:rPr>
        <w:t>من</w:t>
      </w:r>
      <w:r w:rsidRPr="00F93CD9">
        <w:rPr>
          <w:rFonts w:cs="Traditional Arabic"/>
          <w:sz w:val="36"/>
          <w:szCs w:val="36"/>
          <w:rtl/>
        </w:rPr>
        <w:t xml:space="preserve"> (</w:t>
      </w:r>
      <w:r w:rsidRPr="00F93CD9">
        <w:rPr>
          <w:rFonts w:cs="Traditional Arabic" w:hint="cs"/>
          <w:sz w:val="36"/>
          <w:szCs w:val="36"/>
          <w:rtl/>
        </w:rPr>
        <w:t>الروض</w:t>
      </w:r>
      <w:r w:rsidR="00035DB2" w:rsidRPr="00F93CD9">
        <w:rPr>
          <w:rFonts w:cs="Traditional Arabic" w:hint="cs"/>
          <w:sz w:val="36"/>
          <w:szCs w:val="36"/>
          <w:rtl/>
        </w:rPr>
        <w:t xml:space="preserve"> </w:t>
      </w:r>
      <w:r w:rsidRPr="00F93CD9">
        <w:rPr>
          <w:rFonts w:cs="Traditional Arabic" w:hint="cs"/>
          <w:sz w:val="36"/>
          <w:szCs w:val="36"/>
          <w:rtl/>
        </w:rPr>
        <w:t>المربع</w:t>
      </w:r>
      <w:r w:rsidRPr="00F93CD9">
        <w:rPr>
          <w:rFonts w:cs="Traditional Arabic"/>
          <w:sz w:val="36"/>
          <w:szCs w:val="36"/>
          <w:rtl/>
        </w:rPr>
        <w:t>).</w:t>
      </w:r>
    </w:p>
    <w:p w14:paraId="4EB71666" w14:textId="77777777" w:rsidR="004858B0" w:rsidRPr="00F93CD9" w:rsidRDefault="004858B0" w:rsidP="00F93CD9">
      <w:pPr>
        <w:spacing w:after="60" w:line="228" w:lineRule="auto"/>
        <w:jc w:val="highKashida"/>
        <w:rPr>
          <w:rFonts w:cs="Traditional Arabic"/>
          <w:sz w:val="36"/>
          <w:szCs w:val="36"/>
          <w:rtl/>
        </w:rPr>
      </w:pPr>
      <w:r w:rsidRPr="00F93CD9">
        <w:rPr>
          <w:rFonts w:cs="Traditional Arabic" w:hint="cs"/>
          <w:sz w:val="36"/>
          <w:szCs w:val="36"/>
          <w:rtl/>
        </w:rPr>
        <w:t>وفي</w:t>
      </w:r>
      <w:r w:rsidR="00035DB2" w:rsidRPr="00F93CD9">
        <w:rPr>
          <w:rFonts w:cs="Traditional Arabic" w:hint="cs"/>
          <w:sz w:val="36"/>
          <w:szCs w:val="36"/>
          <w:rtl/>
        </w:rPr>
        <w:t xml:space="preserve"> </w:t>
      </w:r>
      <w:r w:rsidRPr="00F93CD9">
        <w:rPr>
          <w:rFonts w:cs="Traditional Arabic" w:hint="cs"/>
          <w:sz w:val="36"/>
          <w:szCs w:val="36"/>
          <w:rtl/>
        </w:rPr>
        <w:t>الغالب</w:t>
      </w:r>
      <w:r w:rsidR="00035DB2" w:rsidRPr="00F93CD9">
        <w:rPr>
          <w:rFonts w:cs="Traditional Arabic" w:hint="cs"/>
          <w:sz w:val="36"/>
          <w:szCs w:val="36"/>
          <w:rtl/>
        </w:rPr>
        <w:t xml:space="preserve"> </w:t>
      </w:r>
      <w:r w:rsidRPr="00F93CD9">
        <w:rPr>
          <w:rFonts w:cs="Traditional Arabic" w:hint="cs"/>
          <w:sz w:val="36"/>
          <w:szCs w:val="36"/>
          <w:rtl/>
        </w:rPr>
        <w:t>أن</w:t>
      </w:r>
      <w:r w:rsidR="00035DB2" w:rsidRPr="00F93CD9">
        <w:rPr>
          <w:rFonts w:cs="Traditional Arabic" w:hint="cs"/>
          <w:sz w:val="36"/>
          <w:szCs w:val="36"/>
          <w:rtl/>
        </w:rPr>
        <w:t xml:space="preserve"> </w:t>
      </w:r>
      <w:r w:rsidRPr="00F93CD9">
        <w:rPr>
          <w:rFonts w:cs="Traditional Arabic" w:hint="cs"/>
          <w:sz w:val="36"/>
          <w:szCs w:val="36"/>
          <w:rtl/>
        </w:rPr>
        <w:t>المسألة</w:t>
      </w:r>
      <w:r w:rsidR="00035DB2" w:rsidRPr="00F93CD9">
        <w:rPr>
          <w:rFonts w:cs="Traditional Arabic" w:hint="cs"/>
          <w:sz w:val="36"/>
          <w:szCs w:val="36"/>
          <w:rtl/>
        </w:rPr>
        <w:t xml:space="preserve"> </w:t>
      </w:r>
      <w:r w:rsidRPr="00F93CD9">
        <w:rPr>
          <w:rFonts w:cs="Traditional Arabic" w:hint="cs"/>
          <w:sz w:val="36"/>
          <w:szCs w:val="36"/>
          <w:rtl/>
        </w:rPr>
        <w:t>تكون</w:t>
      </w:r>
      <w:r w:rsidR="00035DB2" w:rsidRPr="00F93CD9">
        <w:rPr>
          <w:rFonts w:cs="Traditional Arabic" w:hint="cs"/>
          <w:sz w:val="36"/>
          <w:szCs w:val="36"/>
          <w:rtl/>
        </w:rPr>
        <w:t xml:space="preserve"> </w:t>
      </w:r>
      <w:r w:rsidRPr="00F93CD9">
        <w:rPr>
          <w:rFonts w:cs="Traditional Arabic" w:hint="cs"/>
          <w:sz w:val="36"/>
          <w:szCs w:val="36"/>
          <w:rtl/>
        </w:rPr>
        <w:t>واضحة</w:t>
      </w:r>
      <w:r w:rsidR="00035DB2" w:rsidRPr="00F93CD9">
        <w:rPr>
          <w:rFonts w:cs="Traditional Arabic" w:hint="cs"/>
          <w:sz w:val="36"/>
          <w:szCs w:val="36"/>
          <w:rtl/>
        </w:rPr>
        <w:t xml:space="preserve"> </w:t>
      </w:r>
      <w:r w:rsidRPr="00F93CD9">
        <w:rPr>
          <w:rFonts w:cs="Traditional Arabic" w:hint="cs"/>
          <w:sz w:val="36"/>
          <w:szCs w:val="36"/>
          <w:rtl/>
        </w:rPr>
        <w:t>ولا</w:t>
      </w:r>
      <w:r w:rsidR="00035DB2" w:rsidRPr="00F93CD9">
        <w:rPr>
          <w:rFonts w:cs="Traditional Arabic" w:hint="cs"/>
          <w:sz w:val="36"/>
          <w:szCs w:val="36"/>
          <w:rtl/>
        </w:rPr>
        <w:t xml:space="preserve"> </w:t>
      </w:r>
      <w:r w:rsidRPr="00F93CD9">
        <w:rPr>
          <w:rFonts w:cs="Traditional Arabic" w:hint="cs"/>
          <w:sz w:val="36"/>
          <w:szCs w:val="36"/>
          <w:rtl/>
        </w:rPr>
        <w:t>يحتاج</w:t>
      </w:r>
      <w:r w:rsidR="00035DB2" w:rsidRPr="00F93CD9">
        <w:rPr>
          <w:rFonts w:cs="Traditional Arabic" w:hint="cs"/>
          <w:sz w:val="36"/>
          <w:szCs w:val="36"/>
          <w:rtl/>
        </w:rPr>
        <w:t xml:space="preserve"> </w:t>
      </w:r>
      <w:r w:rsidRPr="00F93CD9">
        <w:rPr>
          <w:rFonts w:cs="Traditional Arabic" w:hint="cs"/>
          <w:sz w:val="36"/>
          <w:szCs w:val="36"/>
          <w:rtl/>
        </w:rPr>
        <w:t>إلى</w:t>
      </w:r>
      <w:r w:rsidR="00035DB2" w:rsidRPr="00F93CD9">
        <w:rPr>
          <w:rFonts w:cs="Traditional Arabic" w:hint="cs"/>
          <w:sz w:val="36"/>
          <w:szCs w:val="36"/>
          <w:rtl/>
        </w:rPr>
        <w:t xml:space="preserve"> </w:t>
      </w:r>
      <w:r w:rsidRPr="00F93CD9">
        <w:rPr>
          <w:rFonts w:cs="Traditional Arabic" w:hint="cs"/>
          <w:sz w:val="36"/>
          <w:szCs w:val="36"/>
          <w:rtl/>
        </w:rPr>
        <w:t>الرجوع</w:t>
      </w:r>
      <w:r w:rsidR="00035DB2" w:rsidRPr="00F93CD9">
        <w:rPr>
          <w:rFonts w:cs="Traditional Arabic" w:hint="cs"/>
          <w:sz w:val="36"/>
          <w:szCs w:val="36"/>
          <w:rtl/>
        </w:rPr>
        <w:t xml:space="preserve"> </w:t>
      </w:r>
      <w:r w:rsidRPr="00F93CD9">
        <w:rPr>
          <w:rFonts w:cs="Traditional Arabic" w:hint="cs"/>
          <w:sz w:val="36"/>
          <w:szCs w:val="36"/>
          <w:rtl/>
        </w:rPr>
        <w:t>للروض</w:t>
      </w:r>
      <w:r w:rsidR="00035DB2" w:rsidRPr="00F93CD9">
        <w:rPr>
          <w:rFonts w:cs="Traditional Arabic" w:hint="cs"/>
          <w:sz w:val="36"/>
          <w:szCs w:val="36"/>
          <w:rtl/>
        </w:rPr>
        <w:t xml:space="preserve"> </w:t>
      </w:r>
      <w:r w:rsidRPr="00F93CD9">
        <w:rPr>
          <w:rFonts w:cs="Traditional Arabic" w:hint="cs"/>
          <w:sz w:val="36"/>
          <w:szCs w:val="36"/>
          <w:rtl/>
        </w:rPr>
        <w:t>المربع</w:t>
      </w:r>
      <w:r w:rsidR="00035DB2" w:rsidRPr="00F93CD9">
        <w:rPr>
          <w:rFonts w:cs="Traditional Arabic" w:hint="cs"/>
          <w:sz w:val="36"/>
          <w:szCs w:val="36"/>
          <w:rtl/>
        </w:rPr>
        <w:t xml:space="preserve"> </w:t>
      </w:r>
      <w:r w:rsidRPr="00F93CD9">
        <w:rPr>
          <w:rFonts w:cs="Traditional Arabic" w:hint="cs"/>
          <w:sz w:val="36"/>
          <w:szCs w:val="36"/>
          <w:rtl/>
        </w:rPr>
        <w:t>إلا</w:t>
      </w:r>
      <w:r w:rsidR="00035DB2" w:rsidRPr="00F93CD9">
        <w:rPr>
          <w:rFonts w:cs="Traditional Arabic" w:hint="cs"/>
          <w:sz w:val="36"/>
          <w:szCs w:val="36"/>
          <w:rtl/>
        </w:rPr>
        <w:t xml:space="preserve"> </w:t>
      </w:r>
      <w:r w:rsidRPr="00F93CD9">
        <w:rPr>
          <w:rFonts w:cs="Traditional Arabic" w:hint="cs"/>
          <w:sz w:val="36"/>
          <w:szCs w:val="36"/>
          <w:rtl/>
        </w:rPr>
        <w:t>أن</w:t>
      </w:r>
      <w:r w:rsidR="00035DB2" w:rsidRPr="00F93CD9">
        <w:rPr>
          <w:rFonts w:cs="Traditional Arabic" w:hint="cs"/>
          <w:sz w:val="36"/>
          <w:szCs w:val="36"/>
          <w:rtl/>
        </w:rPr>
        <w:t xml:space="preserve"> </w:t>
      </w:r>
      <w:r w:rsidRPr="00F93CD9">
        <w:rPr>
          <w:rFonts w:cs="Traditional Arabic" w:hint="cs"/>
          <w:sz w:val="36"/>
          <w:szCs w:val="36"/>
          <w:rtl/>
        </w:rPr>
        <w:t>بعض</w:t>
      </w:r>
      <w:r w:rsidR="00035DB2" w:rsidRPr="00F93CD9">
        <w:rPr>
          <w:rFonts w:cs="Traditional Arabic" w:hint="cs"/>
          <w:sz w:val="36"/>
          <w:szCs w:val="36"/>
          <w:rtl/>
        </w:rPr>
        <w:t xml:space="preserve"> </w:t>
      </w:r>
      <w:r w:rsidRPr="00F93CD9">
        <w:rPr>
          <w:rFonts w:cs="Traditional Arabic" w:hint="cs"/>
          <w:sz w:val="36"/>
          <w:szCs w:val="36"/>
          <w:rtl/>
        </w:rPr>
        <w:t>المسائل</w:t>
      </w:r>
      <w:r w:rsidR="00035DB2" w:rsidRPr="00F93CD9">
        <w:rPr>
          <w:rFonts w:cs="Traditional Arabic" w:hint="cs"/>
          <w:sz w:val="36"/>
          <w:szCs w:val="36"/>
          <w:rtl/>
        </w:rPr>
        <w:t xml:space="preserve"> </w:t>
      </w:r>
      <w:r w:rsidRPr="00F93CD9">
        <w:rPr>
          <w:rFonts w:cs="Traditional Arabic" w:hint="cs"/>
          <w:sz w:val="36"/>
          <w:szCs w:val="36"/>
          <w:rtl/>
        </w:rPr>
        <w:t>لا</w:t>
      </w:r>
      <w:r w:rsidR="00035DB2" w:rsidRPr="00F93CD9">
        <w:rPr>
          <w:rFonts w:cs="Traditional Arabic" w:hint="cs"/>
          <w:sz w:val="36"/>
          <w:szCs w:val="36"/>
          <w:rtl/>
        </w:rPr>
        <w:t xml:space="preserve"> </w:t>
      </w:r>
      <w:r w:rsidRPr="00F93CD9">
        <w:rPr>
          <w:rFonts w:cs="Traditional Arabic" w:hint="cs"/>
          <w:sz w:val="36"/>
          <w:szCs w:val="36"/>
          <w:rtl/>
        </w:rPr>
        <w:t>تتضح</w:t>
      </w:r>
      <w:r w:rsidR="00035DB2" w:rsidRPr="00F93CD9">
        <w:rPr>
          <w:rFonts w:cs="Traditional Arabic" w:hint="cs"/>
          <w:sz w:val="36"/>
          <w:szCs w:val="36"/>
          <w:rtl/>
        </w:rPr>
        <w:t xml:space="preserve"> </w:t>
      </w:r>
      <w:r w:rsidRPr="00F93CD9">
        <w:rPr>
          <w:rFonts w:cs="Traditional Arabic" w:hint="cs"/>
          <w:sz w:val="36"/>
          <w:szCs w:val="36"/>
          <w:rtl/>
        </w:rPr>
        <w:t>ولا</w:t>
      </w:r>
      <w:r w:rsidR="003A4A56" w:rsidRPr="00F93CD9">
        <w:rPr>
          <w:rFonts w:cs="Traditional Arabic" w:hint="cs"/>
          <w:sz w:val="36"/>
          <w:szCs w:val="36"/>
          <w:rtl/>
        </w:rPr>
        <w:t xml:space="preserve"> </w:t>
      </w:r>
      <w:r w:rsidRPr="00F93CD9">
        <w:rPr>
          <w:rFonts w:cs="Traditional Arabic" w:hint="cs"/>
          <w:sz w:val="36"/>
          <w:szCs w:val="36"/>
          <w:rtl/>
        </w:rPr>
        <w:t>يتبين</w:t>
      </w:r>
      <w:r w:rsidR="00035DB2" w:rsidRPr="00F93CD9">
        <w:rPr>
          <w:rFonts w:cs="Traditional Arabic" w:hint="cs"/>
          <w:sz w:val="36"/>
          <w:szCs w:val="36"/>
          <w:rtl/>
        </w:rPr>
        <w:t xml:space="preserve"> </w:t>
      </w:r>
      <w:r w:rsidRPr="00F93CD9">
        <w:rPr>
          <w:rFonts w:cs="Traditional Arabic" w:hint="cs"/>
          <w:sz w:val="36"/>
          <w:szCs w:val="36"/>
          <w:rtl/>
        </w:rPr>
        <w:t>الترجيح</w:t>
      </w:r>
      <w:r w:rsidR="00035DB2" w:rsidRPr="00F93CD9">
        <w:rPr>
          <w:rFonts w:cs="Traditional Arabic" w:hint="cs"/>
          <w:sz w:val="36"/>
          <w:szCs w:val="36"/>
          <w:rtl/>
        </w:rPr>
        <w:t xml:space="preserve"> </w:t>
      </w:r>
      <w:r w:rsidRPr="00F93CD9">
        <w:rPr>
          <w:rFonts w:cs="Traditional Arabic" w:hint="cs"/>
          <w:sz w:val="36"/>
          <w:szCs w:val="36"/>
          <w:rtl/>
        </w:rPr>
        <w:t>فيها</w:t>
      </w:r>
      <w:r w:rsidR="00035DB2" w:rsidRPr="00F93CD9">
        <w:rPr>
          <w:rFonts w:cs="Traditional Arabic" w:hint="cs"/>
          <w:sz w:val="36"/>
          <w:szCs w:val="36"/>
          <w:rtl/>
        </w:rPr>
        <w:t xml:space="preserve"> </w:t>
      </w:r>
      <w:r w:rsidRPr="00F93CD9">
        <w:rPr>
          <w:rFonts w:cs="Traditional Arabic" w:hint="cs"/>
          <w:sz w:val="36"/>
          <w:szCs w:val="36"/>
          <w:rtl/>
        </w:rPr>
        <w:t>إلا</w:t>
      </w:r>
      <w:r w:rsidR="00035DB2" w:rsidRPr="00F93CD9">
        <w:rPr>
          <w:rFonts w:cs="Traditional Arabic" w:hint="cs"/>
          <w:sz w:val="36"/>
          <w:szCs w:val="36"/>
          <w:rtl/>
        </w:rPr>
        <w:t xml:space="preserve"> </w:t>
      </w:r>
      <w:r w:rsidRPr="00F93CD9">
        <w:rPr>
          <w:rFonts w:cs="Traditional Arabic" w:hint="cs"/>
          <w:sz w:val="36"/>
          <w:szCs w:val="36"/>
          <w:rtl/>
        </w:rPr>
        <w:t>بالرجوع</w:t>
      </w:r>
      <w:r w:rsidR="00035DB2" w:rsidRPr="00F93CD9">
        <w:rPr>
          <w:rFonts w:cs="Traditional Arabic" w:hint="cs"/>
          <w:sz w:val="36"/>
          <w:szCs w:val="36"/>
          <w:rtl/>
        </w:rPr>
        <w:t xml:space="preserve"> </w:t>
      </w:r>
      <w:r w:rsidRPr="00F93CD9">
        <w:rPr>
          <w:rFonts w:cs="Traditional Arabic" w:hint="cs"/>
          <w:sz w:val="36"/>
          <w:szCs w:val="36"/>
          <w:rtl/>
        </w:rPr>
        <w:t>إلى</w:t>
      </w:r>
      <w:r w:rsidRPr="00F93CD9">
        <w:rPr>
          <w:rFonts w:cs="Traditional Arabic"/>
          <w:sz w:val="36"/>
          <w:szCs w:val="36"/>
          <w:rtl/>
        </w:rPr>
        <w:t xml:space="preserve"> (</w:t>
      </w:r>
      <w:r w:rsidRPr="00F93CD9">
        <w:rPr>
          <w:rFonts w:cs="Traditional Arabic" w:hint="cs"/>
          <w:sz w:val="36"/>
          <w:szCs w:val="36"/>
          <w:rtl/>
        </w:rPr>
        <w:t>الروض</w:t>
      </w:r>
      <w:r w:rsidR="00035DB2" w:rsidRPr="00F93CD9">
        <w:rPr>
          <w:rFonts w:cs="Traditional Arabic" w:hint="cs"/>
          <w:sz w:val="36"/>
          <w:szCs w:val="36"/>
          <w:rtl/>
        </w:rPr>
        <w:t xml:space="preserve"> </w:t>
      </w:r>
      <w:r w:rsidRPr="00F93CD9">
        <w:rPr>
          <w:rFonts w:cs="Traditional Arabic" w:hint="cs"/>
          <w:sz w:val="36"/>
          <w:szCs w:val="36"/>
          <w:rtl/>
        </w:rPr>
        <w:t>المربع</w:t>
      </w:r>
      <w:r w:rsidRPr="00F93CD9">
        <w:rPr>
          <w:rFonts w:cs="Traditional Arabic"/>
          <w:sz w:val="36"/>
          <w:szCs w:val="36"/>
          <w:rtl/>
        </w:rPr>
        <w:t xml:space="preserve">) </w:t>
      </w:r>
      <w:r w:rsidRPr="00F93CD9">
        <w:rPr>
          <w:rFonts w:cs="Traditional Arabic" w:hint="cs"/>
          <w:sz w:val="36"/>
          <w:szCs w:val="36"/>
          <w:rtl/>
        </w:rPr>
        <w:t>فنقلت</w:t>
      </w:r>
      <w:r w:rsidR="00035DB2" w:rsidRPr="00F93CD9">
        <w:rPr>
          <w:rFonts w:cs="Traditional Arabic" w:hint="cs"/>
          <w:sz w:val="36"/>
          <w:szCs w:val="36"/>
          <w:rtl/>
        </w:rPr>
        <w:t xml:space="preserve"> </w:t>
      </w:r>
      <w:r w:rsidRPr="00F93CD9">
        <w:rPr>
          <w:rFonts w:cs="Traditional Arabic" w:hint="cs"/>
          <w:sz w:val="36"/>
          <w:szCs w:val="36"/>
          <w:rtl/>
        </w:rPr>
        <w:t>في</w:t>
      </w:r>
      <w:r w:rsidR="00035DB2" w:rsidRPr="00F93CD9">
        <w:rPr>
          <w:rFonts w:cs="Traditional Arabic" w:hint="cs"/>
          <w:sz w:val="36"/>
          <w:szCs w:val="36"/>
          <w:rtl/>
        </w:rPr>
        <w:t xml:space="preserve"> </w:t>
      </w:r>
      <w:r w:rsidRPr="00F93CD9">
        <w:rPr>
          <w:rFonts w:cs="Traditional Arabic" w:hint="cs"/>
          <w:sz w:val="36"/>
          <w:szCs w:val="36"/>
          <w:rtl/>
        </w:rPr>
        <w:t>الحاشية</w:t>
      </w:r>
      <w:r w:rsidR="00035DB2" w:rsidRPr="00F93CD9">
        <w:rPr>
          <w:rFonts w:cs="Traditional Arabic" w:hint="cs"/>
          <w:sz w:val="36"/>
          <w:szCs w:val="36"/>
          <w:rtl/>
        </w:rPr>
        <w:t xml:space="preserve"> </w:t>
      </w:r>
      <w:r w:rsidRPr="00F93CD9">
        <w:rPr>
          <w:rFonts w:cs="Traditional Arabic" w:hint="cs"/>
          <w:sz w:val="36"/>
          <w:szCs w:val="36"/>
          <w:rtl/>
        </w:rPr>
        <w:t>أصل</w:t>
      </w:r>
      <w:r w:rsidR="00035DB2" w:rsidRPr="00F93CD9">
        <w:rPr>
          <w:rFonts w:cs="Traditional Arabic" w:hint="cs"/>
          <w:sz w:val="36"/>
          <w:szCs w:val="36"/>
          <w:rtl/>
        </w:rPr>
        <w:t xml:space="preserve"> </w:t>
      </w:r>
      <w:r w:rsidRPr="00F93CD9">
        <w:rPr>
          <w:rFonts w:cs="Traditional Arabic" w:hint="cs"/>
          <w:sz w:val="36"/>
          <w:szCs w:val="36"/>
          <w:rtl/>
        </w:rPr>
        <w:t>المسألة</w:t>
      </w:r>
      <w:r w:rsidR="00035DB2" w:rsidRPr="00F93CD9">
        <w:rPr>
          <w:rFonts w:cs="Traditional Arabic" w:hint="cs"/>
          <w:sz w:val="36"/>
          <w:szCs w:val="36"/>
          <w:rtl/>
        </w:rPr>
        <w:t xml:space="preserve"> </w:t>
      </w:r>
      <w:r w:rsidRPr="00F93CD9">
        <w:rPr>
          <w:rFonts w:cs="Traditional Arabic" w:hint="cs"/>
          <w:sz w:val="36"/>
          <w:szCs w:val="36"/>
          <w:rtl/>
        </w:rPr>
        <w:t>ليتضحا</w:t>
      </w:r>
      <w:r w:rsidR="00035DB2" w:rsidRPr="00F93CD9">
        <w:rPr>
          <w:rFonts w:cs="Traditional Arabic" w:hint="cs"/>
          <w:sz w:val="36"/>
          <w:szCs w:val="36"/>
          <w:rtl/>
        </w:rPr>
        <w:t xml:space="preserve"> </w:t>
      </w:r>
      <w:r w:rsidRPr="00F93CD9">
        <w:rPr>
          <w:rFonts w:cs="Traditional Arabic" w:hint="cs"/>
          <w:sz w:val="36"/>
          <w:szCs w:val="36"/>
          <w:rtl/>
        </w:rPr>
        <w:t>لمراد</w:t>
      </w:r>
      <w:r w:rsidRPr="00F93CD9">
        <w:rPr>
          <w:rFonts w:cs="Traditional Arabic"/>
          <w:sz w:val="36"/>
          <w:szCs w:val="36"/>
          <w:rtl/>
        </w:rPr>
        <w:t>.</w:t>
      </w:r>
    </w:p>
    <w:p w14:paraId="60E330ED" w14:textId="77777777" w:rsidR="004858B0" w:rsidRPr="00F93CD9" w:rsidRDefault="004858B0" w:rsidP="00331FD6">
      <w:pPr>
        <w:spacing w:after="60" w:line="228" w:lineRule="auto"/>
        <w:jc w:val="highKashida"/>
        <w:rPr>
          <w:rFonts w:cs="Traditional Arabic"/>
          <w:sz w:val="36"/>
          <w:szCs w:val="36"/>
          <w:rtl/>
        </w:rPr>
      </w:pPr>
      <w:r w:rsidRPr="00F93CD9">
        <w:rPr>
          <w:rFonts w:cs="Traditional Arabic"/>
          <w:sz w:val="36"/>
          <w:szCs w:val="36"/>
          <w:rtl/>
        </w:rPr>
        <w:t xml:space="preserve">7 </w:t>
      </w:r>
      <w:r w:rsidR="00331FD6">
        <w:rPr>
          <w:rFonts w:cs="Traditional Arabic" w:hint="cs"/>
          <w:sz w:val="36"/>
          <w:szCs w:val="36"/>
          <w:rtl/>
        </w:rPr>
        <w:t>-</w:t>
      </w:r>
      <w:r w:rsidR="007430E1" w:rsidRPr="00F93CD9">
        <w:rPr>
          <w:rFonts w:cs="Traditional Arabic" w:hint="cs"/>
          <w:sz w:val="36"/>
          <w:szCs w:val="36"/>
          <w:rtl/>
        </w:rPr>
        <w:t xml:space="preserve"> </w:t>
      </w:r>
      <w:r w:rsidRPr="00F93CD9">
        <w:rPr>
          <w:rFonts w:cs="Traditional Arabic" w:hint="cs"/>
          <w:sz w:val="36"/>
          <w:szCs w:val="36"/>
          <w:rtl/>
        </w:rPr>
        <w:t>كان</w:t>
      </w:r>
      <w:r w:rsidR="007430E1" w:rsidRPr="00F93CD9">
        <w:rPr>
          <w:rFonts w:cs="Traditional Arabic" w:hint="cs"/>
          <w:sz w:val="36"/>
          <w:szCs w:val="36"/>
          <w:rtl/>
        </w:rPr>
        <w:t xml:space="preserve"> </w:t>
      </w:r>
      <w:r w:rsidRPr="00F93CD9">
        <w:rPr>
          <w:rFonts w:cs="Traditional Arabic" w:hint="cs"/>
          <w:sz w:val="36"/>
          <w:szCs w:val="36"/>
          <w:rtl/>
        </w:rPr>
        <w:t>اعتمادي</w:t>
      </w:r>
      <w:r w:rsidR="007430E1" w:rsidRPr="00F93CD9">
        <w:rPr>
          <w:rFonts w:cs="Traditional Arabic" w:hint="cs"/>
          <w:sz w:val="36"/>
          <w:szCs w:val="36"/>
          <w:rtl/>
        </w:rPr>
        <w:t xml:space="preserve"> </w:t>
      </w:r>
      <w:r w:rsidRPr="00F93CD9">
        <w:rPr>
          <w:rFonts w:cs="Traditional Arabic" w:hint="cs"/>
          <w:sz w:val="36"/>
          <w:szCs w:val="36"/>
          <w:rtl/>
        </w:rPr>
        <w:t>في</w:t>
      </w:r>
      <w:r w:rsidR="007430E1" w:rsidRPr="00F93CD9">
        <w:rPr>
          <w:rFonts w:cs="Traditional Arabic" w:hint="cs"/>
          <w:sz w:val="36"/>
          <w:szCs w:val="36"/>
          <w:rtl/>
        </w:rPr>
        <w:t xml:space="preserve"> </w:t>
      </w:r>
      <w:r w:rsidRPr="00F93CD9">
        <w:rPr>
          <w:rFonts w:cs="Traditional Arabic" w:hint="cs"/>
          <w:sz w:val="36"/>
          <w:szCs w:val="36"/>
          <w:rtl/>
        </w:rPr>
        <w:t>العزو</w:t>
      </w:r>
      <w:r w:rsidR="007430E1" w:rsidRPr="00F93CD9">
        <w:rPr>
          <w:rFonts w:cs="Traditional Arabic" w:hint="cs"/>
          <w:sz w:val="36"/>
          <w:szCs w:val="36"/>
          <w:rtl/>
        </w:rPr>
        <w:t xml:space="preserve"> </w:t>
      </w:r>
      <w:r w:rsidRPr="00F93CD9">
        <w:rPr>
          <w:rFonts w:cs="Traditional Arabic" w:hint="cs"/>
          <w:sz w:val="36"/>
          <w:szCs w:val="36"/>
          <w:rtl/>
        </w:rPr>
        <w:t>إلى</w:t>
      </w:r>
      <w:r w:rsidRPr="00F93CD9">
        <w:rPr>
          <w:rFonts w:cs="Traditional Arabic"/>
          <w:sz w:val="36"/>
          <w:szCs w:val="36"/>
          <w:rtl/>
        </w:rPr>
        <w:t xml:space="preserve"> (</w:t>
      </w:r>
      <w:r w:rsidRPr="00F93CD9">
        <w:rPr>
          <w:rFonts w:cs="Traditional Arabic" w:hint="cs"/>
          <w:sz w:val="36"/>
          <w:szCs w:val="36"/>
          <w:rtl/>
        </w:rPr>
        <w:t>الروض</w:t>
      </w:r>
      <w:r w:rsidR="007430E1" w:rsidRPr="00F93CD9">
        <w:rPr>
          <w:rFonts w:cs="Traditional Arabic" w:hint="cs"/>
          <w:sz w:val="36"/>
          <w:szCs w:val="36"/>
          <w:rtl/>
        </w:rPr>
        <w:t xml:space="preserve"> </w:t>
      </w:r>
      <w:r w:rsidRPr="00F93CD9">
        <w:rPr>
          <w:rFonts w:cs="Traditional Arabic" w:hint="cs"/>
          <w:sz w:val="36"/>
          <w:szCs w:val="36"/>
          <w:rtl/>
        </w:rPr>
        <w:t>المربع</w:t>
      </w:r>
      <w:r w:rsidRPr="00F93CD9">
        <w:rPr>
          <w:rFonts w:cs="Traditional Arabic"/>
          <w:sz w:val="36"/>
          <w:szCs w:val="36"/>
          <w:rtl/>
        </w:rPr>
        <w:t xml:space="preserve">) </w:t>
      </w:r>
      <w:r w:rsidRPr="00F93CD9">
        <w:rPr>
          <w:rFonts w:cs="Traditional Arabic" w:hint="cs"/>
          <w:sz w:val="36"/>
          <w:szCs w:val="36"/>
          <w:rtl/>
        </w:rPr>
        <w:t>على</w:t>
      </w:r>
      <w:r w:rsidR="003A4A56" w:rsidRPr="00F93CD9">
        <w:rPr>
          <w:rFonts w:cs="Traditional Arabic" w:hint="cs"/>
          <w:sz w:val="36"/>
          <w:szCs w:val="36"/>
          <w:rtl/>
        </w:rPr>
        <w:t xml:space="preserve"> </w:t>
      </w:r>
      <w:r w:rsidRPr="00F93CD9">
        <w:rPr>
          <w:rFonts w:cs="Traditional Arabic" w:hint="cs"/>
          <w:sz w:val="36"/>
          <w:szCs w:val="36"/>
          <w:rtl/>
        </w:rPr>
        <w:t>حاشية</w:t>
      </w:r>
      <w:r w:rsidR="003A4A56" w:rsidRPr="00F93CD9">
        <w:rPr>
          <w:rFonts w:cs="Traditional Arabic" w:hint="cs"/>
          <w:sz w:val="36"/>
          <w:szCs w:val="36"/>
          <w:rtl/>
        </w:rPr>
        <w:t xml:space="preserve"> </w:t>
      </w:r>
      <w:r w:rsidRPr="00F93CD9">
        <w:rPr>
          <w:rFonts w:cs="Traditional Arabic" w:hint="cs"/>
          <w:sz w:val="36"/>
          <w:szCs w:val="36"/>
          <w:rtl/>
        </w:rPr>
        <w:t>الشيخ</w:t>
      </w:r>
      <w:r w:rsidR="003A4A56" w:rsidRPr="00F93CD9">
        <w:rPr>
          <w:rFonts w:cs="Traditional Arabic" w:hint="cs"/>
          <w:sz w:val="36"/>
          <w:szCs w:val="36"/>
          <w:rtl/>
        </w:rPr>
        <w:t xml:space="preserve"> </w:t>
      </w:r>
      <w:r w:rsidRPr="00F93CD9">
        <w:rPr>
          <w:rFonts w:cs="Traditional Arabic" w:hint="cs"/>
          <w:sz w:val="36"/>
          <w:szCs w:val="36"/>
          <w:rtl/>
        </w:rPr>
        <w:t>عبد</w:t>
      </w:r>
      <w:r w:rsidR="003A4A56" w:rsidRPr="00F93CD9">
        <w:rPr>
          <w:rFonts w:cs="Traditional Arabic" w:hint="cs"/>
          <w:sz w:val="36"/>
          <w:szCs w:val="36"/>
          <w:rtl/>
        </w:rPr>
        <w:t xml:space="preserve"> </w:t>
      </w:r>
      <w:r w:rsidRPr="00F93CD9">
        <w:rPr>
          <w:rFonts w:cs="Traditional Arabic" w:hint="cs"/>
          <w:sz w:val="36"/>
          <w:szCs w:val="36"/>
          <w:rtl/>
        </w:rPr>
        <w:t>الرحمن</w:t>
      </w:r>
      <w:r w:rsidR="003A4A56" w:rsidRPr="00F93CD9">
        <w:rPr>
          <w:rFonts w:cs="Traditional Arabic" w:hint="cs"/>
          <w:sz w:val="36"/>
          <w:szCs w:val="36"/>
          <w:rtl/>
        </w:rPr>
        <w:t xml:space="preserve"> </w:t>
      </w:r>
      <w:r w:rsidRPr="00F93CD9">
        <w:rPr>
          <w:rFonts w:cs="Traditional Arabic" w:hint="cs"/>
          <w:sz w:val="36"/>
          <w:szCs w:val="36"/>
          <w:rtl/>
        </w:rPr>
        <w:t>بن</w:t>
      </w:r>
      <w:r w:rsidR="003A4A56" w:rsidRPr="00F93CD9">
        <w:rPr>
          <w:rFonts w:cs="Traditional Arabic" w:hint="cs"/>
          <w:sz w:val="36"/>
          <w:szCs w:val="36"/>
          <w:rtl/>
        </w:rPr>
        <w:t xml:space="preserve"> </w:t>
      </w:r>
      <w:r w:rsidRPr="00F93CD9">
        <w:rPr>
          <w:rFonts w:cs="Traditional Arabic" w:hint="cs"/>
          <w:sz w:val="36"/>
          <w:szCs w:val="36"/>
          <w:rtl/>
        </w:rPr>
        <w:t>قاسم</w:t>
      </w:r>
      <w:r w:rsidR="003A4A56" w:rsidRPr="00F93CD9">
        <w:rPr>
          <w:rFonts w:cs="Traditional Arabic" w:hint="cs"/>
          <w:sz w:val="36"/>
          <w:szCs w:val="36"/>
          <w:rtl/>
        </w:rPr>
        <w:t xml:space="preserve"> </w:t>
      </w:r>
      <w:r w:rsidRPr="00F93CD9">
        <w:rPr>
          <w:rFonts w:cs="Traditional Arabic" w:hint="cs"/>
          <w:sz w:val="36"/>
          <w:szCs w:val="36"/>
          <w:rtl/>
        </w:rPr>
        <w:t>النجدي</w:t>
      </w:r>
      <w:r w:rsidR="003A4A56" w:rsidRPr="00F93CD9">
        <w:rPr>
          <w:rFonts w:cs="Traditional Arabic" w:hint="cs"/>
          <w:sz w:val="36"/>
          <w:szCs w:val="36"/>
          <w:rtl/>
        </w:rPr>
        <w:t xml:space="preserve"> </w:t>
      </w:r>
      <w:r w:rsidRPr="00F93CD9">
        <w:rPr>
          <w:rFonts w:cs="Traditional Arabic" w:hint="cs"/>
          <w:sz w:val="36"/>
          <w:szCs w:val="36"/>
          <w:rtl/>
        </w:rPr>
        <w:t>رحمه</w:t>
      </w:r>
      <w:r w:rsidR="003A4A56" w:rsidRPr="00F93CD9">
        <w:rPr>
          <w:rFonts w:cs="Traditional Arabic" w:hint="cs"/>
          <w:sz w:val="36"/>
          <w:szCs w:val="36"/>
          <w:rtl/>
        </w:rPr>
        <w:t xml:space="preserve"> </w:t>
      </w:r>
      <w:r w:rsidRPr="00F93CD9">
        <w:rPr>
          <w:rFonts w:cs="Traditional Arabic" w:hint="cs"/>
          <w:sz w:val="36"/>
          <w:szCs w:val="36"/>
          <w:rtl/>
        </w:rPr>
        <w:t>الله،حيث</w:t>
      </w:r>
      <w:r w:rsidR="003A4A56" w:rsidRPr="00F93CD9">
        <w:rPr>
          <w:rFonts w:cs="Traditional Arabic" w:hint="cs"/>
          <w:sz w:val="36"/>
          <w:szCs w:val="36"/>
          <w:rtl/>
        </w:rPr>
        <w:t xml:space="preserve"> </w:t>
      </w:r>
      <w:r w:rsidRPr="00F93CD9">
        <w:rPr>
          <w:rFonts w:cs="Traditional Arabic" w:hint="cs"/>
          <w:sz w:val="36"/>
          <w:szCs w:val="36"/>
          <w:rtl/>
        </w:rPr>
        <w:t>إنها</w:t>
      </w:r>
      <w:r w:rsidR="003A4A56" w:rsidRPr="00F93CD9">
        <w:rPr>
          <w:rFonts w:cs="Traditional Arabic" w:hint="cs"/>
          <w:sz w:val="36"/>
          <w:szCs w:val="36"/>
          <w:rtl/>
        </w:rPr>
        <w:t xml:space="preserve"> </w:t>
      </w:r>
      <w:r w:rsidRPr="00F93CD9">
        <w:rPr>
          <w:rFonts w:cs="Traditional Arabic" w:hint="cs"/>
          <w:sz w:val="36"/>
          <w:szCs w:val="36"/>
          <w:rtl/>
        </w:rPr>
        <w:t>هي</w:t>
      </w:r>
      <w:r w:rsidR="003A4A56" w:rsidRPr="00F93CD9">
        <w:rPr>
          <w:rFonts w:cs="Traditional Arabic" w:hint="cs"/>
          <w:sz w:val="36"/>
          <w:szCs w:val="36"/>
          <w:rtl/>
        </w:rPr>
        <w:t xml:space="preserve"> </w:t>
      </w:r>
      <w:r w:rsidRPr="00F93CD9">
        <w:rPr>
          <w:rFonts w:cs="Traditional Arabic" w:hint="cs"/>
          <w:sz w:val="36"/>
          <w:szCs w:val="36"/>
          <w:rtl/>
        </w:rPr>
        <w:t>المعتمدة</w:t>
      </w:r>
      <w:r w:rsidR="003A4A56" w:rsidRPr="00F93CD9">
        <w:rPr>
          <w:rFonts w:cs="Traditional Arabic" w:hint="cs"/>
          <w:sz w:val="36"/>
          <w:szCs w:val="36"/>
          <w:rtl/>
        </w:rPr>
        <w:t xml:space="preserve"> </w:t>
      </w:r>
      <w:r w:rsidRPr="00F93CD9">
        <w:rPr>
          <w:rFonts w:cs="Traditional Arabic" w:hint="cs"/>
          <w:sz w:val="36"/>
          <w:szCs w:val="36"/>
          <w:rtl/>
        </w:rPr>
        <w:t>والمتداولة</w:t>
      </w:r>
      <w:r w:rsidRPr="00F93CD9">
        <w:rPr>
          <w:rFonts w:cs="Traditional Arabic"/>
          <w:sz w:val="36"/>
          <w:szCs w:val="36"/>
          <w:rtl/>
        </w:rPr>
        <w:t>.</w:t>
      </w:r>
    </w:p>
    <w:p w14:paraId="06D8E731" w14:textId="77777777" w:rsidR="004858B0" w:rsidRPr="00F93CD9" w:rsidRDefault="004858B0" w:rsidP="00331FD6">
      <w:pPr>
        <w:spacing w:after="60" w:line="228" w:lineRule="auto"/>
        <w:jc w:val="highKashida"/>
        <w:rPr>
          <w:rFonts w:cs="Traditional Arabic"/>
          <w:sz w:val="36"/>
          <w:szCs w:val="36"/>
          <w:rtl/>
        </w:rPr>
      </w:pPr>
      <w:r w:rsidRPr="00F93CD9">
        <w:rPr>
          <w:rFonts w:cs="Traditional Arabic"/>
          <w:sz w:val="36"/>
          <w:szCs w:val="36"/>
          <w:rtl/>
        </w:rPr>
        <w:t xml:space="preserve">     8 </w:t>
      </w:r>
      <w:r w:rsidR="00331FD6">
        <w:rPr>
          <w:rFonts w:cs="Traditional Arabic" w:hint="cs"/>
          <w:sz w:val="36"/>
          <w:szCs w:val="36"/>
          <w:rtl/>
        </w:rPr>
        <w:t>-</w:t>
      </w:r>
      <w:r w:rsidR="003A4A56" w:rsidRPr="00F93CD9">
        <w:rPr>
          <w:rFonts w:cs="Traditional Arabic" w:hint="cs"/>
          <w:sz w:val="36"/>
          <w:szCs w:val="36"/>
          <w:rtl/>
        </w:rPr>
        <w:t xml:space="preserve"> </w:t>
      </w:r>
      <w:r w:rsidRPr="00F93CD9">
        <w:rPr>
          <w:rFonts w:cs="Traditional Arabic" w:hint="cs"/>
          <w:sz w:val="36"/>
          <w:szCs w:val="36"/>
          <w:rtl/>
        </w:rPr>
        <w:t>ما</w:t>
      </w:r>
      <w:r w:rsidR="003A4A56" w:rsidRPr="00F93CD9">
        <w:rPr>
          <w:rFonts w:cs="Traditional Arabic" w:hint="cs"/>
          <w:sz w:val="36"/>
          <w:szCs w:val="36"/>
          <w:rtl/>
        </w:rPr>
        <w:t xml:space="preserve"> </w:t>
      </w:r>
      <w:r w:rsidRPr="00F93CD9">
        <w:rPr>
          <w:rFonts w:cs="Traditional Arabic" w:hint="cs"/>
          <w:sz w:val="36"/>
          <w:szCs w:val="36"/>
          <w:rtl/>
        </w:rPr>
        <w:t>كان</w:t>
      </w:r>
      <w:r w:rsidR="003A4A56" w:rsidRPr="00F93CD9">
        <w:rPr>
          <w:rFonts w:cs="Traditional Arabic" w:hint="cs"/>
          <w:sz w:val="36"/>
          <w:szCs w:val="36"/>
          <w:rtl/>
        </w:rPr>
        <w:t xml:space="preserve"> </w:t>
      </w:r>
      <w:r w:rsidRPr="00F93CD9">
        <w:rPr>
          <w:rFonts w:cs="Traditional Arabic" w:hint="cs"/>
          <w:sz w:val="36"/>
          <w:szCs w:val="36"/>
          <w:rtl/>
        </w:rPr>
        <w:t>بين</w:t>
      </w:r>
      <w:r w:rsidR="003A4A56" w:rsidRPr="00F93CD9">
        <w:rPr>
          <w:rFonts w:cs="Traditional Arabic" w:hint="cs"/>
          <w:sz w:val="36"/>
          <w:szCs w:val="36"/>
          <w:rtl/>
        </w:rPr>
        <w:t xml:space="preserve"> </w:t>
      </w:r>
      <w:r w:rsidRPr="00F93CD9">
        <w:rPr>
          <w:rFonts w:cs="Traditional Arabic" w:hint="cs"/>
          <w:sz w:val="36"/>
          <w:szCs w:val="36"/>
          <w:rtl/>
        </w:rPr>
        <w:t>معقوفين،هكذا</w:t>
      </w:r>
      <w:r w:rsidRPr="00F93CD9">
        <w:rPr>
          <w:rFonts w:cs="Traditional Arabic"/>
          <w:sz w:val="36"/>
          <w:szCs w:val="36"/>
          <w:rtl/>
        </w:rPr>
        <w:t xml:space="preserve"> [ ] </w:t>
      </w:r>
      <w:r w:rsidRPr="00F93CD9">
        <w:rPr>
          <w:rFonts w:cs="Traditional Arabic" w:hint="cs"/>
          <w:sz w:val="36"/>
          <w:szCs w:val="36"/>
          <w:rtl/>
        </w:rPr>
        <w:t>فهو</w:t>
      </w:r>
      <w:r w:rsidR="003A4A56" w:rsidRPr="00F93CD9">
        <w:rPr>
          <w:rFonts w:cs="Traditional Arabic" w:hint="cs"/>
          <w:sz w:val="36"/>
          <w:szCs w:val="36"/>
          <w:rtl/>
        </w:rPr>
        <w:t xml:space="preserve"> </w:t>
      </w:r>
      <w:r w:rsidRPr="00F93CD9">
        <w:rPr>
          <w:rFonts w:cs="Traditional Arabic" w:hint="cs"/>
          <w:sz w:val="36"/>
          <w:szCs w:val="36"/>
          <w:rtl/>
        </w:rPr>
        <w:t>من</w:t>
      </w:r>
      <w:r w:rsidR="003A4A56" w:rsidRPr="00F93CD9">
        <w:rPr>
          <w:rFonts w:cs="Traditional Arabic" w:hint="cs"/>
          <w:sz w:val="36"/>
          <w:szCs w:val="36"/>
          <w:rtl/>
        </w:rPr>
        <w:t xml:space="preserve"> </w:t>
      </w:r>
      <w:r w:rsidRPr="00F93CD9">
        <w:rPr>
          <w:rFonts w:cs="Traditional Arabic" w:hint="cs"/>
          <w:sz w:val="36"/>
          <w:szCs w:val="36"/>
          <w:rtl/>
        </w:rPr>
        <w:t>زيادتي،</w:t>
      </w:r>
      <w:r w:rsidR="003A4A56" w:rsidRPr="00F93CD9">
        <w:rPr>
          <w:rFonts w:cs="Traditional Arabic" w:hint="cs"/>
          <w:sz w:val="36"/>
          <w:szCs w:val="36"/>
          <w:rtl/>
        </w:rPr>
        <w:t xml:space="preserve"> </w:t>
      </w:r>
      <w:r w:rsidRPr="00F93CD9">
        <w:rPr>
          <w:rFonts w:cs="Traditional Arabic" w:hint="cs"/>
          <w:sz w:val="36"/>
          <w:szCs w:val="36"/>
          <w:rtl/>
        </w:rPr>
        <w:t>في</w:t>
      </w:r>
      <w:r w:rsidR="003A4A56" w:rsidRPr="00F93CD9">
        <w:rPr>
          <w:rFonts w:cs="Traditional Arabic" w:hint="cs"/>
          <w:sz w:val="36"/>
          <w:szCs w:val="36"/>
          <w:rtl/>
        </w:rPr>
        <w:t xml:space="preserve"> </w:t>
      </w:r>
      <w:r w:rsidRPr="00F93CD9">
        <w:rPr>
          <w:rFonts w:cs="Traditional Arabic" w:hint="cs"/>
          <w:sz w:val="36"/>
          <w:szCs w:val="36"/>
          <w:rtl/>
        </w:rPr>
        <w:t>العناوين</w:t>
      </w:r>
      <w:r w:rsidR="003A4A56" w:rsidRPr="00F93CD9">
        <w:rPr>
          <w:rFonts w:cs="Traditional Arabic" w:hint="cs"/>
          <w:sz w:val="36"/>
          <w:szCs w:val="36"/>
          <w:rtl/>
        </w:rPr>
        <w:t xml:space="preserve"> </w:t>
      </w:r>
      <w:r w:rsidRPr="00F93CD9">
        <w:rPr>
          <w:rFonts w:cs="Traditional Arabic" w:hint="cs"/>
          <w:sz w:val="36"/>
          <w:szCs w:val="36"/>
          <w:rtl/>
        </w:rPr>
        <w:t>وغيرها</w:t>
      </w:r>
      <w:r w:rsidRPr="00F93CD9">
        <w:rPr>
          <w:rFonts w:cs="Traditional Arabic"/>
          <w:sz w:val="36"/>
          <w:szCs w:val="36"/>
          <w:rtl/>
        </w:rPr>
        <w:t xml:space="preserve">. </w:t>
      </w:r>
      <w:r w:rsidRPr="00F93CD9">
        <w:rPr>
          <w:rFonts w:cs="Traditional Arabic" w:hint="cs"/>
          <w:sz w:val="36"/>
          <w:szCs w:val="36"/>
          <w:rtl/>
        </w:rPr>
        <w:t>أما</w:t>
      </w:r>
      <w:r w:rsidR="003A4A56" w:rsidRPr="00F93CD9">
        <w:rPr>
          <w:rFonts w:cs="Traditional Arabic" w:hint="cs"/>
          <w:sz w:val="36"/>
          <w:szCs w:val="36"/>
          <w:rtl/>
        </w:rPr>
        <w:t xml:space="preserve"> </w:t>
      </w:r>
      <w:r w:rsidRPr="00F93CD9">
        <w:rPr>
          <w:rFonts w:cs="Traditional Arabic" w:hint="cs"/>
          <w:sz w:val="36"/>
          <w:szCs w:val="36"/>
          <w:rtl/>
        </w:rPr>
        <w:t>تصويبات</w:t>
      </w:r>
      <w:r w:rsidR="003A4A56" w:rsidRPr="00F93CD9">
        <w:rPr>
          <w:rFonts w:cs="Traditional Arabic" w:hint="cs"/>
          <w:sz w:val="36"/>
          <w:szCs w:val="36"/>
          <w:rtl/>
        </w:rPr>
        <w:t xml:space="preserve"> </w:t>
      </w:r>
      <w:r w:rsidRPr="00F93CD9">
        <w:rPr>
          <w:rFonts w:cs="Traditional Arabic" w:hint="cs"/>
          <w:sz w:val="36"/>
          <w:szCs w:val="36"/>
          <w:rtl/>
        </w:rPr>
        <w:t>الشيخ</w:t>
      </w:r>
      <w:r w:rsidR="003A4A56" w:rsidRPr="00F93CD9">
        <w:rPr>
          <w:rFonts w:cs="Traditional Arabic" w:hint="cs"/>
          <w:sz w:val="36"/>
          <w:szCs w:val="36"/>
          <w:rtl/>
        </w:rPr>
        <w:t xml:space="preserve"> </w:t>
      </w:r>
      <w:r w:rsidRPr="00F93CD9">
        <w:rPr>
          <w:rFonts w:cs="Traditional Arabic" w:hint="cs"/>
          <w:sz w:val="36"/>
          <w:szCs w:val="36"/>
          <w:rtl/>
        </w:rPr>
        <w:t>محمد</w:t>
      </w:r>
      <w:r w:rsidR="003A4A56" w:rsidRPr="00F93CD9">
        <w:rPr>
          <w:rFonts w:cs="Traditional Arabic" w:hint="cs"/>
          <w:sz w:val="36"/>
          <w:szCs w:val="36"/>
          <w:rtl/>
        </w:rPr>
        <w:t xml:space="preserve"> </w:t>
      </w:r>
      <w:r w:rsidRPr="00F93CD9">
        <w:rPr>
          <w:rFonts w:cs="Traditional Arabic" w:hint="cs"/>
          <w:sz w:val="36"/>
          <w:szCs w:val="36"/>
          <w:rtl/>
        </w:rPr>
        <w:t>العثيمين</w:t>
      </w:r>
      <w:r w:rsidR="003A4A56" w:rsidRPr="00F93CD9">
        <w:rPr>
          <w:rFonts w:cs="Traditional Arabic" w:hint="cs"/>
          <w:sz w:val="36"/>
          <w:szCs w:val="36"/>
          <w:rtl/>
        </w:rPr>
        <w:t xml:space="preserve"> </w:t>
      </w:r>
      <w:r w:rsidRPr="00F93CD9">
        <w:rPr>
          <w:rFonts w:cs="Traditional Arabic" w:hint="cs"/>
          <w:sz w:val="36"/>
          <w:szCs w:val="36"/>
          <w:rtl/>
        </w:rPr>
        <w:t>رحمه</w:t>
      </w:r>
      <w:r w:rsidR="003A4A56" w:rsidRPr="00F93CD9">
        <w:rPr>
          <w:rFonts w:cs="Traditional Arabic" w:hint="cs"/>
          <w:sz w:val="36"/>
          <w:szCs w:val="36"/>
          <w:rtl/>
        </w:rPr>
        <w:t xml:space="preserve"> </w:t>
      </w:r>
      <w:r w:rsidRPr="00F93CD9">
        <w:rPr>
          <w:rFonts w:cs="Traditional Arabic" w:hint="cs"/>
          <w:sz w:val="36"/>
          <w:szCs w:val="36"/>
          <w:rtl/>
        </w:rPr>
        <w:t>الله،أو</w:t>
      </w:r>
      <w:r w:rsidR="003A4A56" w:rsidRPr="00F93CD9">
        <w:rPr>
          <w:rFonts w:cs="Traditional Arabic" w:hint="cs"/>
          <w:sz w:val="36"/>
          <w:szCs w:val="36"/>
          <w:rtl/>
        </w:rPr>
        <w:t xml:space="preserve"> </w:t>
      </w:r>
      <w:r w:rsidRPr="00F93CD9">
        <w:rPr>
          <w:rFonts w:cs="Traditional Arabic" w:hint="cs"/>
          <w:sz w:val="36"/>
          <w:szCs w:val="36"/>
          <w:rtl/>
        </w:rPr>
        <w:t>الشيخ</w:t>
      </w:r>
      <w:r w:rsidR="003A4A56" w:rsidRPr="00F93CD9">
        <w:rPr>
          <w:rFonts w:cs="Traditional Arabic" w:hint="cs"/>
          <w:sz w:val="36"/>
          <w:szCs w:val="36"/>
          <w:rtl/>
        </w:rPr>
        <w:t xml:space="preserve"> </w:t>
      </w:r>
      <w:r w:rsidRPr="00F93CD9">
        <w:rPr>
          <w:rFonts w:cs="Traditional Arabic" w:hint="cs"/>
          <w:sz w:val="36"/>
          <w:szCs w:val="36"/>
          <w:rtl/>
        </w:rPr>
        <w:t>عبد</w:t>
      </w:r>
      <w:r w:rsidR="003A4A56" w:rsidRPr="00F93CD9">
        <w:rPr>
          <w:rFonts w:cs="Traditional Arabic" w:hint="cs"/>
          <w:sz w:val="36"/>
          <w:szCs w:val="36"/>
          <w:rtl/>
        </w:rPr>
        <w:t xml:space="preserve"> </w:t>
      </w:r>
      <w:r w:rsidRPr="00F93CD9">
        <w:rPr>
          <w:rFonts w:cs="Traditional Arabic" w:hint="cs"/>
          <w:sz w:val="36"/>
          <w:szCs w:val="36"/>
          <w:rtl/>
        </w:rPr>
        <w:t>الله</w:t>
      </w:r>
      <w:r w:rsidR="003A4A56" w:rsidRPr="00F93CD9">
        <w:rPr>
          <w:rFonts w:cs="Traditional Arabic" w:hint="cs"/>
          <w:sz w:val="36"/>
          <w:szCs w:val="36"/>
          <w:rtl/>
        </w:rPr>
        <w:t xml:space="preserve"> </w:t>
      </w:r>
      <w:r w:rsidRPr="00F93CD9">
        <w:rPr>
          <w:rFonts w:cs="Traditional Arabic" w:hint="cs"/>
          <w:sz w:val="36"/>
          <w:szCs w:val="36"/>
          <w:rtl/>
        </w:rPr>
        <w:t>العقيل</w:t>
      </w:r>
      <w:r w:rsidR="003A4A56" w:rsidRPr="00F93CD9">
        <w:rPr>
          <w:rFonts w:cs="Traditional Arabic" w:hint="cs"/>
          <w:sz w:val="36"/>
          <w:szCs w:val="36"/>
          <w:rtl/>
        </w:rPr>
        <w:t xml:space="preserve"> </w:t>
      </w:r>
      <w:r w:rsidRPr="00F93CD9">
        <w:rPr>
          <w:rFonts w:cs="Traditional Arabic" w:hint="cs"/>
          <w:sz w:val="36"/>
          <w:szCs w:val="36"/>
          <w:rtl/>
        </w:rPr>
        <w:t>رحمه</w:t>
      </w:r>
      <w:r w:rsidR="003A4A56" w:rsidRPr="00F93CD9">
        <w:rPr>
          <w:rFonts w:cs="Traditional Arabic" w:hint="cs"/>
          <w:sz w:val="36"/>
          <w:szCs w:val="36"/>
          <w:rtl/>
        </w:rPr>
        <w:t xml:space="preserve"> </w:t>
      </w:r>
      <w:r w:rsidRPr="00F93CD9">
        <w:rPr>
          <w:rFonts w:cs="Traditional Arabic" w:hint="cs"/>
          <w:sz w:val="36"/>
          <w:szCs w:val="36"/>
          <w:rtl/>
        </w:rPr>
        <w:t>الله،فقد</w:t>
      </w:r>
      <w:r w:rsidR="003A4A56" w:rsidRPr="00F93CD9">
        <w:rPr>
          <w:rFonts w:cs="Traditional Arabic" w:hint="cs"/>
          <w:sz w:val="36"/>
          <w:szCs w:val="36"/>
          <w:rtl/>
        </w:rPr>
        <w:t xml:space="preserve"> </w:t>
      </w:r>
      <w:r w:rsidRPr="00F93CD9">
        <w:rPr>
          <w:rFonts w:cs="Traditional Arabic" w:hint="cs"/>
          <w:sz w:val="36"/>
          <w:szCs w:val="36"/>
          <w:rtl/>
        </w:rPr>
        <w:t>بينتها</w:t>
      </w:r>
      <w:r w:rsidR="003A4A56" w:rsidRPr="00F93CD9">
        <w:rPr>
          <w:rFonts w:cs="Traditional Arabic" w:hint="cs"/>
          <w:sz w:val="36"/>
          <w:szCs w:val="36"/>
          <w:rtl/>
        </w:rPr>
        <w:t xml:space="preserve"> </w:t>
      </w:r>
      <w:r w:rsidRPr="00F93CD9">
        <w:rPr>
          <w:rFonts w:cs="Traditional Arabic" w:hint="cs"/>
          <w:sz w:val="36"/>
          <w:szCs w:val="36"/>
          <w:rtl/>
        </w:rPr>
        <w:t>في</w:t>
      </w:r>
      <w:r w:rsidR="003A4A56" w:rsidRPr="00F93CD9">
        <w:rPr>
          <w:rFonts w:cs="Traditional Arabic" w:hint="cs"/>
          <w:sz w:val="36"/>
          <w:szCs w:val="36"/>
          <w:rtl/>
        </w:rPr>
        <w:t xml:space="preserve"> </w:t>
      </w:r>
      <w:r w:rsidRPr="00F93CD9">
        <w:rPr>
          <w:rFonts w:cs="Traditional Arabic" w:hint="cs"/>
          <w:sz w:val="36"/>
          <w:szCs w:val="36"/>
          <w:rtl/>
        </w:rPr>
        <w:t>الحاشية</w:t>
      </w:r>
      <w:r w:rsidRPr="00F93CD9">
        <w:rPr>
          <w:rFonts w:cs="Traditional Arabic"/>
          <w:sz w:val="36"/>
          <w:szCs w:val="36"/>
          <w:rtl/>
        </w:rPr>
        <w:t>.</w:t>
      </w:r>
    </w:p>
    <w:p w14:paraId="4A29F647" w14:textId="77777777" w:rsidR="004858B0" w:rsidRPr="00F93CD9" w:rsidRDefault="004858B0" w:rsidP="00F93CD9">
      <w:pPr>
        <w:spacing w:after="60" w:line="228" w:lineRule="auto"/>
        <w:jc w:val="highKashida"/>
        <w:rPr>
          <w:rFonts w:cs="Traditional Arabic"/>
          <w:sz w:val="36"/>
          <w:szCs w:val="36"/>
          <w:rtl/>
        </w:rPr>
      </w:pPr>
      <w:r w:rsidRPr="00F93CD9">
        <w:rPr>
          <w:rFonts w:cs="Traditional Arabic" w:hint="cs"/>
          <w:sz w:val="36"/>
          <w:szCs w:val="36"/>
          <w:rtl/>
        </w:rPr>
        <w:t>هذا</w:t>
      </w:r>
      <w:r w:rsidR="00344E3D" w:rsidRPr="00F93CD9">
        <w:rPr>
          <w:rFonts w:cs="Traditional Arabic" w:hint="cs"/>
          <w:sz w:val="36"/>
          <w:szCs w:val="36"/>
          <w:rtl/>
        </w:rPr>
        <w:t xml:space="preserve"> </w:t>
      </w:r>
      <w:r w:rsidRPr="00F93CD9">
        <w:rPr>
          <w:rFonts w:cs="Traditional Arabic" w:hint="cs"/>
          <w:sz w:val="36"/>
          <w:szCs w:val="36"/>
          <w:rtl/>
        </w:rPr>
        <w:t>وأرجو</w:t>
      </w:r>
      <w:r w:rsidR="00344E3D" w:rsidRPr="00F93CD9">
        <w:rPr>
          <w:rFonts w:cs="Traditional Arabic" w:hint="cs"/>
          <w:sz w:val="36"/>
          <w:szCs w:val="36"/>
          <w:rtl/>
        </w:rPr>
        <w:t xml:space="preserve"> </w:t>
      </w:r>
      <w:r w:rsidRPr="00F93CD9">
        <w:rPr>
          <w:rFonts w:cs="Traditional Arabic" w:hint="cs"/>
          <w:sz w:val="36"/>
          <w:szCs w:val="36"/>
          <w:rtl/>
        </w:rPr>
        <w:t>أن</w:t>
      </w:r>
      <w:r w:rsidR="00344E3D" w:rsidRPr="00F93CD9">
        <w:rPr>
          <w:rFonts w:cs="Traditional Arabic" w:hint="cs"/>
          <w:sz w:val="36"/>
          <w:szCs w:val="36"/>
          <w:rtl/>
        </w:rPr>
        <w:t xml:space="preserve"> </w:t>
      </w:r>
      <w:r w:rsidRPr="00F93CD9">
        <w:rPr>
          <w:rFonts w:cs="Traditional Arabic" w:hint="cs"/>
          <w:sz w:val="36"/>
          <w:szCs w:val="36"/>
          <w:rtl/>
        </w:rPr>
        <w:t>أكون</w:t>
      </w:r>
      <w:r w:rsidR="00344E3D" w:rsidRPr="00F93CD9">
        <w:rPr>
          <w:rFonts w:cs="Traditional Arabic" w:hint="cs"/>
          <w:sz w:val="36"/>
          <w:szCs w:val="36"/>
          <w:rtl/>
        </w:rPr>
        <w:t xml:space="preserve"> </w:t>
      </w:r>
      <w:r w:rsidRPr="00F93CD9">
        <w:rPr>
          <w:rFonts w:cs="Traditional Arabic" w:hint="cs"/>
          <w:sz w:val="36"/>
          <w:szCs w:val="36"/>
          <w:rtl/>
        </w:rPr>
        <w:t>قد</w:t>
      </w:r>
      <w:r w:rsidR="00344E3D" w:rsidRPr="00F93CD9">
        <w:rPr>
          <w:rFonts w:cs="Traditional Arabic" w:hint="cs"/>
          <w:sz w:val="36"/>
          <w:szCs w:val="36"/>
          <w:rtl/>
        </w:rPr>
        <w:t xml:space="preserve"> </w:t>
      </w:r>
      <w:r w:rsidRPr="00F93CD9">
        <w:rPr>
          <w:rFonts w:cs="Traditional Arabic" w:hint="cs"/>
          <w:sz w:val="36"/>
          <w:szCs w:val="36"/>
          <w:rtl/>
        </w:rPr>
        <w:t>وُفِّقْتُ</w:t>
      </w:r>
      <w:r w:rsidR="00344E3D" w:rsidRPr="00F93CD9">
        <w:rPr>
          <w:rFonts w:cs="Traditional Arabic" w:hint="cs"/>
          <w:sz w:val="36"/>
          <w:szCs w:val="36"/>
          <w:rtl/>
        </w:rPr>
        <w:t xml:space="preserve"> </w:t>
      </w:r>
      <w:r w:rsidRPr="00F93CD9">
        <w:rPr>
          <w:rFonts w:cs="Traditional Arabic" w:hint="cs"/>
          <w:sz w:val="36"/>
          <w:szCs w:val="36"/>
          <w:rtl/>
        </w:rPr>
        <w:t>في</w:t>
      </w:r>
      <w:r w:rsidR="00344E3D" w:rsidRPr="00F93CD9">
        <w:rPr>
          <w:rFonts w:cs="Traditional Arabic" w:hint="cs"/>
          <w:sz w:val="36"/>
          <w:szCs w:val="36"/>
          <w:rtl/>
        </w:rPr>
        <w:t xml:space="preserve"> </w:t>
      </w:r>
      <w:r w:rsidRPr="00F93CD9">
        <w:rPr>
          <w:rFonts w:cs="Traditional Arabic" w:hint="cs"/>
          <w:sz w:val="36"/>
          <w:szCs w:val="36"/>
          <w:rtl/>
        </w:rPr>
        <w:t>تصحيح</w:t>
      </w:r>
      <w:r w:rsidR="00344E3D" w:rsidRPr="00F93CD9">
        <w:rPr>
          <w:rFonts w:cs="Traditional Arabic" w:hint="cs"/>
          <w:sz w:val="36"/>
          <w:szCs w:val="36"/>
          <w:rtl/>
        </w:rPr>
        <w:t xml:space="preserve"> </w:t>
      </w:r>
      <w:r w:rsidRPr="00F93CD9">
        <w:rPr>
          <w:rFonts w:cs="Traditional Arabic" w:hint="cs"/>
          <w:sz w:val="36"/>
          <w:szCs w:val="36"/>
          <w:rtl/>
        </w:rPr>
        <w:t>الكتاب</w:t>
      </w:r>
      <w:r w:rsidR="00344E3D" w:rsidRPr="00F93CD9">
        <w:rPr>
          <w:rFonts w:cs="Traditional Arabic" w:hint="cs"/>
          <w:sz w:val="36"/>
          <w:szCs w:val="36"/>
          <w:rtl/>
        </w:rPr>
        <w:t xml:space="preserve"> </w:t>
      </w:r>
      <w:r w:rsidRPr="00F93CD9">
        <w:rPr>
          <w:rFonts w:cs="Traditional Arabic" w:hint="cs"/>
          <w:sz w:val="36"/>
          <w:szCs w:val="36"/>
          <w:rtl/>
        </w:rPr>
        <w:t>وإخراجه</w:t>
      </w:r>
      <w:r w:rsidR="00344E3D" w:rsidRPr="00F93CD9">
        <w:rPr>
          <w:rFonts w:cs="Traditional Arabic" w:hint="cs"/>
          <w:sz w:val="36"/>
          <w:szCs w:val="36"/>
          <w:rtl/>
        </w:rPr>
        <w:t xml:space="preserve"> </w:t>
      </w:r>
      <w:r w:rsidRPr="00F93CD9">
        <w:rPr>
          <w:rFonts w:cs="Traditional Arabic" w:hint="cs"/>
          <w:sz w:val="36"/>
          <w:szCs w:val="36"/>
          <w:rtl/>
        </w:rPr>
        <w:t>إخراجاً</w:t>
      </w:r>
      <w:r w:rsidR="00344E3D" w:rsidRPr="00F93CD9">
        <w:rPr>
          <w:rFonts w:cs="Traditional Arabic" w:hint="cs"/>
          <w:sz w:val="36"/>
          <w:szCs w:val="36"/>
          <w:rtl/>
        </w:rPr>
        <w:t xml:space="preserve"> </w:t>
      </w:r>
      <w:r w:rsidRPr="00F93CD9">
        <w:rPr>
          <w:rFonts w:cs="Traditional Arabic" w:hint="cs"/>
          <w:sz w:val="36"/>
          <w:szCs w:val="36"/>
          <w:rtl/>
        </w:rPr>
        <w:t>لائقاً</w:t>
      </w:r>
      <w:r w:rsidR="00344E3D" w:rsidRPr="00F93CD9">
        <w:rPr>
          <w:rFonts w:cs="Traditional Arabic" w:hint="cs"/>
          <w:sz w:val="36"/>
          <w:szCs w:val="36"/>
          <w:rtl/>
        </w:rPr>
        <w:t xml:space="preserve"> </w:t>
      </w:r>
      <w:r w:rsidRPr="00F93CD9">
        <w:rPr>
          <w:rFonts w:cs="Traditional Arabic" w:hint="cs"/>
          <w:sz w:val="36"/>
          <w:szCs w:val="36"/>
          <w:rtl/>
        </w:rPr>
        <w:t>كما</w:t>
      </w:r>
      <w:r w:rsidR="00344E3D" w:rsidRPr="00F93CD9">
        <w:rPr>
          <w:rFonts w:cs="Traditional Arabic" w:hint="cs"/>
          <w:sz w:val="36"/>
          <w:szCs w:val="36"/>
          <w:rtl/>
        </w:rPr>
        <w:t xml:space="preserve"> </w:t>
      </w:r>
      <w:r w:rsidRPr="00F93CD9">
        <w:rPr>
          <w:rFonts w:cs="Traditional Arabic" w:hint="cs"/>
          <w:sz w:val="36"/>
          <w:szCs w:val="36"/>
          <w:rtl/>
        </w:rPr>
        <w:t>يليق</w:t>
      </w:r>
      <w:r w:rsidR="00344E3D" w:rsidRPr="00F93CD9">
        <w:rPr>
          <w:rFonts w:cs="Traditional Arabic" w:hint="cs"/>
          <w:sz w:val="36"/>
          <w:szCs w:val="36"/>
          <w:rtl/>
        </w:rPr>
        <w:t xml:space="preserve"> </w:t>
      </w:r>
      <w:r w:rsidRPr="00F93CD9">
        <w:rPr>
          <w:rFonts w:cs="Traditional Arabic" w:hint="cs"/>
          <w:sz w:val="36"/>
          <w:szCs w:val="36"/>
          <w:rtl/>
        </w:rPr>
        <w:t>به</w:t>
      </w:r>
      <w:r w:rsidR="00344E3D" w:rsidRPr="00F93CD9">
        <w:rPr>
          <w:rFonts w:cs="Traditional Arabic" w:hint="cs"/>
          <w:sz w:val="36"/>
          <w:szCs w:val="36"/>
          <w:rtl/>
        </w:rPr>
        <w:t xml:space="preserve"> </w:t>
      </w:r>
      <w:r w:rsidRPr="00F93CD9">
        <w:rPr>
          <w:rFonts w:cs="Traditional Arabic" w:hint="cs"/>
          <w:sz w:val="36"/>
          <w:szCs w:val="36"/>
          <w:rtl/>
        </w:rPr>
        <w:t>ويريده</w:t>
      </w:r>
      <w:r w:rsidR="00344E3D" w:rsidRPr="00F93CD9">
        <w:rPr>
          <w:rFonts w:cs="Traditional Arabic" w:hint="cs"/>
          <w:sz w:val="36"/>
          <w:szCs w:val="36"/>
          <w:rtl/>
        </w:rPr>
        <w:t xml:space="preserve"> </w:t>
      </w:r>
      <w:r w:rsidRPr="00F93CD9">
        <w:rPr>
          <w:rFonts w:cs="Traditional Arabic" w:hint="cs"/>
          <w:sz w:val="36"/>
          <w:szCs w:val="36"/>
          <w:rtl/>
        </w:rPr>
        <w:t>مؤلفه،رحمة</w:t>
      </w:r>
      <w:r w:rsidR="00344E3D" w:rsidRPr="00F93CD9">
        <w:rPr>
          <w:rFonts w:cs="Traditional Arabic" w:hint="cs"/>
          <w:sz w:val="36"/>
          <w:szCs w:val="36"/>
          <w:rtl/>
        </w:rPr>
        <w:t xml:space="preserve"> </w:t>
      </w:r>
      <w:r w:rsidRPr="00F93CD9">
        <w:rPr>
          <w:rFonts w:cs="Traditional Arabic" w:hint="cs"/>
          <w:sz w:val="36"/>
          <w:szCs w:val="36"/>
          <w:rtl/>
        </w:rPr>
        <w:t>الله</w:t>
      </w:r>
      <w:r w:rsidR="00344E3D" w:rsidRPr="00F93CD9">
        <w:rPr>
          <w:rFonts w:cs="Traditional Arabic" w:hint="cs"/>
          <w:sz w:val="36"/>
          <w:szCs w:val="36"/>
          <w:rtl/>
        </w:rPr>
        <w:t xml:space="preserve"> </w:t>
      </w:r>
      <w:r w:rsidRPr="00F93CD9">
        <w:rPr>
          <w:rFonts w:cs="Traditional Arabic" w:hint="cs"/>
          <w:sz w:val="36"/>
          <w:szCs w:val="36"/>
          <w:rtl/>
        </w:rPr>
        <w:t>عليه</w:t>
      </w:r>
      <w:r w:rsidRPr="00F93CD9">
        <w:rPr>
          <w:rFonts w:cs="Traditional Arabic"/>
          <w:sz w:val="36"/>
          <w:szCs w:val="36"/>
          <w:rtl/>
        </w:rPr>
        <w:t>.</w:t>
      </w:r>
    </w:p>
    <w:p w14:paraId="46D9D377" w14:textId="77777777" w:rsidR="004858B0" w:rsidRPr="00F93CD9" w:rsidRDefault="004858B0" w:rsidP="00F93CD9">
      <w:pPr>
        <w:spacing w:after="60" w:line="228" w:lineRule="auto"/>
        <w:jc w:val="highKashida"/>
        <w:rPr>
          <w:rFonts w:cs="Traditional Arabic"/>
          <w:sz w:val="36"/>
          <w:szCs w:val="36"/>
          <w:rtl/>
        </w:rPr>
      </w:pPr>
      <w:r w:rsidRPr="00F93CD9">
        <w:rPr>
          <w:rFonts w:cs="Traditional Arabic" w:hint="cs"/>
          <w:sz w:val="36"/>
          <w:szCs w:val="36"/>
          <w:rtl/>
        </w:rPr>
        <w:t>وفي</w:t>
      </w:r>
      <w:r w:rsidR="00344E3D" w:rsidRPr="00F93CD9">
        <w:rPr>
          <w:rFonts w:cs="Traditional Arabic" w:hint="cs"/>
          <w:sz w:val="36"/>
          <w:szCs w:val="36"/>
          <w:rtl/>
        </w:rPr>
        <w:t xml:space="preserve"> </w:t>
      </w:r>
      <w:r w:rsidRPr="00F93CD9">
        <w:rPr>
          <w:rFonts w:cs="Traditional Arabic" w:hint="cs"/>
          <w:sz w:val="36"/>
          <w:szCs w:val="36"/>
          <w:rtl/>
        </w:rPr>
        <w:t>الختام</w:t>
      </w:r>
      <w:r w:rsidR="00344E3D" w:rsidRPr="00F93CD9">
        <w:rPr>
          <w:rFonts w:cs="Traditional Arabic" w:hint="cs"/>
          <w:sz w:val="36"/>
          <w:szCs w:val="36"/>
          <w:rtl/>
        </w:rPr>
        <w:t xml:space="preserve"> </w:t>
      </w:r>
      <w:r w:rsidRPr="00F93CD9">
        <w:rPr>
          <w:rFonts w:cs="Traditional Arabic" w:hint="cs"/>
          <w:sz w:val="36"/>
          <w:szCs w:val="36"/>
          <w:rtl/>
        </w:rPr>
        <w:t>أحمد</w:t>
      </w:r>
      <w:r w:rsidR="00344E3D" w:rsidRPr="00F93CD9">
        <w:rPr>
          <w:rFonts w:cs="Traditional Arabic" w:hint="cs"/>
          <w:sz w:val="36"/>
          <w:szCs w:val="36"/>
          <w:rtl/>
        </w:rPr>
        <w:t xml:space="preserve"> </w:t>
      </w:r>
      <w:r w:rsidRPr="00F93CD9">
        <w:rPr>
          <w:rFonts w:cs="Traditional Arabic" w:hint="cs"/>
          <w:sz w:val="36"/>
          <w:szCs w:val="36"/>
          <w:rtl/>
        </w:rPr>
        <w:t>الله</w:t>
      </w:r>
      <w:r w:rsidR="00344E3D" w:rsidRPr="00F93CD9">
        <w:rPr>
          <w:rFonts w:cs="Traditional Arabic" w:hint="cs"/>
          <w:sz w:val="36"/>
          <w:szCs w:val="36"/>
          <w:rtl/>
        </w:rPr>
        <w:t xml:space="preserve"> </w:t>
      </w:r>
      <w:r w:rsidRPr="00F93CD9">
        <w:rPr>
          <w:rFonts w:cs="Traditional Arabic" w:hint="cs"/>
          <w:sz w:val="36"/>
          <w:szCs w:val="36"/>
          <w:rtl/>
        </w:rPr>
        <w:t>تعالى</w:t>
      </w:r>
      <w:r w:rsidR="00344E3D" w:rsidRPr="00F93CD9">
        <w:rPr>
          <w:rFonts w:cs="Traditional Arabic" w:hint="cs"/>
          <w:sz w:val="36"/>
          <w:szCs w:val="36"/>
          <w:rtl/>
        </w:rPr>
        <w:t xml:space="preserve"> </w:t>
      </w:r>
      <w:r w:rsidRPr="00F93CD9">
        <w:rPr>
          <w:rFonts w:cs="Traditional Arabic" w:hint="cs"/>
          <w:sz w:val="36"/>
          <w:szCs w:val="36"/>
          <w:rtl/>
        </w:rPr>
        <w:t>على</w:t>
      </w:r>
      <w:r w:rsidR="00344E3D" w:rsidRPr="00F93CD9">
        <w:rPr>
          <w:rFonts w:cs="Traditional Arabic" w:hint="cs"/>
          <w:sz w:val="36"/>
          <w:szCs w:val="36"/>
          <w:rtl/>
        </w:rPr>
        <w:t xml:space="preserve"> </w:t>
      </w:r>
      <w:r w:rsidRPr="00F93CD9">
        <w:rPr>
          <w:rFonts w:cs="Traditional Arabic" w:hint="cs"/>
          <w:sz w:val="36"/>
          <w:szCs w:val="36"/>
          <w:rtl/>
        </w:rPr>
        <w:t>إتمام</w:t>
      </w:r>
      <w:r w:rsidR="00344E3D" w:rsidRPr="00F93CD9">
        <w:rPr>
          <w:rFonts w:cs="Traditional Arabic" w:hint="cs"/>
          <w:sz w:val="36"/>
          <w:szCs w:val="36"/>
          <w:rtl/>
        </w:rPr>
        <w:t xml:space="preserve"> </w:t>
      </w:r>
      <w:r w:rsidRPr="00F93CD9">
        <w:rPr>
          <w:rFonts w:cs="Traditional Arabic" w:hint="cs"/>
          <w:sz w:val="36"/>
          <w:szCs w:val="36"/>
          <w:rtl/>
        </w:rPr>
        <w:t>هذا</w:t>
      </w:r>
      <w:r w:rsidR="00344E3D" w:rsidRPr="00F93CD9">
        <w:rPr>
          <w:rFonts w:cs="Traditional Arabic" w:hint="cs"/>
          <w:sz w:val="36"/>
          <w:szCs w:val="36"/>
          <w:rtl/>
        </w:rPr>
        <w:t xml:space="preserve"> </w:t>
      </w:r>
      <w:r w:rsidRPr="00F93CD9">
        <w:rPr>
          <w:rFonts w:cs="Traditional Arabic" w:hint="cs"/>
          <w:sz w:val="36"/>
          <w:szCs w:val="36"/>
          <w:rtl/>
        </w:rPr>
        <w:t>العمل</w:t>
      </w:r>
      <w:r w:rsidR="00344E3D" w:rsidRPr="00F93CD9">
        <w:rPr>
          <w:rFonts w:cs="Traditional Arabic" w:hint="cs"/>
          <w:sz w:val="36"/>
          <w:szCs w:val="36"/>
          <w:rtl/>
        </w:rPr>
        <w:t xml:space="preserve"> </w:t>
      </w:r>
      <w:r w:rsidRPr="00F93CD9">
        <w:rPr>
          <w:rFonts w:cs="Traditional Arabic" w:hint="cs"/>
          <w:sz w:val="36"/>
          <w:szCs w:val="36"/>
          <w:rtl/>
        </w:rPr>
        <w:t>وإنجازه،</w:t>
      </w:r>
      <w:r w:rsidR="00344E3D" w:rsidRPr="00F93CD9">
        <w:rPr>
          <w:rFonts w:cs="Traditional Arabic" w:hint="cs"/>
          <w:sz w:val="36"/>
          <w:szCs w:val="36"/>
          <w:rtl/>
        </w:rPr>
        <w:t xml:space="preserve"> </w:t>
      </w:r>
      <w:r w:rsidRPr="00F93CD9">
        <w:rPr>
          <w:rFonts w:cs="Traditional Arabic" w:hint="cs"/>
          <w:sz w:val="36"/>
          <w:szCs w:val="36"/>
          <w:rtl/>
        </w:rPr>
        <w:t>وأشكر</w:t>
      </w:r>
      <w:r w:rsidR="00344E3D" w:rsidRPr="00F93CD9">
        <w:rPr>
          <w:rFonts w:cs="Traditional Arabic" w:hint="cs"/>
          <w:sz w:val="36"/>
          <w:szCs w:val="36"/>
          <w:rtl/>
        </w:rPr>
        <w:t xml:space="preserve"> </w:t>
      </w:r>
      <w:r w:rsidRPr="00F93CD9">
        <w:rPr>
          <w:rFonts w:cs="Traditional Arabic" w:hint="cs"/>
          <w:sz w:val="36"/>
          <w:szCs w:val="36"/>
          <w:rtl/>
        </w:rPr>
        <w:t>الأخ</w:t>
      </w:r>
      <w:r w:rsidR="00344E3D" w:rsidRPr="00F93CD9">
        <w:rPr>
          <w:rFonts w:cs="Traditional Arabic" w:hint="cs"/>
          <w:sz w:val="36"/>
          <w:szCs w:val="36"/>
          <w:rtl/>
        </w:rPr>
        <w:t xml:space="preserve"> </w:t>
      </w:r>
      <w:r w:rsidRPr="00F93CD9">
        <w:rPr>
          <w:rFonts w:cs="Traditional Arabic" w:hint="cs"/>
          <w:sz w:val="36"/>
          <w:szCs w:val="36"/>
          <w:rtl/>
        </w:rPr>
        <w:t>العزيز</w:t>
      </w:r>
      <w:r w:rsidRPr="00F93CD9">
        <w:rPr>
          <w:rFonts w:cs="Traditional Arabic"/>
          <w:sz w:val="36"/>
          <w:szCs w:val="36"/>
          <w:rtl/>
        </w:rPr>
        <w:t xml:space="preserve">: </w:t>
      </w:r>
      <w:r w:rsidRPr="00F93CD9">
        <w:rPr>
          <w:rFonts w:cs="Traditional Arabic" w:hint="cs"/>
          <w:sz w:val="36"/>
          <w:szCs w:val="36"/>
          <w:rtl/>
        </w:rPr>
        <w:t>مساعد</w:t>
      </w:r>
      <w:r w:rsidR="00344E3D" w:rsidRPr="00F93CD9">
        <w:rPr>
          <w:rFonts w:cs="Traditional Arabic" w:hint="cs"/>
          <w:sz w:val="36"/>
          <w:szCs w:val="36"/>
          <w:rtl/>
        </w:rPr>
        <w:t xml:space="preserve"> </w:t>
      </w:r>
      <w:r w:rsidRPr="00F93CD9">
        <w:rPr>
          <w:rFonts w:cs="Traditional Arabic" w:hint="cs"/>
          <w:sz w:val="36"/>
          <w:szCs w:val="36"/>
          <w:rtl/>
        </w:rPr>
        <w:t>بن</w:t>
      </w:r>
      <w:r w:rsidR="00344E3D" w:rsidRPr="00F93CD9">
        <w:rPr>
          <w:rFonts w:cs="Traditional Arabic" w:hint="cs"/>
          <w:sz w:val="36"/>
          <w:szCs w:val="36"/>
          <w:rtl/>
        </w:rPr>
        <w:t xml:space="preserve"> </w:t>
      </w:r>
      <w:r w:rsidRPr="00F93CD9">
        <w:rPr>
          <w:rFonts w:cs="Traditional Arabic" w:hint="cs"/>
          <w:sz w:val="36"/>
          <w:szCs w:val="36"/>
          <w:rtl/>
        </w:rPr>
        <w:t>عبد</w:t>
      </w:r>
      <w:r w:rsidR="00344E3D" w:rsidRPr="00F93CD9">
        <w:rPr>
          <w:rFonts w:cs="Traditional Arabic" w:hint="cs"/>
          <w:sz w:val="36"/>
          <w:szCs w:val="36"/>
          <w:rtl/>
        </w:rPr>
        <w:t xml:space="preserve"> </w:t>
      </w:r>
      <w:r w:rsidRPr="00F93CD9">
        <w:rPr>
          <w:rFonts w:cs="Traditional Arabic" w:hint="cs"/>
          <w:sz w:val="36"/>
          <w:szCs w:val="36"/>
          <w:rtl/>
        </w:rPr>
        <w:t>الله</w:t>
      </w:r>
      <w:r w:rsidR="00344E3D" w:rsidRPr="00F93CD9">
        <w:rPr>
          <w:rFonts w:cs="Traditional Arabic" w:hint="cs"/>
          <w:sz w:val="36"/>
          <w:szCs w:val="36"/>
          <w:rtl/>
        </w:rPr>
        <w:t xml:space="preserve"> </w:t>
      </w:r>
      <w:r w:rsidRPr="00F93CD9">
        <w:rPr>
          <w:rFonts w:cs="Traditional Arabic" w:hint="cs"/>
          <w:sz w:val="36"/>
          <w:szCs w:val="36"/>
          <w:rtl/>
        </w:rPr>
        <w:t>السعدي</w:t>
      </w:r>
      <w:r w:rsidRPr="00F93CD9">
        <w:rPr>
          <w:rFonts w:cs="Traditional Arabic"/>
          <w:sz w:val="36"/>
          <w:szCs w:val="36"/>
          <w:rtl/>
        </w:rPr>
        <w:t xml:space="preserve"> – </w:t>
      </w:r>
      <w:r w:rsidRPr="00F93CD9">
        <w:rPr>
          <w:rFonts w:cs="Traditional Arabic" w:hint="cs"/>
          <w:sz w:val="36"/>
          <w:szCs w:val="36"/>
          <w:rtl/>
        </w:rPr>
        <w:t>حفيد</w:t>
      </w:r>
      <w:r w:rsidR="00344E3D" w:rsidRPr="00F93CD9">
        <w:rPr>
          <w:rFonts w:cs="Traditional Arabic" w:hint="cs"/>
          <w:sz w:val="36"/>
          <w:szCs w:val="36"/>
          <w:rtl/>
        </w:rPr>
        <w:t xml:space="preserve"> </w:t>
      </w:r>
      <w:r w:rsidRPr="00F93CD9">
        <w:rPr>
          <w:rFonts w:cs="Traditional Arabic" w:hint="cs"/>
          <w:sz w:val="36"/>
          <w:szCs w:val="36"/>
          <w:rtl/>
        </w:rPr>
        <w:t>المؤلف</w:t>
      </w:r>
      <w:r w:rsidRPr="00F93CD9">
        <w:rPr>
          <w:rFonts w:cs="Traditional Arabic"/>
          <w:sz w:val="36"/>
          <w:szCs w:val="36"/>
          <w:rtl/>
        </w:rPr>
        <w:t xml:space="preserve"> </w:t>
      </w:r>
      <w:r w:rsidR="00344E3D" w:rsidRPr="00F93CD9">
        <w:rPr>
          <w:rFonts w:cs="Traditional Arabic"/>
          <w:sz w:val="36"/>
          <w:szCs w:val="36"/>
          <w:rtl/>
        </w:rPr>
        <w:t>–</w:t>
      </w:r>
      <w:r w:rsidRPr="00F93CD9">
        <w:rPr>
          <w:rFonts w:cs="Traditional Arabic"/>
          <w:sz w:val="36"/>
          <w:szCs w:val="36"/>
          <w:rtl/>
        </w:rPr>
        <w:t xml:space="preserve"> </w:t>
      </w:r>
      <w:r w:rsidRPr="00F93CD9">
        <w:rPr>
          <w:rFonts w:cs="Traditional Arabic" w:hint="cs"/>
          <w:sz w:val="36"/>
          <w:szCs w:val="36"/>
          <w:rtl/>
        </w:rPr>
        <w:t>الذي</w:t>
      </w:r>
      <w:r w:rsidR="00344E3D" w:rsidRPr="00F93CD9">
        <w:rPr>
          <w:rFonts w:cs="Traditional Arabic" w:hint="cs"/>
          <w:sz w:val="36"/>
          <w:szCs w:val="36"/>
          <w:rtl/>
        </w:rPr>
        <w:t xml:space="preserve"> </w:t>
      </w:r>
      <w:r w:rsidRPr="00F93CD9">
        <w:rPr>
          <w:rFonts w:cs="Traditional Arabic" w:hint="cs"/>
          <w:sz w:val="36"/>
          <w:szCs w:val="36"/>
          <w:rtl/>
        </w:rPr>
        <w:t>تفضل</w:t>
      </w:r>
      <w:r w:rsidR="00344E3D" w:rsidRPr="00F93CD9">
        <w:rPr>
          <w:rFonts w:cs="Traditional Arabic" w:hint="cs"/>
          <w:sz w:val="36"/>
          <w:szCs w:val="36"/>
          <w:rtl/>
        </w:rPr>
        <w:t xml:space="preserve"> </w:t>
      </w:r>
      <w:r w:rsidRPr="00F93CD9">
        <w:rPr>
          <w:rFonts w:cs="Traditional Arabic" w:hint="cs"/>
          <w:sz w:val="36"/>
          <w:szCs w:val="36"/>
          <w:rtl/>
        </w:rPr>
        <w:t>بتسليمي</w:t>
      </w:r>
      <w:r w:rsidR="00344E3D" w:rsidRPr="00F93CD9">
        <w:rPr>
          <w:rFonts w:cs="Traditional Arabic" w:hint="cs"/>
          <w:sz w:val="36"/>
          <w:szCs w:val="36"/>
          <w:rtl/>
        </w:rPr>
        <w:t xml:space="preserve"> </w:t>
      </w:r>
      <w:r w:rsidRPr="00F93CD9">
        <w:rPr>
          <w:rFonts w:cs="Traditional Arabic" w:hint="cs"/>
          <w:sz w:val="36"/>
          <w:szCs w:val="36"/>
          <w:rtl/>
        </w:rPr>
        <w:t>النسخة</w:t>
      </w:r>
      <w:r w:rsidR="00344E3D" w:rsidRPr="00F93CD9">
        <w:rPr>
          <w:rFonts w:cs="Traditional Arabic" w:hint="cs"/>
          <w:sz w:val="36"/>
          <w:szCs w:val="36"/>
          <w:rtl/>
        </w:rPr>
        <w:t xml:space="preserve"> </w:t>
      </w:r>
      <w:r w:rsidRPr="00F93CD9">
        <w:rPr>
          <w:rFonts w:cs="Traditional Arabic" w:hint="cs"/>
          <w:sz w:val="36"/>
          <w:szCs w:val="36"/>
          <w:rtl/>
        </w:rPr>
        <w:t>الخطية</w:t>
      </w:r>
      <w:r w:rsidR="00344E3D" w:rsidRPr="00F93CD9">
        <w:rPr>
          <w:rFonts w:cs="Traditional Arabic" w:hint="cs"/>
          <w:sz w:val="36"/>
          <w:szCs w:val="36"/>
          <w:rtl/>
        </w:rPr>
        <w:t xml:space="preserve"> </w:t>
      </w:r>
      <w:r w:rsidRPr="00F93CD9">
        <w:rPr>
          <w:rFonts w:cs="Traditional Arabic" w:hint="cs"/>
          <w:sz w:val="36"/>
          <w:szCs w:val="36"/>
          <w:rtl/>
        </w:rPr>
        <w:t>من</w:t>
      </w:r>
      <w:r w:rsidR="00344E3D" w:rsidRPr="00F93CD9">
        <w:rPr>
          <w:rFonts w:cs="Traditional Arabic" w:hint="cs"/>
          <w:sz w:val="36"/>
          <w:szCs w:val="36"/>
          <w:rtl/>
        </w:rPr>
        <w:t xml:space="preserve"> </w:t>
      </w:r>
      <w:r w:rsidRPr="00F93CD9">
        <w:rPr>
          <w:rFonts w:cs="Traditional Arabic" w:hint="cs"/>
          <w:sz w:val="36"/>
          <w:szCs w:val="36"/>
          <w:rtl/>
        </w:rPr>
        <w:t>الكتاب،</w:t>
      </w:r>
      <w:r w:rsidR="00344E3D" w:rsidRPr="00F93CD9">
        <w:rPr>
          <w:rFonts w:cs="Traditional Arabic" w:hint="cs"/>
          <w:sz w:val="36"/>
          <w:szCs w:val="36"/>
          <w:rtl/>
        </w:rPr>
        <w:t xml:space="preserve"> </w:t>
      </w:r>
      <w:r w:rsidRPr="00F93CD9">
        <w:rPr>
          <w:rFonts w:cs="Traditional Arabic" w:hint="cs"/>
          <w:sz w:val="36"/>
          <w:szCs w:val="36"/>
          <w:rtl/>
        </w:rPr>
        <w:t>وكذلك</w:t>
      </w:r>
      <w:r w:rsidR="00344E3D" w:rsidRPr="00F93CD9">
        <w:rPr>
          <w:rFonts w:cs="Traditional Arabic" w:hint="cs"/>
          <w:sz w:val="36"/>
          <w:szCs w:val="36"/>
          <w:rtl/>
        </w:rPr>
        <w:t xml:space="preserve"> </w:t>
      </w:r>
      <w:r w:rsidRPr="00F93CD9">
        <w:rPr>
          <w:rFonts w:cs="Traditional Arabic" w:hint="cs"/>
          <w:sz w:val="36"/>
          <w:szCs w:val="36"/>
          <w:rtl/>
        </w:rPr>
        <w:t>أشكر</w:t>
      </w:r>
      <w:r w:rsidR="00344E3D" w:rsidRPr="00F93CD9">
        <w:rPr>
          <w:rFonts w:cs="Traditional Arabic" w:hint="cs"/>
          <w:sz w:val="36"/>
          <w:szCs w:val="36"/>
          <w:rtl/>
        </w:rPr>
        <w:t xml:space="preserve"> </w:t>
      </w:r>
      <w:r w:rsidRPr="00F93CD9">
        <w:rPr>
          <w:rFonts w:cs="Traditional Arabic" w:hint="cs"/>
          <w:sz w:val="36"/>
          <w:szCs w:val="36"/>
          <w:rtl/>
        </w:rPr>
        <w:t>فضيلة</w:t>
      </w:r>
      <w:r w:rsidR="00344E3D" w:rsidRPr="00F93CD9">
        <w:rPr>
          <w:rFonts w:cs="Traditional Arabic" w:hint="cs"/>
          <w:sz w:val="36"/>
          <w:szCs w:val="36"/>
          <w:rtl/>
        </w:rPr>
        <w:t xml:space="preserve"> </w:t>
      </w:r>
      <w:r w:rsidRPr="00F93CD9">
        <w:rPr>
          <w:rFonts w:cs="Traditional Arabic" w:hint="cs"/>
          <w:sz w:val="36"/>
          <w:szCs w:val="36"/>
          <w:rtl/>
        </w:rPr>
        <w:t>الشيخ</w:t>
      </w:r>
      <w:r w:rsidRPr="00F93CD9">
        <w:rPr>
          <w:rFonts w:cs="Traditional Arabic"/>
          <w:sz w:val="36"/>
          <w:szCs w:val="36"/>
          <w:rtl/>
        </w:rPr>
        <w:t xml:space="preserve">: </w:t>
      </w:r>
      <w:r w:rsidRPr="00F93CD9">
        <w:rPr>
          <w:rFonts w:cs="Traditional Arabic" w:hint="cs"/>
          <w:sz w:val="36"/>
          <w:szCs w:val="36"/>
          <w:rtl/>
        </w:rPr>
        <w:t>عبد</w:t>
      </w:r>
      <w:r w:rsidR="00344E3D" w:rsidRPr="00F93CD9">
        <w:rPr>
          <w:rFonts w:cs="Traditional Arabic" w:hint="cs"/>
          <w:sz w:val="36"/>
          <w:szCs w:val="36"/>
          <w:rtl/>
        </w:rPr>
        <w:t xml:space="preserve"> </w:t>
      </w:r>
      <w:r w:rsidRPr="00F93CD9">
        <w:rPr>
          <w:rFonts w:cs="Traditional Arabic" w:hint="cs"/>
          <w:sz w:val="36"/>
          <w:szCs w:val="36"/>
          <w:rtl/>
        </w:rPr>
        <w:t>الله</w:t>
      </w:r>
      <w:r w:rsidR="00344E3D" w:rsidRPr="00F93CD9">
        <w:rPr>
          <w:rFonts w:cs="Traditional Arabic" w:hint="cs"/>
          <w:sz w:val="36"/>
          <w:szCs w:val="36"/>
          <w:rtl/>
        </w:rPr>
        <w:t xml:space="preserve"> </w:t>
      </w:r>
      <w:r w:rsidRPr="00F93CD9">
        <w:rPr>
          <w:rFonts w:cs="Traditional Arabic" w:hint="cs"/>
          <w:sz w:val="36"/>
          <w:szCs w:val="36"/>
          <w:rtl/>
        </w:rPr>
        <w:t>بن</w:t>
      </w:r>
      <w:r w:rsidR="00344E3D" w:rsidRPr="00F93CD9">
        <w:rPr>
          <w:rFonts w:cs="Traditional Arabic" w:hint="cs"/>
          <w:sz w:val="36"/>
          <w:szCs w:val="36"/>
          <w:rtl/>
        </w:rPr>
        <w:t xml:space="preserve"> </w:t>
      </w:r>
      <w:r w:rsidRPr="00F93CD9">
        <w:rPr>
          <w:rFonts w:cs="Traditional Arabic" w:hint="cs"/>
          <w:sz w:val="36"/>
          <w:szCs w:val="36"/>
          <w:rtl/>
        </w:rPr>
        <w:t>صالح</w:t>
      </w:r>
      <w:r w:rsidR="00344E3D" w:rsidRPr="00F93CD9">
        <w:rPr>
          <w:rFonts w:cs="Traditional Arabic" w:hint="cs"/>
          <w:sz w:val="36"/>
          <w:szCs w:val="36"/>
          <w:rtl/>
        </w:rPr>
        <w:t xml:space="preserve"> </w:t>
      </w:r>
      <w:r w:rsidRPr="00F93CD9">
        <w:rPr>
          <w:rFonts w:cs="Traditional Arabic" w:hint="cs"/>
          <w:sz w:val="36"/>
          <w:szCs w:val="36"/>
          <w:rtl/>
        </w:rPr>
        <w:t>الفوزان،</w:t>
      </w:r>
      <w:r w:rsidR="00344E3D" w:rsidRPr="00F93CD9">
        <w:rPr>
          <w:rFonts w:cs="Traditional Arabic" w:hint="cs"/>
          <w:sz w:val="36"/>
          <w:szCs w:val="36"/>
          <w:rtl/>
        </w:rPr>
        <w:t xml:space="preserve"> </w:t>
      </w:r>
      <w:r w:rsidRPr="00F93CD9">
        <w:rPr>
          <w:rFonts w:cs="Traditional Arabic" w:hint="cs"/>
          <w:sz w:val="36"/>
          <w:szCs w:val="36"/>
          <w:rtl/>
        </w:rPr>
        <w:t>وفضيلة</w:t>
      </w:r>
      <w:r w:rsidR="00344E3D" w:rsidRPr="00F93CD9">
        <w:rPr>
          <w:rFonts w:cs="Traditional Arabic" w:hint="cs"/>
          <w:sz w:val="36"/>
          <w:szCs w:val="36"/>
          <w:rtl/>
        </w:rPr>
        <w:t xml:space="preserve"> </w:t>
      </w:r>
      <w:r w:rsidRPr="00F93CD9">
        <w:rPr>
          <w:rFonts w:cs="Traditional Arabic" w:hint="cs"/>
          <w:sz w:val="36"/>
          <w:szCs w:val="36"/>
          <w:rtl/>
        </w:rPr>
        <w:t>الشيخ</w:t>
      </w:r>
      <w:r w:rsidRPr="00F93CD9">
        <w:rPr>
          <w:rFonts w:cs="Traditional Arabic"/>
          <w:sz w:val="36"/>
          <w:szCs w:val="36"/>
          <w:rtl/>
        </w:rPr>
        <w:t xml:space="preserve">: </w:t>
      </w:r>
      <w:r w:rsidRPr="00F93CD9">
        <w:rPr>
          <w:rFonts w:cs="Traditional Arabic" w:hint="cs"/>
          <w:sz w:val="36"/>
          <w:szCs w:val="36"/>
          <w:rtl/>
        </w:rPr>
        <w:t>أ</w:t>
      </w:r>
      <w:r w:rsidRPr="00F93CD9">
        <w:rPr>
          <w:rFonts w:cs="Traditional Arabic"/>
          <w:sz w:val="36"/>
          <w:szCs w:val="36"/>
          <w:rtl/>
        </w:rPr>
        <w:t>.</w:t>
      </w:r>
      <w:r w:rsidRPr="00F93CD9">
        <w:rPr>
          <w:rFonts w:cs="Traditional Arabic" w:hint="cs"/>
          <w:sz w:val="36"/>
          <w:szCs w:val="36"/>
          <w:rtl/>
        </w:rPr>
        <w:t>د</w:t>
      </w:r>
      <w:r w:rsidRPr="00F93CD9">
        <w:rPr>
          <w:rFonts w:cs="Traditional Arabic"/>
          <w:sz w:val="36"/>
          <w:szCs w:val="36"/>
          <w:rtl/>
        </w:rPr>
        <w:t xml:space="preserve">. </w:t>
      </w:r>
      <w:r w:rsidRPr="00F93CD9">
        <w:rPr>
          <w:rFonts w:cs="Traditional Arabic" w:hint="cs"/>
          <w:sz w:val="36"/>
          <w:szCs w:val="36"/>
          <w:rtl/>
        </w:rPr>
        <w:t>سامي</w:t>
      </w:r>
      <w:r w:rsidR="00344E3D" w:rsidRPr="00F93CD9">
        <w:rPr>
          <w:rFonts w:cs="Traditional Arabic" w:hint="cs"/>
          <w:sz w:val="36"/>
          <w:szCs w:val="36"/>
          <w:rtl/>
        </w:rPr>
        <w:t xml:space="preserve"> </w:t>
      </w:r>
      <w:r w:rsidRPr="00F93CD9">
        <w:rPr>
          <w:rFonts w:cs="Traditional Arabic" w:hint="cs"/>
          <w:sz w:val="36"/>
          <w:szCs w:val="36"/>
          <w:rtl/>
        </w:rPr>
        <w:t>بن</w:t>
      </w:r>
      <w:r w:rsidR="00344E3D" w:rsidRPr="00F93CD9">
        <w:rPr>
          <w:rFonts w:cs="Traditional Arabic" w:hint="cs"/>
          <w:sz w:val="36"/>
          <w:szCs w:val="36"/>
          <w:rtl/>
        </w:rPr>
        <w:t xml:space="preserve"> </w:t>
      </w:r>
      <w:r w:rsidRPr="00F93CD9">
        <w:rPr>
          <w:rFonts w:cs="Traditional Arabic" w:hint="cs"/>
          <w:sz w:val="36"/>
          <w:szCs w:val="36"/>
          <w:rtl/>
        </w:rPr>
        <w:t>محمد</w:t>
      </w:r>
      <w:r w:rsidR="00344E3D" w:rsidRPr="00F93CD9">
        <w:rPr>
          <w:rFonts w:cs="Traditional Arabic" w:hint="cs"/>
          <w:sz w:val="36"/>
          <w:szCs w:val="36"/>
          <w:rtl/>
        </w:rPr>
        <w:t xml:space="preserve"> </w:t>
      </w:r>
      <w:r w:rsidRPr="00F93CD9">
        <w:rPr>
          <w:rFonts w:cs="Traditional Arabic" w:hint="cs"/>
          <w:sz w:val="36"/>
          <w:szCs w:val="36"/>
          <w:rtl/>
        </w:rPr>
        <w:t>الصقير،حيث</w:t>
      </w:r>
      <w:r w:rsidR="00344E3D" w:rsidRPr="00F93CD9">
        <w:rPr>
          <w:rFonts w:cs="Traditional Arabic" w:hint="cs"/>
          <w:sz w:val="36"/>
          <w:szCs w:val="36"/>
          <w:rtl/>
        </w:rPr>
        <w:t xml:space="preserve"> </w:t>
      </w:r>
      <w:r w:rsidRPr="00F93CD9">
        <w:rPr>
          <w:rFonts w:cs="Traditional Arabic" w:hint="cs"/>
          <w:sz w:val="36"/>
          <w:szCs w:val="36"/>
          <w:rtl/>
        </w:rPr>
        <w:t>عرضت</w:t>
      </w:r>
      <w:r w:rsidR="00344E3D" w:rsidRPr="00F93CD9">
        <w:rPr>
          <w:rFonts w:cs="Traditional Arabic" w:hint="cs"/>
          <w:sz w:val="36"/>
          <w:szCs w:val="36"/>
          <w:rtl/>
        </w:rPr>
        <w:t xml:space="preserve"> </w:t>
      </w:r>
      <w:r w:rsidRPr="00F93CD9">
        <w:rPr>
          <w:rFonts w:cs="Traditional Arabic" w:hint="cs"/>
          <w:sz w:val="36"/>
          <w:szCs w:val="36"/>
          <w:rtl/>
        </w:rPr>
        <w:t>عليهما</w:t>
      </w:r>
      <w:r w:rsidR="00344E3D" w:rsidRPr="00F93CD9">
        <w:rPr>
          <w:rFonts w:cs="Traditional Arabic" w:hint="cs"/>
          <w:sz w:val="36"/>
          <w:szCs w:val="36"/>
          <w:rtl/>
        </w:rPr>
        <w:t xml:space="preserve"> </w:t>
      </w:r>
      <w:r w:rsidRPr="00F93CD9">
        <w:rPr>
          <w:rFonts w:cs="Traditional Arabic" w:hint="cs"/>
          <w:sz w:val="36"/>
          <w:szCs w:val="36"/>
          <w:rtl/>
        </w:rPr>
        <w:t>الكتاب،</w:t>
      </w:r>
      <w:r w:rsidR="00344E3D" w:rsidRPr="00F93CD9">
        <w:rPr>
          <w:rFonts w:cs="Traditional Arabic" w:hint="cs"/>
          <w:sz w:val="36"/>
          <w:szCs w:val="36"/>
          <w:rtl/>
        </w:rPr>
        <w:t xml:space="preserve"> </w:t>
      </w:r>
      <w:r w:rsidRPr="00F93CD9">
        <w:rPr>
          <w:rFonts w:cs="Traditional Arabic" w:hint="cs"/>
          <w:sz w:val="36"/>
          <w:szCs w:val="36"/>
          <w:rtl/>
        </w:rPr>
        <w:t>وأفدت</w:t>
      </w:r>
      <w:r w:rsidR="00344E3D" w:rsidRPr="00F93CD9">
        <w:rPr>
          <w:rFonts w:cs="Traditional Arabic" w:hint="cs"/>
          <w:sz w:val="36"/>
          <w:szCs w:val="36"/>
          <w:rtl/>
        </w:rPr>
        <w:t xml:space="preserve"> </w:t>
      </w:r>
      <w:r w:rsidRPr="00F93CD9">
        <w:rPr>
          <w:rFonts w:cs="Traditional Arabic" w:hint="cs"/>
          <w:sz w:val="36"/>
          <w:szCs w:val="36"/>
          <w:rtl/>
        </w:rPr>
        <w:t>من</w:t>
      </w:r>
      <w:r w:rsidR="00344E3D" w:rsidRPr="00F93CD9">
        <w:rPr>
          <w:rFonts w:cs="Traditional Arabic" w:hint="cs"/>
          <w:sz w:val="36"/>
          <w:szCs w:val="36"/>
          <w:rtl/>
        </w:rPr>
        <w:t xml:space="preserve"> </w:t>
      </w:r>
      <w:r w:rsidRPr="00F93CD9">
        <w:rPr>
          <w:rFonts w:cs="Traditional Arabic" w:hint="cs"/>
          <w:sz w:val="36"/>
          <w:szCs w:val="36"/>
          <w:rtl/>
        </w:rPr>
        <w:t>ملاحظاتهما</w:t>
      </w:r>
      <w:r w:rsidRPr="00F93CD9">
        <w:rPr>
          <w:rFonts w:cs="Traditional Arabic"/>
          <w:sz w:val="36"/>
          <w:szCs w:val="36"/>
          <w:rtl/>
        </w:rPr>
        <w:t xml:space="preserve">, </w:t>
      </w:r>
      <w:r w:rsidRPr="00F93CD9">
        <w:rPr>
          <w:rFonts w:cs="Traditional Arabic" w:hint="cs"/>
          <w:sz w:val="36"/>
          <w:szCs w:val="36"/>
          <w:rtl/>
        </w:rPr>
        <w:t>وأشكر</w:t>
      </w:r>
      <w:r w:rsidR="004C3DF0" w:rsidRPr="00F93CD9">
        <w:rPr>
          <w:rFonts w:cs="Traditional Arabic" w:hint="cs"/>
          <w:sz w:val="36"/>
          <w:szCs w:val="36"/>
          <w:rtl/>
        </w:rPr>
        <w:t xml:space="preserve"> </w:t>
      </w:r>
      <w:r w:rsidRPr="00F93CD9">
        <w:rPr>
          <w:rFonts w:cs="Traditional Arabic" w:hint="cs"/>
          <w:sz w:val="36"/>
          <w:szCs w:val="36"/>
          <w:rtl/>
        </w:rPr>
        <w:t>كل</w:t>
      </w:r>
      <w:r w:rsidR="004C3DF0" w:rsidRPr="00F93CD9">
        <w:rPr>
          <w:rFonts w:cs="Traditional Arabic" w:hint="cs"/>
          <w:sz w:val="36"/>
          <w:szCs w:val="36"/>
          <w:rtl/>
        </w:rPr>
        <w:t xml:space="preserve"> </w:t>
      </w:r>
      <w:r w:rsidRPr="00F93CD9">
        <w:rPr>
          <w:rFonts w:cs="Traditional Arabic" w:hint="cs"/>
          <w:sz w:val="36"/>
          <w:szCs w:val="36"/>
          <w:rtl/>
        </w:rPr>
        <w:t>من</w:t>
      </w:r>
      <w:r w:rsidR="004C3DF0" w:rsidRPr="00F93CD9">
        <w:rPr>
          <w:rFonts w:cs="Traditional Arabic" w:hint="cs"/>
          <w:sz w:val="36"/>
          <w:szCs w:val="36"/>
          <w:rtl/>
        </w:rPr>
        <w:t xml:space="preserve"> </w:t>
      </w:r>
      <w:r w:rsidRPr="00F93CD9">
        <w:rPr>
          <w:rFonts w:cs="Traditional Arabic" w:hint="cs"/>
          <w:sz w:val="36"/>
          <w:szCs w:val="36"/>
          <w:rtl/>
        </w:rPr>
        <w:t>أعانني</w:t>
      </w:r>
      <w:r w:rsidR="004C3DF0" w:rsidRPr="00F93CD9">
        <w:rPr>
          <w:rFonts w:cs="Traditional Arabic" w:hint="cs"/>
          <w:sz w:val="36"/>
          <w:szCs w:val="36"/>
          <w:rtl/>
        </w:rPr>
        <w:t xml:space="preserve"> </w:t>
      </w:r>
      <w:r w:rsidRPr="00F93CD9">
        <w:rPr>
          <w:rFonts w:cs="Traditional Arabic" w:hint="cs"/>
          <w:sz w:val="36"/>
          <w:szCs w:val="36"/>
          <w:rtl/>
        </w:rPr>
        <w:t>على</w:t>
      </w:r>
      <w:r w:rsidR="004C3DF0" w:rsidRPr="00F93CD9">
        <w:rPr>
          <w:rFonts w:cs="Traditional Arabic" w:hint="cs"/>
          <w:sz w:val="36"/>
          <w:szCs w:val="36"/>
          <w:rtl/>
        </w:rPr>
        <w:t xml:space="preserve"> </w:t>
      </w:r>
      <w:r w:rsidRPr="00F93CD9">
        <w:rPr>
          <w:rFonts w:cs="Traditional Arabic" w:hint="cs"/>
          <w:sz w:val="36"/>
          <w:szCs w:val="36"/>
          <w:rtl/>
        </w:rPr>
        <w:t>إخراج</w:t>
      </w:r>
      <w:r w:rsidR="004C3DF0" w:rsidRPr="00F93CD9">
        <w:rPr>
          <w:rFonts w:cs="Traditional Arabic" w:hint="cs"/>
          <w:sz w:val="36"/>
          <w:szCs w:val="36"/>
          <w:rtl/>
        </w:rPr>
        <w:t xml:space="preserve"> </w:t>
      </w:r>
      <w:r w:rsidRPr="00F93CD9">
        <w:rPr>
          <w:rFonts w:cs="Traditional Arabic" w:hint="cs"/>
          <w:sz w:val="36"/>
          <w:szCs w:val="36"/>
          <w:rtl/>
        </w:rPr>
        <w:t>الكتاب</w:t>
      </w:r>
      <w:r w:rsidR="004C3DF0" w:rsidRPr="00F93CD9">
        <w:rPr>
          <w:rFonts w:cs="Traditional Arabic" w:hint="cs"/>
          <w:sz w:val="36"/>
          <w:szCs w:val="36"/>
          <w:rtl/>
        </w:rPr>
        <w:t xml:space="preserve"> </w:t>
      </w:r>
      <w:r w:rsidRPr="00F93CD9">
        <w:rPr>
          <w:rFonts w:cs="Traditional Arabic" w:hint="cs"/>
          <w:sz w:val="36"/>
          <w:szCs w:val="36"/>
          <w:rtl/>
        </w:rPr>
        <w:t>وتصحيحه</w:t>
      </w:r>
      <w:r w:rsidRPr="00F93CD9">
        <w:rPr>
          <w:rFonts w:cs="Traditional Arabic"/>
          <w:sz w:val="36"/>
          <w:szCs w:val="36"/>
          <w:rtl/>
        </w:rPr>
        <w:t xml:space="preserve">, </w:t>
      </w:r>
      <w:r w:rsidRPr="00F93CD9">
        <w:rPr>
          <w:rFonts w:cs="Traditional Arabic" w:hint="cs"/>
          <w:sz w:val="36"/>
          <w:szCs w:val="36"/>
          <w:rtl/>
        </w:rPr>
        <w:t>فأسأل</w:t>
      </w:r>
      <w:r w:rsidR="004C3DF0" w:rsidRPr="00F93CD9">
        <w:rPr>
          <w:rFonts w:cs="Traditional Arabic" w:hint="cs"/>
          <w:sz w:val="36"/>
          <w:szCs w:val="36"/>
          <w:rtl/>
        </w:rPr>
        <w:t xml:space="preserve"> </w:t>
      </w:r>
      <w:r w:rsidRPr="00F93CD9">
        <w:rPr>
          <w:rFonts w:cs="Traditional Arabic" w:hint="cs"/>
          <w:sz w:val="36"/>
          <w:szCs w:val="36"/>
          <w:rtl/>
        </w:rPr>
        <w:t>الله</w:t>
      </w:r>
      <w:r w:rsidR="004C3DF0" w:rsidRPr="00F93CD9">
        <w:rPr>
          <w:rFonts w:cs="Traditional Arabic" w:hint="cs"/>
          <w:sz w:val="36"/>
          <w:szCs w:val="36"/>
          <w:rtl/>
        </w:rPr>
        <w:t xml:space="preserve"> </w:t>
      </w:r>
      <w:r w:rsidRPr="00F93CD9">
        <w:rPr>
          <w:rFonts w:cs="Traditional Arabic" w:hint="cs"/>
          <w:sz w:val="36"/>
          <w:szCs w:val="36"/>
          <w:rtl/>
        </w:rPr>
        <w:t>جل</w:t>
      </w:r>
      <w:r w:rsidR="004C3DF0" w:rsidRPr="00F93CD9">
        <w:rPr>
          <w:rFonts w:cs="Traditional Arabic" w:hint="cs"/>
          <w:sz w:val="36"/>
          <w:szCs w:val="36"/>
          <w:rtl/>
        </w:rPr>
        <w:t xml:space="preserve"> </w:t>
      </w:r>
      <w:r w:rsidRPr="00F93CD9">
        <w:rPr>
          <w:rFonts w:cs="Traditional Arabic" w:hint="cs"/>
          <w:sz w:val="36"/>
          <w:szCs w:val="36"/>
          <w:rtl/>
        </w:rPr>
        <w:t>وعلا</w:t>
      </w:r>
      <w:r w:rsidR="004C3DF0" w:rsidRPr="00F93CD9">
        <w:rPr>
          <w:rFonts w:cs="Traditional Arabic" w:hint="cs"/>
          <w:sz w:val="36"/>
          <w:szCs w:val="36"/>
          <w:rtl/>
        </w:rPr>
        <w:t xml:space="preserve"> </w:t>
      </w:r>
      <w:r w:rsidRPr="00F93CD9">
        <w:rPr>
          <w:rFonts w:cs="Traditional Arabic" w:hint="cs"/>
          <w:sz w:val="36"/>
          <w:szCs w:val="36"/>
          <w:rtl/>
        </w:rPr>
        <w:t>أن</w:t>
      </w:r>
      <w:r w:rsidR="004C3DF0" w:rsidRPr="00F93CD9">
        <w:rPr>
          <w:rFonts w:cs="Traditional Arabic" w:hint="cs"/>
          <w:sz w:val="36"/>
          <w:szCs w:val="36"/>
          <w:rtl/>
        </w:rPr>
        <w:t xml:space="preserve"> </w:t>
      </w:r>
      <w:r w:rsidRPr="00F93CD9">
        <w:rPr>
          <w:rFonts w:cs="Traditional Arabic" w:hint="cs"/>
          <w:sz w:val="36"/>
          <w:szCs w:val="36"/>
          <w:rtl/>
        </w:rPr>
        <w:t>يجزي</w:t>
      </w:r>
      <w:r w:rsidR="004C3DF0" w:rsidRPr="00F93CD9">
        <w:rPr>
          <w:rFonts w:cs="Traditional Arabic" w:hint="cs"/>
          <w:sz w:val="36"/>
          <w:szCs w:val="36"/>
          <w:rtl/>
        </w:rPr>
        <w:t xml:space="preserve"> </w:t>
      </w:r>
      <w:r w:rsidRPr="00F93CD9">
        <w:rPr>
          <w:rFonts w:cs="Traditional Arabic" w:hint="cs"/>
          <w:sz w:val="36"/>
          <w:szCs w:val="36"/>
          <w:rtl/>
        </w:rPr>
        <w:t>الجميع</w:t>
      </w:r>
      <w:r w:rsidR="004C3DF0" w:rsidRPr="00F93CD9">
        <w:rPr>
          <w:rFonts w:cs="Traditional Arabic" w:hint="cs"/>
          <w:sz w:val="36"/>
          <w:szCs w:val="36"/>
          <w:rtl/>
        </w:rPr>
        <w:t xml:space="preserve"> </w:t>
      </w:r>
      <w:r w:rsidRPr="00F93CD9">
        <w:rPr>
          <w:rFonts w:cs="Traditional Arabic" w:hint="cs"/>
          <w:sz w:val="36"/>
          <w:szCs w:val="36"/>
          <w:rtl/>
        </w:rPr>
        <w:t>عني</w:t>
      </w:r>
      <w:r w:rsidR="004C3DF0" w:rsidRPr="00F93CD9">
        <w:rPr>
          <w:rFonts w:cs="Traditional Arabic" w:hint="cs"/>
          <w:sz w:val="36"/>
          <w:szCs w:val="36"/>
          <w:rtl/>
        </w:rPr>
        <w:t xml:space="preserve"> </w:t>
      </w:r>
      <w:r w:rsidRPr="00F93CD9">
        <w:rPr>
          <w:rFonts w:cs="Traditional Arabic" w:hint="cs"/>
          <w:sz w:val="36"/>
          <w:szCs w:val="36"/>
          <w:rtl/>
        </w:rPr>
        <w:t>خيراً،</w:t>
      </w:r>
      <w:r w:rsidR="004C3DF0" w:rsidRPr="00F93CD9">
        <w:rPr>
          <w:rFonts w:cs="Traditional Arabic" w:hint="cs"/>
          <w:sz w:val="36"/>
          <w:szCs w:val="36"/>
          <w:rtl/>
        </w:rPr>
        <w:t xml:space="preserve"> </w:t>
      </w:r>
      <w:r w:rsidRPr="00F93CD9">
        <w:rPr>
          <w:rFonts w:cs="Traditional Arabic" w:hint="cs"/>
          <w:sz w:val="36"/>
          <w:szCs w:val="36"/>
          <w:rtl/>
        </w:rPr>
        <w:t>والحمد</w:t>
      </w:r>
      <w:r w:rsidR="004C3DF0" w:rsidRPr="00F93CD9">
        <w:rPr>
          <w:rFonts w:cs="Traditional Arabic" w:hint="cs"/>
          <w:sz w:val="36"/>
          <w:szCs w:val="36"/>
          <w:rtl/>
        </w:rPr>
        <w:t xml:space="preserve"> </w:t>
      </w:r>
      <w:r w:rsidRPr="00F93CD9">
        <w:rPr>
          <w:rFonts w:cs="Traditional Arabic" w:hint="cs"/>
          <w:sz w:val="36"/>
          <w:szCs w:val="36"/>
          <w:rtl/>
        </w:rPr>
        <w:t>لله</w:t>
      </w:r>
      <w:r w:rsidR="004C3DF0" w:rsidRPr="00F93CD9">
        <w:rPr>
          <w:rFonts w:cs="Traditional Arabic" w:hint="cs"/>
          <w:sz w:val="36"/>
          <w:szCs w:val="36"/>
          <w:rtl/>
        </w:rPr>
        <w:t xml:space="preserve"> </w:t>
      </w:r>
      <w:r w:rsidRPr="00F93CD9">
        <w:rPr>
          <w:rFonts w:cs="Traditional Arabic" w:hint="cs"/>
          <w:sz w:val="36"/>
          <w:szCs w:val="36"/>
          <w:rtl/>
        </w:rPr>
        <w:t>رب</w:t>
      </w:r>
      <w:r w:rsidR="004C3DF0" w:rsidRPr="00F93CD9">
        <w:rPr>
          <w:rFonts w:cs="Traditional Arabic" w:hint="cs"/>
          <w:sz w:val="36"/>
          <w:szCs w:val="36"/>
          <w:rtl/>
        </w:rPr>
        <w:t xml:space="preserve"> </w:t>
      </w:r>
      <w:r w:rsidRPr="00F93CD9">
        <w:rPr>
          <w:rFonts w:cs="Traditional Arabic" w:hint="cs"/>
          <w:sz w:val="36"/>
          <w:szCs w:val="36"/>
          <w:rtl/>
        </w:rPr>
        <w:t>العالمين</w:t>
      </w:r>
      <w:r w:rsidRPr="00F93CD9">
        <w:rPr>
          <w:rFonts w:cs="Traditional Arabic"/>
          <w:sz w:val="36"/>
          <w:szCs w:val="36"/>
          <w:rtl/>
        </w:rPr>
        <w:t>.</w:t>
      </w:r>
    </w:p>
    <w:p w14:paraId="2D92559F" w14:textId="77777777" w:rsidR="004858B0" w:rsidRPr="006710D1" w:rsidRDefault="004858B0" w:rsidP="00BF6307">
      <w:pPr>
        <w:spacing w:after="120" w:line="216" w:lineRule="auto"/>
        <w:ind w:left="5041"/>
        <w:jc w:val="center"/>
        <w:rPr>
          <w:rFonts w:cs="Traditional Arabic"/>
          <w:sz w:val="40"/>
          <w:szCs w:val="40"/>
          <w:rtl/>
        </w:rPr>
      </w:pPr>
      <w:r w:rsidRPr="006710D1">
        <w:rPr>
          <w:rFonts w:cs="Traditional Arabic" w:hint="cs"/>
          <w:sz w:val="40"/>
          <w:szCs w:val="40"/>
          <w:rtl/>
        </w:rPr>
        <w:t>وكتبه</w:t>
      </w:r>
      <w:r w:rsidRPr="006710D1">
        <w:rPr>
          <w:rFonts w:cs="Traditional Arabic"/>
          <w:sz w:val="40"/>
          <w:szCs w:val="40"/>
          <w:rtl/>
        </w:rPr>
        <w:t>:</w:t>
      </w:r>
    </w:p>
    <w:p w14:paraId="61EB82FC" w14:textId="77777777" w:rsidR="004858B0" w:rsidRPr="006710D1" w:rsidRDefault="004858B0" w:rsidP="00BF6307">
      <w:pPr>
        <w:spacing w:after="120" w:line="216" w:lineRule="auto"/>
        <w:ind w:left="5041"/>
        <w:jc w:val="center"/>
        <w:rPr>
          <w:rFonts w:cs="Traditional Arabic"/>
          <w:sz w:val="40"/>
          <w:szCs w:val="40"/>
          <w:rtl/>
        </w:rPr>
      </w:pPr>
      <w:r w:rsidRPr="006710D1">
        <w:rPr>
          <w:rFonts w:cs="Traditional Arabic" w:hint="cs"/>
          <w:sz w:val="40"/>
          <w:szCs w:val="40"/>
          <w:rtl/>
        </w:rPr>
        <w:t>ماهر</w:t>
      </w:r>
      <w:r w:rsidR="00F4725E" w:rsidRPr="006710D1">
        <w:rPr>
          <w:rFonts w:cs="Traditional Arabic" w:hint="cs"/>
          <w:sz w:val="40"/>
          <w:szCs w:val="40"/>
          <w:rtl/>
        </w:rPr>
        <w:t xml:space="preserve"> </w:t>
      </w:r>
      <w:r w:rsidRPr="006710D1">
        <w:rPr>
          <w:rFonts w:cs="Traditional Arabic" w:hint="cs"/>
          <w:sz w:val="40"/>
          <w:szCs w:val="40"/>
          <w:rtl/>
        </w:rPr>
        <w:t>بن</w:t>
      </w:r>
      <w:r w:rsidR="00F4725E" w:rsidRPr="006710D1">
        <w:rPr>
          <w:rFonts w:cs="Traditional Arabic" w:hint="cs"/>
          <w:sz w:val="40"/>
          <w:szCs w:val="40"/>
          <w:rtl/>
        </w:rPr>
        <w:t xml:space="preserve"> </w:t>
      </w:r>
      <w:r w:rsidRPr="006710D1">
        <w:rPr>
          <w:rFonts w:cs="Traditional Arabic" w:hint="cs"/>
          <w:sz w:val="40"/>
          <w:szCs w:val="40"/>
          <w:rtl/>
        </w:rPr>
        <w:t>عبد</w:t>
      </w:r>
      <w:r w:rsidR="00F4725E" w:rsidRPr="006710D1">
        <w:rPr>
          <w:rFonts w:cs="Traditional Arabic" w:hint="cs"/>
          <w:sz w:val="40"/>
          <w:szCs w:val="40"/>
          <w:rtl/>
        </w:rPr>
        <w:t xml:space="preserve"> </w:t>
      </w:r>
      <w:r w:rsidRPr="006710D1">
        <w:rPr>
          <w:rFonts w:cs="Traditional Arabic" w:hint="cs"/>
          <w:sz w:val="40"/>
          <w:szCs w:val="40"/>
          <w:rtl/>
        </w:rPr>
        <w:t>العزيز</w:t>
      </w:r>
      <w:r w:rsidR="00F4725E" w:rsidRPr="006710D1">
        <w:rPr>
          <w:rFonts w:cs="Traditional Arabic" w:hint="cs"/>
          <w:sz w:val="40"/>
          <w:szCs w:val="40"/>
          <w:rtl/>
        </w:rPr>
        <w:t xml:space="preserve"> </w:t>
      </w:r>
      <w:r w:rsidRPr="006710D1">
        <w:rPr>
          <w:rFonts w:cs="Traditional Arabic" w:hint="cs"/>
          <w:sz w:val="40"/>
          <w:szCs w:val="40"/>
          <w:rtl/>
        </w:rPr>
        <w:t>الشـبل</w:t>
      </w:r>
    </w:p>
    <w:p w14:paraId="230CEFAA" w14:textId="77777777" w:rsidR="004858B0" w:rsidRPr="006710D1" w:rsidRDefault="004858B0" w:rsidP="00BF6307">
      <w:pPr>
        <w:spacing w:after="120" w:line="216" w:lineRule="auto"/>
        <w:ind w:left="5041"/>
        <w:jc w:val="center"/>
        <w:rPr>
          <w:rFonts w:cs="Traditional Arabic"/>
          <w:sz w:val="40"/>
          <w:szCs w:val="40"/>
          <w:rtl/>
        </w:rPr>
      </w:pPr>
      <w:r w:rsidRPr="006710D1">
        <w:rPr>
          <w:rFonts w:cs="Traditional Arabic"/>
          <w:sz w:val="40"/>
          <w:szCs w:val="40"/>
          <w:rtl/>
        </w:rPr>
        <w:t>26/8/1431</w:t>
      </w:r>
      <w:r w:rsidRPr="006710D1">
        <w:rPr>
          <w:rFonts w:cs="Traditional Arabic" w:hint="cs"/>
          <w:sz w:val="40"/>
          <w:szCs w:val="40"/>
          <w:rtl/>
        </w:rPr>
        <w:t>هـ</w:t>
      </w:r>
    </w:p>
    <w:p w14:paraId="425318BC" w14:textId="77777777" w:rsidR="004858B0" w:rsidRPr="006710D1" w:rsidRDefault="004858B0" w:rsidP="00344E3D">
      <w:pPr>
        <w:jc w:val="right"/>
        <w:rPr>
          <w:rFonts w:cs="Traditional Arabic"/>
          <w:sz w:val="36"/>
          <w:szCs w:val="36"/>
        </w:rPr>
      </w:pPr>
      <w:r w:rsidRPr="006710D1">
        <w:rPr>
          <w:rFonts w:cs="Traditional Arabic"/>
          <w:sz w:val="36"/>
          <w:szCs w:val="36"/>
        </w:rPr>
        <w:t>maher4417@gmail.com</w:t>
      </w:r>
    </w:p>
    <w:p w14:paraId="08E8C52F" w14:textId="77777777" w:rsidR="00F93CD9" w:rsidRDefault="00F93CD9" w:rsidP="00BF6307">
      <w:pPr>
        <w:jc w:val="center"/>
        <w:rPr>
          <w:rFonts w:cs="Traditional Arabic"/>
          <w:sz w:val="46"/>
          <w:szCs w:val="46"/>
          <w:rtl/>
        </w:rPr>
      </w:pPr>
      <w:r>
        <w:rPr>
          <w:rFonts w:cs="Traditional Arabic"/>
          <w:sz w:val="46"/>
          <w:szCs w:val="46"/>
          <w:rtl/>
        </w:rPr>
        <w:br w:type="page"/>
      </w:r>
    </w:p>
    <w:p w14:paraId="64E14A3A" w14:textId="77777777" w:rsidR="00F93CD9" w:rsidRDefault="00F93CD9" w:rsidP="00BF6307">
      <w:pPr>
        <w:jc w:val="center"/>
        <w:rPr>
          <w:rFonts w:cs="Traditional Arabic"/>
          <w:sz w:val="46"/>
          <w:szCs w:val="46"/>
          <w:rtl/>
        </w:rPr>
      </w:pPr>
    </w:p>
    <w:p w14:paraId="31E98F14" w14:textId="77777777" w:rsidR="00F93CD9" w:rsidRDefault="00F93CD9" w:rsidP="00BF6307">
      <w:pPr>
        <w:jc w:val="center"/>
        <w:rPr>
          <w:rFonts w:cs="Traditional Arabic"/>
          <w:sz w:val="46"/>
          <w:szCs w:val="46"/>
          <w:rtl/>
        </w:rPr>
      </w:pPr>
    </w:p>
    <w:p w14:paraId="6822BD57" w14:textId="77777777" w:rsidR="004858B0" w:rsidRPr="00F93CD9" w:rsidRDefault="00BF6307" w:rsidP="00BF6307">
      <w:pPr>
        <w:jc w:val="center"/>
        <w:rPr>
          <w:rFonts w:cs="Traditional Arabic"/>
          <w:b/>
          <w:bCs/>
          <w:sz w:val="60"/>
          <w:szCs w:val="60"/>
          <w:rtl/>
        </w:rPr>
      </w:pPr>
      <w:r w:rsidRPr="00F93CD9">
        <w:rPr>
          <w:rFonts w:cs="Traditional Arabic" w:hint="cs"/>
          <w:b/>
          <w:bCs/>
          <w:sz w:val="60"/>
          <w:szCs w:val="60"/>
          <w:rtl/>
        </w:rPr>
        <w:t>صور المخطوطات</w:t>
      </w:r>
    </w:p>
    <w:p w14:paraId="17C6B2F6" w14:textId="77777777" w:rsidR="004858B0" w:rsidRPr="006710D1" w:rsidRDefault="004858B0" w:rsidP="00FD7428">
      <w:pPr>
        <w:jc w:val="center"/>
        <w:rPr>
          <w:rFonts w:cs="Traditional Arabic"/>
          <w:sz w:val="36"/>
          <w:szCs w:val="36"/>
          <w:rtl/>
        </w:rPr>
      </w:pPr>
    </w:p>
    <w:p w14:paraId="3CCC409D" w14:textId="77777777" w:rsidR="004858B0" w:rsidRPr="006710D1" w:rsidRDefault="004858B0" w:rsidP="00FD7428">
      <w:pPr>
        <w:jc w:val="center"/>
        <w:rPr>
          <w:rFonts w:cs="Traditional Arabic"/>
          <w:sz w:val="36"/>
          <w:szCs w:val="36"/>
          <w:rtl/>
        </w:rPr>
      </w:pPr>
    </w:p>
    <w:p w14:paraId="02D79830" w14:textId="77777777" w:rsidR="004858B0" w:rsidRPr="006710D1" w:rsidRDefault="004858B0" w:rsidP="00FD7428">
      <w:pPr>
        <w:jc w:val="center"/>
        <w:rPr>
          <w:rFonts w:cs="Traditional Arabic"/>
          <w:sz w:val="36"/>
          <w:szCs w:val="36"/>
          <w:rtl/>
        </w:rPr>
      </w:pPr>
    </w:p>
    <w:p w14:paraId="23F6120D" w14:textId="77777777" w:rsidR="004858B0" w:rsidRPr="006710D1" w:rsidRDefault="004858B0" w:rsidP="00FD7428">
      <w:pPr>
        <w:jc w:val="center"/>
        <w:rPr>
          <w:rFonts w:cs="Traditional Arabic"/>
          <w:sz w:val="36"/>
          <w:szCs w:val="36"/>
          <w:rtl/>
        </w:rPr>
      </w:pPr>
    </w:p>
    <w:p w14:paraId="321F416F" w14:textId="77777777" w:rsidR="00344E3D" w:rsidRPr="006710D1" w:rsidRDefault="00344E3D" w:rsidP="00FD7428">
      <w:pPr>
        <w:jc w:val="center"/>
        <w:rPr>
          <w:rFonts w:cs="Traditional Arabic"/>
          <w:sz w:val="36"/>
          <w:szCs w:val="36"/>
          <w:rtl/>
        </w:rPr>
      </w:pPr>
      <w:r w:rsidRPr="006710D1">
        <w:rPr>
          <w:rFonts w:cs="Traditional Arabic"/>
          <w:sz w:val="36"/>
          <w:szCs w:val="36"/>
          <w:rtl/>
        </w:rPr>
        <w:br w:type="page"/>
      </w:r>
      <w:r w:rsidR="00BF6307" w:rsidRPr="006710D1">
        <w:rPr>
          <w:rFonts w:cs="Traditional Arabic"/>
          <w:sz w:val="36"/>
          <w:szCs w:val="36"/>
          <w:rtl/>
        </w:rPr>
        <w:lastRenderedPageBreak/>
        <w:br w:type="page"/>
      </w:r>
      <w:r w:rsidR="00BF6307" w:rsidRPr="006710D1">
        <w:rPr>
          <w:rFonts w:cs="Traditional Arabic" w:hint="cs"/>
          <w:sz w:val="36"/>
          <w:szCs w:val="36"/>
          <w:rtl/>
        </w:rPr>
        <w:lastRenderedPageBreak/>
        <w:t>صور عنوان المخطوطة</w:t>
      </w:r>
    </w:p>
    <w:p w14:paraId="741E1F74" w14:textId="77777777" w:rsidR="00BF6307" w:rsidRPr="006710D1" w:rsidRDefault="00344E3D" w:rsidP="00BF6307">
      <w:pPr>
        <w:jc w:val="center"/>
        <w:rPr>
          <w:rFonts w:cs="Traditional Arabic"/>
          <w:b/>
          <w:bCs/>
          <w:sz w:val="70"/>
          <w:szCs w:val="70"/>
          <w:rtl/>
        </w:rPr>
      </w:pPr>
      <w:r w:rsidRPr="006710D1">
        <w:rPr>
          <w:rFonts w:cs="Traditional Arabic"/>
          <w:sz w:val="36"/>
          <w:szCs w:val="36"/>
          <w:rtl/>
        </w:rPr>
        <w:br w:type="page"/>
      </w:r>
      <w:r w:rsidR="00BF6307" w:rsidRPr="006710D1">
        <w:rPr>
          <w:rFonts w:cs="Traditional Arabic" w:hint="cs"/>
          <w:sz w:val="36"/>
          <w:szCs w:val="36"/>
          <w:rtl/>
        </w:rPr>
        <w:lastRenderedPageBreak/>
        <w:t>صورة الصفحة الأولى من المخطوطة</w:t>
      </w:r>
      <w:r w:rsidRPr="006710D1">
        <w:rPr>
          <w:rFonts w:cs="Traditional Arabic"/>
          <w:sz w:val="36"/>
          <w:szCs w:val="36"/>
          <w:rtl/>
        </w:rPr>
        <w:br w:type="page"/>
      </w:r>
      <w:r w:rsidR="00BF6307" w:rsidRPr="006710D1">
        <w:rPr>
          <w:rFonts w:cs="Traditional Arabic" w:hint="cs"/>
          <w:sz w:val="36"/>
          <w:szCs w:val="36"/>
          <w:rtl/>
        </w:rPr>
        <w:lastRenderedPageBreak/>
        <w:t>صورة الصفحة الأخيرة من المخطوطة</w:t>
      </w:r>
      <w:r w:rsidR="00BF6307" w:rsidRPr="006710D1">
        <w:rPr>
          <w:rFonts w:cs="Traditional Arabic"/>
          <w:sz w:val="36"/>
          <w:szCs w:val="36"/>
          <w:rtl/>
        </w:rPr>
        <w:t xml:space="preserve"> </w:t>
      </w:r>
      <w:r w:rsidRPr="006710D1">
        <w:rPr>
          <w:rFonts w:cs="Traditional Arabic"/>
          <w:sz w:val="36"/>
          <w:szCs w:val="36"/>
          <w:rtl/>
        </w:rPr>
        <w:br w:type="page"/>
      </w:r>
      <w:r w:rsidRPr="006710D1">
        <w:rPr>
          <w:rFonts w:cs="Traditional Arabic"/>
          <w:sz w:val="36"/>
          <w:szCs w:val="36"/>
          <w:rtl/>
        </w:rPr>
        <w:lastRenderedPageBreak/>
        <w:br w:type="page"/>
      </w:r>
    </w:p>
    <w:p w14:paraId="42A9A711" w14:textId="77777777" w:rsidR="00BF6307" w:rsidRPr="006710D1" w:rsidRDefault="00BF6307" w:rsidP="00BF6307">
      <w:pPr>
        <w:jc w:val="center"/>
        <w:rPr>
          <w:rFonts w:cs="Traditional Arabic"/>
          <w:b/>
          <w:bCs/>
          <w:sz w:val="70"/>
          <w:szCs w:val="70"/>
          <w:rtl/>
        </w:rPr>
      </w:pPr>
    </w:p>
    <w:p w14:paraId="017B0FD2" w14:textId="77777777" w:rsidR="00BF6307" w:rsidRPr="006710D1" w:rsidRDefault="00BF6307" w:rsidP="00BF6307">
      <w:pPr>
        <w:jc w:val="center"/>
        <w:rPr>
          <w:rFonts w:cs="Traditional Arabic"/>
          <w:b/>
          <w:bCs/>
          <w:sz w:val="70"/>
          <w:szCs w:val="70"/>
          <w:rtl/>
        </w:rPr>
      </w:pPr>
    </w:p>
    <w:p w14:paraId="691A9A31" w14:textId="77777777" w:rsidR="00BF6307" w:rsidRPr="006710D1" w:rsidRDefault="00BF6307" w:rsidP="00BF6307">
      <w:pPr>
        <w:jc w:val="center"/>
        <w:rPr>
          <w:rFonts w:cs="Traditional Arabic"/>
          <w:sz w:val="36"/>
          <w:szCs w:val="36"/>
          <w:rtl/>
        </w:rPr>
      </w:pPr>
      <w:r w:rsidRPr="006710D1">
        <w:rPr>
          <w:rFonts w:cs="Traditional Arabic" w:hint="cs"/>
          <w:b/>
          <w:bCs/>
          <w:sz w:val="70"/>
          <w:szCs w:val="70"/>
          <w:rtl/>
        </w:rPr>
        <w:t>النص المحقق</w:t>
      </w:r>
      <w:r w:rsidR="00344E3D" w:rsidRPr="006710D1">
        <w:rPr>
          <w:rFonts w:cs="Traditional Arabic"/>
          <w:sz w:val="36"/>
          <w:szCs w:val="36"/>
          <w:rtl/>
        </w:rPr>
        <w:br w:type="page"/>
      </w:r>
      <w:r w:rsidR="00344E3D" w:rsidRPr="006710D1">
        <w:rPr>
          <w:rFonts w:cs="Traditional Arabic"/>
          <w:sz w:val="36"/>
          <w:szCs w:val="36"/>
          <w:rtl/>
        </w:rPr>
        <w:lastRenderedPageBreak/>
        <w:br w:type="page"/>
      </w:r>
    </w:p>
    <w:p w14:paraId="3C9A3EC4" w14:textId="77777777" w:rsidR="00FD7428" w:rsidRPr="006710D1" w:rsidRDefault="00FD7428" w:rsidP="00BF6307">
      <w:pPr>
        <w:jc w:val="center"/>
        <w:rPr>
          <w:rFonts w:cs="Traditional Arabic"/>
          <w:b/>
          <w:bCs/>
          <w:sz w:val="36"/>
          <w:szCs w:val="36"/>
          <w:rtl/>
        </w:rPr>
      </w:pPr>
      <w:r w:rsidRPr="006710D1">
        <w:rPr>
          <w:rFonts w:cs="Traditional Arabic" w:hint="cs"/>
          <w:b/>
          <w:bCs/>
          <w:sz w:val="36"/>
          <w:szCs w:val="36"/>
          <w:rtl/>
        </w:rPr>
        <w:t>بسم</w:t>
      </w:r>
      <w:r w:rsidR="00F4725E" w:rsidRPr="006710D1">
        <w:rPr>
          <w:rFonts w:cs="Traditional Arabic" w:hint="cs"/>
          <w:b/>
          <w:bCs/>
          <w:sz w:val="36"/>
          <w:szCs w:val="36"/>
          <w:rtl/>
        </w:rPr>
        <w:t xml:space="preserve"> </w:t>
      </w:r>
      <w:r w:rsidRPr="006710D1">
        <w:rPr>
          <w:rFonts w:cs="Traditional Arabic" w:hint="cs"/>
          <w:b/>
          <w:bCs/>
          <w:sz w:val="36"/>
          <w:szCs w:val="36"/>
          <w:rtl/>
        </w:rPr>
        <w:t>الله</w:t>
      </w:r>
      <w:r w:rsidR="00F4725E" w:rsidRPr="006710D1">
        <w:rPr>
          <w:rFonts w:cs="Traditional Arabic" w:hint="cs"/>
          <w:b/>
          <w:bCs/>
          <w:sz w:val="36"/>
          <w:szCs w:val="36"/>
          <w:rtl/>
        </w:rPr>
        <w:t xml:space="preserve"> </w:t>
      </w:r>
      <w:r w:rsidRPr="006710D1">
        <w:rPr>
          <w:rFonts w:cs="Traditional Arabic" w:hint="cs"/>
          <w:b/>
          <w:bCs/>
          <w:sz w:val="36"/>
          <w:szCs w:val="36"/>
          <w:rtl/>
        </w:rPr>
        <w:t>الرحمن</w:t>
      </w:r>
      <w:r w:rsidR="00F4725E" w:rsidRPr="006710D1">
        <w:rPr>
          <w:rFonts w:cs="Traditional Arabic" w:hint="cs"/>
          <w:b/>
          <w:bCs/>
          <w:sz w:val="36"/>
          <w:szCs w:val="36"/>
          <w:rtl/>
        </w:rPr>
        <w:t xml:space="preserve"> </w:t>
      </w:r>
      <w:r w:rsidRPr="006710D1">
        <w:rPr>
          <w:rFonts w:cs="Traditional Arabic" w:hint="cs"/>
          <w:b/>
          <w:bCs/>
          <w:sz w:val="36"/>
          <w:szCs w:val="36"/>
          <w:rtl/>
        </w:rPr>
        <w:t>الرحيم</w:t>
      </w:r>
    </w:p>
    <w:p w14:paraId="0466B8E7" w14:textId="77777777" w:rsidR="00BF6307" w:rsidRPr="00F93CD9" w:rsidRDefault="00BF6307" w:rsidP="00BF6307">
      <w:pPr>
        <w:jc w:val="center"/>
        <w:rPr>
          <w:rFonts w:cs="Traditional Arabic"/>
          <w:sz w:val="20"/>
          <w:szCs w:val="20"/>
          <w:rtl/>
        </w:rPr>
      </w:pPr>
    </w:p>
    <w:p w14:paraId="73D02545" w14:textId="77777777" w:rsidR="00BD4B40" w:rsidRPr="00F93CD9" w:rsidRDefault="00BD4B40" w:rsidP="00997ECD">
      <w:pPr>
        <w:ind w:firstLine="567"/>
        <w:jc w:val="highKashida"/>
        <w:rPr>
          <w:rFonts w:ascii="Traditional Arabic" w:hAnsi="Traditional Arabic" w:cs="Traditional Arabic"/>
          <w:b/>
          <w:spacing w:val="-2"/>
          <w:sz w:val="24"/>
          <w:szCs w:val="36"/>
          <w:rtl/>
        </w:rPr>
      </w:pPr>
      <w:r w:rsidRPr="00F93CD9">
        <w:rPr>
          <w:rFonts w:ascii="Traditional Arabic" w:hAnsi="Traditional Arabic" w:cs="Traditional Arabic"/>
          <w:b/>
          <w:spacing w:val="-2"/>
          <w:sz w:val="24"/>
          <w:szCs w:val="36"/>
          <w:rtl/>
        </w:rPr>
        <w:t>الحمد لله نحمده ونستعينه ونستغفره ونتوب إليه، ونعوذ بالله من شرور أنفسنا، وسيئات أعمالنا، ونسأله تعالى أن يعينَنا على إخلاص العمل له، وأن يقيم قلوبنا، ويسدد ألسنتنا.</w:t>
      </w:r>
    </w:p>
    <w:p w14:paraId="1332C07B" w14:textId="77777777" w:rsidR="00BD4B40" w:rsidRPr="00F93CD9" w:rsidRDefault="00BD4B40" w:rsidP="00997ECD">
      <w:pPr>
        <w:ind w:firstLine="567"/>
        <w:jc w:val="highKashida"/>
        <w:rPr>
          <w:rFonts w:ascii="Traditional Arabic" w:hAnsi="Traditional Arabic" w:cs="Traditional Arabic"/>
          <w:b/>
          <w:spacing w:val="-2"/>
          <w:sz w:val="24"/>
          <w:szCs w:val="36"/>
          <w:rtl/>
        </w:rPr>
      </w:pPr>
      <w:r w:rsidRPr="00F93CD9">
        <w:rPr>
          <w:rFonts w:ascii="Traditional Arabic" w:hAnsi="Traditional Arabic" w:cs="Traditional Arabic"/>
          <w:b/>
          <w:spacing w:val="-2"/>
          <w:sz w:val="24"/>
          <w:szCs w:val="36"/>
          <w:rtl/>
        </w:rPr>
        <w:t>أما بعد :</w:t>
      </w:r>
    </w:p>
    <w:p w14:paraId="1D0EDE44" w14:textId="77777777" w:rsidR="00BD4B40" w:rsidRPr="00F93CD9" w:rsidRDefault="00BD4B40" w:rsidP="00997ECD">
      <w:pPr>
        <w:ind w:firstLine="567"/>
        <w:jc w:val="highKashida"/>
        <w:rPr>
          <w:rFonts w:ascii="Traditional Arabic" w:hAnsi="Traditional Arabic" w:cs="Traditional Arabic"/>
          <w:b/>
          <w:spacing w:val="-2"/>
          <w:sz w:val="24"/>
          <w:szCs w:val="36"/>
          <w:rtl/>
        </w:rPr>
      </w:pPr>
      <w:r w:rsidRPr="00F93CD9">
        <w:rPr>
          <w:rFonts w:ascii="Traditional Arabic" w:hAnsi="Traditional Arabic" w:cs="Traditional Arabic"/>
          <w:b/>
          <w:spacing w:val="-2"/>
          <w:sz w:val="24"/>
          <w:szCs w:val="36"/>
          <w:rtl/>
        </w:rPr>
        <w:t>فإنه قد تكرر السؤال من بعض الأصحاب على وضع كتاب في فقه أصحابنا من الحنابلة، على وجه يتَّضح به ما نختاره ونصححه من المسائل الفقهية، ونشير إلى شيءٍ من مآخذها وأدلتها، فلم تمكني فرصة لأداء هذا المطلب، ومضى على هذا مدة طويلة، فعرفت أن الوفاء ببعض المقصود أوْلى من تفويت جميعه، ورأيت أيضاً أنه يصعب عليَّ جمع كتاب يحتوي على جميع المسائل؛ مثل: «الإقناع» ، و «المنتهى» ، و «المقنع» ، وما تفرع عنها، مع قلة الحاجة إلى كتاب في هذا الموضوع؛ إذ كُتب الأصحاب كفيلة بهذا المطلب.</w:t>
      </w:r>
    </w:p>
    <w:p w14:paraId="5E71974A" w14:textId="77777777" w:rsidR="00BD4B40" w:rsidRPr="00F93CD9" w:rsidRDefault="00BD4B40" w:rsidP="00F93CD9">
      <w:pPr>
        <w:ind w:firstLine="567"/>
        <w:jc w:val="highKashida"/>
        <w:rPr>
          <w:rFonts w:ascii="Traditional Arabic" w:hAnsi="Traditional Arabic" w:cs="Traditional Arabic"/>
          <w:b/>
          <w:spacing w:val="-2"/>
          <w:sz w:val="24"/>
          <w:szCs w:val="36"/>
          <w:rtl/>
        </w:rPr>
      </w:pPr>
      <w:r w:rsidRPr="00F93CD9">
        <w:rPr>
          <w:rFonts w:ascii="Traditional Arabic" w:hAnsi="Traditional Arabic" w:cs="Traditional Arabic"/>
          <w:b/>
          <w:spacing w:val="-2"/>
          <w:sz w:val="24"/>
          <w:szCs w:val="36"/>
          <w:rtl/>
        </w:rPr>
        <w:t>لكن لمَّا كان كثير من الطلبة في هذه الأوقات قد انفتح لهم باب الاستدلال، ورأوا لزومَ ذلك وفائدته ومصلحته، وكان الغالب على مسائل هذه الكتب المذكورة</w:t>
      </w:r>
      <w:r w:rsidR="00F93CD9">
        <w:rPr>
          <w:rFonts w:ascii="Traditional Arabic" w:hAnsi="Traditional Arabic" w:cs="Traditional Arabic" w:hint="cs"/>
          <w:b/>
          <w:spacing w:val="-2"/>
          <w:sz w:val="24"/>
          <w:szCs w:val="36"/>
          <w:rtl/>
        </w:rPr>
        <w:t>-</w:t>
      </w:r>
      <w:r w:rsidRPr="00F93CD9">
        <w:rPr>
          <w:rFonts w:ascii="Traditional Arabic" w:hAnsi="Traditional Arabic" w:cs="Traditional Arabic"/>
          <w:b/>
          <w:spacing w:val="-2"/>
          <w:sz w:val="24"/>
          <w:szCs w:val="36"/>
          <w:rtl/>
        </w:rPr>
        <w:t xml:space="preserve"> ولله الحمد</w:t>
      </w:r>
      <w:r w:rsidR="00F93CD9">
        <w:rPr>
          <w:rFonts w:ascii="Traditional Arabic" w:hAnsi="Traditional Arabic" w:cs="Traditional Arabic" w:hint="cs"/>
          <w:b/>
          <w:spacing w:val="-2"/>
          <w:sz w:val="24"/>
          <w:szCs w:val="36"/>
          <w:rtl/>
        </w:rPr>
        <w:t>-</w:t>
      </w:r>
      <w:r w:rsidRPr="00F93CD9">
        <w:rPr>
          <w:rFonts w:ascii="Traditional Arabic" w:hAnsi="Traditional Arabic" w:cs="Traditional Arabic"/>
          <w:b/>
          <w:spacing w:val="-2"/>
          <w:sz w:val="24"/>
          <w:szCs w:val="36"/>
          <w:rtl/>
        </w:rPr>
        <w:t xml:space="preserve"> موافقتها للراجح والصحيح، وأدلتها واضحة، ويوجد في كثير من الأبواب بعض مسائل قد يكون الراجح غيرها، وقد تكرر مرورها، أو مرور بعضها في المباحثة والتعلم والتعليم، فكان من المصلحة المهمة جداً تقييد مثل هذه المسائل.</w:t>
      </w:r>
    </w:p>
    <w:p w14:paraId="46C5E1C0" w14:textId="77777777" w:rsidR="00BD4B40" w:rsidRPr="006710D1" w:rsidRDefault="00BD4B40" w:rsidP="00997ECD">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lastRenderedPageBreak/>
        <w:t>فلذلك أحببت تقييد ما تيسر منها، ورأيت شرح مختصر «المقنع» للشيخ منصور البُهوتي أكثرَها استعمالاً، وأنفعها للطلبة في هذه الأوقات، فأحببت أن أجعل هذا التعليق كالاستدراك عليه ، والتنبيه على ما ذكره خصوصاً، ليكون تنبيهاً على غيره من كتب الأصحاب عموماً.</w:t>
      </w:r>
    </w:p>
    <w:p w14:paraId="307263DC" w14:textId="77777777" w:rsidR="00BD4B40" w:rsidRPr="006710D1" w:rsidRDefault="00BD4B40" w:rsidP="00997ECD">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 xml:space="preserve">واللهَ تعالى أسأله وأرجوه أن يجعل عملنا خالصاً لوجهه، موافقاً لمرضاته، </w:t>
      </w:r>
      <w:r w:rsidRPr="006710D1">
        <w:rPr>
          <w:rFonts w:ascii="Traditional Arabic" w:hAnsi="Traditional Arabic" w:cs="Traditional Arabic"/>
          <w:b/>
          <w:spacing w:val="-2"/>
          <w:szCs w:val="34"/>
          <w:rtl/>
        </w:rPr>
        <w:br/>
        <w:t>مثمراً للبركة، والنفع الخاص والعام، إنه جواد كريم، وصلَّى الله على محمد وسلم تسليماً كثيراً.</w:t>
      </w:r>
    </w:p>
    <w:p w14:paraId="2F6DB1FC" w14:textId="77777777" w:rsidR="00BF6307" w:rsidRPr="006710D1" w:rsidRDefault="00BF6307" w:rsidP="00BD4B40">
      <w:pPr>
        <w:rPr>
          <w:rFonts w:cs="Traditional Arabic"/>
          <w:sz w:val="36"/>
          <w:szCs w:val="36"/>
          <w:rtl/>
        </w:rPr>
      </w:pPr>
      <w:r w:rsidRPr="006710D1">
        <w:rPr>
          <w:rFonts w:cs="Traditional Arabic"/>
          <w:sz w:val="36"/>
          <w:szCs w:val="36"/>
          <w:rtl/>
        </w:rPr>
        <w:br w:type="page"/>
      </w:r>
    </w:p>
    <w:p w14:paraId="1E51D9D4" w14:textId="77777777" w:rsidR="00997ECD" w:rsidRPr="00F93CD9" w:rsidRDefault="00997ECD" w:rsidP="00997ECD">
      <w:pPr>
        <w:ind w:firstLine="567"/>
        <w:jc w:val="center"/>
        <w:rPr>
          <w:rFonts w:ascii="Traditional Arabic" w:hAnsi="Traditional Arabic" w:cs="Traditional Arabic"/>
          <w:bCs/>
          <w:spacing w:val="-2"/>
          <w:sz w:val="36"/>
          <w:szCs w:val="36"/>
          <w:rtl/>
        </w:rPr>
      </w:pPr>
      <w:r w:rsidRPr="00F93CD9">
        <w:rPr>
          <w:rFonts w:ascii="Traditional Arabic" w:hAnsi="Traditional Arabic" w:cs="Traditional Arabic"/>
          <w:bCs/>
          <w:spacing w:val="-2"/>
          <w:sz w:val="36"/>
          <w:szCs w:val="36"/>
          <w:rtl/>
        </w:rPr>
        <w:t>مقدمة</w:t>
      </w:r>
    </w:p>
    <w:p w14:paraId="451E6638" w14:textId="77777777" w:rsidR="00997ECD" w:rsidRPr="006710D1" w:rsidRDefault="00997ECD" w:rsidP="00997ECD">
      <w:pPr>
        <w:ind w:firstLine="567"/>
        <w:jc w:val="highKashida"/>
        <w:rPr>
          <w:rFonts w:ascii="Traditional Arabic" w:hAnsi="Traditional Arabic" w:cs="Traditional Arabic"/>
          <w:b/>
          <w:spacing w:val="-2"/>
          <w:sz w:val="36"/>
          <w:szCs w:val="36"/>
          <w:rtl/>
        </w:rPr>
      </w:pPr>
      <w:r w:rsidRPr="006710D1">
        <w:rPr>
          <w:rFonts w:ascii="Traditional Arabic" w:hAnsi="Traditional Arabic" w:cs="Traditional Arabic"/>
          <w:b/>
          <w:spacing w:val="-2"/>
          <w:sz w:val="36"/>
          <w:szCs w:val="36"/>
          <w:rtl/>
        </w:rPr>
        <w:t>اعلم : أنه يتعيَّن على طالب العلم أن يسعى بجهده لتحصيل ما يحتاجه من العلم، وتشتد إليه ضرورته، مبتدئاً بالأهم فالأهم، قاصداً بذلك وجه الله، يعتقد أن درسه ومدارسته، وبحثه ومباحثته، ونظره ومناظرته، وتعلُّمه وتعليمه، طريقٌ يوصله إلى ربه، ويحتسب به ثوابه، ويُخرج به نَفْسه وغيره من ظلمة الجهل إلى نور العِلْم، ومن تَبِعَة الإعراض عن الواجب والمستحب إلى القيام بهما، وأن يعلم أن العلم المشروع هو ميراثٌ عن نبيه محمدٍ صلّى الله عليه وسلّم، فليستكثر منه، لتتحققَ الوراثة النبوية، وأن يجتهد ويحرص في كل مسألة من مسائل الدين والأحكام على تصورها، وتحريرها وتفصيلها، وحدّها، وتفسيرها، ثم يسعى في إدراك ما بُنيت عليه من الدليل والتعليل الراجح لمعاني الكتاب والسُّنَّة وأصولهما، فإن العلم الحقيقي هو الجمع بين هذين الأمرين، والتحقق بهذين الأصلين بحسب القدرة والاستطاعة، فإذا فعل ذلك، وقصد ترجيح ما قام عليه الدليل من الأقوال المختلفة، فقد وُفِّق لسلوك طريق العلم، الذي من سلكه سلك الله به طريقاً إلى الجنة، وكان سعيه مشكوراً، وخطؤه مغفوراً، وصوابه مضاعَفاً، وأجره موفوراً.</w:t>
      </w:r>
    </w:p>
    <w:p w14:paraId="3A4441C5" w14:textId="77777777" w:rsidR="00997ECD" w:rsidRPr="006710D1" w:rsidRDefault="00997ECD" w:rsidP="00997ECD">
      <w:pPr>
        <w:ind w:firstLine="567"/>
        <w:jc w:val="highKashida"/>
        <w:rPr>
          <w:rFonts w:ascii="Traditional Arabic" w:hAnsi="Traditional Arabic" w:cs="Traditional Arabic"/>
          <w:b/>
          <w:spacing w:val="-2"/>
          <w:sz w:val="36"/>
          <w:szCs w:val="36"/>
          <w:rtl/>
        </w:rPr>
      </w:pPr>
      <w:r w:rsidRPr="006710D1">
        <w:rPr>
          <w:rFonts w:ascii="Traditional Arabic" w:hAnsi="Traditional Arabic" w:cs="Traditional Arabic"/>
          <w:b/>
          <w:spacing w:val="-2"/>
          <w:sz w:val="36"/>
          <w:szCs w:val="36"/>
          <w:rtl/>
        </w:rPr>
        <w:t>والله الموفق للخير.</w:t>
      </w:r>
    </w:p>
    <w:p w14:paraId="679BEAB8" w14:textId="77777777" w:rsidR="00997ECD" w:rsidRPr="006710D1" w:rsidRDefault="00997ECD" w:rsidP="00997ECD">
      <w:pPr>
        <w:ind w:firstLine="567"/>
        <w:jc w:val="lowKashida"/>
        <w:rPr>
          <w:rFonts w:ascii="Lotus Linotype" w:hAnsi="Lotus Linotype" w:cs="Lotus Linotype"/>
          <w:bCs/>
          <w:spacing w:val="-2"/>
          <w:szCs w:val="34"/>
          <w:rtl/>
        </w:rPr>
      </w:pPr>
    </w:p>
    <w:p w14:paraId="638891F9" w14:textId="77777777" w:rsidR="00FD7428" w:rsidRPr="006710D1" w:rsidRDefault="00FD7428" w:rsidP="00FD7428">
      <w:pPr>
        <w:rPr>
          <w:rFonts w:cs="Traditional Arabic"/>
          <w:sz w:val="36"/>
          <w:szCs w:val="36"/>
          <w:rtl/>
        </w:rPr>
      </w:pPr>
    </w:p>
    <w:p w14:paraId="0954E456" w14:textId="77777777" w:rsidR="00FD7428" w:rsidRPr="006710D1" w:rsidRDefault="00FD7428" w:rsidP="00FD7428">
      <w:pPr>
        <w:rPr>
          <w:rFonts w:cs="Traditional Arabic"/>
          <w:sz w:val="36"/>
          <w:szCs w:val="36"/>
          <w:rtl/>
        </w:rPr>
      </w:pPr>
    </w:p>
    <w:p w14:paraId="18C879C8" w14:textId="77777777" w:rsidR="00FD7428" w:rsidRPr="006710D1" w:rsidRDefault="00FD7428" w:rsidP="00FD7428">
      <w:pPr>
        <w:rPr>
          <w:rFonts w:cs="Traditional Arabic"/>
          <w:sz w:val="36"/>
          <w:szCs w:val="36"/>
          <w:rtl/>
        </w:rPr>
      </w:pPr>
    </w:p>
    <w:p w14:paraId="5DF4AC85" w14:textId="77777777" w:rsidR="00BD0F3A" w:rsidRPr="006710D1" w:rsidRDefault="00BD0F3A" w:rsidP="00BD0F3A">
      <w:pPr>
        <w:rPr>
          <w:rFonts w:cs="Traditional Arabic"/>
          <w:sz w:val="36"/>
          <w:szCs w:val="36"/>
          <w:rtl/>
        </w:rPr>
      </w:pPr>
    </w:p>
    <w:p w14:paraId="0E8B535F" w14:textId="77777777" w:rsidR="00B83465" w:rsidRPr="006710D1" w:rsidRDefault="00B83465" w:rsidP="00BD0F3A">
      <w:pPr>
        <w:jc w:val="center"/>
        <w:rPr>
          <w:rFonts w:cs="Traditional Arabic"/>
          <w:sz w:val="36"/>
          <w:szCs w:val="36"/>
          <w:rtl/>
        </w:rPr>
      </w:pPr>
    </w:p>
    <w:p w14:paraId="120A09F4" w14:textId="77777777" w:rsidR="006773FB" w:rsidRPr="006710D1" w:rsidRDefault="006773FB" w:rsidP="00BD0F3A">
      <w:pPr>
        <w:jc w:val="center"/>
        <w:rPr>
          <w:rFonts w:cs="Traditional Arabic"/>
          <w:sz w:val="36"/>
          <w:szCs w:val="36"/>
          <w:rtl/>
        </w:rPr>
      </w:pPr>
    </w:p>
    <w:p w14:paraId="262C9016" w14:textId="77777777" w:rsidR="00FD7428" w:rsidRPr="006710D1" w:rsidRDefault="00B24279" w:rsidP="00BD0F3A">
      <w:pPr>
        <w:jc w:val="center"/>
        <w:rPr>
          <w:rFonts w:cs="Traditional Arabic"/>
          <w:b/>
          <w:bCs/>
          <w:sz w:val="36"/>
          <w:szCs w:val="36"/>
          <w:rtl/>
        </w:rPr>
      </w:pPr>
      <w:r w:rsidRPr="006710D1">
        <w:rPr>
          <w:rFonts w:cs="Traditional Arabic"/>
          <w:sz w:val="36"/>
          <w:szCs w:val="36"/>
          <w:rtl/>
        </w:rPr>
        <w:br w:type="page"/>
      </w:r>
      <w:r w:rsidR="00FD7428" w:rsidRPr="006710D1">
        <w:rPr>
          <w:rFonts w:cs="Traditional Arabic" w:hint="cs"/>
          <w:b/>
          <w:bCs/>
          <w:sz w:val="36"/>
          <w:szCs w:val="36"/>
          <w:rtl/>
        </w:rPr>
        <w:lastRenderedPageBreak/>
        <w:t>كتاب الطهارة</w:t>
      </w:r>
    </w:p>
    <w:p w14:paraId="16A0698C" w14:textId="77777777" w:rsidR="00FD7428" w:rsidRPr="006710D1" w:rsidRDefault="00FD7428" w:rsidP="00FD7428">
      <w:pPr>
        <w:rPr>
          <w:rFonts w:cs="Traditional Arabic"/>
          <w:sz w:val="36"/>
          <w:szCs w:val="36"/>
          <w:rtl/>
        </w:rPr>
      </w:pPr>
    </w:p>
    <w:p w14:paraId="22FDD343" w14:textId="77777777" w:rsidR="00997ECD" w:rsidRPr="006710D1" w:rsidRDefault="001E6D17" w:rsidP="00997ECD">
      <w:pPr>
        <w:ind w:firstLine="567"/>
        <w:jc w:val="highKashida"/>
        <w:rPr>
          <w:rFonts w:ascii="Traditional Arabic" w:hAnsi="Traditional Arabic" w:cs="Traditional Arabic"/>
          <w:b/>
          <w:spacing w:val="-2"/>
          <w:szCs w:val="34"/>
          <w:rtl/>
        </w:rPr>
      </w:pPr>
      <w:r w:rsidRPr="006710D1">
        <w:rPr>
          <w:rFonts w:cs="AL-Mateen" w:hint="cs"/>
          <w:sz w:val="36"/>
          <w:szCs w:val="36"/>
          <w:rtl/>
        </w:rPr>
        <w:t>[1]</w:t>
      </w:r>
      <w:r w:rsidRPr="006710D1">
        <w:rPr>
          <w:rFonts w:cs="Traditional Arabic" w:hint="cs"/>
          <w:sz w:val="36"/>
          <w:szCs w:val="36"/>
          <w:rtl/>
        </w:rPr>
        <w:t xml:space="preserve"> </w:t>
      </w:r>
      <w:r w:rsidR="00997ECD" w:rsidRPr="006710D1">
        <w:rPr>
          <w:rFonts w:ascii="Traditional Arabic" w:hAnsi="Traditional Arabic" w:cs="Traditional Arabic"/>
          <w:b/>
          <w:spacing w:val="-2"/>
          <w:szCs w:val="34"/>
          <w:rtl/>
        </w:rPr>
        <w:t>الصواب : أن الماء نوعان: طهور مطهِّر، ونجس منجِّس، وأن الحد الفاصل بينهما هو التغيُّر لأحد أوصافه بالنجاسات والأخباث، فما تغير لونه أو ريحه أو طعمه بنجاسة، فهو نجس منجِّس، وسواءٌ كان التغيُّر كثيراً أو قليلاً في محل التطهير أو في غيره؛ للَّون أو للريح أو للطعم، وسواءٌ كان ذلك بممازجةٍ أو بغير ممازجة.</w:t>
      </w:r>
    </w:p>
    <w:p w14:paraId="7E9E7C0A" w14:textId="77777777" w:rsidR="00BF6307" w:rsidRPr="006710D1" w:rsidRDefault="00997ECD" w:rsidP="00BD1EA9">
      <w:pPr>
        <w:jc w:val="highKashida"/>
        <w:rPr>
          <w:rFonts w:ascii="Traditional Arabic" w:hAnsi="Traditional Arabic" w:cs="Traditional Arabic"/>
          <w:b/>
          <w:vertAlign w:val="superscript"/>
          <w:rtl/>
        </w:rPr>
      </w:pPr>
      <w:r w:rsidRPr="006710D1">
        <w:rPr>
          <w:rFonts w:ascii="Traditional Arabic" w:hAnsi="Traditional Arabic" w:cs="Traditional Arabic"/>
          <w:b/>
          <w:spacing w:val="-2"/>
          <w:szCs w:val="34"/>
          <w:rtl/>
        </w:rPr>
        <w:t xml:space="preserve">وأما الماء الذي أصابته نجاسة، فلم تغيِّر أحدَ أوصافه فهو طَهور؛ لعدم الدليل الدال على نجاسته، ولدخوله في الطيبات، ولدخوله في العمومات. ومن باب أولى وأحرى إذا كان تغيره بشيءٍ طاهر، ولو غلب التغيُّر على أجزائه، وسواء كان يشق صون الماء عنه أم لا، فإن الصواب : أنه طهور مطهر، لقوله تعالى: </w:t>
      </w:r>
      <w:r w:rsidR="00BD1EA9">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فَلَمْ تَجِدُوا مَاءً</w:t>
      </w:r>
      <w:r w:rsidR="00BD1EA9">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[النساء: 43] ، وهذا ماء، وغيرها من العمومات. ولأن التعليل الذي ذكره الأصحاب في قولهم : «ليس بماء مطلق»</w:t>
      </w:r>
      <w:r w:rsidRPr="006710D1">
        <w:rPr>
          <w:rStyle w:val="af1"/>
          <w:rFonts w:ascii="Traditional Arabic" w:hAnsi="Traditional Arabic" w:cs="Traditional Arabic" w:hint="cs"/>
          <w:b/>
          <w:rtl/>
        </w:rPr>
        <w:t xml:space="preserve"> </w:t>
      </w:r>
      <w:r w:rsidR="002B29DE" w:rsidRPr="006710D1">
        <w:rPr>
          <w:rStyle w:val="af1"/>
          <w:rtl/>
        </w:rPr>
        <w:t>(</w:t>
      </w:r>
      <w:r w:rsidR="002B29DE" w:rsidRPr="006710D1">
        <w:rPr>
          <w:rStyle w:val="af1"/>
          <w:rtl/>
        </w:rPr>
        <w:footnoteReference w:id="1"/>
      </w:r>
      <w:r w:rsidR="002B29DE" w:rsidRPr="006710D1">
        <w:rPr>
          <w:rStyle w:val="af1"/>
          <w:rtl/>
        </w:rPr>
        <w:t>)</w:t>
      </w:r>
      <w:r w:rsidRPr="006710D1">
        <w:rPr>
          <w:rFonts w:cs="Traditional Arabic" w:hint="cs"/>
          <w:sz w:val="36"/>
          <w:szCs w:val="36"/>
          <w:rtl/>
        </w:rPr>
        <w:t xml:space="preserve">  </w:t>
      </w:r>
      <w:r w:rsidRPr="006710D1">
        <w:rPr>
          <w:rFonts w:ascii="Traditional Arabic" w:hAnsi="Traditional Arabic" w:cs="Traditional Arabic"/>
          <w:b/>
          <w:spacing w:val="-2"/>
          <w:szCs w:val="34"/>
          <w:rtl/>
        </w:rPr>
        <w:t xml:space="preserve">لا يصلح أن يكون دليلاً في مثل هذا الأمر. وتفريقهم بين ما تغيَّر بما يشق صوْن الماء عـنـه ومـا لا يـشـق </w:t>
      </w:r>
      <w:r w:rsidR="003716F4" w:rsidRPr="006710D1">
        <w:rPr>
          <w:rStyle w:val="af1"/>
          <w:rFonts w:ascii="Traditional Arabic" w:hAnsi="Traditional Arabic" w:cs="Traditional Arabic"/>
          <w:b/>
        </w:rPr>
        <w:t>(</w:t>
      </w:r>
      <w:r w:rsidR="003716F4" w:rsidRPr="006710D1">
        <w:rPr>
          <w:rStyle w:val="af1"/>
          <w:rFonts w:ascii="Traditional Arabic" w:hAnsi="Traditional Arabic" w:cs="Traditional Arabic"/>
          <w:b/>
        </w:rPr>
        <w:footnoteReference w:id="2"/>
      </w:r>
      <w:r w:rsidR="003716F4" w:rsidRPr="006710D1">
        <w:rPr>
          <w:rStyle w:val="af1"/>
          <w:rFonts w:ascii="Traditional Arabic" w:hAnsi="Traditional Arabic" w:cs="Traditional Arabic"/>
          <w:b/>
        </w:rPr>
        <w:t>)</w:t>
      </w:r>
      <w:r w:rsidR="00FD7428" w:rsidRPr="006710D1">
        <w:rPr>
          <w:rFonts w:ascii="Traditional Arabic" w:hAnsi="Traditional Arabic" w:cs="Traditional Arabic"/>
          <w:b/>
          <w:sz w:val="36"/>
          <w:szCs w:val="36"/>
          <w:rtl/>
        </w:rPr>
        <w:t xml:space="preserve"> , </w:t>
      </w:r>
      <w:r w:rsidRPr="006710D1">
        <w:rPr>
          <w:rFonts w:ascii="Traditional Arabic" w:hAnsi="Traditional Arabic" w:cs="Traditional Arabic"/>
          <w:b/>
          <w:spacing w:val="-2"/>
          <w:szCs w:val="34"/>
          <w:rtl/>
        </w:rPr>
        <w:t>أن الأول لا يـضـر، دون الـثـانـي، من الأدلـة عـلـى أن الـمـسـألة ضـعـيـفـة؛ لأنـه لو كـان الـمـانـع صـفـةً مـوجـودة فـي الـمـاء، لـم يـكن فـرق بـيـن الأمـريـن، وكـذلك تـفـريـقـهـم بـيـن مـا وضـع قـصـداً،</w:t>
      </w:r>
      <w:r w:rsidR="00013980" w:rsidRPr="006710D1">
        <w:rPr>
          <w:rFonts w:ascii="Traditional Arabic" w:hAnsi="Traditional Arabic" w:cs="Traditional Arabic" w:hint="cs"/>
          <w:b/>
          <w:spacing w:val="-2"/>
          <w:szCs w:val="34"/>
          <w:rtl/>
        </w:rPr>
        <w:t xml:space="preserve"> </w:t>
      </w:r>
      <w:r w:rsidR="00013980" w:rsidRPr="006710D1">
        <w:rPr>
          <w:rFonts w:cs="Traditional Arabic" w:hint="cs"/>
          <w:sz w:val="36"/>
          <w:szCs w:val="36"/>
          <w:rtl/>
        </w:rPr>
        <w:t xml:space="preserve">أولا قصداً </w:t>
      </w:r>
      <w:r w:rsidR="00013980" w:rsidRPr="006710D1">
        <w:rPr>
          <w:rStyle w:val="af1"/>
        </w:rPr>
        <w:t>(</w:t>
      </w:r>
      <w:r w:rsidR="00013980" w:rsidRPr="006710D1">
        <w:rPr>
          <w:rStyle w:val="af1"/>
        </w:rPr>
        <w:footnoteReference w:id="3"/>
      </w:r>
      <w:r w:rsidR="00013980" w:rsidRPr="006710D1">
        <w:rPr>
          <w:rStyle w:val="af1"/>
        </w:rPr>
        <w:t>)</w:t>
      </w:r>
      <w:r w:rsidR="00013980" w:rsidRPr="006710D1">
        <w:rPr>
          <w:rFonts w:cs="Traditional Arabic" w:hint="cs"/>
          <w:sz w:val="36"/>
          <w:szCs w:val="36"/>
          <w:rtl/>
        </w:rPr>
        <w:t xml:space="preserve"> </w:t>
      </w:r>
      <w:r w:rsidR="00013980" w:rsidRPr="006710D1">
        <w:rPr>
          <w:rFonts w:ascii="Traditional Arabic" w:hAnsi="Traditional Arabic" w:cs="Traditional Arabic" w:hint="cs"/>
          <w:b/>
          <w:vertAlign w:val="superscript"/>
          <w:rtl/>
        </w:rPr>
        <w:t xml:space="preserve"> </w:t>
      </w:r>
    </w:p>
    <w:p w14:paraId="21098F82" w14:textId="77777777" w:rsidR="00CB323C" w:rsidRPr="006710D1" w:rsidRDefault="00BF6307" w:rsidP="005D6CD7">
      <w:pPr>
        <w:jc w:val="highKashida"/>
        <w:rPr>
          <w:rFonts w:cs="Traditional Arabic"/>
          <w:sz w:val="36"/>
          <w:szCs w:val="36"/>
          <w:rtl/>
        </w:rPr>
      </w:pPr>
      <w:r w:rsidRPr="006710D1">
        <w:rPr>
          <w:rFonts w:cs="Traditional Arabic"/>
          <w:sz w:val="36"/>
          <w:szCs w:val="36"/>
          <w:rtl/>
        </w:rPr>
        <w:br w:type="page"/>
      </w:r>
      <w:r w:rsidR="00FD7428" w:rsidRPr="006710D1">
        <w:rPr>
          <w:rFonts w:cs="Traditional Arabic" w:hint="cs"/>
          <w:sz w:val="36"/>
          <w:szCs w:val="36"/>
          <w:rtl/>
        </w:rPr>
        <w:lastRenderedPageBreak/>
        <w:t xml:space="preserve"> </w:t>
      </w:r>
      <w:r w:rsidR="00013980" w:rsidRPr="006710D1">
        <w:rPr>
          <w:rFonts w:ascii="Traditional Arabic" w:hAnsi="Traditional Arabic" w:cs="Traditional Arabic"/>
          <w:spacing w:val="-6"/>
          <w:szCs w:val="34"/>
          <w:rtl/>
        </w:rPr>
        <w:t xml:space="preserve">من هذا الباب. وكذلك قولهم : «إن تغيُّره في مقره، أو ممره، أو في محل التطهر أو بالطين ونحوه لا يضره، وتغيره بغير ذلك يضر» </w:t>
      </w:r>
      <w:r w:rsidR="00E924AE" w:rsidRPr="006710D1">
        <w:rPr>
          <w:rStyle w:val="af1"/>
        </w:rPr>
        <w:t>(</w:t>
      </w:r>
      <w:r w:rsidR="00E924AE" w:rsidRPr="006710D1">
        <w:rPr>
          <w:rStyle w:val="af1"/>
        </w:rPr>
        <w:footnoteReference w:id="4"/>
      </w:r>
      <w:r w:rsidR="00E924AE" w:rsidRPr="006710D1">
        <w:rPr>
          <w:rStyle w:val="af1"/>
        </w:rPr>
        <w:t>)</w:t>
      </w:r>
      <w:r w:rsidR="00013980" w:rsidRPr="006710D1">
        <w:rPr>
          <w:rFonts w:ascii="Traditional Arabic" w:hAnsi="Traditional Arabic" w:cs="Traditional Arabic"/>
          <w:spacing w:val="-6"/>
          <w:szCs w:val="34"/>
          <w:rtl/>
        </w:rPr>
        <w:t>كل هذا تفريق بين متماثلين، وهو يؤيد القول الصحيح: أن جميع ذلك طهور.</w:t>
      </w:r>
      <w:r w:rsidR="00CB323C" w:rsidRPr="006710D1">
        <w:rPr>
          <w:rFonts w:cs="Traditional Arabic" w:hint="cs"/>
          <w:sz w:val="36"/>
          <w:szCs w:val="36"/>
          <w:rtl/>
        </w:rPr>
        <w:t xml:space="preserve"> </w:t>
      </w:r>
    </w:p>
    <w:p w14:paraId="06D33C15" w14:textId="77777777" w:rsidR="00FD7428" w:rsidRPr="006710D1" w:rsidRDefault="00CB323C" w:rsidP="004B45B4">
      <w:pPr>
        <w:jc w:val="highKashida"/>
        <w:rPr>
          <w:rFonts w:cs="Traditional Arabic"/>
          <w:sz w:val="36"/>
          <w:szCs w:val="36"/>
          <w:rtl/>
        </w:rPr>
      </w:pPr>
      <w:r w:rsidRPr="006710D1">
        <w:rPr>
          <w:rFonts w:cs="AL-Mateen" w:hint="cs"/>
          <w:sz w:val="36"/>
          <w:szCs w:val="36"/>
          <w:rtl/>
        </w:rPr>
        <w:t>[2]</w:t>
      </w:r>
      <w:r w:rsidRPr="006710D1">
        <w:rPr>
          <w:rFonts w:cs="Traditional Arabic" w:hint="cs"/>
          <w:sz w:val="36"/>
          <w:szCs w:val="36"/>
          <w:rtl/>
        </w:rPr>
        <w:t xml:space="preserve"> </w:t>
      </w:r>
      <w:r w:rsidR="00013980" w:rsidRPr="006710D1">
        <w:rPr>
          <w:rFonts w:ascii="Traditional Arabic" w:hAnsi="Traditional Arabic" w:cs="Traditional Arabic"/>
          <w:spacing w:val="-6"/>
          <w:szCs w:val="34"/>
          <w:rtl/>
        </w:rPr>
        <w:t>وكذلك قولهم : «إن ما خلت فيه المرأة لطهارة الحدث الكاملة يُنهى الرجل عن استعماله في رفع الحدث، لا في إزالة النجاسة ولا ما خلت به لطهارة خَبَث» كل هذا تفريق ليس عليه دليل، ولذلك كان الصحيح : أن الماء الذي خلت به المرأة للطهارة كغيره من الماء، وقد قال صلّى الله عليه وسلّم: (إنَّ الماءَ لا يَجْنُبُ)</w:t>
      </w:r>
      <w:r w:rsidR="00013980" w:rsidRPr="006710D1">
        <w:rPr>
          <w:rStyle w:val="af1"/>
        </w:rPr>
        <w:t xml:space="preserve"> </w:t>
      </w:r>
      <w:r w:rsidR="00F030C0" w:rsidRPr="006710D1">
        <w:rPr>
          <w:rStyle w:val="af1"/>
        </w:rPr>
        <w:t>(</w:t>
      </w:r>
      <w:r w:rsidR="00F030C0" w:rsidRPr="006710D1">
        <w:rPr>
          <w:rStyle w:val="af1"/>
        </w:rPr>
        <w:footnoteReference w:id="5"/>
      </w:r>
      <w:r w:rsidR="00F030C0" w:rsidRPr="006710D1">
        <w:rPr>
          <w:rStyle w:val="af1"/>
        </w:rPr>
        <w:t>)</w:t>
      </w:r>
      <w:r w:rsidR="00BD0F3A" w:rsidRPr="006710D1">
        <w:rPr>
          <w:rFonts w:cs="Traditional Arabic" w:hint="cs"/>
          <w:sz w:val="36"/>
          <w:szCs w:val="36"/>
          <w:rtl/>
        </w:rPr>
        <w:t>,</w:t>
      </w:r>
      <w:r w:rsidR="00013980" w:rsidRPr="006710D1">
        <w:rPr>
          <w:rFonts w:ascii="Traditional Arabic" w:hAnsi="Traditional Arabic" w:cs="Traditional Arabic"/>
          <w:spacing w:val="-6"/>
          <w:szCs w:val="34"/>
          <w:rtl/>
        </w:rPr>
        <w:t>ولما علموا</w:t>
      </w:r>
      <w:r w:rsidR="004B45B4">
        <w:rPr>
          <w:rFonts w:ascii="Traditional Arabic" w:hAnsi="Traditional Arabic" w:cs="Traditional Arabic" w:hint="cs"/>
          <w:spacing w:val="-6"/>
          <w:szCs w:val="34"/>
          <w:rtl/>
        </w:rPr>
        <w:t xml:space="preserve"> - </w:t>
      </w:r>
      <w:r w:rsidR="00013980" w:rsidRPr="006710D1">
        <w:rPr>
          <w:rFonts w:ascii="Traditional Arabic" w:hAnsi="Traditional Arabic" w:cs="Traditional Arabic"/>
          <w:spacing w:val="-6"/>
          <w:szCs w:val="34"/>
          <w:rtl/>
        </w:rPr>
        <w:t>رحمهم الله</w:t>
      </w:r>
      <w:r w:rsidR="004B45B4">
        <w:rPr>
          <w:rFonts w:ascii="Traditional Arabic" w:hAnsi="Traditional Arabic" w:cs="Traditional Arabic" w:hint="cs"/>
          <w:spacing w:val="-6"/>
          <w:szCs w:val="34"/>
          <w:rtl/>
        </w:rPr>
        <w:t>-</w:t>
      </w:r>
      <w:r w:rsidR="00013980" w:rsidRPr="006710D1">
        <w:rPr>
          <w:rFonts w:ascii="Traditional Arabic" w:hAnsi="Traditional Arabic" w:cs="Traditional Arabic"/>
          <w:spacing w:val="-6"/>
          <w:szCs w:val="34"/>
          <w:rtl/>
        </w:rPr>
        <w:t>ـ ضعف هذا القول، قال</w:t>
      </w:r>
      <w:r w:rsidR="004B45B4">
        <w:rPr>
          <w:rFonts w:ascii="Traditional Arabic" w:hAnsi="Traditional Arabic" w:cs="Traditional Arabic" w:hint="cs"/>
          <w:spacing w:val="-6"/>
          <w:szCs w:val="34"/>
          <w:rtl/>
        </w:rPr>
        <w:t>ـ</w:t>
      </w:r>
      <w:r w:rsidR="00013980" w:rsidRPr="006710D1">
        <w:rPr>
          <w:rFonts w:ascii="Traditional Arabic" w:hAnsi="Traditional Arabic" w:cs="Traditional Arabic"/>
          <w:spacing w:val="-6"/>
          <w:szCs w:val="34"/>
          <w:rtl/>
        </w:rPr>
        <w:t>وا : «ي</w:t>
      </w:r>
      <w:r w:rsidR="004B45B4">
        <w:rPr>
          <w:rFonts w:ascii="Traditional Arabic" w:hAnsi="Traditional Arabic" w:cs="Traditional Arabic" w:hint="cs"/>
          <w:spacing w:val="-6"/>
          <w:szCs w:val="34"/>
          <w:rtl/>
        </w:rPr>
        <w:t>ــ</w:t>
      </w:r>
      <w:r w:rsidR="00013980" w:rsidRPr="006710D1">
        <w:rPr>
          <w:rFonts w:ascii="Traditional Arabic" w:hAnsi="Traditional Arabic" w:cs="Traditional Arabic"/>
          <w:spacing w:val="-6"/>
          <w:szCs w:val="34"/>
          <w:rtl/>
        </w:rPr>
        <w:t>ستعمل هذا الماء عند الضرورة ويتيمَّم»</w:t>
      </w:r>
      <w:r w:rsidR="00013980" w:rsidRPr="006710D1">
        <w:rPr>
          <w:rStyle w:val="af1"/>
        </w:rPr>
        <w:t xml:space="preserve"> </w:t>
      </w:r>
      <w:r w:rsidR="004C687A" w:rsidRPr="006710D1">
        <w:rPr>
          <w:rStyle w:val="af1"/>
        </w:rPr>
        <w:t>(</w:t>
      </w:r>
      <w:r w:rsidR="004C687A" w:rsidRPr="006710D1">
        <w:rPr>
          <w:rStyle w:val="af1"/>
        </w:rPr>
        <w:footnoteReference w:id="6"/>
      </w:r>
      <w:r w:rsidR="004C687A" w:rsidRPr="006710D1">
        <w:rPr>
          <w:rStyle w:val="af1"/>
        </w:rPr>
        <w:t>)</w:t>
      </w:r>
      <w:r w:rsidR="00B24279" w:rsidRPr="006710D1">
        <w:rPr>
          <w:rFonts w:cs="Traditional Arabic" w:hint="cs"/>
          <w:sz w:val="36"/>
          <w:szCs w:val="36"/>
          <w:rtl/>
        </w:rPr>
        <w:t>.</w:t>
      </w:r>
    </w:p>
    <w:p w14:paraId="70B49A8A" w14:textId="77777777" w:rsidR="005D6CD7" w:rsidRPr="006710D1" w:rsidRDefault="005D6CD7" w:rsidP="005D6CD7">
      <w:pPr>
        <w:spacing w:line="223" w:lineRule="auto"/>
        <w:ind w:firstLine="567"/>
        <w:jc w:val="highKashida"/>
        <w:rPr>
          <w:rFonts w:ascii="Traditional Arabic" w:hAnsi="Traditional Arabic" w:cs="Traditional Arabic"/>
          <w:spacing w:val="-6"/>
          <w:szCs w:val="34"/>
          <w:rtl/>
        </w:rPr>
      </w:pPr>
      <w:r w:rsidRPr="006710D1">
        <w:rPr>
          <w:rFonts w:ascii="Traditional Arabic" w:hAnsi="Traditional Arabic" w:cs="Traditional Arabic"/>
          <w:spacing w:val="-6"/>
          <w:szCs w:val="34"/>
          <w:rtl/>
        </w:rPr>
        <w:t>ولا حاجة من فضل الله إلى هذا، بل هذا الماء طهور، لا مانع فيه ولا محذور، فلا يجوز التيمُّم إلا عند عدم الماء، أو تعذر استعماله، وهذا ماء، فيدخل في</w:t>
      </w:r>
      <w:r w:rsidR="004B45B4">
        <w:rPr>
          <w:rFonts w:ascii="Traditional Arabic" w:hAnsi="Traditional Arabic" w:cs="Traditional Arabic" w:hint="cs"/>
          <w:spacing w:val="-6"/>
          <w:szCs w:val="34"/>
          <w:rtl/>
        </w:rPr>
        <w:br/>
      </w:r>
      <w:r w:rsidRPr="006710D1">
        <w:rPr>
          <w:rFonts w:ascii="Traditional Arabic" w:hAnsi="Traditional Arabic" w:cs="Traditional Arabic"/>
          <w:spacing w:val="-6"/>
          <w:szCs w:val="34"/>
          <w:rtl/>
        </w:rPr>
        <w:t xml:space="preserve"> قوله: </w:t>
      </w:r>
      <w:r w:rsidR="00D21C8A">
        <w:rPr>
          <w:rFonts w:ascii="Traditional Arabic" w:hAnsi="Traditional Arabic" w:cs="Traditional Arabic"/>
          <w:spacing w:val="-6"/>
          <w:szCs w:val="34"/>
          <w:rtl/>
        </w:rPr>
        <w:t>]</w:t>
      </w:r>
      <w:r w:rsidRPr="006710D1">
        <w:rPr>
          <w:rFonts w:ascii="Traditional Arabic" w:hAnsi="Traditional Arabic" w:cs="Traditional Arabic"/>
          <w:spacing w:val="-6"/>
          <w:szCs w:val="34"/>
          <w:rtl/>
        </w:rPr>
        <w:t>فَلَمْ تَجِدُوا مَاءً</w:t>
      </w:r>
      <w:r w:rsidR="00D21C8A">
        <w:rPr>
          <w:rFonts w:ascii="Traditional Arabic" w:hAnsi="Traditional Arabic" w:cs="Traditional Arabic"/>
          <w:spacing w:val="-6"/>
          <w:szCs w:val="34"/>
          <w:rtl/>
        </w:rPr>
        <w:t>[</w:t>
      </w:r>
      <w:r w:rsidRPr="006710D1">
        <w:rPr>
          <w:rFonts w:ascii="Traditional Arabic" w:hAnsi="Traditional Arabic" w:cs="Traditional Arabic"/>
          <w:spacing w:val="-6"/>
          <w:szCs w:val="34"/>
          <w:rtl/>
        </w:rPr>
        <w:t xml:space="preserve"> [النساء: 43] ، كما هو داخلٌ قولاً واحداً في طهارة الخبث.</w:t>
      </w:r>
    </w:p>
    <w:p w14:paraId="5B9980B7" w14:textId="77777777" w:rsidR="005D6CD7" w:rsidRPr="006710D1" w:rsidRDefault="005D6CD7" w:rsidP="005D6CD7">
      <w:pPr>
        <w:spacing w:line="223" w:lineRule="auto"/>
        <w:ind w:firstLine="567"/>
        <w:jc w:val="highKashida"/>
        <w:rPr>
          <w:rFonts w:ascii="Traditional Arabic" w:hAnsi="Traditional Arabic" w:cs="Traditional Arabic"/>
          <w:spacing w:val="-6"/>
          <w:szCs w:val="34"/>
          <w:rtl/>
        </w:rPr>
      </w:pPr>
      <w:r w:rsidRPr="006710D1">
        <w:rPr>
          <w:rFonts w:cs="AL-Mateen" w:hint="cs"/>
          <w:sz w:val="36"/>
          <w:szCs w:val="36"/>
          <w:rtl/>
        </w:rPr>
        <w:t xml:space="preserve"> </w:t>
      </w:r>
      <w:r w:rsidR="00CB323C" w:rsidRPr="006710D1">
        <w:rPr>
          <w:rFonts w:cs="AL-Mateen" w:hint="cs"/>
          <w:sz w:val="36"/>
          <w:szCs w:val="36"/>
          <w:rtl/>
        </w:rPr>
        <w:t>[3]</w:t>
      </w:r>
      <w:r w:rsidR="00CB323C" w:rsidRPr="006710D1">
        <w:rPr>
          <w:rFonts w:cs="Traditional Arabic" w:hint="cs"/>
          <w:sz w:val="36"/>
          <w:szCs w:val="36"/>
          <w:rtl/>
        </w:rPr>
        <w:t xml:space="preserve"> </w:t>
      </w:r>
      <w:r w:rsidRPr="006710D1">
        <w:rPr>
          <w:rFonts w:ascii="Traditional Arabic" w:hAnsi="Traditional Arabic" w:cs="Traditional Arabic"/>
          <w:spacing w:val="-6"/>
          <w:szCs w:val="34"/>
          <w:rtl/>
        </w:rPr>
        <w:t>ونظيره ما غمست فيه اليد بعد الاستيقاظ من نوم الليل:</w:t>
      </w:r>
    </w:p>
    <w:p w14:paraId="2AEBCB91" w14:textId="77777777" w:rsidR="00BF6307" w:rsidRPr="00331FD6" w:rsidRDefault="005D6CD7" w:rsidP="005D6CD7">
      <w:pPr>
        <w:jc w:val="highKashida"/>
        <w:rPr>
          <w:rFonts w:cs="Traditional Arabic"/>
          <w:sz w:val="2"/>
          <w:szCs w:val="2"/>
          <w:rtl/>
        </w:rPr>
      </w:pPr>
      <w:r w:rsidRPr="006710D1">
        <w:rPr>
          <w:rFonts w:ascii="Traditional Arabic" w:hAnsi="Traditional Arabic" w:cs="Traditional Arabic"/>
          <w:spacing w:val="-6"/>
          <w:szCs w:val="34"/>
          <w:rtl/>
        </w:rPr>
        <w:t xml:space="preserve"> الصحيح فيه : أنه طهور، لا مانعَ فيه؛ لأنه لم يتغير بشيء نجس، </w:t>
      </w:r>
      <w:r w:rsidRPr="006710D1">
        <w:rPr>
          <w:rFonts w:ascii="Traditional Arabic" w:hAnsi="Traditional Arabic" w:cs="Traditional Arabic"/>
          <w:spacing w:val="-6"/>
          <w:szCs w:val="34"/>
          <w:rtl/>
        </w:rPr>
        <w:br/>
        <w:t xml:space="preserve">ولا قال الشارع: إنه طاهر غير مطهِّر، وإنما نهى النبي صلّى الله عليه </w:t>
      </w:r>
      <w:r w:rsidRPr="006710D1">
        <w:rPr>
          <w:rFonts w:ascii="Traditional Arabic" w:hAnsi="Traditional Arabic" w:cs="Traditional Arabic"/>
          <w:spacing w:val="-6"/>
          <w:szCs w:val="34"/>
          <w:rtl/>
        </w:rPr>
        <w:br/>
        <w:t xml:space="preserve">وسلّم المستيقظَ عن غمسها قبل غسلها </w:t>
      </w:r>
      <w:r w:rsidR="00F030C0" w:rsidRPr="006710D1">
        <w:rPr>
          <w:rStyle w:val="af1"/>
          <w:rtl/>
        </w:rPr>
        <w:t>(</w:t>
      </w:r>
      <w:r w:rsidR="00F030C0" w:rsidRPr="006710D1">
        <w:rPr>
          <w:rStyle w:val="af1"/>
          <w:rtl/>
        </w:rPr>
        <w:footnoteReference w:id="7"/>
      </w:r>
      <w:r w:rsidR="00F030C0" w:rsidRPr="006710D1">
        <w:rPr>
          <w:rStyle w:val="af1"/>
          <w:rtl/>
        </w:rPr>
        <w:t>)</w:t>
      </w:r>
      <w:r w:rsidR="00FD7428" w:rsidRPr="006710D1">
        <w:rPr>
          <w:rFonts w:cs="Traditional Arabic"/>
          <w:sz w:val="36"/>
          <w:szCs w:val="36"/>
          <w:rtl/>
        </w:rPr>
        <w:t xml:space="preserve"> , </w:t>
      </w:r>
      <w:r w:rsidRPr="006710D1">
        <w:rPr>
          <w:rFonts w:ascii="Traditional Arabic" w:hAnsi="Traditional Arabic" w:cs="Traditional Arabic"/>
          <w:spacing w:val="-6"/>
          <w:szCs w:val="34"/>
          <w:rtl/>
        </w:rPr>
        <w:t xml:space="preserve">وهذا من الآداب الشرعية، </w:t>
      </w:r>
      <w:r w:rsidRPr="006710D1">
        <w:rPr>
          <w:rFonts w:ascii="Traditional Arabic" w:hAnsi="Traditional Arabic" w:cs="Traditional Arabic"/>
          <w:spacing w:val="-6"/>
          <w:szCs w:val="34"/>
          <w:rtl/>
        </w:rPr>
        <w:br/>
        <w:t>فالنهي مسلَّم، وأما كونه يدل على نجاسة الماء، أو كونه طاهراً غير مطهِّر، فليس فيــه</w:t>
      </w:r>
      <w:r w:rsidR="00331FD6">
        <w:rPr>
          <w:rFonts w:cs="Traditional Arabic" w:hint="cs"/>
          <w:sz w:val="2"/>
          <w:szCs w:val="2"/>
          <w:rtl/>
        </w:rPr>
        <w:br/>
      </w:r>
    </w:p>
    <w:p w14:paraId="32ED4069" w14:textId="77777777" w:rsidR="005D6CD7" w:rsidRPr="006710D1" w:rsidRDefault="00BF6307" w:rsidP="00D50352">
      <w:pPr>
        <w:spacing w:after="120" w:line="223" w:lineRule="auto"/>
        <w:jc w:val="highKashida"/>
        <w:rPr>
          <w:rFonts w:ascii="Traditional Arabic" w:hAnsi="Traditional Arabic" w:cs="Traditional Arabic"/>
          <w:b/>
          <w:spacing w:val="-6"/>
          <w:szCs w:val="34"/>
          <w:rtl/>
        </w:rPr>
      </w:pPr>
      <w:r w:rsidRPr="006710D1">
        <w:rPr>
          <w:rFonts w:cs="Traditional Arabic"/>
          <w:sz w:val="36"/>
          <w:szCs w:val="36"/>
          <w:rtl/>
        </w:rPr>
        <w:br w:type="page"/>
      </w:r>
      <w:r w:rsidR="005D6CD7" w:rsidRPr="006710D1">
        <w:rPr>
          <w:rFonts w:ascii="Traditional Arabic" w:hAnsi="Traditional Arabic" w:cs="Traditional Arabic"/>
          <w:b/>
          <w:spacing w:val="-2"/>
          <w:szCs w:val="34"/>
          <w:rtl/>
        </w:rPr>
        <w:lastRenderedPageBreak/>
        <w:t>ما يدل على ذلك،</w:t>
      </w:r>
      <w:r w:rsidR="005D6CD7" w:rsidRPr="006710D1">
        <w:rPr>
          <w:rFonts w:ascii="Traditional Arabic" w:hAnsi="Traditional Arabic" w:cs="Traditional Arabic"/>
          <w:b/>
          <w:spacing w:val="-6"/>
          <w:szCs w:val="34"/>
          <w:rtl/>
        </w:rPr>
        <w:t xml:space="preserve"> </w:t>
      </w:r>
      <w:r w:rsidR="005D6CD7" w:rsidRPr="006710D1">
        <w:rPr>
          <w:rFonts w:ascii="Traditional Arabic" w:hAnsi="Traditional Arabic" w:cs="Traditional Arabic"/>
          <w:b/>
          <w:spacing w:val="-2"/>
          <w:szCs w:val="34"/>
          <w:rtl/>
        </w:rPr>
        <w:t xml:space="preserve">ودلالته على التنجيس أقرب من دلالته على سلبه </w:t>
      </w:r>
      <w:r w:rsidR="005D6CD7" w:rsidRPr="006710D1">
        <w:rPr>
          <w:rFonts w:ascii="Traditional Arabic" w:hAnsi="Traditional Arabic" w:cs="Traditional Arabic"/>
          <w:b/>
          <w:spacing w:val="-2"/>
          <w:szCs w:val="34"/>
          <w:rtl/>
        </w:rPr>
        <w:br/>
        <w:t>الطَّهورية فقط.</w:t>
      </w:r>
    </w:p>
    <w:p w14:paraId="52CCC19A" w14:textId="77777777" w:rsidR="005D6CD7" w:rsidRPr="006710D1" w:rsidRDefault="005D6CD7" w:rsidP="00BD1EA9">
      <w:pPr>
        <w:spacing w:after="120"/>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 xml:space="preserve">والمقصود : أن هذه المياه المذكورة كلُّها داخلةٌ في قوله تعالى: </w:t>
      </w:r>
      <w:r w:rsidR="00BD1EA9">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وَأَنْزَلْنَا مِنَ السَّمَاءِ مَاءً طَهُورًا</w:t>
      </w:r>
      <w:r w:rsidR="00BD1EA9">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[الفرقان: 48] ، وقوله: </w:t>
      </w:r>
      <w:r w:rsidR="00BD1EA9">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فَلَمْ تَجِدُوا مَاءً</w:t>
      </w:r>
      <w:r w:rsidR="00BD1EA9">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[النساء: 43] ، وغيرها من العمومات، ولم يرد نصٌّ صحيح صريح يخرجها عن هذا، فوجب بقاؤها </w:t>
      </w:r>
      <w:r w:rsidRPr="006710D1">
        <w:rPr>
          <w:rFonts w:ascii="Traditional Arabic" w:hAnsi="Traditional Arabic" w:cs="Traditional Arabic"/>
          <w:b/>
          <w:spacing w:val="-2"/>
          <w:szCs w:val="34"/>
          <w:rtl/>
        </w:rPr>
        <w:br/>
        <w:t>على أصلها حتى يأتينا ما يرفع هذا، وهو تغير الماء بالنجاسة، فيدخل في قسم الخبيث النجس.</w:t>
      </w:r>
    </w:p>
    <w:p w14:paraId="142C1966" w14:textId="77777777" w:rsidR="005D6CD7" w:rsidRPr="006710D1" w:rsidRDefault="005D6CD7" w:rsidP="00D50352">
      <w:pPr>
        <w:spacing w:after="120"/>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 xml:space="preserve">وأما الاستدلال بحديث القُلَّتين </w:t>
      </w:r>
      <w:r w:rsidR="005054A6" w:rsidRPr="006710D1">
        <w:rPr>
          <w:rStyle w:val="af1"/>
          <w:b/>
        </w:rPr>
        <w:t>(</w:t>
      </w:r>
      <w:r w:rsidR="005054A6" w:rsidRPr="006710D1">
        <w:rPr>
          <w:rStyle w:val="af1"/>
          <w:b/>
        </w:rPr>
        <w:footnoteReference w:id="8"/>
      </w:r>
      <w:r w:rsidR="005054A6" w:rsidRPr="006710D1">
        <w:rPr>
          <w:rStyle w:val="af1"/>
          <w:b/>
        </w:rPr>
        <w:t>)</w:t>
      </w:r>
      <w:r w:rsidRPr="006710D1">
        <w:rPr>
          <w:rFonts w:ascii="Traditional Arabic" w:hAnsi="Traditional Arabic" w:cs="Traditional Arabic"/>
          <w:b/>
          <w:spacing w:val="-2"/>
          <w:szCs w:val="34"/>
          <w:rtl/>
        </w:rPr>
        <w:t>على تنجيس ما لم يبلُغْهما بمجرد الملاقاة، ولو لم يتغير، ففيه نظر من وجوه:</w:t>
      </w:r>
    </w:p>
    <w:p w14:paraId="7AD71978" w14:textId="77777777" w:rsidR="005D6CD7" w:rsidRPr="006710D1" w:rsidRDefault="005D6CD7" w:rsidP="00D50352">
      <w:pPr>
        <w:numPr>
          <w:ilvl w:val="0"/>
          <w:numId w:val="6"/>
        </w:numPr>
        <w:spacing w:after="120"/>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أحدها: أنه مفهوم، والمفهوم لا عموم له، وتلك النصوص ألفاظ عامة.</w:t>
      </w:r>
    </w:p>
    <w:p w14:paraId="28F9125F" w14:textId="77777777" w:rsidR="005D6CD7" w:rsidRPr="006710D1" w:rsidRDefault="005D6CD7" w:rsidP="00D50352">
      <w:pPr>
        <w:numPr>
          <w:ilvl w:val="0"/>
          <w:numId w:val="6"/>
        </w:numPr>
        <w:spacing w:after="120"/>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الثاني : أنه لا يقاومها في الصحة والصراحة على تقدير الاحتجاج به.</w:t>
      </w:r>
    </w:p>
    <w:p w14:paraId="76429110" w14:textId="77777777" w:rsidR="005D6CD7" w:rsidRPr="006710D1" w:rsidRDefault="005D6CD7" w:rsidP="00D50352">
      <w:pPr>
        <w:numPr>
          <w:ilvl w:val="0"/>
          <w:numId w:val="6"/>
        </w:numPr>
        <w:spacing w:after="120"/>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 xml:space="preserve"> الثالث : أنه صلّى الله عليه وسلّم أخبر بالحال الواقعة، وأنه إذا كان قلتين، فإنه لا يحمل الخبث، بل يضمحِلُّ الخبث فيه إذا صار فيه لكثرته. فمفهومه أنه إذا كان دون ذلك، فإن كان قليلاً، فإنه مظِنَّة لحمله الخبث، وهو تغير أحد أوصافه بالنجاسة، فإن وجدت هذه المظِنَّة رُتِّب عليها الحكم، وهو التنجيس، وإن لم توجد فالماء باقٍ على طهوريته.</w:t>
      </w:r>
    </w:p>
    <w:p w14:paraId="72C408BF" w14:textId="77777777" w:rsidR="005D6CD7" w:rsidRPr="006710D1" w:rsidRDefault="005D6CD7" w:rsidP="00D50352">
      <w:pPr>
        <w:numPr>
          <w:ilvl w:val="0"/>
          <w:numId w:val="6"/>
        </w:numPr>
        <w:spacing w:after="120"/>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 xml:space="preserve"> ورابعاً : فيه تنبيه وإشارة إلى أن العلة في التنجيس هو حمله الخَبَثَ، فوجب أن تكون هذه العلة هي الأصل في هذا الباب.</w:t>
      </w:r>
    </w:p>
    <w:p w14:paraId="659083FE" w14:textId="77777777" w:rsidR="004A7F8A" w:rsidRPr="006710D1" w:rsidRDefault="005D6CD7" w:rsidP="00D50352">
      <w:pPr>
        <w:numPr>
          <w:ilvl w:val="0"/>
          <w:numId w:val="6"/>
        </w:numPr>
        <w:jc w:val="highKashida"/>
        <w:rPr>
          <w:rFonts w:cs="Traditional Arabic"/>
          <w:b/>
          <w:sz w:val="36"/>
          <w:szCs w:val="36"/>
          <w:rtl/>
        </w:rPr>
      </w:pPr>
      <w:r w:rsidRPr="006710D1">
        <w:rPr>
          <w:rFonts w:ascii="Traditional Arabic" w:hAnsi="Traditional Arabic" w:cs="Traditional Arabic"/>
          <w:b/>
          <w:spacing w:val="-2"/>
          <w:szCs w:val="34"/>
          <w:rtl/>
        </w:rPr>
        <w:t>وخامساً : أنه إذا كان المفهوم لا عمومَ له، بل يكفي فيه أن يعلم</w:t>
      </w:r>
      <w:r w:rsidR="00D50352">
        <w:rPr>
          <w:rFonts w:cs="Traditional Arabic" w:hint="cs"/>
          <w:b/>
          <w:sz w:val="2"/>
          <w:szCs w:val="2"/>
          <w:rtl/>
        </w:rPr>
        <w:br/>
      </w:r>
    </w:p>
    <w:p w14:paraId="742483CF" w14:textId="77777777" w:rsidR="00BE2FC4" w:rsidRPr="006710D1" w:rsidRDefault="004A7F8A" w:rsidP="00BE2FC4">
      <w:pPr>
        <w:jc w:val="highKashida"/>
        <w:rPr>
          <w:rFonts w:ascii="Traditional Arabic" w:hAnsi="Traditional Arabic" w:cs="Traditional Arabic"/>
          <w:b/>
          <w:spacing w:val="-2"/>
          <w:szCs w:val="34"/>
          <w:rtl/>
        </w:rPr>
      </w:pPr>
      <w:r w:rsidRPr="006710D1">
        <w:rPr>
          <w:rFonts w:cs="Traditional Arabic"/>
          <w:sz w:val="36"/>
          <w:szCs w:val="36"/>
          <w:rtl/>
        </w:rPr>
        <w:br w:type="page"/>
      </w:r>
      <w:r w:rsidR="00BE2FC4" w:rsidRPr="006710D1">
        <w:rPr>
          <w:rFonts w:ascii="Traditional Arabic" w:hAnsi="Traditional Arabic" w:cs="Traditional Arabic"/>
          <w:b/>
          <w:spacing w:val="-2"/>
          <w:szCs w:val="34"/>
          <w:rtl/>
        </w:rPr>
        <w:lastRenderedPageBreak/>
        <w:t>أنه غير مساوٍ للمنطوق. فإذا حصلت المخالفة فيه في بعض الصور حصل المقصود، والصور التي تحصل فيها المخالفة فيه هو أنَّ كثيراً من صور القليل إذا خالطته نجاسة بان أثرها فيه، فحصل حمله للخبث، والله أعلم.</w:t>
      </w:r>
    </w:p>
    <w:p w14:paraId="37E1828D" w14:textId="77777777" w:rsidR="00FD7428" w:rsidRPr="006710D1" w:rsidRDefault="00BE2FC4" w:rsidP="00D50352">
      <w:pPr>
        <w:jc w:val="highKashida"/>
        <w:rPr>
          <w:rFonts w:cs="Traditional Arabic"/>
          <w:b/>
          <w:sz w:val="36"/>
          <w:szCs w:val="36"/>
          <w:rtl/>
        </w:rPr>
      </w:pPr>
      <w:r w:rsidRPr="006710D1">
        <w:rPr>
          <w:rFonts w:ascii="Traditional Arabic" w:hAnsi="Traditional Arabic" w:cs="Traditional Arabic"/>
          <w:b/>
          <w:spacing w:val="-2"/>
          <w:szCs w:val="34"/>
          <w:rtl/>
        </w:rPr>
        <w:t>وعلى هذا القول الصحيح ينبني تطهير الماء النجس، وهو بشيء واحد: زوال تغيُّره بالنجاسة، فمتى زال تغير الماء النجس بنزْحٍ أو إضافة أو تتريب أو بنفسه، أو بغير ذلك، فإنه يطهُر. وعلى هذا أيضاً يقل الاشتباه في المياه؛ لأن الماء النجس يُعرف بتغير أحد أوصافه بالنجاسة، فيبعد أن يشتبه بالطهور، وعلى هذا القول الصحيح الذي نصرناه أن الماء نوعان: طهور، ونجس، لا يوجد الاشتباه بالطاهر غير المطهر؛ لأنه إذا كان لا ثبوت له، فكيف يحصل فيه الاشتباه؟ والله أعلم.</w:t>
      </w:r>
    </w:p>
    <w:p w14:paraId="615A39DB" w14:textId="77777777" w:rsidR="00FD7428" w:rsidRPr="006710D1" w:rsidRDefault="00CB323C" w:rsidP="00D50352">
      <w:pPr>
        <w:jc w:val="highKashida"/>
        <w:rPr>
          <w:rFonts w:cs="Traditional Arabic"/>
          <w:b/>
          <w:sz w:val="36"/>
          <w:szCs w:val="36"/>
          <w:rtl/>
        </w:rPr>
      </w:pPr>
      <w:r w:rsidRPr="006710D1">
        <w:rPr>
          <w:rFonts w:cs="AL-Mateen" w:hint="cs"/>
          <w:b/>
          <w:sz w:val="36"/>
          <w:szCs w:val="36"/>
          <w:rtl/>
        </w:rPr>
        <w:t>[4]</w:t>
      </w:r>
      <w:r w:rsidR="00042871" w:rsidRPr="006710D1">
        <w:rPr>
          <w:rStyle w:val="af1"/>
          <w:b/>
          <w:rtl/>
        </w:rPr>
        <w:t xml:space="preserve"> </w:t>
      </w:r>
      <w:r w:rsidR="00042871" w:rsidRPr="006710D1">
        <w:rPr>
          <w:rStyle w:val="af1"/>
          <w:b/>
          <w:sz w:val="2"/>
          <w:szCs w:val="2"/>
          <w:rtl/>
        </w:rPr>
        <w:t>(</w:t>
      </w:r>
      <w:r w:rsidR="00042871" w:rsidRPr="006710D1">
        <w:rPr>
          <w:rStyle w:val="af1"/>
          <w:b/>
          <w:sz w:val="2"/>
          <w:szCs w:val="2"/>
          <w:rtl/>
        </w:rPr>
        <w:footnoteReference w:id="9"/>
      </w:r>
      <w:r w:rsidR="00042871" w:rsidRPr="006710D1">
        <w:rPr>
          <w:rStyle w:val="af1"/>
          <w:b/>
          <w:sz w:val="2"/>
          <w:szCs w:val="2"/>
          <w:rtl/>
        </w:rPr>
        <w:t>)</w:t>
      </w:r>
      <w:r w:rsidR="00BE2FC4" w:rsidRPr="006710D1">
        <w:rPr>
          <w:rFonts w:ascii="Traditional Arabic" w:hAnsi="Traditional Arabic" w:cs="Traditional Arabic"/>
          <w:b/>
          <w:spacing w:val="-2"/>
          <w:szCs w:val="34"/>
          <w:rtl/>
        </w:rPr>
        <w:t>والصحيح في اشتباه الثياب النجسة بالطاهرة، أو المحرمة بالمباحة : أنه يتحرى، ويصلي في ثوب واحدٍ صلاةً واحدةً؛ لأنه اتَّقى اللهَ ما استطاع، ولم يوجبِ اللهُ على العبد أن يصلي الصلاة مرتين أو أكثر، إلا إذا أخلَّ بالصلاة الأولى، وهذا لم يُخِلَّ، وإنما اشتبه عليه الأمر، فإذا اضطر إلى الصلاة في أحدها، كان مأموراً بذلك، بل واجباً عليه. ومن امتثل ما أمر به خرج من العهدة، وفي هذه الحال تكون النية مجتمعة، بخلاف ما إذا فرَّقها على كل ثوب بصلاة، فإنها تضعُف من حيث يظن العبد قوَّتَها، ويؤدي الصلاة على وجه لا يدري: هل هي فريضة أم لا؟ كما هو الواقع.</w:t>
      </w:r>
    </w:p>
    <w:p w14:paraId="5D6A7035" w14:textId="77777777" w:rsidR="00FD7428" w:rsidRPr="006710D1" w:rsidRDefault="00FD7428" w:rsidP="00FD7428">
      <w:pPr>
        <w:jc w:val="center"/>
        <w:rPr>
          <w:rFonts w:cs="Traditional Arabic"/>
          <w:sz w:val="36"/>
          <w:szCs w:val="36"/>
          <w:rtl/>
        </w:rPr>
      </w:pPr>
    </w:p>
    <w:p w14:paraId="575F7F70" w14:textId="77777777" w:rsidR="00FD7428" w:rsidRPr="006710D1" w:rsidRDefault="00FD7428" w:rsidP="00FD7428">
      <w:pPr>
        <w:rPr>
          <w:rFonts w:cs="Traditional Arabic"/>
          <w:sz w:val="36"/>
          <w:szCs w:val="36"/>
          <w:rtl/>
        </w:rPr>
      </w:pPr>
    </w:p>
    <w:p w14:paraId="05A8D1E5" w14:textId="77777777" w:rsidR="00FD7428" w:rsidRPr="006710D1" w:rsidRDefault="00FD7428" w:rsidP="00FD7428">
      <w:pPr>
        <w:rPr>
          <w:rFonts w:cs="Traditional Arabic"/>
          <w:sz w:val="36"/>
          <w:szCs w:val="36"/>
          <w:rtl/>
        </w:rPr>
      </w:pPr>
    </w:p>
    <w:p w14:paraId="3888E860" w14:textId="77777777" w:rsidR="00FD7428" w:rsidRPr="006710D1" w:rsidRDefault="00FD7428" w:rsidP="00370D78">
      <w:pPr>
        <w:jc w:val="center"/>
        <w:rPr>
          <w:rFonts w:cs="Traditional Arabic"/>
          <w:b/>
          <w:bCs/>
          <w:sz w:val="36"/>
          <w:szCs w:val="36"/>
          <w:rtl/>
        </w:rPr>
      </w:pPr>
      <w:r w:rsidRPr="006710D1">
        <w:rPr>
          <w:rFonts w:cs="Traditional Arabic" w:hint="cs"/>
          <w:b/>
          <w:bCs/>
          <w:sz w:val="36"/>
          <w:szCs w:val="36"/>
          <w:rtl/>
        </w:rPr>
        <w:lastRenderedPageBreak/>
        <w:t>ومن باب الآنية والاستنجاء والسواك</w:t>
      </w:r>
    </w:p>
    <w:p w14:paraId="77478ED4" w14:textId="77777777" w:rsidR="00FD7428" w:rsidRPr="006710D1" w:rsidRDefault="00FD7428" w:rsidP="00FD7428">
      <w:pPr>
        <w:rPr>
          <w:rFonts w:cs="Traditional Arabic"/>
          <w:sz w:val="36"/>
          <w:szCs w:val="36"/>
          <w:rtl/>
        </w:rPr>
      </w:pPr>
    </w:p>
    <w:p w14:paraId="0F3F40B2" w14:textId="77777777" w:rsidR="00FD7428" w:rsidRPr="006710D1" w:rsidRDefault="00CB323C" w:rsidP="00BE2FC4">
      <w:pPr>
        <w:jc w:val="highKashida"/>
        <w:rPr>
          <w:rFonts w:cs="Traditional Arabic"/>
          <w:sz w:val="36"/>
          <w:szCs w:val="36"/>
          <w:rtl/>
        </w:rPr>
      </w:pPr>
      <w:r w:rsidRPr="006710D1">
        <w:rPr>
          <w:rFonts w:cs="AL-Mateen" w:hint="cs"/>
          <w:sz w:val="36"/>
          <w:szCs w:val="36"/>
          <w:rtl/>
        </w:rPr>
        <w:t xml:space="preserve">[5] </w:t>
      </w:r>
      <w:r w:rsidR="00BE2FC4" w:rsidRPr="006710D1">
        <w:rPr>
          <w:rFonts w:ascii="Traditional Arabic" w:hAnsi="Traditional Arabic" w:cs="Traditional Arabic"/>
          <w:spacing w:val="-2"/>
          <w:szCs w:val="34"/>
          <w:rtl/>
        </w:rPr>
        <w:t xml:space="preserve">الصحيح : أن الدِّبَاغ مطهِّرٌ لجلد ميتة المأكول، كما ثبتت بذلك الأحاديث الصحيحة والصريحة </w:t>
      </w:r>
      <w:r w:rsidR="00EB58F6" w:rsidRPr="006710D1">
        <w:rPr>
          <w:rStyle w:val="af1"/>
          <w:rtl/>
        </w:rPr>
        <w:t>(</w:t>
      </w:r>
      <w:r w:rsidR="00EB58F6" w:rsidRPr="006710D1">
        <w:rPr>
          <w:rStyle w:val="af1"/>
          <w:rtl/>
        </w:rPr>
        <w:footnoteReference w:id="10"/>
      </w:r>
      <w:r w:rsidR="00EB58F6" w:rsidRPr="006710D1">
        <w:rPr>
          <w:rStyle w:val="af1"/>
          <w:rtl/>
        </w:rPr>
        <w:t>)</w:t>
      </w:r>
      <w:r w:rsidR="00FD7428" w:rsidRPr="006710D1">
        <w:rPr>
          <w:rFonts w:cs="Traditional Arabic"/>
          <w:sz w:val="36"/>
          <w:szCs w:val="36"/>
          <w:rtl/>
        </w:rPr>
        <w:t xml:space="preserve"> , </w:t>
      </w:r>
      <w:r w:rsidR="00BE2FC4" w:rsidRPr="006710D1">
        <w:rPr>
          <w:rFonts w:ascii="Traditional Arabic" w:hAnsi="Traditional Arabic" w:cs="Traditional Arabic"/>
          <w:spacing w:val="-2"/>
          <w:szCs w:val="34"/>
          <w:rtl/>
        </w:rPr>
        <w:t>وعلى هذا تكون طاهرةً تستعمل في اليابسات والمائعات.</w:t>
      </w:r>
      <w:r w:rsidR="00B24279" w:rsidRPr="006710D1">
        <w:rPr>
          <w:rFonts w:cs="Traditional Arabic"/>
          <w:sz w:val="36"/>
          <w:szCs w:val="36"/>
          <w:rtl/>
        </w:rPr>
        <w:t>.</w:t>
      </w:r>
    </w:p>
    <w:p w14:paraId="08A1B2E0" w14:textId="77777777" w:rsidR="00FD7428" w:rsidRPr="006710D1" w:rsidRDefault="00CB323C" w:rsidP="00BE2FC4">
      <w:pPr>
        <w:jc w:val="highKashida"/>
        <w:rPr>
          <w:rFonts w:cs="Traditional Arabic"/>
          <w:sz w:val="36"/>
          <w:szCs w:val="36"/>
          <w:rtl/>
        </w:rPr>
      </w:pPr>
      <w:r w:rsidRPr="006710D1">
        <w:rPr>
          <w:rFonts w:cs="AL-Mateen" w:hint="cs"/>
          <w:sz w:val="36"/>
          <w:szCs w:val="36"/>
          <w:rtl/>
        </w:rPr>
        <w:t>[6]</w:t>
      </w:r>
      <w:r w:rsidRPr="006710D1">
        <w:rPr>
          <w:rFonts w:cs="Traditional Arabic" w:hint="cs"/>
          <w:sz w:val="36"/>
          <w:szCs w:val="36"/>
          <w:rtl/>
        </w:rPr>
        <w:t xml:space="preserve"> </w:t>
      </w:r>
      <w:r w:rsidR="00BE2FC4" w:rsidRPr="006710D1">
        <w:rPr>
          <w:rFonts w:ascii="Traditional Arabic" w:hAnsi="Traditional Arabic" w:cs="Traditional Arabic"/>
          <w:spacing w:val="-2"/>
          <w:szCs w:val="34"/>
          <w:rtl/>
        </w:rPr>
        <w:t xml:space="preserve">والصحيح : أنه لا يُستحَبُّ المسح ولا النَّتْر، لعدم ثبوت الحديث في ذلك </w:t>
      </w:r>
      <w:r w:rsidR="00EB58F6" w:rsidRPr="006710D1">
        <w:rPr>
          <w:rStyle w:val="af1"/>
          <w:rtl/>
        </w:rPr>
        <w:t>(</w:t>
      </w:r>
      <w:r w:rsidR="00EB58F6" w:rsidRPr="006710D1">
        <w:rPr>
          <w:rStyle w:val="af1"/>
          <w:rtl/>
        </w:rPr>
        <w:footnoteReference w:id="11"/>
      </w:r>
      <w:r w:rsidR="00EB58F6" w:rsidRPr="006710D1">
        <w:rPr>
          <w:rStyle w:val="af1"/>
          <w:rtl/>
        </w:rPr>
        <w:t>)</w:t>
      </w:r>
      <w:r w:rsidR="00FD7428" w:rsidRPr="006710D1">
        <w:rPr>
          <w:rFonts w:cs="Traditional Arabic"/>
          <w:sz w:val="36"/>
          <w:szCs w:val="36"/>
          <w:rtl/>
        </w:rPr>
        <w:t xml:space="preserve">, </w:t>
      </w:r>
      <w:r w:rsidR="00BE2FC4" w:rsidRPr="006710D1">
        <w:rPr>
          <w:rFonts w:ascii="Traditional Arabic" w:hAnsi="Traditional Arabic" w:cs="Traditional Arabic"/>
          <w:spacing w:val="-2"/>
          <w:szCs w:val="34"/>
          <w:rtl/>
        </w:rPr>
        <w:t>ولأن ذلك يُحدث الوسواس.</w:t>
      </w:r>
      <w:r w:rsidR="00B24279" w:rsidRPr="006710D1">
        <w:rPr>
          <w:rFonts w:cs="Traditional Arabic"/>
          <w:sz w:val="36"/>
          <w:szCs w:val="36"/>
          <w:rtl/>
        </w:rPr>
        <w:t>.</w:t>
      </w:r>
    </w:p>
    <w:p w14:paraId="3E57F66B" w14:textId="77777777" w:rsidR="004A7F8A" w:rsidRPr="00C21748" w:rsidRDefault="00CB323C" w:rsidP="00C21748">
      <w:pPr>
        <w:jc w:val="highKashida"/>
        <w:rPr>
          <w:rFonts w:cs="Traditional Arabic"/>
          <w:sz w:val="36"/>
          <w:szCs w:val="36"/>
          <w:rtl/>
        </w:rPr>
      </w:pPr>
      <w:r w:rsidRPr="006710D1">
        <w:rPr>
          <w:rFonts w:cs="AL-Mateen" w:hint="cs"/>
          <w:sz w:val="36"/>
          <w:szCs w:val="36"/>
          <w:rtl/>
        </w:rPr>
        <w:t>[7]</w:t>
      </w:r>
      <w:r w:rsidRPr="006710D1">
        <w:rPr>
          <w:rFonts w:cs="Traditional Arabic" w:hint="cs"/>
          <w:sz w:val="36"/>
          <w:szCs w:val="36"/>
          <w:rtl/>
        </w:rPr>
        <w:t xml:space="preserve"> </w:t>
      </w:r>
      <w:r w:rsidR="00BE2FC4" w:rsidRPr="006710D1">
        <w:rPr>
          <w:rFonts w:ascii="Traditional Arabic" w:hAnsi="Traditional Arabic" w:cs="Traditional Arabic"/>
          <w:spacing w:val="-2"/>
          <w:szCs w:val="34"/>
          <w:rtl/>
        </w:rPr>
        <w:t xml:space="preserve">والصحيح : أنه لا يُكره استقبالُ النَّيِّرين وقتَ قضاء الحاجة. والتعليل الذي ذكروه، وهو : «لِمَا فيهما من نور الله تعالى» </w:t>
      </w:r>
      <w:r w:rsidR="00592854" w:rsidRPr="006710D1">
        <w:rPr>
          <w:rStyle w:val="af1"/>
          <w:rtl/>
        </w:rPr>
        <w:t>(</w:t>
      </w:r>
      <w:r w:rsidR="00592854" w:rsidRPr="006710D1">
        <w:rPr>
          <w:rStyle w:val="af1"/>
          <w:rtl/>
        </w:rPr>
        <w:footnoteReference w:id="12"/>
      </w:r>
      <w:r w:rsidR="00592854" w:rsidRPr="006710D1">
        <w:rPr>
          <w:rStyle w:val="af1"/>
          <w:rtl/>
        </w:rPr>
        <w:t>)</w:t>
      </w:r>
      <w:r w:rsidR="00FD7428" w:rsidRPr="006710D1">
        <w:rPr>
          <w:rFonts w:cs="Traditional Arabic"/>
          <w:sz w:val="36"/>
          <w:szCs w:val="36"/>
          <w:rtl/>
        </w:rPr>
        <w:t xml:space="preserve"> , </w:t>
      </w:r>
      <w:r w:rsidR="00BE2FC4" w:rsidRPr="006710D1">
        <w:rPr>
          <w:rFonts w:ascii="Traditional Arabic" w:hAnsi="Traditional Arabic" w:cs="Traditional Arabic"/>
          <w:spacing w:val="-2"/>
          <w:szCs w:val="34"/>
          <w:rtl/>
        </w:rPr>
        <w:t xml:space="preserve">منقوض بسائر الكواكب، وعلة غير معتبَرة، وقول النبي صلّى الله عليه وسلّم: (إذا أتيتمُ الغائط، فلا تستقبلوا القبلةَ بغائط ولا بول، ولكن شرِّقوا أو غرِّبوا)  </w:t>
      </w:r>
      <w:r w:rsidR="00592854" w:rsidRPr="006710D1">
        <w:rPr>
          <w:rFonts w:cs="Traditional Arabic" w:hint="cs"/>
          <w:sz w:val="36"/>
          <w:szCs w:val="36"/>
          <w:rtl/>
        </w:rPr>
        <w:t>"</w:t>
      </w:r>
      <w:r w:rsidR="00592854" w:rsidRPr="006710D1">
        <w:rPr>
          <w:rStyle w:val="af1"/>
          <w:rtl/>
        </w:rPr>
        <w:t>(</w:t>
      </w:r>
      <w:r w:rsidR="00592854" w:rsidRPr="006710D1">
        <w:rPr>
          <w:rStyle w:val="af1"/>
          <w:rtl/>
        </w:rPr>
        <w:footnoteReference w:id="13"/>
      </w:r>
      <w:r w:rsidR="00592854" w:rsidRPr="006710D1">
        <w:rPr>
          <w:rStyle w:val="af1"/>
          <w:rtl/>
        </w:rPr>
        <w:t>)</w:t>
      </w:r>
      <w:r w:rsidR="00592854" w:rsidRPr="006710D1">
        <w:rPr>
          <w:rFonts w:cs="Traditional Arabic" w:hint="cs"/>
          <w:sz w:val="36"/>
          <w:szCs w:val="36"/>
          <w:rtl/>
        </w:rPr>
        <w:t xml:space="preserve"> ,</w:t>
      </w:r>
      <w:r w:rsidR="00BE2FC4" w:rsidRPr="006710D1">
        <w:rPr>
          <w:rFonts w:ascii="Traditional Arabic" w:hAnsi="Traditional Arabic" w:cs="Traditional Arabic"/>
          <w:spacing w:val="-2"/>
          <w:szCs w:val="34"/>
          <w:rtl/>
        </w:rPr>
        <w:t xml:space="preserve"> صريح في عدم الكراهة؛ لأنه نهاهم عن استقبال القبلة واستدبارها، ولم ينهَهُم عن استقبال غيرها مـن الجهات، ولأن </w:t>
      </w:r>
      <w:r w:rsidR="00BE2FC4" w:rsidRPr="006710D1">
        <w:rPr>
          <w:rFonts w:ascii="Traditional Arabic" w:hAnsi="Traditional Arabic" w:cs="Traditional Arabic"/>
          <w:spacing w:val="-2"/>
          <w:szCs w:val="34"/>
          <w:rtl/>
        </w:rPr>
        <w:lastRenderedPageBreak/>
        <w:t>قولـه: (ولكن شَرِّقوا</w:t>
      </w:r>
      <w:r w:rsidR="00C21748">
        <w:rPr>
          <w:rFonts w:cs="Traditional Arabic" w:hint="cs"/>
          <w:sz w:val="36"/>
          <w:szCs w:val="36"/>
          <w:rtl/>
        </w:rPr>
        <w:t xml:space="preserve"> </w:t>
      </w:r>
      <w:r w:rsidR="00BE2FC4" w:rsidRPr="006710D1">
        <w:rPr>
          <w:rFonts w:ascii="Traditional Arabic" w:hAnsi="Traditional Arabic" w:cs="Traditional Arabic"/>
          <w:b/>
          <w:spacing w:val="-2"/>
          <w:szCs w:val="34"/>
          <w:rtl/>
        </w:rPr>
        <w:t xml:space="preserve">أو غَرِّبوا) </w:t>
      </w:r>
      <w:r w:rsidR="00592854" w:rsidRPr="006710D1">
        <w:rPr>
          <w:rStyle w:val="af1"/>
          <w:b/>
        </w:rPr>
        <w:t>(</w:t>
      </w:r>
      <w:r w:rsidR="00592854" w:rsidRPr="006710D1">
        <w:rPr>
          <w:rStyle w:val="af1"/>
          <w:b/>
        </w:rPr>
        <w:footnoteReference w:id="14"/>
      </w:r>
      <w:r w:rsidR="00592854" w:rsidRPr="006710D1">
        <w:rPr>
          <w:rStyle w:val="af1"/>
          <w:b/>
        </w:rPr>
        <w:t>)</w:t>
      </w:r>
      <w:r w:rsidR="00B24279" w:rsidRPr="006710D1">
        <w:rPr>
          <w:rFonts w:cs="Traditional Arabic"/>
          <w:b/>
          <w:sz w:val="36"/>
          <w:szCs w:val="36"/>
          <w:rtl/>
        </w:rPr>
        <w:t>.</w:t>
      </w:r>
      <w:r w:rsidR="00BE2FC4" w:rsidRPr="006710D1">
        <w:rPr>
          <w:rFonts w:ascii="Traditional Arabic" w:hAnsi="Traditional Arabic" w:cs="Traditional Arabic"/>
          <w:b/>
          <w:spacing w:val="-2"/>
          <w:szCs w:val="34"/>
          <w:rtl/>
        </w:rPr>
        <w:t>عامٌّ في كل وقت، وإذا شرّ</w:t>
      </w:r>
      <w:r w:rsidR="00C21748">
        <w:rPr>
          <w:rFonts w:ascii="Traditional Arabic" w:hAnsi="Traditional Arabic" w:cs="Traditional Arabic"/>
          <w:b/>
          <w:spacing w:val="-2"/>
          <w:szCs w:val="34"/>
          <w:rtl/>
        </w:rPr>
        <w:t xml:space="preserve">َق وقت طلوعهما استقبلهما، وإذا </w:t>
      </w:r>
      <w:r w:rsidR="00BE2FC4" w:rsidRPr="006710D1">
        <w:rPr>
          <w:rFonts w:ascii="Traditional Arabic" w:hAnsi="Traditional Arabic" w:cs="Traditional Arabic"/>
          <w:b/>
          <w:spacing w:val="-2"/>
          <w:szCs w:val="34"/>
          <w:rtl/>
        </w:rPr>
        <w:t>غرَّب عند ميلانِهما للغروب استقبلهما</w:t>
      </w:r>
      <w:r w:rsidR="00C21748">
        <w:rPr>
          <w:rFonts w:ascii="Traditional Arabic" w:hAnsi="Traditional Arabic" w:cs="Traditional Arabic"/>
          <w:b/>
          <w:spacing w:val="-2"/>
          <w:szCs w:val="34"/>
          <w:rtl/>
        </w:rPr>
        <w:t xml:space="preserve">، فدل ذلك على أنه لا بأس بذلك، </w:t>
      </w:r>
      <w:r w:rsidR="00BE2FC4" w:rsidRPr="006710D1">
        <w:rPr>
          <w:rFonts w:ascii="Traditional Arabic" w:hAnsi="Traditional Arabic" w:cs="Traditional Arabic"/>
          <w:b/>
          <w:spacing w:val="-2"/>
          <w:szCs w:val="34"/>
          <w:rtl/>
        </w:rPr>
        <w:t>والله أعلم.</w:t>
      </w:r>
    </w:p>
    <w:p w14:paraId="4F9545CE" w14:textId="77777777" w:rsidR="004A7F8A" w:rsidRPr="006710D1" w:rsidRDefault="00CB323C" w:rsidP="00675984">
      <w:pPr>
        <w:jc w:val="highKashida"/>
        <w:rPr>
          <w:rFonts w:cs="Traditional Arabic"/>
          <w:b/>
          <w:sz w:val="36"/>
          <w:szCs w:val="36"/>
          <w:rtl/>
        </w:rPr>
      </w:pPr>
      <w:r w:rsidRPr="006710D1">
        <w:rPr>
          <w:rFonts w:cs="AL-Mateen" w:hint="cs"/>
          <w:b/>
          <w:sz w:val="36"/>
          <w:szCs w:val="36"/>
          <w:rtl/>
        </w:rPr>
        <w:t>[8]</w:t>
      </w:r>
      <w:r w:rsidRPr="006710D1">
        <w:rPr>
          <w:rFonts w:cs="Traditional Arabic" w:hint="cs"/>
          <w:b/>
          <w:sz w:val="36"/>
          <w:szCs w:val="36"/>
          <w:rtl/>
        </w:rPr>
        <w:t xml:space="preserve"> </w:t>
      </w:r>
      <w:r w:rsidR="00BE2FC4" w:rsidRPr="006710D1">
        <w:rPr>
          <w:rFonts w:ascii="Traditional Arabic" w:hAnsi="Traditional Arabic" w:cs="Traditional Arabic"/>
          <w:b/>
          <w:spacing w:val="-2"/>
          <w:szCs w:val="34"/>
          <w:rtl/>
        </w:rPr>
        <w:t>والصحيح : أن السواك للصائم لا يُكره، لا قبل الزوال ولا بعده،</w:t>
      </w:r>
      <w:r w:rsidR="00BE2FC4" w:rsidRPr="006710D1">
        <w:rPr>
          <w:rFonts w:ascii="Traditional Arabic" w:hAnsi="Traditional Arabic" w:cs="Traditional Arabic"/>
          <w:b/>
          <w:spacing w:val="-2"/>
          <w:szCs w:val="34"/>
          <w:rtl/>
        </w:rPr>
        <w:br/>
        <w:t xml:space="preserve"> بل محبوب له كلَّ وقت، كما في الحديث: (مِنْ خيرِ خِصالِ الصائِمِ السِّواكُ)  </w:t>
      </w:r>
      <w:r w:rsidR="00590C80" w:rsidRPr="006710D1">
        <w:rPr>
          <w:rStyle w:val="af1"/>
          <w:b/>
        </w:rPr>
        <w:t>(</w:t>
      </w:r>
      <w:r w:rsidR="00590C80" w:rsidRPr="006710D1">
        <w:rPr>
          <w:rStyle w:val="af1"/>
          <w:b/>
        </w:rPr>
        <w:footnoteReference w:id="15"/>
      </w:r>
      <w:r w:rsidR="00590C80" w:rsidRPr="006710D1">
        <w:rPr>
          <w:rStyle w:val="af1"/>
          <w:b/>
        </w:rPr>
        <w:t>)</w:t>
      </w:r>
      <w:r w:rsidR="00FD7428" w:rsidRPr="006710D1">
        <w:rPr>
          <w:rFonts w:cs="Traditional Arabic"/>
          <w:b/>
          <w:sz w:val="36"/>
          <w:szCs w:val="36"/>
          <w:rtl/>
        </w:rPr>
        <w:t xml:space="preserve"> , </w:t>
      </w:r>
      <w:r w:rsidR="00BE2FC4" w:rsidRPr="006710D1">
        <w:rPr>
          <w:rFonts w:ascii="Traditional Arabic" w:hAnsi="Traditional Arabic" w:cs="Traditional Arabic"/>
          <w:b/>
          <w:spacing w:val="-2"/>
          <w:szCs w:val="34"/>
          <w:rtl/>
        </w:rPr>
        <w:t xml:space="preserve">وعموم الترغيب فيه، ومدحه، والأمر به للصلاة وغيرها يشمل الصائم كغيره، </w:t>
      </w:r>
      <w:r w:rsidR="00BE2FC4" w:rsidRPr="006710D1">
        <w:rPr>
          <w:rFonts w:ascii="Traditional Arabic" w:hAnsi="Traditional Arabic" w:cs="Traditional Arabic"/>
          <w:b/>
          <w:spacing w:val="-2"/>
          <w:szCs w:val="34"/>
          <w:rtl/>
        </w:rPr>
        <w:br/>
        <w:t xml:space="preserve">والحديث الذي أوردوه: (إذا صُمتُم، فاستاكوا بالغَداة، ولا تستاكوا بالعَشِيِّ)  </w:t>
      </w:r>
      <w:r w:rsidR="009826A6" w:rsidRPr="006710D1">
        <w:rPr>
          <w:rStyle w:val="af1"/>
          <w:b/>
        </w:rPr>
        <w:t>(</w:t>
      </w:r>
      <w:r w:rsidR="009826A6" w:rsidRPr="006710D1">
        <w:rPr>
          <w:rStyle w:val="af1"/>
          <w:b/>
        </w:rPr>
        <w:footnoteReference w:id="16"/>
      </w:r>
      <w:r w:rsidR="009826A6" w:rsidRPr="006710D1">
        <w:rPr>
          <w:rStyle w:val="af1"/>
          <w:b/>
        </w:rPr>
        <w:t>)</w:t>
      </w:r>
      <w:r w:rsidR="00BE2FC4" w:rsidRPr="006710D1">
        <w:rPr>
          <w:rFonts w:ascii="Traditional Arabic" w:hAnsi="Traditional Arabic" w:cs="Traditional Arabic"/>
          <w:b/>
          <w:spacing w:val="-2"/>
          <w:szCs w:val="34"/>
          <w:rtl/>
        </w:rPr>
        <w:t xml:space="preserve">لم يثبُت عن النبي صلّى الله عليه وسلّم، فلا يُحتَجُّ به، وإنما مستنَد من كره السواك للصائم حديث: (خَلُوفُ فَمِ الصّائِمِ أطيَبُ عند الله مِنْ ريحِ المِسْكِ)  </w:t>
      </w:r>
      <w:r w:rsidR="005171B3" w:rsidRPr="006710D1">
        <w:rPr>
          <w:rStyle w:val="af1"/>
          <w:b/>
        </w:rPr>
        <w:t>(</w:t>
      </w:r>
      <w:r w:rsidR="005171B3" w:rsidRPr="006710D1">
        <w:rPr>
          <w:rStyle w:val="af1"/>
          <w:b/>
        </w:rPr>
        <w:footnoteReference w:id="17"/>
      </w:r>
      <w:r w:rsidR="005171B3" w:rsidRPr="006710D1">
        <w:rPr>
          <w:rStyle w:val="af1"/>
          <w:b/>
        </w:rPr>
        <w:t>)</w:t>
      </w:r>
      <w:r w:rsidR="00370D78" w:rsidRPr="006710D1">
        <w:rPr>
          <w:rFonts w:cs="Traditional Arabic" w:hint="cs"/>
          <w:b/>
          <w:sz w:val="36"/>
          <w:szCs w:val="36"/>
          <w:rtl/>
        </w:rPr>
        <w:t>.</w:t>
      </w:r>
      <w:r w:rsidR="00BE2FC4" w:rsidRPr="006710D1">
        <w:rPr>
          <w:rFonts w:ascii="Traditional Arabic" w:hAnsi="Traditional Arabic" w:cs="Traditional Arabic"/>
          <w:b/>
          <w:spacing w:val="-2"/>
          <w:szCs w:val="34"/>
          <w:rtl/>
        </w:rPr>
        <w:t xml:space="preserve">قالوا : والخَلُوف في الغالب يكون بعد نصف النهار، فتعلَّق الحكم به  </w:t>
      </w:r>
      <w:r w:rsidR="00BE2FC4" w:rsidRPr="006710D1">
        <w:rPr>
          <w:rFonts w:ascii="Traditional Arabic" w:hAnsi="Traditional Arabic" w:cs="Traditional Arabic"/>
          <w:b/>
          <w:spacing w:val="-2"/>
          <w:sz w:val="32"/>
          <w:szCs w:val="32"/>
          <w:vertAlign w:val="superscript"/>
        </w:rPr>
        <w:t>(</w:t>
      </w:r>
      <w:r w:rsidR="00BE2FC4" w:rsidRPr="006710D1">
        <w:rPr>
          <w:rStyle w:val="af1"/>
          <w:rFonts w:ascii="Traditional Arabic" w:hAnsi="Traditional Arabic" w:cs="Traditional Arabic"/>
          <w:b/>
          <w:spacing w:val="-2"/>
          <w:sz w:val="32"/>
          <w:szCs w:val="32"/>
        </w:rPr>
        <w:footnoteReference w:id="18"/>
      </w:r>
      <w:r w:rsidR="00BE2FC4" w:rsidRPr="006710D1">
        <w:rPr>
          <w:rFonts w:ascii="Traditional Arabic" w:hAnsi="Traditional Arabic" w:cs="Traditional Arabic"/>
          <w:b/>
          <w:spacing w:val="-2"/>
          <w:sz w:val="32"/>
          <w:szCs w:val="32"/>
          <w:vertAlign w:val="superscript"/>
        </w:rPr>
        <w:t>)</w:t>
      </w:r>
      <w:r w:rsidR="00BE2FC4" w:rsidRPr="006710D1">
        <w:rPr>
          <w:rFonts w:ascii="Traditional Arabic" w:hAnsi="Traditional Arabic" w:cs="Traditional Arabic"/>
          <w:b/>
          <w:spacing w:val="-2"/>
          <w:szCs w:val="34"/>
          <w:rtl/>
        </w:rPr>
        <w:t>. وليس في هذا دليل على كراهة السواك، ولا تعرُّضٌ له، وإنما المقصود به الترغيبُ في الصيام، وأنه عند الله بهذه المنزلة العالية، ولا يدل على استحباب إبقاء الخلوف. وأيضاً، فقد يخلُف قبل الزوال، وربما أن بعض الصائمين لا يحصُل له خَلُوف أصلاً، فما الفارق للكراهة؟ والمقصود : أن هذا الوهم والاحتمال لا يزيل ما ثبت بالنصوص الصحيحة ولا يُخصِّصها، والله أعلم.</w:t>
      </w:r>
    </w:p>
    <w:p w14:paraId="2CA3CEFF" w14:textId="77777777" w:rsidR="00FD7428" w:rsidRPr="006710D1" w:rsidRDefault="004A7F8A" w:rsidP="00675984">
      <w:pPr>
        <w:jc w:val="highKashida"/>
        <w:rPr>
          <w:rFonts w:cs="Traditional Arabic"/>
          <w:sz w:val="36"/>
          <w:szCs w:val="36"/>
          <w:rtl/>
        </w:rPr>
      </w:pPr>
      <w:r w:rsidRPr="006710D1">
        <w:rPr>
          <w:rFonts w:cs="Traditional Arabic"/>
          <w:sz w:val="36"/>
          <w:szCs w:val="36"/>
          <w:rtl/>
        </w:rPr>
        <w:br w:type="page"/>
      </w:r>
      <w:r w:rsidRPr="006710D1">
        <w:rPr>
          <w:rFonts w:cs="AL-Mateen" w:hint="cs"/>
          <w:sz w:val="36"/>
          <w:szCs w:val="36"/>
          <w:rtl/>
        </w:rPr>
        <w:lastRenderedPageBreak/>
        <w:t xml:space="preserve"> </w:t>
      </w:r>
      <w:r w:rsidR="00CB323C" w:rsidRPr="006710D1">
        <w:rPr>
          <w:rFonts w:cs="AL-Mateen" w:hint="cs"/>
          <w:sz w:val="36"/>
          <w:szCs w:val="36"/>
          <w:rtl/>
        </w:rPr>
        <w:t>[9]</w:t>
      </w:r>
      <w:r w:rsidR="00CB323C" w:rsidRPr="006710D1">
        <w:rPr>
          <w:rFonts w:cs="Traditional Arabic" w:hint="cs"/>
          <w:sz w:val="36"/>
          <w:szCs w:val="36"/>
          <w:rtl/>
        </w:rPr>
        <w:t xml:space="preserve"> </w:t>
      </w:r>
      <w:r w:rsidR="00675984" w:rsidRPr="006710D1">
        <w:rPr>
          <w:rFonts w:ascii="Traditional Arabic" w:hAnsi="Traditional Arabic" w:cs="Traditional Arabic"/>
          <w:spacing w:val="-2"/>
          <w:szCs w:val="34"/>
          <w:rtl/>
        </w:rPr>
        <w:t xml:space="preserve">واستحبابهم لقص الأظفار على وجه المخالفة فيه نظر، والأثر الذي يُروى فيه: «مَنْ قصَّ أظفاره مخالفاً لم يَرَ في عينيه رَمَداً» </w:t>
      </w:r>
      <w:r w:rsidR="008F5470" w:rsidRPr="006710D1">
        <w:rPr>
          <w:rStyle w:val="af1"/>
        </w:rPr>
        <w:t>(</w:t>
      </w:r>
      <w:r w:rsidR="008F5470" w:rsidRPr="006710D1">
        <w:rPr>
          <w:rStyle w:val="af1"/>
        </w:rPr>
        <w:footnoteReference w:id="19"/>
      </w:r>
      <w:r w:rsidR="008F5470" w:rsidRPr="006710D1">
        <w:rPr>
          <w:rStyle w:val="af1"/>
        </w:rPr>
        <w:t>)</w:t>
      </w:r>
      <w:r w:rsidR="00675984" w:rsidRPr="006710D1">
        <w:rPr>
          <w:rFonts w:ascii="Traditional Arabic" w:hAnsi="Traditional Arabic" w:cs="Traditional Arabic"/>
          <w:spacing w:val="-2"/>
          <w:szCs w:val="34"/>
          <w:rtl/>
        </w:rPr>
        <w:t xml:space="preserve">باطل، لا يُبنى عليه حكم شرعي، وإنما المستحبُّ التيامُن في كل شيء، كما ثبت به الحديث </w:t>
      </w:r>
      <w:r w:rsidR="001C42C9" w:rsidRPr="006710D1">
        <w:rPr>
          <w:rStyle w:val="af1"/>
          <w:rtl/>
        </w:rPr>
        <w:t>(</w:t>
      </w:r>
      <w:r w:rsidR="001C42C9" w:rsidRPr="006710D1">
        <w:rPr>
          <w:rStyle w:val="af1"/>
          <w:rtl/>
        </w:rPr>
        <w:footnoteReference w:id="20"/>
      </w:r>
      <w:r w:rsidR="001C42C9" w:rsidRPr="006710D1">
        <w:rPr>
          <w:rStyle w:val="af1"/>
          <w:rtl/>
        </w:rPr>
        <w:t>)</w:t>
      </w:r>
      <w:r w:rsidR="00FD7428" w:rsidRPr="006710D1">
        <w:rPr>
          <w:rFonts w:cs="Traditional Arabic"/>
          <w:sz w:val="36"/>
          <w:szCs w:val="36"/>
          <w:rtl/>
        </w:rPr>
        <w:t xml:space="preserve"> , </w:t>
      </w:r>
      <w:r w:rsidR="00675984" w:rsidRPr="006710D1">
        <w:rPr>
          <w:rFonts w:ascii="Traditional Arabic" w:hAnsi="Traditional Arabic" w:cs="Traditional Arabic"/>
          <w:spacing w:val="-2"/>
          <w:szCs w:val="34"/>
          <w:rtl/>
        </w:rPr>
        <w:t>سوى الأشياء المستقذَرة، فإنها تُكرَّم اليمنى عن مباشرتها؛ كالاستنجاء والاستنثار، ونحو ذلك.</w:t>
      </w:r>
    </w:p>
    <w:p w14:paraId="2348DA57" w14:textId="77777777" w:rsidR="00FD7428" w:rsidRPr="006710D1" w:rsidRDefault="00CB323C" w:rsidP="00675984">
      <w:pPr>
        <w:jc w:val="highKashida"/>
        <w:rPr>
          <w:rFonts w:cs="Traditional Arabic"/>
          <w:sz w:val="36"/>
          <w:szCs w:val="36"/>
          <w:rtl/>
        </w:rPr>
      </w:pPr>
      <w:r w:rsidRPr="006710D1">
        <w:rPr>
          <w:rFonts w:cs="AL-Mateen" w:hint="cs"/>
          <w:sz w:val="36"/>
          <w:szCs w:val="36"/>
          <w:rtl/>
        </w:rPr>
        <w:t>[10]</w:t>
      </w:r>
      <w:r w:rsidRPr="006710D1">
        <w:rPr>
          <w:rFonts w:cs="Traditional Arabic" w:hint="cs"/>
          <w:sz w:val="36"/>
          <w:szCs w:val="36"/>
          <w:rtl/>
        </w:rPr>
        <w:t xml:space="preserve"> </w:t>
      </w:r>
      <w:r w:rsidR="00675984" w:rsidRPr="006710D1">
        <w:rPr>
          <w:rFonts w:ascii="Traditional Arabic" w:hAnsi="Traditional Arabic" w:cs="Traditional Arabic"/>
          <w:spacing w:val="-2"/>
          <w:szCs w:val="34"/>
          <w:rtl/>
        </w:rPr>
        <w:t>والصحيح : أن الختان لا يجب على الأنثى، لعدم الأمر به في حقِّها، ولعدم المعنى الموجود في ختان الذَّكَر؛ لأنه يُتوصل به إلى كمال الطهارة، ولاتفاق المسلمين عليه في حق الذَّكَر، والله أعلم.</w:t>
      </w:r>
    </w:p>
    <w:p w14:paraId="3CECFCF2" w14:textId="77777777" w:rsidR="009430E6" w:rsidRPr="006710D1" w:rsidRDefault="009430E6" w:rsidP="009430E6">
      <w:pPr>
        <w:rPr>
          <w:rFonts w:cs="Traditional Arabic"/>
          <w:sz w:val="36"/>
          <w:szCs w:val="36"/>
          <w:rtl/>
        </w:rPr>
      </w:pPr>
    </w:p>
    <w:p w14:paraId="6AB09260" w14:textId="77777777" w:rsidR="00324CFF" w:rsidRPr="006710D1" w:rsidRDefault="00324CFF" w:rsidP="009430E6">
      <w:pPr>
        <w:jc w:val="center"/>
        <w:rPr>
          <w:rFonts w:cs="Traditional Arabic"/>
          <w:sz w:val="36"/>
          <w:szCs w:val="36"/>
          <w:rtl/>
        </w:rPr>
      </w:pPr>
    </w:p>
    <w:p w14:paraId="12EC4B23" w14:textId="77777777" w:rsidR="00324CFF" w:rsidRPr="006710D1" w:rsidRDefault="00324CFF" w:rsidP="009430E6">
      <w:pPr>
        <w:jc w:val="center"/>
        <w:rPr>
          <w:rFonts w:cs="Traditional Arabic"/>
          <w:sz w:val="36"/>
          <w:szCs w:val="36"/>
          <w:rtl/>
        </w:rPr>
      </w:pPr>
    </w:p>
    <w:p w14:paraId="0E0B4487" w14:textId="77777777" w:rsidR="00324CFF" w:rsidRPr="006710D1" w:rsidRDefault="00324CFF" w:rsidP="009430E6">
      <w:pPr>
        <w:jc w:val="center"/>
        <w:rPr>
          <w:rFonts w:cs="Traditional Arabic"/>
          <w:sz w:val="36"/>
          <w:szCs w:val="36"/>
          <w:rtl/>
        </w:rPr>
      </w:pPr>
    </w:p>
    <w:p w14:paraId="6150951B" w14:textId="77777777" w:rsidR="00324CFF" w:rsidRPr="006710D1" w:rsidRDefault="00324CFF" w:rsidP="009430E6">
      <w:pPr>
        <w:jc w:val="center"/>
        <w:rPr>
          <w:rFonts w:cs="Traditional Arabic"/>
          <w:sz w:val="36"/>
          <w:szCs w:val="36"/>
          <w:rtl/>
        </w:rPr>
      </w:pPr>
    </w:p>
    <w:p w14:paraId="6B751123" w14:textId="77777777" w:rsidR="00324CFF" w:rsidRPr="006710D1" w:rsidRDefault="00324CFF" w:rsidP="009430E6">
      <w:pPr>
        <w:jc w:val="center"/>
        <w:rPr>
          <w:rFonts w:cs="Traditional Arabic"/>
          <w:sz w:val="36"/>
          <w:szCs w:val="36"/>
          <w:rtl/>
        </w:rPr>
      </w:pPr>
    </w:p>
    <w:p w14:paraId="051F4DE0" w14:textId="77777777" w:rsidR="00FD7428" w:rsidRPr="006710D1" w:rsidRDefault="00FD7428" w:rsidP="009430E6">
      <w:pPr>
        <w:jc w:val="center"/>
        <w:rPr>
          <w:rFonts w:cs="Traditional Arabic"/>
          <w:b/>
          <w:bCs/>
          <w:sz w:val="36"/>
          <w:szCs w:val="36"/>
        </w:rPr>
      </w:pPr>
      <w:r w:rsidRPr="006710D1">
        <w:rPr>
          <w:rFonts w:cs="Traditional Arabic" w:hint="cs"/>
          <w:b/>
          <w:bCs/>
          <w:sz w:val="36"/>
          <w:szCs w:val="36"/>
          <w:rtl/>
        </w:rPr>
        <w:t>ومن باب الوضوء ومسح الخفين</w:t>
      </w:r>
      <w:r w:rsidR="00067DBA" w:rsidRPr="006710D1">
        <w:rPr>
          <w:rFonts w:cs="Traditional Arabic"/>
          <w:b/>
          <w:bCs/>
          <w:sz w:val="36"/>
          <w:szCs w:val="36"/>
        </w:rPr>
        <w:t>]</w:t>
      </w:r>
      <w:r w:rsidR="00067DBA" w:rsidRPr="006710D1">
        <w:rPr>
          <w:rFonts w:cs="Traditional Arabic" w:hint="cs"/>
          <w:b/>
          <w:bCs/>
          <w:sz w:val="36"/>
          <w:szCs w:val="36"/>
          <w:rtl/>
        </w:rPr>
        <w:t xml:space="preserve"> ونواقض الوضوء </w:t>
      </w:r>
      <w:r w:rsidR="00067DBA" w:rsidRPr="006710D1">
        <w:rPr>
          <w:rFonts w:cs="Traditional Arabic"/>
          <w:b/>
          <w:bCs/>
          <w:sz w:val="36"/>
          <w:szCs w:val="36"/>
        </w:rPr>
        <w:t>[</w:t>
      </w:r>
    </w:p>
    <w:p w14:paraId="1CFB3C0E" w14:textId="77777777" w:rsidR="00FD7428" w:rsidRPr="006710D1" w:rsidRDefault="00FD7428" w:rsidP="00FD7428">
      <w:pPr>
        <w:rPr>
          <w:rFonts w:cs="Traditional Arabic"/>
          <w:sz w:val="4"/>
          <w:szCs w:val="4"/>
          <w:rtl/>
        </w:rPr>
      </w:pPr>
    </w:p>
    <w:p w14:paraId="6D3BA8F8" w14:textId="77777777" w:rsidR="00675984" w:rsidRPr="006710D1" w:rsidRDefault="007830FF" w:rsidP="00675984">
      <w:pPr>
        <w:ind w:firstLine="567"/>
        <w:jc w:val="highKashida"/>
        <w:rPr>
          <w:rFonts w:ascii="Traditional Arabic" w:hAnsi="Traditional Arabic" w:cs="Traditional Arabic"/>
          <w:spacing w:val="-2"/>
          <w:szCs w:val="34"/>
          <w:rtl/>
        </w:rPr>
      </w:pPr>
      <w:r w:rsidRPr="006710D1">
        <w:rPr>
          <w:rFonts w:cs="AL-Mateen"/>
          <w:sz w:val="36"/>
          <w:szCs w:val="36"/>
          <w:rtl/>
        </w:rPr>
        <w:t>[11]</w:t>
      </w:r>
      <w:r w:rsidRPr="006710D1">
        <w:rPr>
          <w:rFonts w:ascii="Traditional Arabic" w:hAnsi="Traditional Arabic" w:cs="Traditional Arabic"/>
          <w:sz w:val="36"/>
          <w:szCs w:val="36"/>
          <w:rtl/>
        </w:rPr>
        <w:t xml:space="preserve"> </w:t>
      </w:r>
      <w:r w:rsidR="00675984" w:rsidRPr="006710D1">
        <w:rPr>
          <w:rFonts w:ascii="Traditional Arabic" w:hAnsi="Traditional Arabic" w:cs="Traditional Arabic"/>
          <w:spacing w:val="-2"/>
          <w:szCs w:val="34"/>
          <w:rtl/>
        </w:rPr>
        <w:t xml:space="preserve">- الصحيح : أنه لا يُستحب مجاوزة محلِّ الفرض في طهارة الماء؛ لأن الله تعالى ذكر حد الوضوء إلى المرفقين، والكعبين، وكل الواصفين لوضوء النبي صلّى الله عليه وسلّم لم يذكر أحدٌ منهم أنه فعل ذلك، ولا رغَّّب فيه، وإنما فهمه أبو هريرة رضي الله عنه من ترغيب النبي صلّى الله عليه وسلّم في الوضوء، حيث قال: (إن أُمَّتي يأتون غُرَّاً مُحَجَّلِين مِنْ آثارِ الوُضوءِ)  </w:t>
      </w:r>
      <w:r w:rsidR="00675984" w:rsidRPr="006710D1">
        <w:rPr>
          <w:rFonts w:ascii="Traditional Arabic" w:hAnsi="Traditional Arabic" w:cs="Traditional Arabic"/>
          <w:spacing w:val="-2"/>
          <w:sz w:val="32"/>
          <w:szCs w:val="32"/>
          <w:vertAlign w:val="superscript"/>
        </w:rPr>
        <w:t>(</w:t>
      </w:r>
      <w:r w:rsidR="00675984" w:rsidRPr="006710D1">
        <w:rPr>
          <w:rStyle w:val="af1"/>
          <w:rFonts w:ascii="Traditional Arabic" w:hAnsi="Traditional Arabic" w:cs="Traditional Arabic"/>
          <w:spacing w:val="-2"/>
          <w:sz w:val="32"/>
          <w:szCs w:val="32"/>
        </w:rPr>
        <w:footnoteReference w:id="21"/>
      </w:r>
      <w:r w:rsidR="00675984" w:rsidRPr="006710D1">
        <w:rPr>
          <w:rFonts w:ascii="Traditional Arabic" w:hAnsi="Traditional Arabic" w:cs="Traditional Arabic"/>
          <w:spacing w:val="-2"/>
          <w:sz w:val="32"/>
          <w:szCs w:val="32"/>
          <w:vertAlign w:val="superscript"/>
        </w:rPr>
        <w:t>)</w:t>
      </w:r>
      <w:r w:rsidR="00675984" w:rsidRPr="006710D1">
        <w:rPr>
          <w:rFonts w:ascii="Traditional Arabic" w:hAnsi="Traditional Arabic" w:cs="Traditional Arabic"/>
          <w:spacing w:val="-2"/>
          <w:szCs w:val="34"/>
          <w:rtl/>
        </w:rPr>
        <w:t xml:space="preserve">، و (إنَّ الحِلْيةَ تَبلُغُ مِنَ المؤمن حيثُ يبلُغ الوُضوءُ)  </w:t>
      </w:r>
      <w:r w:rsidR="00675984" w:rsidRPr="006710D1">
        <w:rPr>
          <w:rFonts w:ascii="Traditional Arabic" w:hAnsi="Traditional Arabic" w:cs="Traditional Arabic"/>
          <w:spacing w:val="-2"/>
          <w:sz w:val="32"/>
          <w:szCs w:val="32"/>
          <w:vertAlign w:val="superscript"/>
        </w:rPr>
        <w:t>(</w:t>
      </w:r>
      <w:r w:rsidR="00675984" w:rsidRPr="006710D1">
        <w:rPr>
          <w:rStyle w:val="af1"/>
          <w:rFonts w:ascii="Traditional Arabic" w:hAnsi="Traditional Arabic" w:cs="Traditional Arabic"/>
          <w:spacing w:val="-2"/>
          <w:sz w:val="32"/>
          <w:szCs w:val="32"/>
        </w:rPr>
        <w:footnoteReference w:id="22"/>
      </w:r>
      <w:r w:rsidR="00675984" w:rsidRPr="006710D1">
        <w:rPr>
          <w:rFonts w:ascii="Traditional Arabic" w:hAnsi="Traditional Arabic" w:cs="Traditional Arabic"/>
          <w:spacing w:val="-2"/>
          <w:sz w:val="32"/>
          <w:szCs w:val="32"/>
          <w:vertAlign w:val="superscript"/>
        </w:rPr>
        <w:t>)</w:t>
      </w:r>
      <w:r w:rsidR="00675984" w:rsidRPr="006710D1">
        <w:rPr>
          <w:rFonts w:ascii="Traditional Arabic" w:hAnsi="Traditional Arabic" w:cs="Traditional Arabic"/>
          <w:spacing w:val="-2"/>
          <w:szCs w:val="34"/>
          <w:rtl/>
        </w:rPr>
        <w:t>. ففَهِمَ من ذلك أنه يستحب إطالةُ التحجيل، فكان رضي الله عنه يغسل ذراعيه حتى يصل إلى قريب المَنْكِبين، ويغسل قدميه حتى يشرع في الساقين. وغيرُه فهم من هذه الأحاديث الترغيبَ في الوضوء الشرعي الذي كان رسول الله صلّى الله عليه وسلّم يفعله.</w:t>
      </w:r>
    </w:p>
    <w:p w14:paraId="24CE21AA" w14:textId="77777777" w:rsidR="004A7F8A" w:rsidRPr="006710D1" w:rsidRDefault="00675984" w:rsidP="00675984">
      <w:pPr>
        <w:jc w:val="highKashida"/>
        <w:rPr>
          <w:rFonts w:ascii="Traditional Arabic" w:hAnsi="Traditional Arabic" w:cs="Traditional Arabic"/>
          <w:sz w:val="36"/>
          <w:szCs w:val="36"/>
          <w:rtl/>
        </w:rPr>
      </w:pPr>
      <w:r w:rsidRPr="006710D1">
        <w:rPr>
          <w:rFonts w:ascii="Traditional Arabic" w:hAnsi="Traditional Arabic" w:cs="Traditional Arabic"/>
          <w:spacing w:val="-2"/>
          <w:szCs w:val="34"/>
          <w:rtl/>
        </w:rPr>
        <w:t xml:space="preserve">وقال الأئمة: إن قوله: «فمَنِ استطاعَ منكُم أن يُطِيلَ غُرَّتَه وتَحْجِيلَه» ليس من كلام النبي صلّى الله عليه وسلّم، وإنما هو من كلام أبي هريرة رضي الله عنه. كما قال ذلك الإمام أحمد وغيره </w:t>
      </w:r>
      <w:r w:rsidRPr="006710D1">
        <w:rPr>
          <w:rFonts w:ascii="Traditional Arabic" w:hAnsi="Traditional Arabic" w:cs="Traditional Arabic"/>
          <w:spacing w:val="-2"/>
          <w:sz w:val="32"/>
          <w:szCs w:val="32"/>
          <w:vertAlign w:val="superscript"/>
        </w:rPr>
        <w:t>(</w:t>
      </w:r>
      <w:r w:rsidRPr="006710D1">
        <w:rPr>
          <w:rStyle w:val="af1"/>
          <w:rFonts w:ascii="Traditional Arabic" w:hAnsi="Traditional Arabic" w:cs="Traditional Arabic"/>
          <w:spacing w:val="-2"/>
          <w:sz w:val="32"/>
          <w:szCs w:val="32"/>
        </w:rPr>
        <w:footnoteReference w:id="23"/>
      </w:r>
      <w:r w:rsidRPr="006710D1">
        <w:rPr>
          <w:rFonts w:ascii="Traditional Arabic" w:hAnsi="Traditional Arabic" w:cs="Traditional Arabic"/>
          <w:spacing w:val="-2"/>
          <w:sz w:val="32"/>
          <w:szCs w:val="32"/>
          <w:vertAlign w:val="superscript"/>
        </w:rPr>
        <w:t>)</w:t>
      </w:r>
      <w:r w:rsidRPr="006710D1">
        <w:rPr>
          <w:rFonts w:ascii="Traditional Arabic" w:hAnsi="Traditional Arabic" w:cs="Traditional Arabic"/>
          <w:spacing w:val="-2"/>
          <w:szCs w:val="34"/>
          <w:rtl/>
        </w:rPr>
        <w:t>.</w:t>
      </w:r>
    </w:p>
    <w:p w14:paraId="12EE3C12" w14:textId="77777777" w:rsidR="008E16AB" w:rsidRPr="006710D1" w:rsidRDefault="004A7F8A" w:rsidP="00835C31">
      <w:pPr>
        <w:ind w:firstLine="567"/>
        <w:jc w:val="highKashida"/>
        <w:rPr>
          <w:rFonts w:ascii="Traditional Arabic" w:hAnsi="Traditional Arabic" w:cs="Traditional Arabic"/>
          <w:b/>
          <w:spacing w:val="-2"/>
          <w:szCs w:val="34"/>
          <w:rtl/>
        </w:rPr>
      </w:pPr>
      <w:r w:rsidRPr="006710D1">
        <w:rPr>
          <w:rFonts w:cs="Traditional Arabic"/>
          <w:sz w:val="36"/>
          <w:szCs w:val="36"/>
          <w:rtl/>
        </w:rPr>
        <w:br w:type="page"/>
      </w:r>
      <w:r w:rsidR="008E16AB" w:rsidRPr="006710D1">
        <w:rPr>
          <w:rFonts w:ascii="Traditional Arabic" w:hAnsi="Traditional Arabic" w:cs="Traditional Arabic"/>
          <w:b/>
          <w:spacing w:val="-2"/>
          <w:szCs w:val="34"/>
          <w:rtl/>
        </w:rPr>
        <w:lastRenderedPageBreak/>
        <w:t>وأيضاً إطالةُ الغُرَّة غيرُ ممكنة؛ لأن إطالتها لا تكون إلا بغسل شيءٍ من الرأس مع غسل الوجه، وهذا غيرُ مشروع اتفاقاً، والله أعلم.</w:t>
      </w:r>
    </w:p>
    <w:p w14:paraId="588332B0" w14:textId="77777777" w:rsidR="00FD7428" w:rsidRPr="00AC4934" w:rsidRDefault="00835C31" w:rsidP="00AC4934">
      <w:pPr>
        <w:jc w:val="mediumKashida"/>
        <w:rPr>
          <w:rFonts w:ascii="Traditional Arabic" w:hAnsi="Traditional Arabic" w:cs="Traditional Arabic"/>
          <w:b/>
          <w:sz w:val="2"/>
          <w:szCs w:val="2"/>
          <w:rtl/>
        </w:rPr>
      </w:pPr>
      <w:r w:rsidRPr="006710D1">
        <w:rPr>
          <w:rFonts w:ascii="Traditional Arabic" w:hAnsi="Traditional Arabic" w:cs="Traditional Arabic"/>
          <w:b/>
          <w:sz w:val="36"/>
          <w:szCs w:val="36"/>
          <w:rtl/>
        </w:rPr>
        <w:t xml:space="preserve"> </w:t>
      </w:r>
      <w:r w:rsidR="007830FF" w:rsidRPr="006710D1">
        <w:rPr>
          <w:rFonts w:ascii="Traditional Arabic" w:hAnsi="Traditional Arabic" w:cs="Traditional Arabic"/>
          <w:b/>
          <w:sz w:val="36"/>
          <w:szCs w:val="36"/>
          <w:rtl/>
        </w:rPr>
        <w:t xml:space="preserve">[12] </w:t>
      </w:r>
      <w:r w:rsidR="008E16AB" w:rsidRPr="006710D1">
        <w:rPr>
          <w:rFonts w:ascii="Traditional Arabic" w:hAnsi="Traditional Arabic" w:cs="Traditional Arabic"/>
          <w:b/>
          <w:spacing w:val="-2"/>
          <w:szCs w:val="34"/>
          <w:rtl/>
        </w:rPr>
        <w:t xml:space="preserve">والصحيح : أنه لا يُستحبُّ أخذ ماءٍ جديد للأذنين بعد مسح الرأس، </w:t>
      </w:r>
      <w:r w:rsidR="00AC4934">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 xml:space="preserve">بل إن شاء مسحهما من بَلَلِ يديه بعد مسح رأسه، أو أخذ لهما ماءً جديداً؛ لأنه </w:t>
      </w:r>
      <w:r w:rsidR="00AC4934">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لم يصح الحديث الذي فيه: «أنه أخذ لأُذنيه ماءً خِلافَ ماءِ رأسِه»</w:t>
      </w:r>
      <w:r w:rsidR="00AC4934" w:rsidRPr="006710D1">
        <w:rPr>
          <w:rFonts w:ascii="Traditional Arabic" w:hAnsi="Traditional Arabic" w:cs="Traditional Arabic"/>
          <w:spacing w:val="-2"/>
          <w:sz w:val="32"/>
          <w:szCs w:val="32"/>
          <w:vertAlign w:val="superscript"/>
        </w:rPr>
        <w:t>(</w:t>
      </w:r>
      <w:r w:rsidR="00AC4934" w:rsidRPr="006710D1">
        <w:rPr>
          <w:rStyle w:val="af1"/>
          <w:rFonts w:ascii="Traditional Arabic" w:hAnsi="Traditional Arabic" w:cs="Traditional Arabic"/>
          <w:spacing w:val="-2"/>
          <w:sz w:val="32"/>
          <w:szCs w:val="32"/>
        </w:rPr>
        <w:footnoteReference w:id="24"/>
      </w:r>
      <w:r w:rsidR="00AC4934" w:rsidRPr="006710D1">
        <w:rPr>
          <w:rFonts w:ascii="Traditional Arabic" w:hAnsi="Traditional Arabic" w:cs="Traditional Arabic"/>
          <w:spacing w:val="-2"/>
          <w:sz w:val="32"/>
          <w:szCs w:val="32"/>
          <w:vertAlign w:val="superscript"/>
        </w:rPr>
        <w:t>)</w:t>
      </w:r>
      <w:r w:rsidR="00B24279" w:rsidRPr="006710D1">
        <w:rPr>
          <w:rFonts w:ascii="Traditional Arabic" w:hAnsi="Traditional Arabic" w:cs="Traditional Arabic"/>
          <w:b/>
          <w:sz w:val="36"/>
          <w:szCs w:val="36"/>
          <w:rtl/>
        </w:rPr>
        <w:t>.</w:t>
      </w:r>
      <w:r w:rsidR="008E16AB" w:rsidRPr="006710D1">
        <w:rPr>
          <w:rFonts w:ascii="Traditional Arabic" w:hAnsi="Traditional Arabic" w:cs="Traditional Arabic"/>
          <w:b/>
          <w:sz w:val="36"/>
          <w:szCs w:val="36"/>
          <w:rtl/>
        </w:rPr>
        <w:t xml:space="preserve"> </w:t>
      </w:r>
      <w:r w:rsidR="008E16AB" w:rsidRPr="006710D1">
        <w:rPr>
          <w:rFonts w:ascii="Traditional Arabic" w:hAnsi="Traditional Arabic" w:cs="Traditional Arabic"/>
          <w:b/>
          <w:spacing w:val="-2"/>
          <w:szCs w:val="34"/>
          <w:rtl/>
        </w:rPr>
        <w:t>ولأنهما تَبَعٌ للرأس.</w:t>
      </w:r>
      <w:r w:rsidR="00AC4934">
        <w:rPr>
          <w:rFonts w:ascii="Traditional Arabic" w:hAnsi="Traditional Arabic" w:cs="Traditional Arabic" w:hint="cs"/>
          <w:b/>
          <w:sz w:val="2"/>
          <w:szCs w:val="2"/>
          <w:rtl/>
        </w:rPr>
        <w:br/>
      </w:r>
    </w:p>
    <w:p w14:paraId="3C3C73F6" w14:textId="77777777" w:rsidR="008E16AB" w:rsidRPr="006710D1" w:rsidRDefault="001E441D" w:rsidP="00835C31">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z w:val="36"/>
          <w:szCs w:val="36"/>
          <w:rtl/>
        </w:rPr>
        <w:t xml:space="preserve">[13] </w:t>
      </w:r>
      <w:r w:rsidR="008E16AB" w:rsidRPr="006710D1">
        <w:rPr>
          <w:rFonts w:ascii="Traditional Arabic" w:hAnsi="Traditional Arabic" w:cs="Traditional Arabic"/>
          <w:b/>
          <w:spacing w:val="-2"/>
          <w:szCs w:val="34"/>
          <w:rtl/>
        </w:rPr>
        <w:t>والصحيح : أن كل خفِّ يُمْسَحُ ، سواءٌ كان مخرَّقاً أو مفَتَّقاً، وسواءٌ أمكن متابعة المشي فيه أم لا. بل وكذلك لو كان على قدميه لُفافةٌ، جاز المسح على ذلك كله؛ لأن النبي صلّى الله عليه وسلّم رخَّص فيه رخصةً عامةً، قصد بها السهولة على الخلْق، ونفي الحرج والمشقة.</w:t>
      </w:r>
    </w:p>
    <w:p w14:paraId="76397F07" w14:textId="77777777" w:rsidR="004A7F8A" w:rsidRPr="00AC4934" w:rsidRDefault="00AC4934" w:rsidP="00835C31">
      <w:pPr>
        <w:jc w:val="highKashida"/>
        <w:rPr>
          <w:rFonts w:ascii="Traditional Arabic" w:hAnsi="Traditional Arabic" w:cs="Traditional Arabic"/>
          <w:b/>
          <w:sz w:val="2"/>
          <w:szCs w:val="2"/>
          <w:rtl/>
        </w:rPr>
      </w:pPr>
      <w:r>
        <w:rPr>
          <w:rFonts w:ascii="Traditional Arabic" w:hAnsi="Traditional Arabic" w:cs="Traditional Arabic"/>
          <w:b/>
          <w:spacing w:val="-2"/>
          <w:szCs w:val="34"/>
          <w:rtl/>
        </w:rPr>
        <w:t xml:space="preserve">ومن المعلوم أن الخِفاف </w:t>
      </w:r>
      <w:r>
        <w:rPr>
          <w:rFonts w:ascii="Traditional Arabic" w:hAnsi="Traditional Arabic" w:cs="Traditional Arabic" w:hint="cs"/>
          <w:b/>
          <w:spacing w:val="-2"/>
          <w:szCs w:val="34"/>
          <w:rtl/>
        </w:rPr>
        <w:t>-</w:t>
      </w:r>
      <w:r>
        <w:rPr>
          <w:rFonts w:ascii="Traditional Arabic" w:hAnsi="Traditional Arabic" w:cs="Traditional Arabic"/>
          <w:b/>
          <w:spacing w:val="-2"/>
          <w:szCs w:val="34"/>
          <w:rtl/>
        </w:rPr>
        <w:t xml:space="preserve"> خصوصاً خفاف الفقراء </w:t>
      </w:r>
      <w:r>
        <w:rPr>
          <w:rFonts w:ascii="Traditional Arabic" w:hAnsi="Traditional Arabic" w:cs="Traditional Arabic" w:hint="cs"/>
          <w:b/>
          <w:spacing w:val="-2"/>
          <w:szCs w:val="34"/>
          <w:rtl/>
        </w:rPr>
        <w:t>-</w:t>
      </w:r>
      <w:r w:rsidR="008E16AB" w:rsidRPr="006710D1">
        <w:rPr>
          <w:rFonts w:ascii="Traditional Arabic" w:hAnsi="Traditional Arabic" w:cs="Traditional Arabic"/>
          <w:b/>
          <w:spacing w:val="-2"/>
          <w:szCs w:val="34"/>
          <w:rtl/>
        </w:rPr>
        <w:t xml:space="preserve"> لا تخلو من شقٍّ </w:t>
      </w:r>
      <w:r>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 xml:space="preserve">أو فتقٍ، والحاجة داعية إلى ذلك، ولأن ترك البيان وقتَ الحاجة إليه غيرُ جائز. </w:t>
      </w:r>
      <w:r>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وقد رخَّص النبي صلّى الله عليه وسلّم للمسلمين في مسح الخفين في أحاديثَ</w:t>
      </w:r>
      <w:r>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 xml:space="preserve"> كثيرةٍ، ليس في شيء منها اشتراطُ سلامة الخف من الشق والفتق. يؤيد </w:t>
      </w:r>
      <w:r>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 xml:space="preserve">هذا أن الخف ممنوع للمُحْرِم إلا عند الحاجة إليه، إذا لم يجد نعلين، </w:t>
      </w:r>
      <w:r>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وبالاتفاق يدخل فيه الصحيح والمخرَّق، فإذا كان يدخل في تحريمه على المحرمِ، فكيف لا يدخل في المسح عليه، وهو باب سهولة ورخصة؟ ولأن المعنى</w:t>
      </w:r>
      <w:r>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 xml:space="preserve"> الموجود في الصحيح موجود في المخرَّق، وكذا في اللفائف، وأبلغ؛ فإن اللفائف</w:t>
      </w:r>
      <w:r>
        <w:rPr>
          <w:rFonts w:ascii="Traditional Arabic" w:hAnsi="Traditional Arabic" w:cs="Traditional Arabic" w:hint="cs"/>
          <w:b/>
          <w:spacing w:val="-2"/>
          <w:szCs w:val="34"/>
          <w:rtl/>
        </w:rPr>
        <w:br/>
      </w:r>
      <w:r w:rsidR="008E16AB" w:rsidRPr="006710D1">
        <w:rPr>
          <w:rFonts w:ascii="Traditional Arabic" w:hAnsi="Traditional Arabic" w:cs="Traditional Arabic"/>
          <w:b/>
          <w:spacing w:val="-2"/>
          <w:szCs w:val="34"/>
          <w:rtl/>
        </w:rPr>
        <w:t xml:space="preserve"> لا يكاد يستعملها إلا مَنِ احتاج أو اضطر إليها، فكيف يمنع من اشتدت حاجته،</w:t>
      </w:r>
      <w:r>
        <w:rPr>
          <w:rFonts w:ascii="Traditional Arabic" w:hAnsi="Traditional Arabic" w:cs="Traditional Arabic" w:hint="cs"/>
          <w:b/>
          <w:sz w:val="2"/>
          <w:szCs w:val="2"/>
          <w:rtl/>
        </w:rPr>
        <w:br/>
      </w:r>
    </w:p>
    <w:p w14:paraId="16CB2782" w14:textId="77777777" w:rsidR="008E16AB" w:rsidRPr="006710D1" w:rsidRDefault="004A7F8A" w:rsidP="00835C31">
      <w:pPr>
        <w:jc w:val="highKashida"/>
        <w:rPr>
          <w:rFonts w:ascii="Traditional Arabic" w:hAnsi="Traditional Arabic" w:cs="Traditional Arabic"/>
          <w:b/>
          <w:sz w:val="36"/>
          <w:szCs w:val="36"/>
          <w:rtl/>
        </w:rPr>
      </w:pPr>
      <w:r w:rsidRPr="006710D1">
        <w:rPr>
          <w:rFonts w:ascii="Traditional Arabic" w:hAnsi="Traditional Arabic" w:cs="Traditional Arabic"/>
          <w:b/>
          <w:sz w:val="36"/>
          <w:szCs w:val="36"/>
          <w:rtl/>
        </w:rPr>
        <w:br w:type="page"/>
      </w:r>
      <w:r w:rsidR="008E16AB" w:rsidRPr="006710D1">
        <w:rPr>
          <w:rFonts w:ascii="Traditional Arabic" w:hAnsi="Traditional Arabic" w:cs="Traditional Arabic"/>
          <w:b/>
          <w:spacing w:val="-2"/>
          <w:szCs w:val="34"/>
          <w:rtl/>
        </w:rPr>
        <w:lastRenderedPageBreak/>
        <w:t xml:space="preserve">ويُرَخَّص لمن هو أقلُّ منه؟ ولهذا المعنى يقوى اختيار شيخ الإسلام: أن المضطر إلى عدم نزع الخفين؛ كالبريد، والخائف ونحوهم، أنه يمسح، وإن جاوز ثلاثة أيام بلياليها، تشبيهاً له بالجبيرةِ المضطرِّ إليها، وأنَّ مسحَه في هذه الحال خيرٌ مِنَ التيمُّم </w:t>
      </w:r>
      <w:r w:rsidR="0099443A" w:rsidRPr="006710D1">
        <w:rPr>
          <w:rStyle w:val="af1"/>
          <w:rFonts w:ascii="Traditional Arabic" w:hAnsi="Traditional Arabic" w:cs="Traditional Arabic"/>
          <w:b/>
        </w:rPr>
        <w:t>(</w:t>
      </w:r>
      <w:r w:rsidR="0099443A" w:rsidRPr="006710D1">
        <w:rPr>
          <w:rStyle w:val="af1"/>
          <w:rFonts w:ascii="Traditional Arabic" w:hAnsi="Traditional Arabic" w:cs="Traditional Arabic"/>
          <w:b/>
        </w:rPr>
        <w:footnoteReference w:id="25"/>
      </w:r>
      <w:r w:rsidR="0099443A" w:rsidRPr="006710D1">
        <w:rPr>
          <w:rStyle w:val="af1"/>
          <w:rFonts w:ascii="Traditional Arabic" w:hAnsi="Traditional Arabic" w:cs="Traditional Arabic"/>
          <w:b/>
        </w:rPr>
        <w:t>)</w:t>
      </w:r>
      <w:r w:rsidR="00B24279" w:rsidRPr="006710D1">
        <w:rPr>
          <w:rFonts w:ascii="Traditional Arabic" w:hAnsi="Traditional Arabic" w:cs="Traditional Arabic"/>
          <w:b/>
          <w:sz w:val="36"/>
          <w:szCs w:val="36"/>
          <w:rtl/>
        </w:rPr>
        <w:t>.</w:t>
      </w:r>
    </w:p>
    <w:p w14:paraId="0AB7525D" w14:textId="77777777" w:rsidR="004340E1" w:rsidRPr="006710D1" w:rsidRDefault="008E16AB" w:rsidP="00331FD6">
      <w:pPr>
        <w:jc w:val="highKashida"/>
        <w:rPr>
          <w:rFonts w:ascii="Traditional Arabic" w:hAnsi="Traditional Arabic" w:cs="Traditional Arabic"/>
          <w:b/>
          <w:sz w:val="36"/>
          <w:szCs w:val="36"/>
          <w:rtl/>
        </w:rPr>
      </w:pPr>
      <w:r w:rsidRPr="006710D1">
        <w:rPr>
          <w:rFonts w:ascii="Traditional Arabic" w:hAnsi="Traditional Arabic" w:cs="Traditional Arabic"/>
          <w:b/>
          <w:spacing w:val="-2"/>
          <w:szCs w:val="34"/>
          <w:rtl/>
        </w:rPr>
        <w:t>وأما قولهم</w:t>
      </w:r>
      <w:r w:rsidR="00331FD6">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رحمهم الله</w:t>
      </w:r>
      <w:r w:rsidR="00331FD6">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في منع المسح على المخرق ونحوه: «لأن ما ظهر فرضُه الغسلُ، فلا يجامع المسح» </w:t>
      </w:r>
      <w:r w:rsidR="004340E1" w:rsidRPr="006710D1">
        <w:rPr>
          <w:rStyle w:val="af1"/>
          <w:rFonts w:ascii="Traditional Arabic" w:hAnsi="Traditional Arabic" w:cs="Traditional Arabic"/>
          <w:b/>
        </w:rPr>
        <w:t>(</w:t>
      </w:r>
      <w:r w:rsidR="004340E1" w:rsidRPr="006710D1">
        <w:rPr>
          <w:rStyle w:val="af1"/>
          <w:rFonts w:ascii="Traditional Arabic" w:hAnsi="Traditional Arabic" w:cs="Traditional Arabic"/>
          <w:b/>
        </w:rPr>
        <w:footnoteReference w:id="26"/>
      </w:r>
      <w:r w:rsidR="004340E1" w:rsidRPr="006710D1">
        <w:rPr>
          <w:rStyle w:val="af1"/>
          <w:rFonts w:ascii="Traditional Arabic" w:hAnsi="Traditional Arabic" w:cs="Traditional Arabic"/>
          <w:b/>
        </w:rPr>
        <w:t>)</w:t>
      </w:r>
      <w:r w:rsidRPr="006710D1">
        <w:rPr>
          <w:rFonts w:ascii="Traditional Arabic" w:hAnsi="Traditional Arabic" w:cs="Traditional Arabic"/>
          <w:b/>
          <w:spacing w:val="-2"/>
          <w:szCs w:val="34"/>
          <w:rtl/>
        </w:rPr>
        <w:t>فهذا مسلَّمٌ لو كانت الرِّجْل لا خُفَّ فيها، وأما إذا كان فيها خفٌّ، فلا يسلَّم أن ما ظهر فرضُه الغسلُ، كما لم يسلَّم ذلك في المسح على العمامة إذا ظهر بعض جوانب الرأس. ومجرد التعليل الذي لا نصَّ فيه يكفي فيه عدم التسليم، أو معارضته بمقابله.</w:t>
      </w:r>
    </w:p>
    <w:p w14:paraId="35DF6CBD" w14:textId="77777777" w:rsidR="00FD7428" w:rsidRPr="006710D1" w:rsidRDefault="00835C31" w:rsidP="00835C31">
      <w:pPr>
        <w:jc w:val="highKashida"/>
        <w:rPr>
          <w:rFonts w:ascii="Traditional Arabic" w:hAnsi="Traditional Arabic" w:cs="Traditional Arabic"/>
          <w:b/>
          <w:spacing w:val="-2"/>
          <w:szCs w:val="34"/>
          <w:rtl/>
        </w:rPr>
      </w:pPr>
      <w:r w:rsidRPr="006710D1">
        <w:rPr>
          <w:rFonts w:ascii="Traditional Arabic" w:hAnsi="Traditional Arabic" w:cs="Traditional Arabic"/>
          <w:b/>
          <w:sz w:val="36"/>
          <w:szCs w:val="36"/>
          <w:rtl/>
        </w:rPr>
        <w:t xml:space="preserve"> </w:t>
      </w:r>
      <w:r w:rsidR="00423E95" w:rsidRPr="006710D1">
        <w:rPr>
          <w:rFonts w:ascii="Traditional Arabic" w:hAnsi="Traditional Arabic" w:cs="Traditional Arabic"/>
          <w:b/>
          <w:sz w:val="36"/>
          <w:szCs w:val="36"/>
          <w:rtl/>
        </w:rPr>
        <w:t xml:space="preserve">[14] </w:t>
      </w:r>
      <w:r w:rsidR="008E16AB" w:rsidRPr="006710D1">
        <w:rPr>
          <w:rFonts w:ascii="Traditional Arabic" w:hAnsi="Traditional Arabic" w:cs="Traditional Arabic"/>
          <w:b/>
          <w:spacing w:val="-2"/>
          <w:szCs w:val="34"/>
          <w:rtl/>
        </w:rPr>
        <w:t>وإذا تقرر أنه يمسح كلَّ خف ونحوه، فالصحيح : أن ابتداء المدة من المسح، لا من وقت الحدث</w:t>
      </w:r>
      <w:r w:rsidR="008E16AB" w:rsidRPr="006710D1">
        <w:rPr>
          <w:rStyle w:val="af1"/>
          <w:rFonts w:ascii="Traditional Arabic" w:hAnsi="Traditional Arabic" w:cs="Traditional Arabic"/>
          <w:b/>
          <w:rtl/>
        </w:rPr>
        <w:t xml:space="preserve"> </w:t>
      </w:r>
      <w:r w:rsidR="004340E1" w:rsidRPr="006710D1">
        <w:rPr>
          <w:rStyle w:val="af1"/>
          <w:rFonts w:ascii="Traditional Arabic" w:hAnsi="Traditional Arabic" w:cs="Traditional Arabic"/>
          <w:b/>
          <w:rtl/>
        </w:rPr>
        <w:t>(</w:t>
      </w:r>
      <w:r w:rsidR="004340E1" w:rsidRPr="006710D1">
        <w:rPr>
          <w:rStyle w:val="af1"/>
          <w:rFonts w:ascii="Traditional Arabic" w:hAnsi="Traditional Arabic" w:cs="Traditional Arabic"/>
          <w:b/>
          <w:rtl/>
        </w:rPr>
        <w:footnoteReference w:id="27"/>
      </w:r>
      <w:r w:rsidR="004340E1" w:rsidRPr="006710D1">
        <w:rPr>
          <w:rStyle w:val="af1"/>
          <w:rFonts w:ascii="Traditional Arabic" w:hAnsi="Traditional Arabic" w:cs="Traditional Arabic"/>
          <w:b/>
          <w:rtl/>
        </w:rPr>
        <w:t>)</w:t>
      </w:r>
      <w:r w:rsidR="00A65EBD" w:rsidRPr="006710D1">
        <w:rPr>
          <w:rFonts w:ascii="Traditional Arabic" w:hAnsi="Traditional Arabic" w:cs="Traditional Arabic"/>
          <w:b/>
          <w:sz w:val="36"/>
          <w:szCs w:val="36"/>
          <w:rtl/>
        </w:rPr>
        <w:t>؛</w:t>
      </w:r>
      <w:r w:rsidR="008E16AB" w:rsidRPr="006710D1">
        <w:rPr>
          <w:rFonts w:ascii="Traditional Arabic" w:hAnsi="Traditional Arabic" w:cs="Traditional Arabic"/>
          <w:b/>
          <w:spacing w:val="-2"/>
          <w:szCs w:val="34"/>
          <w:rtl/>
        </w:rPr>
        <w:t>لأن النبي صلّى الله عليه وسلّم جعل اليوم والليلة للمقيم، والثلاثة للمسافر، كلّّها مسحاً، ولا يمكن ذلك إلا أن يجعل الابتداء من وقت المسح. وأما الحدث، فإنه غيرُ مناسب جَعْله أولَ المدة، وإنما المناسب جعل أول الفعل الذي فيه رخصة مخالفة للأصل، وهو المسح الذي هو بدل عن الغسل.</w:t>
      </w:r>
    </w:p>
    <w:p w14:paraId="575B55EA" w14:textId="77777777" w:rsidR="004A7F8A" w:rsidRPr="006710D1" w:rsidRDefault="00835C31" w:rsidP="00835C31">
      <w:pPr>
        <w:jc w:val="highKashida"/>
        <w:rPr>
          <w:rFonts w:ascii="Traditional Arabic" w:hAnsi="Traditional Arabic" w:cs="Traditional Arabic"/>
          <w:b/>
          <w:sz w:val="36"/>
          <w:szCs w:val="36"/>
          <w:rtl/>
        </w:rPr>
      </w:pPr>
      <w:r w:rsidRPr="006710D1">
        <w:rPr>
          <w:rFonts w:ascii="Traditional Arabic" w:hAnsi="Traditional Arabic" w:cs="Traditional Arabic"/>
          <w:b/>
          <w:sz w:val="36"/>
          <w:szCs w:val="36"/>
          <w:rtl/>
        </w:rPr>
        <w:t xml:space="preserve"> </w:t>
      </w:r>
      <w:r w:rsidR="001E441D" w:rsidRPr="006710D1">
        <w:rPr>
          <w:rFonts w:ascii="Traditional Arabic" w:hAnsi="Traditional Arabic" w:cs="Traditional Arabic"/>
          <w:b/>
          <w:sz w:val="36"/>
          <w:szCs w:val="36"/>
          <w:rtl/>
        </w:rPr>
        <w:t xml:space="preserve">[15] </w:t>
      </w:r>
      <w:r w:rsidRPr="006710D1">
        <w:rPr>
          <w:rFonts w:ascii="Traditional Arabic" w:hAnsi="Traditional Arabic" w:cs="Traditional Arabic"/>
          <w:b/>
          <w:spacing w:val="-2"/>
          <w:sz w:val="36"/>
          <w:szCs w:val="36"/>
          <w:rtl/>
        </w:rPr>
        <w:t>واتفق أهل العلم : أن طهارة الماسح طهارة كاملة لا نَقْصَ فيها،</w:t>
      </w:r>
      <w:r w:rsidRPr="006710D1">
        <w:rPr>
          <w:rFonts w:ascii="Traditional Arabic" w:hAnsi="Traditional Arabic" w:cs="Traditional Arabic"/>
          <w:b/>
          <w:spacing w:val="-2"/>
          <w:sz w:val="36"/>
          <w:szCs w:val="36"/>
          <w:rtl/>
        </w:rPr>
        <w:br/>
        <w:t xml:space="preserve"> فيترتب على هذا؛ أن الصحيح : أن طهارة الماسح لا تبطُل بخلع </w:t>
      </w:r>
      <w:r w:rsidRPr="006710D1">
        <w:rPr>
          <w:rFonts w:ascii="Traditional Arabic" w:hAnsi="Traditional Arabic" w:cs="Traditional Arabic"/>
          <w:b/>
          <w:spacing w:val="-2"/>
          <w:sz w:val="36"/>
          <w:szCs w:val="36"/>
          <w:rtl/>
        </w:rPr>
        <w:br/>
        <w:t>الخف الممسوح ونحوه، وإنما تبطُل بالحدث الذي تبطل منه</w:t>
      </w:r>
      <w:r w:rsidR="004A7F8A" w:rsidRPr="006710D1">
        <w:rPr>
          <w:rFonts w:ascii="Traditional Arabic" w:hAnsi="Traditional Arabic" w:cs="Traditional Arabic"/>
          <w:b/>
          <w:sz w:val="36"/>
          <w:szCs w:val="36"/>
          <w:rtl/>
        </w:rPr>
        <w:t xml:space="preserve"> </w:t>
      </w:r>
      <w:r w:rsidRPr="006710D1">
        <w:rPr>
          <w:rFonts w:ascii="Traditional Arabic" w:hAnsi="Traditional Arabic" w:cs="Traditional Arabic" w:hint="cs"/>
          <w:b/>
          <w:sz w:val="36"/>
          <w:szCs w:val="36"/>
          <w:rtl/>
        </w:rPr>
        <w:t>.</w:t>
      </w:r>
    </w:p>
    <w:p w14:paraId="65FBE83E" w14:textId="77777777" w:rsidR="00FD7428" w:rsidRPr="00331FD6" w:rsidRDefault="004A7F8A" w:rsidP="00835C31">
      <w:pPr>
        <w:jc w:val="highKashida"/>
        <w:rPr>
          <w:rFonts w:ascii="Traditional Arabic" w:hAnsi="Traditional Arabic" w:cs="Traditional Arabic"/>
          <w:b/>
          <w:sz w:val="34"/>
          <w:szCs w:val="34"/>
          <w:rtl/>
        </w:rPr>
      </w:pPr>
      <w:r w:rsidRPr="006710D1">
        <w:rPr>
          <w:rFonts w:cs="Traditional Arabic"/>
          <w:sz w:val="36"/>
          <w:szCs w:val="36"/>
          <w:rtl/>
        </w:rPr>
        <w:br w:type="page"/>
      </w:r>
      <w:r w:rsidR="00835C31" w:rsidRPr="006710D1">
        <w:rPr>
          <w:rFonts w:ascii="Traditional Arabic" w:hAnsi="Traditional Arabic" w:cs="Traditional Arabic"/>
          <w:b/>
          <w:spacing w:val="-2"/>
          <w:szCs w:val="34"/>
          <w:rtl/>
        </w:rPr>
        <w:lastRenderedPageBreak/>
        <w:t xml:space="preserve">الطهارة، وأنه لا فرق بين أن يتوضأ ويمسح فيه رأسه، ثم يحلقه بعد تمام الطهارة، وبين أن يتوضأ ويمسح على خفيه ونحوهما، ثم يخلعهما بعد تمام الطهارة؛ كلتا </w:t>
      </w:r>
      <w:r w:rsidR="00835C31" w:rsidRPr="00331FD6">
        <w:rPr>
          <w:rFonts w:ascii="Traditional Arabic" w:hAnsi="Traditional Arabic" w:cs="Traditional Arabic"/>
          <w:b/>
          <w:spacing w:val="-2"/>
          <w:sz w:val="34"/>
          <w:szCs w:val="34"/>
          <w:rtl/>
        </w:rPr>
        <w:t xml:space="preserve">المسألتين </w:t>
      </w:r>
      <w:r w:rsidR="0062520A" w:rsidRPr="00331FD6">
        <w:rPr>
          <w:rStyle w:val="af1"/>
          <w:rFonts w:ascii="Traditional Arabic" w:hAnsi="Traditional Arabic" w:cs="Traditional Arabic"/>
          <w:b/>
          <w:sz w:val="34"/>
          <w:szCs w:val="34"/>
          <w:rtl/>
        </w:rPr>
        <w:t>(</w:t>
      </w:r>
      <w:r w:rsidR="0062520A" w:rsidRPr="00331FD6">
        <w:rPr>
          <w:rStyle w:val="af1"/>
          <w:rFonts w:ascii="Traditional Arabic" w:hAnsi="Traditional Arabic" w:cs="Traditional Arabic"/>
          <w:b/>
          <w:sz w:val="34"/>
          <w:szCs w:val="34"/>
          <w:rtl/>
        </w:rPr>
        <w:footnoteReference w:id="28"/>
      </w:r>
      <w:r w:rsidR="0062520A" w:rsidRPr="00331FD6">
        <w:rPr>
          <w:rStyle w:val="af1"/>
          <w:rFonts w:ascii="Traditional Arabic" w:hAnsi="Traditional Arabic" w:cs="Traditional Arabic"/>
          <w:b/>
          <w:sz w:val="34"/>
          <w:szCs w:val="34"/>
          <w:rtl/>
        </w:rPr>
        <w:t>)</w:t>
      </w:r>
      <w:r w:rsidR="00835C31" w:rsidRPr="00331FD6">
        <w:rPr>
          <w:rFonts w:ascii="Traditional Arabic" w:hAnsi="Traditional Arabic" w:cs="Traditional Arabic"/>
          <w:b/>
          <w:spacing w:val="-2"/>
          <w:sz w:val="34"/>
          <w:szCs w:val="34"/>
          <w:rtl/>
        </w:rPr>
        <w:t xml:space="preserve"> على حدٍّ سواء، لا فرق بينهما بوجه.</w:t>
      </w:r>
      <w:r w:rsidR="00835C31" w:rsidRPr="00331FD6">
        <w:rPr>
          <w:rStyle w:val="af1"/>
          <w:rFonts w:ascii="Traditional Arabic" w:hAnsi="Traditional Arabic" w:cs="Traditional Arabic"/>
          <w:b/>
          <w:sz w:val="34"/>
          <w:szCs w:val="34"/>
          <w:rtl/>
        </w:rPr>
        <w:t xml:space="preserve"> </w:t>
      </w:r>
    </w:p>
    <w:p w14:paraId="0C09847E" w14:textId="77777777" w:rsidR="00FD7428" w:rsidRPr="006710D1" w:rsidRDefault="0062520A" w:rsidP="009F6E9D">
      <w:pPr>
        <w:jc w:val="highKashida"/>
        <w:rPr>
          <w:rFonts w:ascii="Traditional Arabic" w:hAnsi="Traditional Arabic" w:cs="Traditional Arabic"/>
          <w:sz w:val="36"/>
          <w:szCs w:val="36"/>
          <w:rtl/>
        </w:rPr>
      </w:pPr>
      <w:r w:rsidRPr="006710D1">
        <w:rPr>
          <w:rFonts w:ascii="Traditional Arabic" w:hAnsi="Traditional Arabic" w:cs="Traditional Arabic"/>
          <w:sz w:val="36"/>
          <w:szCs w:val="36"/>
          <w:rtl/>
        </w:rPr>
        <w:t xml:space="preserve">[16] </w:t>
      </w:r>
      <w:r w:rsidR="00835C31" w:rsidRPr="006710D1">
        <w:rPr>
          <w:rFonts w:ascii="Traditional Arabic" w:hAnsi="Traditional Arabic" w:cs="Traditional Arabic"/>
          <w:spacing w:val="-2"/>
          <w:szCs w:val="34"/>
          <w:rtl/>
        </w:rPr>
        <w:t>والصحيح أيضاً : أن مسح الجبيرة لا يشترط له تقدُّم طهارة، وأنه يمسح على الجبيرة؛ سواءٌ وضعها على طهارة أو غير طهارة، وسواءٌ كان الشدُّ على محل الحاجة أو زائداً على ذلك، إلا أنه إذا أمكنه أن يختصر الشد وجب عليه، فإن العلة في المسح عليه هو الضرورة، والغالب منها أن تقع على غير طهارة، ولم يرد عن النبي صلّى الله عليه وسلّم فيها اشتراطُ الطهارة قبلها، ولا يمكن قياسُها على الخفين لوجود الفروق الكثيرة بينهما، المانعة من الإلحاق؛ لأن شرط القياس مساواةُ الفرع للأصل من كل وجه، والله أعلم.</w:t>
      </w:r>
    </w:p>
    <w:p w14:paraId="642C93D0" w14:textId="77777777" w:rsidR="00FD7428" w:rsidRPr="006710D1" w:rsidRDefault="0062520A" w:rsidP="009F6E9D">
      <w:pPr>
        <w:jc w:val="highKashida"/>
        <w:rPr>
          <w:rFonts w:ascii="Traditional Arabic" w:hAnsi="Traditional Arabic" w:cs="Traditional Arabic"/>
          <w:sz w:val="36"/>
          <w:szCs w:val="36"/>
          <w:rtl/>
        </w:rPr>
      </w:pPr>
      <w:r w:rsidRPr="006710D1">
        <w:rPr>
          <w:rFonts w:ascii="Traditional Arabic" w:hAnsi="Traditional Arabic" w:cs="Traditional Arabic"/>
          <w:sz w:val="36"/>
          <w:szCs w:val="36"/>
          <w:rtl/>
        </w:rPr>
        <w:t xml:space="preserve">[17] </w:t>
      </w:r>
      <w:r w:rsidR="009F6E9D" w:rsidRPr="006710D1">
        <w:rPr>
          <w:rFonts w:ascii="Traditional Arabic" w:hAnsi="Traditional Arabic" w:cs="Traditional Arabic"/>
          <w:spacing w:val="-2"/>
          <w:szCs w:val="34"/>
          <w:rtl/>
        </w:rPr>
        <w:t xml:space="preserve">والصحيح أيضاً : أن تمام المدة في المسح على الخفين وغيرهما </w:t>
      </w:r>
      <w:r w:rsidR="009F6E9D" w:rsidRPr="006710D1">
        <w:rPr>
          <w:rFonts w:ascii="Traditional Arabic" w:hAnsi="Traditional Arabic" w:cs="Traditional Arabic"/>
          <w:spacing w:val="-2"/>
          <w:szCs w:val="34"/>
          <w:rtl/>
        </w:rPr>
        <w:br/>
        <w:t xml:space="preserve">لا ينقض </w:t>
      </w:r>
      <w:r w:rsidR="009F6E9D" w:rsidRPr="00331FD6">
        <w:rPr>
          <w:rFonts w:ascii="Traditional Arabic" w:hAnsi="Traditional Arabic" w:cs="Traditional Arabic"/>
          <w:spacing w:val="-2"/>
          <w:sz w:val="34"/>
          <w:szCs w:val="34"/>
          <w:rtl/>
        </w:rPr>
        <w:t>الوضوء</w:t>
      </w:r>
      <w:r w:rsidR="009F6E9D" w:rsidRPr="00331FD6">
        <w:rPr>
          <w:rStyle w:val="af1"/>
          <w:rFonts w:ascii="Traditional Arabic" w:hAnsi="Traditional Arabic" w:cs="Traditional Arabic"/>
          <w:sz w:val="34"/>
          <w:szCs w:val="34"/>
          <w:rtl/>
        </w:rPr>
        <w:t xml:space="preserve"> </w:t>
      </w:r>
      <w:r w:rsidR="00233B2F" w:rsidRPr="00331FD6">
        <w:rPr>
          <w:rStyle w:val="af1"/>
          <w:rFonts w:ascii="Traditional Arabic" w:hAnsi="Traditional Arabic" w:cs="Traditional Arabic"/>
          <w:sz w:val="34"/>
          <w:szCs w:val="34"/>
          <w:rtl/>
        </w:rPr>
        <w:t>(</w:t>
      </w:r>
      <w:r w:rsidR="00233B2F" w:rsidRPr="00331FD6">
        <w:rPr>
          <w:rStyle w:val="af1"/>
          <w:rFonts w:ascii="Traditional Arabic" w:hAnsi="Traditional Arabic" w:cs="Traditional Arabic"/>
          <w:sz w:val="34"/>
          <w:szCs w:val="34"/>
          <w:rtl/>
        </w:rPr>
        <w:footnoteReference w:id="29"/>
      </w:r>
      <w:r w:rsidR="00233B2F" w:rsidRPr="00331FD6">
        <w:rPr>
          <w:rStyle w:val="af1"/>
          <w:rFonts w:ascii="Traditional Arabic" w:hAnsi="Traditional Arabic" w:cs="Traditional Arabic"/>
          <w:sz w:val="34"/>
          <w:szCs w:val="34"/>
          <w:rtl/>
        </w:rPr>
        <w:t>)</w:t>
      </w:r>
      <w:r w:rsidR="00FD7428" w:rsidRPr="00331FD6">
        <w:rPr>
          <w:rFonts w:ascii="Traditional Arabic" w:hAnsi="Traditional Arabic" w:cs="Traditional Arabic"/>
          <w:sz w:val="34"/>
          <w:szCs w:val="34"/>
          <w:rtl/>
        </w:rPr>
        <w:t xml:space="preserve"> , </w:t>
      </w:r>
      <w:r w:rsidR="009F6E9D" w:rsidRPr="00331FD6">
        <w:rPr>
          <w:rFonts w:ascii="Traditional Arabic" w:hAnsi="Traditional Arabic" w:cs="Traditional Arabic"/>
          <w:spacing w:val="-2"/>
          <w:sz w:val="34"/>
          <w:szCs w:val="34"/>
          <w:rtl/>
        </w:rPr>
        <w:t>وهو</w:t>
      </w:r>
      <w:r w:rsidR="009F6E9D" w:rsidRPr="006710D1">
        <w:rPr>
          <w:rFonts w:ascii="Traditional Arabic" w:hAnsi="Traditional Arabic" w:cs="Traditional Arabic"/>
          <w:spacing w:val="-2"/>
          <w:szCs w:val="34"/>
          <w:rtl/>
        </w:rPr>
        <w:t xml:space="preserve"> نظير خلع الممسوح، لكون الطهارة وقعت كاملةً، والأصل بقاؤها.</w:t>
      </w:r>
    </w:p>
    <w:p w14:paraId="1D2F7BB0" w14:textId="77777777" w:rsidR="00195320" w:rsidRPr="006710D1" w:rsidRDefault="0062520A" w:rsidP="00195320">
      <w:pPr>
        <w:ind w:firstLine="567"/>
        <w:jc w:val="highKashida"/>
        <w:rPr>
          <w:rFonts w:ascii="Traditional Arabic" w:hAnsi="Traditional Arabic" w:cs="Traditional Arabic"/>
          <w:spacing w:val="-2"/>
          <w:sz w:val="2"/>
          <w:szCs w:val="2"/>
          <w:rtl/>
        </w:rPr>
      </w:pPr>
      <w:r w:rsidRPr="006710D1">
        <w:rPr>
          <w:rFonts w:ascii="Traditional Arabic" w:hAnsi="Traditional Arabic" w:cs="Traditional Arabic"/>
          <w:sz w:val="36"/>
          <w:szCs w:val="36"/>
          <w:rtl/>
        </w:rPr>
        <w:t xml:space="preserve">[18] </w:t>
      </w:r>
      <w:r w:rsidR="009F6E9D" w:rsidRPr="006710D1">
        <w:rPr>
          <w:rFonts w:ascii="Traditional Arabic" w:hAnsi="Traditional Arabic" w:cs="Traditional Arabic"/>
          <w:spacing w:val="-2"/>
          <w:szCs w:val="34"/>
          <w:rtl/>
        </w:rPr>
        <w:t>والصحيح : أن الدم والقيء ونحوَهما لا ينقض الوضوء</w:t>
      </w:r>
      <w:r w:rsidR="009F6E9D" w:rsidRPr="006710D1">
        <w:rPr>
          <w:rFonts w:ascii="Traditional Arabic" w:hAnsi="Traditional Arabic" w:cs="Traditional Arabic"/>
          <w:spacing w:val="-2"/>
          <w:szCs w:val="34"/>
          <w:rtl/>
        </w:rPr>
        <w:br/>
        <w:t xml:space="preserve"> قليلها ولا كثيرها؛ لأنه لم يرد دليل بَيِّنٌ على نقض الوضوء بها، والأصل بقاء الطهارة. وحديث (أنه صلّى الله عليه وسلّم قاء، </w:t>
      </w:r>
      <w:r w:rsidR="009F6E9D" w:rsidRPr="00331FD6">
        <w:rPr>
          <w:rFonts w:ascii="Traditional Arabic" w:hAnsi="Traditional Arabic" w:cs="Traditional Arabic"/>
          <w:spacing w:val="-2"/>
          <w:sz w:val="34"/>
          <w:szCs w:val="34"/>
          <w:rtl/>
        </w:rPr>
        <w:t xml:space="preserve">فتوضأ)  </w:t>
      </w:r>
      <w:r w:rsidR="00965DE9" w:rsidRPr="00331FD6">
        <w:rPr>
          <w:rStyle w:val="af1"/>
          <w:rFonts w:ascii="Traditional Arabic" w:hAnsi="Traditional Arabic" w:cs="Traditional Arabic"/>
          <w:sz w:val="34"/>
          <w:szCs w:val="34"/>
        </w:rPr>
        <w:t>(</w:t>
      </w:r>
      <w:r w:rsidR="00965DE9" w:rsidRPr="00331FD6">
        <w:rPr>
          <w:rStyle w:val="af1"/>
          <w:rFonts w:ascii="Traditional Arabic" w:hAnsi="Traditional Arabic" w:cs="Traditional Arabic"/>
          <w:sz w:val="34"/>
          <w:szCs w:val="34"/>
        </w:rPr>
        <w:footnoteReference w:id="30"/>
      </w:r>
      <w:r w:rsidR="00965DE9" w:rsidRPr="00331FD6">
        <w:rPr>
          <w:rStyle w:val="af1"/>
          <w:rFonts w:ascii="Traditional Arabic" w:hAnsi="Traditional Arabic" w:cs="Traditional Arabic"/>
          <w:sz w:val="34"/>
          <w:szCs w:val="34"/>
        </w:rPr>
        <w:t>)</w:t>
      </w:r>
      <w:r w:rsidR="009F6E9D" w:rsidRPr="00331FD6">
        <w:rPr>
          <w:rFonts w:ascii="Traditional Arabic" w:hAnsi="Traditional Arabic" w:cs="Traditional Arabic"/>
          <w:spacing w:val="-2"/>
          <w:sz w:val="34"/>
          <w:szCs w:val="34"/>
          <w:rtl/>
        </w:rPr>
        <w:t>نهاية</w:t>
      </w:r>
      <w:r w:rsidR="009F6E9D" w:rsidRPr="006710D1">
        <w:rPr>
          <w:rFonts w:ascii="Traditional Arabic" w:hAnsi="Traditional Arabic" w:cs="Traditional Arabic"/>
          <w:spacing w:val="-2"/>
          <w:szCs w:val="34"/>
          <w:rtl/>
        </w:rPr>
        <w:t xml:space="preserve"> ما يدل عليه</w:t>
      </w:r>
      <w:r w:rsidR="00195320" w:rsidRPr="006710D1">
        <w:rPr>
          <w:rFonts w:ascii="Traditional Arabic" w:hAnsi="Traditional Arabic" w:cs="Traditional Arabic"/>
          <w:spacing w:val="-2"/>
          <w:sz w:val="2"/>
          <w:szCs w:val="2"/>
          <w:rtl/>
        </w:rPr>
        <w:br/>
      </w:r>
    </w:p>
    <w:p w14:paraId="41A8E2B5" w14:textId="77777777" w:rsidR="008F0E07" w:rsidRPr="006710D1" w:rsidRDefault="00B24FC9" w:rsidP="008F0E07">
      <w:pPr>
        <w:ind w:firstLine="567"/>
        <w:jc w:val="highKashida"/>
        <w:rPr>
          <w:rFonts w:ascii="Lotus Linotype" w:hAnsi="Lotus Linotype" w:cs="Lotus Linotype"/>
          <w:bCs/>
          <w:spacing w:val="-2"/>
          <w:szCs w:val="34"/>
        </w:rPr>
      </w:pPr>
      <w:r w:rsidRPr="006710D1">
        <w:rPr>
          <w:rFonts w:ascii="Traditional Arabic" w:hAnsi="Traditional Arabic" w:cs="Traditional Arabic" w:hint="cs"/>
          <w:spacing w:val="-2"/>
          <w:sz w:val="2"/>
          <w:szCs w:val="2"/>
          <w:rtl/>
        </w:rPr>
        <w:lastRenderedPageBreak/>
        <w:t xml:space="preserve">  </w:t>
      </w:r>
      <w:r w:rsidR="009F6E9D" w:rsidRPr="006710D1">
        <w:rPr>
          <w:rFonts w:ascii="Traditional Arabic" w:hAnsi="Traditional Arabic" w:cs="Traditional Arabic"/>
          <w:spacing w:val="-2"/>
          <w:sz w:val="2"/>
          <w:szCs w:val="2"/>
          <w:rtl/>
        </w:rPr>
        <w:br/>
      </w:r>
    </w:p>
    <w:p w14:paraId="070E1672" w14:textId="77777777" w:rsidR="00FD7428" w:rsidRPr="006710D1" w:rsidRDefault="009F6E9D" w:rsidP="00195320">
      <w:pPr>
        <w:jc w:val="highKashida"/>
        <w:rPr>
          <w:rFonts w:ascii="Traditional Arabic" w:hAnsi="Traditional Arabic" w:cs="Traditional Arabic"/>
          <w:b/>
          <w:sz w:val="38"/>
          <w:szCs w:val="38"/>
          <w:rtl/>
        </w:rPr>
      </w:pPr>
      <w:r w:rsidRPr="006710D1">
        <w:rPr>
          <w:rFonts w:ascii="Traditional Arabic" w:hAnsi="Traditional Arabic" w:cs="Traditional Arabic"/>
          <w:b/>
          <w:spacing w:val="-2"/>
          <w:sz w:val="24"/>
          <w:szCs w:val="36"/>
          <w:rtl/>
        </w:rPr>
        <w:t>استحبابُ الوضوء لخروج القيء؛ لأن الفعل الذي تجرد عن الأمر يدل على الاستحباب.</w:t>
      </w:r>
    </w:p>
    <w:p w14:paraId="427FBAFA" w14:textId="77777777" w:rsidR="00FD7428" w:rsidRPr="006710D1" w:rsidRDefault="0062520A" w:rsidP="00195320">
      <w:pPr>
        <w:jc w:val="highKashida"/>
        <w:rPr>
          <w:rFonts w:ascii="Traditional Arabic" w:hAnsi="Traditional Arabic" w:cs="Traditional Arabic"/>
          <w:b/>
          <w:sz w:val="38"/>
          <w:szCs w:val="38"/>
          <w:rtl/>
        </w:rPr>
      </w:pPr>
      <w:r w:rsidRPr="006710D1">
        <w:rPr>
          <w:rFonts w:ascii="Traditional Arabic" w:hAnsi="Traditional Arabic" w:cs="Traditional Arabic"/>
          <w:b/>
          <w:sz w:val="38"/>
          <w:szCs w:val="38"/>
          <w:rtl/>
        </w:rPr>
        <w:t xml:space="preserve">[19] </w:t>
      </w:r>
      <w:r w:rsidR="008F0E07" w:rsidRPr="006710D1">
        <w:rPr>
          <w:rFonts w:ascii="Traditional Arabic" w:hAnsi="Traditional Arabic" w:cs="Traditional Arabic"/>
          <w:b/>
          <w:spacing w:val="-2"/>
          <w:sz w:val="24"/>
          <w:szCs w:val="36"/>
          <w:rtl/>
        </w:rPr>
        <w:t>ونقْضُ الوضوء بتغسيل الميت فيه نظر؛ لأن الحديث الوارد فيه لم يثبت</w:t>
      </w:r>
      <w:r w:rsidR="00965DE9" w:rsidRPr="00331FD6">
        <w:rPr>
          <w:rStyle w:val="af1"/>
          <w:rFonts w:ascii="Traditional Arabic" w:hAnsi="Traditional Arabic" w:cs="Traditional Arabic"/>
          <w:b/>
          <w:sz w:val="34"/>
          <w:szCs w:val="34"/>
        </w:rPr>
        <w:t>(</w:t>
      </w:r>
      <w:r w:rsidR="00965DE9" w:rsidRPr="00331FD6">
        <w:rPr>
          <w:rStyle w:val="af1"/>
          <w:rFonts w:ascii="Traditional Arabic" w:hAnsi="Traditional Arabic" w:cs="Traditional Arabic"/>
          <w:b/>
          <w:sz w:val="34"/>
          <w:szCs w:val="34"/>
        </w:rPr>
        <w:footnoteReference w:id="31"/>
      </w:r>
      <w:r w:rsidR="00965DE9" w:rsidRPr="00331FD6">
        <w:rPr>
          <w:rStyle w:val="af1"/>
          <w:rFonts w:ascii="Traditional Arabic" w:hAnsi="Traditional Arabic" w:cs="Traditional Arabic"/>
          <w:b/>
          <w:sz w:val="34"/>
          <w:szCs w:val="34"/>
        </w:rPr>
        <w:t>)</w:t>
      </w:r>
      <w:r w:rsidR="00FD7428" w:rsidRPr="00331FD6">
        <w:rPr>
          <w:rFonts w:ascii="Traditional Arabic" w:hAnsi="Traditional Arabic" w:cs="Traditional Arabic"/>
          <w:b/>
          <w:sz w:val="34"/>
          <w:szCs w:val="34"/>
          <w:rtl/>
        </w:rPr>
        <w:t xml:space="preserve"> , </w:t>
      </w:r>
      <w:r w:rsidR="008F0E07" w:rsidRPr="00331FD6">
        <w:rPr>
          <w:rFonts w:ascii="Traditional Arabic" w:hAnsi="Traditional Arabic" w:cs="Traditional Arabic"/>
          <w:b/>
          <w:spacing w:val="-2"/>
          <w:sz w:val="34"/>
          <w:szCs w:val="34"/>
          <w:rtl/>
        </w:rPr>
        <w:t>وما رُوي</w:t>
      </w:r>
      <w:r w:rsidR="008F0E07" w:rsidRPr="006710D1">
        <w:rPr>
          <w:rFonts w:ascii="Traditional Arabic" w:hAnsi="Traditional Arabic" w:cs="Traditional Arabic"/>
          <w:b/>
          <w:spacing w:val="-2"/>
          <w:sz w:val="24"/>
          <w:szCs w:val="36"/>
          <w:rtl/>
        </w:rPr>
        <w:t xml:space="preserve"> عن ابن عمر وابن عباس في أمرهما مَنْ غَسَّل الميتَ بالوضوء</w:t>
      </w:r>
      <w:r w:rsidR="003C5DD1" w:rsidRPr="00331FD6">
        <w:rPr>
          <w:rStyle w:val="af1"/>
          <w:rFonts w:ascii="Traditional Arabic" w:hAnsi="Traditional Arabic" w:cs="Traditional Arabic"/>
          <w:b/>
          <w:sz w:val="34"/>
          <w:szCs w:val="34"/>
        </w:rPr>
        <w:t>(</w:t>
      </w:r>
      <w:r w:rsidR="003C5DD1" w:rsidRPr="00331FD6">
        <w:rPr>
          <w:rStyle w:val="af1"/>
          <w:rFonts w:ascii="Traditional Arabic" w:hAnsi="Traditional Arabic" w:cs="Traditional Arabic"/>
          <w:b/>
          <w:sz w:val="34"/>
          <w:szCs w:val="34"/>
        </w:rPr>
        <w:footnoteReference w:id="32"/>
      </w:r>
      <w:r w:rsidR="003C5DD1" w:rsidRPr="00331FD6">
        <w:rPr>
          <w:rStyle w:val="af1"/>
          <w:rFonts w:ascii="Traditional Arabic" w:hAnsi="Traditional Arabic" w:cs="Traditional Arabic"/>
          <w:b/>
          <w:sz w:val="34"/>
          <w:szCs w:val="34"/>
        </w:rPr>
        <w:t>)</w:t>
      </w:r>
      <w:r w:rsidR="00331FD6">
        <w:rPr>
          <w:rFonts w:ascii="Traditional Arabic" w:hAnsi="Traditional Arabic" w:cs="Traditional Arabic" w:hint="cs"/>
          <w:b/>
          <w:spacing w:val="-2"/>
          <w:sz w:val="34"/>
          <w:szCs w:val="34"/>
          <w:rtl/>
        </w:rPr>
        <w:t xml:space="preserve"> </w:t>
      </w:r>
      <w:r w:rsidR="008F0E07" w:rsidRPr="00331FD6">
        <w:rPr>
          <w:rFonts w:ascii="Traditional Arabic" w:hAnsi="Traditional Arabic" w:cs="Traditional Arabic"/>
          <w:b/>
          <w:spacing w:val="-2"/>
          <w:sz w:val="34"/>
          <w:szCs w:val="34"/>
          <w:rtl/>
        </w:rPr>
        <w:t>لا يتعينَّ حملُه على الوجوب، ولا يزيل الأصل الثابت في بقاء طهارة الغاسل</w:t>
      </w:r>
      <w:r w:rsidR="008F0E07" w:rsidRPr="006710D1">
        <w:rPr>
          <w:rFonts w:ascii="Traditional Arabic" w:hAnsi="Traditional Arabic" w:cs="Traditional Arabic"/>
          <w:b/>
          <w:spacing w:val="-2"/>
          <w:sz w:val="24"/>
          <w:szCs w:val="36"/>
          <w:rtl/>
        </w:rPr>
        <w:t xml:space="preserve"> حيث لم يحصُل له ناقض.</w:t>
      </w:r>
    </w:p>
    <w:p w14:paraId="3934DF10" w14:textId="77777777" w:rsidR="00FD7428" w:rsidRPr="006710D1" w:rsidRDefault="0062520A" w:rsidP="00331FD6">
      <w:pPr>
        <w:jc w:val="highKashida"/>
        <w:rPr>
          <w:rFonts w:ascii="Traditional Arabic" w:hAnsi="Traditional Arabic" w:cs="Traditional Arabic"/>
          <w:b/>
          <w:sz w:val="38"/>
          <w:szCs w:val="38"/>
          <w:rtl/>
        </w:rPr>
      </w:pPr>
      <w:r w:rsidRPr="006710D1">
        <w:rPr>
          <w:rFonts w:ascii="Traditional Arabic" w:hAnsi="Traditional Arabic" w:cs="Traditional Arabic"/>
          <w:b/>
          <w:sz w:val="38"/>
          <w:szCs w:val="38"/>
          <w:rtl/>
        </w:rPr>
        <w:t xml:space="preserve">[20] </w:t>
      </w:r>
      <w:r w:rsidR="00195320" w:rsidRPr="006710D1">
        <w:rPr>
          <w:rFonts w:ascii="Traditional Arabic" w:hAnsi="Traditional Arabic" w:cs="Traditional Arabic"/>
          <w:b/>
          <w:spacing w:val="-2"/>
          <w:sz w:val="24"/>
          <w:szCs w:val="36"/>
          <w:rtl/>
        </w:rPr>
        <w:t>والصحيح : أن جميع أجزاء الإبل</w:t>
      </w:r>
      <w:r w:rsidR="00331FD6">
        <w:rPr>
          <w:rFonts w:ascii="Traditional Arabic" w:hAnsi="Traditional Arabic" w:cs="Traditional Arabic" w:hint="cs"/>
          <w:b/>
          <w:spacing w:val="-2"/>
          <w:sz w:val="24"/>
          <w:szCs w:val="36"/>
          <w:rtl/>
        </w:rPr>
        <w:t>-</w:t>
      </w:r>
      <w:r w:rsidR="00195320" w:rsidRPr="006710D1">
        <w:rPr>
          <w:rFonts w:ascii="Traditional Arabic" w:hAnsi="Traditional Arabic" w:cs="Traditional Arabic"/>
          <w:b/>
          <w:spacing w:val="-2"/>
          <w:sz w:val="24"/>
          <w:szCs w:val="36"/>
          <w:rtl/>
        </w:rPr>
        <w:t xml:space="preserve"> كالكَرش والقلب والمصران ونحوها</w:t>
      </w:r>
      <w:r w:rsidR="00331FD6">
        <w:rPr>
          <w:rFonts w:ascii="Traditional Arabic" w:hAnsi="Traditional Arabic" w:cs="Traditional Arabic" w:hint="cs"/>
          <w:b/>
          <w:spacing w:val="-2"/>
          <w:sz w:val="24"/>
          <w:szCs w:val="36"/>
          <w:rtl/>
        </w:rPr>
        <w:t>-</w:t>
      </w:r>
      <w:r w:rsidR="00195320" w:rsidRPr="006710D1">
        <w:rPr>
          <w:rFonts w:ascii="Traditional Arabic" w:hAnsi="Traditional Arabic" w:cs="Traditional Arabic"/>
          <w:b/>
          <w:spacing w:val="-2"/>
          <w:sz w:val="24"/>
          <w:szCs w:val="36"/>
          <w:rtl/>
        </w:rPr>
        <w:t xml:space="preserve"> ناقض؛ لأنه داخل في حكمها ولفظِها ومعناها، والتفريق بين أجزائها ليس له دليلٌ ولا تعليلٌ، والله أعلم.</w:t>
      </w:r>
    </w:p>
    <w:p w14:paraId="3C5E4546" w14:textId="77777777" w:rsidR="00FD7428" w:rsidRPr="006710D1" w:rsidRDefault="00FD7428" w:rsidP="00FD7428">
      <w:pPr>
        <w:rPr>
          <w:rFonts w:cs="Traditional Arabic"/>
          <w:sz w:val="36"/>
          <w:szCs w:val="36"/>
          <w:rtl/>
        </w:rPr>
      </w:pPr>
    </w:p>
    <w:p w14:paraId="07946DD1" w14:textId="77777777" w:rsidR="00521E0F" w:rsidRPr="006710D1" w:rsidRDefault="00521E0F" w:rsidP="00521E0F">
      <w:pPr>
        <w:rPr>
          <w:rFonts w:cs="Traditional Arabic"/>
          <w:sz w:val="36"/>
          <w:szCs w:val="36"/>
          <w:rtl/>
        </w:rPr>
      </w:pPr>
    </w:p>
    <w:p w14:paraId="6445A72B" w14:textId="77777777" w:rsidR="00067DBA" w:rsidRPr="006710D1" w:rsidRDefault="00067DBA" w:rsidP="00521E0F">
      <w:pPr>
        <w:jc w:val="center"/>
        <w:rPr>
          <w:rFonts w:cs="Traditional Arabic"/>
          <w:sz w:val="36"/>
          <w:szCs w:val="36"/>
          <w:rtl/>
        </w:rPr>
      </w:pPr>
    </w:p>
    <w:p w14:paraId="5F2AF7F5" w14:textId="77777777" w:rsidR="00331FD6" w:rsidRDefault="0062520A" w:rsidP="00521E0F">
      <w:pPr>
        <w:jc w:val="center"/>
        <w:rPr>
          <w:rFonts w:cs="Traditional Arabic"/>
          <w:b/>
          <w:bCs/>
          <w:sz w:val="36"/>
          <w:szCs w:val="36"/>
          <w:rtl/>
        </w:rPr>
      </w:pPr>
      <w:r w:rsidRPr="006710D1">
        <w:rPr>
          <w:rFonts w:cs="Traditional Arabic"/>
          <w:sz w:val="36"/>
          <w:szCs w:val="36"/>
          <w:rtl/>
        </w:rPr>
        <w:br w:type="page"/>
      </w:r>
    </w:p>
    <w:p w14:paraId="0E775BF5" w14:textId="77777777" w:rsidR="00FD7428" w:rsidRPr="006710D1" w:rsidRDefault="00FD7428" w:rsidP="00521E0F">
      <w:pPr>
        <w:jc w:val="center"/>
        <w:rPr>
          <w:rFonts w:cs="Traditional Arabic"/>
          <w:b/>
          <w:bCs/>
          <w:sz w:val="36"/>
          <w:szCs w:val="36"/>
          <w:rtl/>
        </w:rPr>
      </w:pPr>
      <w:r w:rsidRPr="006710D1">
        <w:rPr>
          <w:rFonts w:cs="Traditional Arabic" w:hint="cs"/>
          <w:b/>
          <w:bCs/>
          <w:sz w:val="36"/>
          <w:szCs w:val="36"/>
          <w:rtl/>
        </w:rPr>
        <w:t>ومن باب الغسل والتيمم وإزالة النجاسة</w:t>
      </w:r>
    </w:p>
    <w:p w14:paraId="140F7357" w14:textId="77777777" w:rsidR="00662E50" w:rsidRPr="006710D1" w:rsidRDefault="00662E50" w:rsidP="00662E50">
      <w:pPr>
        <w:jc w:val="center"/>
        <w:rPr>
          <w:rFonts w:cs="Traditional Arabic"/>
          <w:sz w:val="36"/>
          <w:szCs w:val="36"/>
          <w:rtl/>
        </w:rPr>
      </w:pPr>
    </w:p>
    <w:p w14:paraId="2FC87FF6" w14:textId="77777777" w:rsidR="00195320" w:rsidRPr="00C21748" w:rsidRDefault="0062520A" w:rsidP="00195320">
      <w:pPr>
        <w:ind w:firstLine="567"/>
        <w:jc w:val="highKashida"/>
        <w:rPr>
          <w:rFonts w:ascii="Traditional Arabic" w:hAnsi="Traditional Arabic" w:cs="Traditional Arabic"/>
          <w:spacing w:val="-2"/>
          <w:sz w:val="34"/>
          <w:szCs w:val="34"/>
          <w:rtl/>
        </w:rPr>
      </w:pPr>
      <w:r w:rsidRPr="006710D1">
        <w:rPr>
          <w:rFonts w:ascii="Traditional Arabic" w:hAnsi="Traditional Arabic" w:cs="Traditional Arabic"/>
          <w:sz w:val="36"/>
          <w:szCs w:val="36"/>
          <w:rtl/>
        </w:rPr>
        <w:t xml:space="preserve">[21] </w:t>
      </w:r>
      <w:r w:rsidR="00195320" w:rsidRPr="00C21748">
        <w:rPr>
          <w:rFonts w:ascii="Traditional Arabic" w:hAnsi="Traditional Arabic" w:cs="Traditional Arabic"/>
          <w:spacing w:val="-2"/>
          <w:sz w:val="34"/>
          <w:szCs w:val="34"/>
          <w:rtl/>
        </w:rPr>
        <w:t xml:space="preserve">الصحيح : أن التثليث لا يُشرع في الغُسْل إلا في غَسْل الرأس؛ لأن ذلك هو الوارد في صفة غُسْلِهِ صلّى الله عليه وسلّم </w:t>
      </w:r>
      <w:r w:rsidR="00521E0F" w:rsidRPr="00C21748">
        <w:rPr>
          <w:rStyle w:val="af1"/>
          <w:rFonts w:ascii="Traditional Arabic" w:hAnsi="Traditional Arabic" w:cs="Traditional Arabic"/>
          <w:sz w:val="34"/>
          <w:szCs w:val="34"/>
        </w:rPr>
        <w:t>(</w:t>
      </w:r>
      <w:r w:rsidR="00521E0F" w:rsidRPr="00C21748">
        <w:rPr>
          <w:rStyle w:val="af1"/>
          <w:rFonts w:ascii="Traditional Arabic" w:hAnsi="Traditional Arabic" w:cs="Traditional Arabic"/>
          <w:sz w:val="34"/>
          <w:szCs w:val="34"/>
        </w:rPr>
        <w:footnoteReference w:id="33"/>
      </w:r>
      <w:r w:rsidR="00521E0F" w:rsidRPr="00C21748">
        <w:rPr>
          <w:rStyle w:val="af1"/>
          <w:rFonts w:ascii="Traditional Arabic" w:hAnsi="Traditional Arabic" w:cs="Traditional Arabic"/>
          <w:sz w:val="34"/>
          <w:szCs w:val="34"/>
        </w:rPr>
        <w:t>)</w:t>
      </w:r>
      <w:r w:rsidR="00FD7428" w:rsidRPr="00C21748">
        <w:rPr>
          <w:rFonts w:ascii="Traditional Arabic" w:hAnsi="Traditional Arabic" w:cs="Traditional Arabic"/>
          <w:sz w:val="34"/>
          <w:szCs w:val="34"/>
          <w:rtl/>
        </w:rPr>
        <w:t xml:space="preserve"> , </w:t>
      </w:r>
      <w:r w:rsidR="00195320" w:rsidRPr="00C21748">
        <w:rPr>
          <w:rFonts w:ascii="Traditional Arabic" w:hAnsi="Traditional Arabic" w:cs="Traditional Arabic"/>
          <w:spacing w:val="-2"/>
          <w:sz w:val="34"/>
          <w:szCs w:val="34"/>
          <w:rtl/>
        </w:rPr>
        <w:t>فلم يثبت عنه سوى هذا، وقياس الغسل على الوضوء غير مسلَّم؛ لوجود الفارق من وجوه كثيرة.</w:t>
      </w:r>
    </w:p>
    <w:p w14:paraId="39E1D26A" w14:textId="77777777" w:rsidR="00FD7428" w:rsidRPr="006710D1" w:rsidRDefault="00195320" w:rsidP="00BD1EA9">
      <w:pPr>
        <w:spacing w:line="288" w:lineRule="auto"/>
        <w:jc w:val="highKashida"/>
        <w:rPr>
          <w:rFonts w:ascii="Traditional Arabic" w:hAnsi="Traditional Arabic" w:cs="Traditional Arabic"/>
          <w:sz w:val="36"/>
          <w:szCs w:val="36"/>
          <w:rtl/>
        </w:rPr>
      </w:pPr>
      <w:r w:rsidRPr="006710D1">
        <w:rPr>
          <w:rFonts w:ascii="Traditional Arabic" w:hAnsi="Traditional Arabic" w:cs="Traditional Arabic"/>
          <w:sz w:val="36"/>
          <w:szCs w:val="36"/>
          <w:rtl/>
        </w:rPr>
        <w:t xml:space="preserve"> </w:t>
      </w:r>
      <w:r w:rsidR="0062520A" w:rsidRPr="006710D1">
        <w:rPr>
          <w:rFonts w:ascii="Traditional Arabic" w:hAnsi="Traditional Arabic" w:cs="Traditional Arabic"/>
          <w:sz w:val="36"/>
          <w:szCs w:val="36"/>
          <w:rtl/>
        </w:rPr>
        <w:t xml:space="preserve">[22] </w:t>
      </w:r>
      <w:r w:rsidRPr="006710D1">
        <w:rPr>
          <w:rFonts w:ascii="Traditional Arabic" w:hAnsi="Traditional Arabic" w:cs="Traditional Arabic"/>
          <w:spacing w:val="-2"/>
          <w:szCs w:val="34"/>
          <w:rtl/>
        </w:rPr>
        <w:t xml:space="preserve">والصحيح أيضاً : أن مَنْ عليه حدثان: أكبر وأصغر، ونوى الأكبر، وعمَّ بدنَه بالغسلِ؛ أنه يكفي عن الأصغر، ولو لم ينوِه بخصوصه؛ لأن الله قال: </w:t>
      </w:r>
      <w:r w:rsidR="00BD1EA9">
        <w:rPr>
          <w:rFonts w:ascii="Traditional Arabic" w:hAnsi="Traditional Arabic" w:cs="Traditional Arabic" w:hint="cs"/>
          <w:spacing w:val="-2"/>
          <w:szCs w:val="34"/>
          <w:rtl/>
        </w:rPr>
        <w:t>{</w:t>
      </w:r>
      <w:r w:rsidRPr="006710D1">
        <w:rPr>
          <w:rFonts w:ascii="Traditional Arabic" w:hAnsi="Traditional Arabic" w:cs="Traditional Arabic"/>
          <w:spacing w:val="-2"/>
          <w:szCs w:val="34"/>
          <w:rtl/>
        </w:rPr>
        <w:t>وَإِنْ كُنْتُمْ جُنُبًا فَاطَّهَّرُوا</w:t>
      </w:r>
      <w:r w:rsidR="00BD1EA9">
        <w:rPr>
          <w:rFonts w:ascii="Traditional Arabic" w:hAnsi="Traditional Arabic" w:cs="Traditional Arabic" w:hint="cs"/>
          <w:spacing w:val="-2"/>
          <w:szCs w:val="34"/>
          <w:rtl/>
        </w:rPr>
        <w:t>}</w:t>
      </w:r>
      <w:r w:rsidRPr="006710D1">
        <w:rPr>
          <w:rFonts w:ascii="Traditional Arabic" w:hAnsi="Traditional Arabic" w:cs="Traditional Arabic"/>
          <w:spacing w:val="-2"/>
          <w:szCs w:val="34"/>
          <w:rtl/>
        </w:rPr>
        <w:t xml:space="preserve"> [المائدة: 6] ؛ أي: اغسلوا جميع أبدانكم، ولم يأمر</w:t>
      </w:r>
      <w:r w:rsidR="00C21748">
        <w:rPr>
          <w:rFonts w:ascii="Traditional Arabic" w:hAnsi="Traditional Arabic" w:cs="Traditional Arabic" w:hint="cs"/>
          <w:spacing w:val="-2"/>
          <w:szCs w:val="34"/>
          <w:rtl/>
        </w:rPr>
        <w:t>-</w:t>
      </w:r>
      <w:r w:rsidRPr="006710D1">
        <w:rPr>
          <w:rFonts w:ascii="Traditional Arabic" w:hAnsi="Traditional Arabic" w:cs="Traditional Arabic"/>
          <w:spacing w:val="-2"/>
          <w:szCs w:val="34"/>
          <w:rtl/>
        </w:rPr>
        <w:t xml:space="preserve"> مع ذلك </w:t>
      </w:r>
      <w:r w:rsidR="00C21748">
        <w:rPr>
          <w:rFonts w:ascii="Traditional Arabic" w:hAnsi="Traditional Arabic" w:cs="Traditional Arabic" w:hint="cs"/>
          <w:spacing w:val="-2"/>
          <w:szCs w:val="34"/>
          <w:rtl/>
        </w:rPr>
        <w:t>-</w:t>
      </w:r>
      <w:r w:rsidRPr="006710D1">
        <w:rPr>
          <w:rFonts w:ascii="Traditional Arabic" w:hAnsi="Traditional Arabic" w:cs="Traditional Arabic"/>
          <w:spacing w:val="-2"/>
          <w:szCs w:val="34"/>
          <w:rtl/>
        </w:rPr>
        <w:t xml:space="preserve"> بالوضوء، ولا بنيَّته، ولأن جميع ما يجب في غسل الحدث الأصغر يجب نظيره في الأكبر وزيادة، والله أعلم.</w:t>
      </w:r>
    </w:p>
    <w:p w14:paraId="27520261" w14:textId="77777777" w:rsidR="00195320" w:rsidRPr="006710D1" w:rsidRDefault="0062520A" w:rsidP="00195320">
      <w:pPr>
        <w:jc w:val="highKashida"/>
        <w:rPr>
          <w:rFonts w:ascii="Traditional Arabic" w:hAnsi="Traditional Arabic" w:cs="Traditional Arabic"/>
          <w:sz w:val="36"/>
          <w:szCs w:val="36"/>
          <w:rtl/>
        </w:rPr>
      </w:pPr>
      <w:r w:rsidRPr="006710D1">
        <w:rPr>
          <w:rFonts w:ascii="Traditional Arabic" w:hAnsi="Traditional Arabic" w:cs="Traditional Arabic"/>
          <w:sz w:val="36"/>
          <w:szCs w:val="36"/>
          <w:rtl/>
        </w:rPr>
        <w:t xml:space="preserve">[23] </w:t>
      </w:r>
      <w:r w:rsidR="00195320" w:rsidRPr="006710D1">
        <w:rPr>
          <w:rFonts w:ascii="Traditional Arabic" w:hAnsi="Traditional Arabic" w:cs="Traditional Arabic"/>
          <w:spacing w:val="-2"/>
          <w:szCs w:val="34"/>
          <w:rtl/>
        </w:rPr>
        <w:t>وأما التيمم، فإن الله تعالى شرَعَه عند عدم الماء، أو تعذُّر استعماله،</w:t>
      </w:r>
      <w:r w:rsidR="00195320" w:rsidRPr="006710D1">
        <w:rPr>
          <w:rFonts w:ascii="Traditional Arabic" w:hAnsi="Traditional Arabic" w:cs="Traditional Arabic"/>
          <w:spacing w:val="-2"/>
          <w:szCs w:val="34"/>
          <w:rtl/>
        </w:rPr>
        <w:br/>
        <w:t xml:space="preserve"> وجعله قائماً مقام الماء عند عدمه، وهذا يقتضي أن حكمه حكم الماء في </w:t>
      </w:r>
      <w:r w:rsidR="00195320" w:rsidRPr="006710D1">
        <w:rPr>
          <w:rFonts w:ascii="Traditional Arabic" w:hAnsi="Traditional Arabic" w:cs="Traditional Arabic"/>
          <w:spacing w:val="-2"/>
          <w:szCs w:val="34"/>
          <w:rtl/>
        </w:rPr>
        <w:br/>
        <w:t>كل أحواله.</w:t>
      </w:r>
    </w:p>
    <w:p w14:paraId="1031FCDD" w14:textId="77777777" w:rsidR="004A7F8A" w:rsidRPr="006710D1" w:rsidRDefault="00FD7428" w:rsidP="00195320">
      <w:pPr>
        <w:jc w:val="highKashida"/>
        <w:rPr>
          <w:rFonts w:ascii="Traditional Arabic" w:hAnsi="Traditional Arabic" w:cs="Traditional Arabic"/>
          <w:sz w:val="2"/>
          <w:szCs w:val="2"/>
          <w:rtl/>
        </w:rPr>
      </w:pPr>
      <w:r w:rsidRPr="006710D1">
        <w:rPr>
          <w:rFonts w:ascii="Traditional Arabic" w:hAnsi="Traditional Arabic" w:cs="Traditional Arabic"/>
          <w:sz w:val="36"/>
          <w:szCs w:val="36"/>
          <w:rtl/>
        </w:rPr>
        <w:t xml:space="preserve"> </w:t>
      </w:r>
      <w:r w:rsidR="00195320" w:rsidRPr="006710D1">
        <w:rPr>
          <w:rFonts w:ascii="Traditional Arabic" w:hAnsi="Traditional Arabic" w:cs="Traditional Arabic"/>
          <w:spacing w:val="-2"/>
          <w:szCs w:val="34"/>
          <w:rtl/>
        </w:rPr>
        <w:t>فعلى هذا، القولُ الصحيح : لا يشترط له دخول الوقت، ولا يبطل</w:t>
      </w:r>
      <w:r w:rsidR="00195320" w:rsidRPr="006710D1">
        <w:rPr>
          <w:rFonts w:ascii="Traditional Arabic" w:hAnsi="Traditional Arabic" w:cs="Traditional Arabic" w:hint="cs"/>
          <w:spacing w:val="-2"/>
          <w:sz w:val="2"/>
          <w:szCs w:val="2"/>
          <w:rtl/>
        </w:rPr>
        <w:br/>
      </w:r>
    </w:p>
    <w:p w14:paraId="68BE518C" w14:textId="77777777" w:rsidR="00FD7428" w:rsidRPr="006710D1" w:rsidRDefault="004A7F8A" w:rsidP="00195320">
      <w:pPr>
        <w:jc w:val="highKashida"/>
        <w:rPr>
          <w:rFonts w:ascii="Traditional Arabic" w:hAnsi="Traditional Arabic" w:cs="Traditional Arabic"/>
          <w:b/>
          <w:sz w:val="36"/>
          <w:szCs w:val="36"/>
          <w:rtl/>
        </w:rPr>
      </w:pPr>
      <w:r w:rsidRPr="006710D1">
        <w:rPr>
          <w:rFonts w:cs="Traditional Arabic"/>
          <w:sz w:val="36"/>
          <w:szCs w:val="36"/>
          <w:rtl/>
        </w:rPr>
        <w:br w:type="page"/>
      </w:r>
      <w:r w:rsidR="00195320" w:rsidRPr="006710D1">
        <w:rPr>
          <w:rFonts w:ascii="Traditional Arabic" w:hAnsi="Traditional Arabic" w:cs="Traditional Arabic"/>
          <w:b/>
          <w:spacing w:val="-2"/>
          <w:szCs w:val="34"/>
          <w:rtl/>
        </w:rPr>
        <w:lastRenderedPageBreak/>
        <w:t xml:space="preserve">بدخوله ولا بخروجه، بل إذا تيمم الإنسان لم يزل على طهارة حتى يُوجَد منه شيءٌ من نواقض الطهارة. وعلى هذا: إذا تيمم للنفل، استباح به الفرض وما دونه، ومما يؤيد هذا القول: أن الله ورسوله لَمَّا رخَّصا في التيمم، لم يشترطا شيئاً من هذه الأمور، بل أطلقا حُكمَه، فدل على أن حُكمَه حكمُ الماء في كل شيءٍ من دون استثناء، مع أن الحاجة داعيةٌ جداً إلى بيان ذلك، لو كان كما قاله المشترطون، وهذا أيضاً جارٍ على القواعد المشهورة : أن البدل له حكم المبدَل، وسادٌّ مَسَدَّه في كلِّ أحكامه، ولذلك قال الإمام أحمد رضي الله عنه: القياس أن التيمم كالماء، أو كما قال </w:t>
      </w:r>
      <w:r w:rsidR="00104192" w:rsidRPr="00C21748">
        <w:rPr>
          <w:rStyle w:val="af1"/>
          <w:rFonts w:ascii="Traditional Arabic" w:hAnsi="Traditional Arabic" w:cs="Traditional Arabic"/>
          <w:b/>
          <w:sz w:val="34"/>
          <w:szCs w:val="34"/>
        </w:rPr>
        <w:t>(</w:t>
      </w:r>
      <w:r w:rsidR="00104192" w:rsidRPr="00C21748">
        <w:rPr>
          <w:rStyle w:val="af1"/>
          <w:rFonts w:ascii="Traditional Arabic" w:hAnsi="Traditional Arabic" w:cs="Traditional Arabic"/>
          <w:b/>
          <w:sz w:val="34"/>
          <w:szCs w:val="34"/>
        </w:rPr>
        <w:footnoteReference w:id="34"/>
      </w:r>
      <w:r w:rsidR="00104192" w:rsidRPr="00C21748">
        <w:rPr>
          <w:rStyle w:val="af1"/>
          <w:rFonts w:ascii="Traditional Arabic" w:hAnsi="Traditional Arabic" w:cs="Traditional Arabic"/>
          <w:b/>
          <w:sz w:val="34"/>
          <w:szCs w:val="34"/>
        </w:rPr>
        <w:t>)</w:t>
      </w:r>
      <w:r w:rsidR="00B24279" w:rsidRPr="006710D1">
        <w:rPr>
          <w:rFonts w:ascii="Traditional Arabic" w:hAnsi="Traditional Arabic" w:cs="Traditional Arabic"/>
          <w:b/>
          <w:sz w:val="36"/>
          <w:szCs w:val="36"/>
          <w:rtl/>
        </w:rPr>
        <w:t>.</w:t>
      </w:r>
    </w:p>
    <w:p w14:paraId="684B4897" w14:textId="77777777" w:rsidR="00FD7428" w:rsidRPr="00C21748" w:rsidRDefault="00195320" w:rsidP="00195320">
      <w:pPr>
        <w:jc w:val="highKashida"/>
        <w:rPr>
          <w:rFonts w:ascii="Traditional Arabic" w:hAnsi="Traditional Arabic" w:cs="Traditional Arabic"/>
          <w:b/>
          <w:sz w:val="34"/>
          <w:szCs w:val="34"/>
          <w:rtl/>
        </w:rPr>
      </w:pPr>
      <w:r w:rsidRPr="00C21748">
        <w:rPr>
          <w:rFonts w:ascii="Traditional Arabic" w:hAnsi="Traditional Arabic" w:cs="Traditional Arabic"/>
          <w:b/>
          <w:spacing w:val="-2"/>
          <w:sz w:val="34"/>
          <w:szCs w:val="34"/>
          <w:rtl/>
        </w:rPr>
        <w:t xml:space="preserve">وقولهم في الاستدلال على أنه ليس كالماء : «إنه طهارة ضرورة، فتقدَّر بقدرها» </w:t>
      </w:r>
      <w:r w:rsidR="00104192" w:rsidRPr="00C21748">
        <w:rPr>
          <w:rStyle w:val="af1"/>
          <w:rFonts w:ascii="Traditional Arabic" w:hAnsi="Traditional Arabic" w:cs="Traditional Arabic"/>
          <w:b/>
          <w:sz w:val="34"/>
          <w:szCs w:val="34"/>
        </w:rPr>
        <w:t>(</w:t>
      </w:r>
      <w:r w:rsidR="00104192" w:rsidRPr="00C21748">
        <w:rPr>
          <w:rStyle w:val="af1"/>
          <w:rFonts w:ascii="Traditional Arabic" w:hAnsi="Traditional Arabic" w:cs="Traditional Arabic"/>
          <w:b/>
          <w:sz w:val="34"/>
          <w:szCs w:val="34"/>
        </w:rPr>
        <w:footnoteReference w:id="35"/>
      </w:r>
      <w:r w:rsidR="00104192" w:rsidRPr="00C21748">
        <w:rPr>
          <w:rStyle w:val="af1"/>
          <w:rFonts w:ascii="Traditional Arabic" w:hAnsi="Traditional Arabic" w:cs="Traditional Arabic"/>
          <w:b/>
          <w:sz w:val="34"/>
          <w:szCs w:val="34"/>
        </w:rPr>
        <w:t>)</w:t>
      </w:r>
      <w:r w:rsidR="00C21748">
        <w:rPr>
          <w:rFonts w:ascii="Traditional Arabic" w:hAnsi="Traditional Arabic" w:cs="Traditional Arabic" w:hint="cs"/>
          <w:b/>
          <w:spacing w:val="-2"/>
          <w:sz w:val="34"/>
          <w:szCs w:val="34"/>
          <w:rtl/>
        </w:rPr>
        <w:t xml:space="preserve"> </w:t>
      </w:r>
      <w:r w:rsidRPr="00C21748">
        <w:rPr>
          <w:rFonts w:ascii="Traditional Arabic" w:hAnsi="Traditional Arabic" w:cs="Traditional Arabic"/>
          <w:b/>
          <w:spacing w:val="-2"/>
          <w:sz w:val="34"/>
          <w:szCs w:val="34"/>
          <w:rtl/>
        </w:rPr>
        <w:t>مُسلَّم، إذا أريد به أنه لا يُعدل إلى التيمم حتى يتعذر استعمال الماء، كما لا يُعدل إلى المحرم حتى يعدم المباح، وأما كونه يدل على اشتراط دخول الوقت ونحوه، فلا يدل على ذلك لعدم النص الدال عليه، ولأن مقتضى هذا التعليل الذي علَّلوا به يقتضي أنه لا يجوز أن يصلي بالتيمم الواحد إلا صلاة واحدة، ويقتصر فيها على مجرد الواجبات، ثم إذا أراد صلاةً أخرى تيمم، وهذا معلوم الفساد.</w:t>
      </w:r>
      <w:r w:rsidR="00B24279" w:rsidRPr="00C21748">
        <w:rPr>
          <w:rFonts w:ascii="Traditional Arabic" w:hAnsi="Traditional Arabic" w:cs="Traditional Arabic"/>
          <w:b/>
          <w:sz w:val="34"/>
          <w:szCs w:val="34"/>
          <w:rtl/>
        </w:rPr>
        <w:t>.</w:t>
      </w:r>
    </w:p>
    <w:p w14:paraId="2B2CB5CE" w14:textId="77777777" w:rsidR="00195320" w:rsidRPr="006710D1" w:rsidRDefault="00C527B7" w:rsidP="00195320">
      <w:pPr>
        <w:jc w:val="highKashida"/>
        <w:rPr>
          <w:rFonts w:ascii="Lotus Linotype" w:hAnsi="Lotus Linotype" w:cs="Lotus Linotype"/>
          <w:bCs/>
          <w:spacing w:val="-2"/>
          <w:szCs w:val="34"/>
          <w:rtl/>
        </w:rPr>
      </w:pPr>
      <w:r w:rsidRPr="006710D1">
        <w:rPr>
          <w:rFonts w:ascii="Traditional Arabic" w:hAnsi="Traditional Arabic" w:cs="Traditional Arabic"/>
          <w:b/>
          <w:sz w:val="36"/>
          <w:szCs w:val="36"/>
          <w:rtl/>
        </w:rPr>
        <w:t xml:space="preserve">[24] </w:t>
      </w:r>
      <w:r w:rsidR="00195320" w:rsidRPr="006710D1">
        <w:rPr>
          <w:rFonts w:ascii="Traditional Arabic" w:hAnsi="Traditional Arabic" w:cs="Traditional Arabic"/>
          <w:b/>
          <w:spacing w:val="-2"/>
          <w:szCs w:val="34"/>
          <w:rtl/>
        </w:rPr>
        <w:t>وإذا كان حكمُه حكمَ الماء في كل شيء، فالصحيح : أنه يصح</w:t>
      </w:r>
      <w:r w:rsidR="00195320" w:rsidRPr="006710D1">
        <w:rPr>
          <w:rFonts w:ascii="Traditional Arabic" w:hAnsi="Traditional Arabic" w:cs="Traditional Arabic"/>
          <w:b/>
          <w:spacing w:val="-2"/>
          <w:szCs w:val="34"/>
          <w:rtl/>
        </w:rPr>
        <w:br/>
        <w:t xml:space="preserve"> التيمم بكل ما تصاعد على وجه الأرض، من تراب له غبار أو لا،</w:t>
      </w:r>
      <w:r w:rsidR="00195320" w:rsidRPr="006710D1">
        <w:rPr>
          <w:rFonts w:ascii="Traditional Arabic" w:hAnsi="Traditional Arabic" w:cs="Traditional Arabic"/>
          <w:b/>
          <w:spacing w:val="-2"/>
          <w:szCs w:val="34"/>
          <w:rtl/>
        </w:rPr>
        <w:br/>
        <w:t xml:space="preserve"> أو رمل، أو حجر، أو غير ذلك؛ لأن الظاهر من حال النبي صلّى الله</w:t>
      </w:r>
      <w:r w:rsidR="00195320" w:rsidRPr="006710D1">
        <w:rPr>
          <w:rFonts w:ascii="Traditional Arabic" w:hAnsi="Traditional Arabic" w:cs="Traditional Arabic" w:hint="cs"/>
          <w:b/>
          <w:spacing w:val="-2"/>
          <w:szCs w:val="34"/>
          <w:rtl/>
        </w:rPr>
        <w:br/>
      </w:r>
      <w:r w:rsidR="00195320" w:rsidRPr="006710D1">
        <w:rPr>
          <w:rFonts w:ascii="Traditional Arabic" w:hAnsi="Traditional Arabic" w:cs="Traditional Arabic"/>
          <w:b/>
          <w:spacing w:val="-2"/>
          <w:szCs w:val="34"/>
          <w:rtl/>
        </w:rPr>
        <w:t xml:space="preserve"> عليه وسلّم أنه تيمم في كل موضع أدركتْه فيه الصلاة، ترابٍ، أو رملٍ، أو غيرِه،</w:t>
      </w:r>
      <w:r w:rsidR="00331FD6">
        <w:rPr>
          <w:rFonts w:cs="Traditional Arabic"/>
          <w:sz w:val="2"/>
          <w:szCs w:val="2"/>
          <w:rtl/>
        </w:rPr>
        <w:br/>
      </w:r>
      <w:r w:rsidR="00195320" w:rsidRPr="006710D1">
        <w:rPr>
          <w:rFonts w:cs="Traditional Arabic" w:hint="cs"/>
          <w:sz w:val="36"/>
          <w:szCs w:val="36"/>
          <w:rtl/>
        </w:rPr>
        <w:t xml:space="preserve"> </w:t>
      </w:r>
    </w:p>
    <w:p w14:paraId="6D47575B" w14:textId="77777777" w:rsidR="00195320" w:rsidRPr="006710D1" w:rsidRDefault="00195320" w:rsidP="00195320">
      <w:pPr>
        <w:jc w:val="highKashida"/>
        <w:rPr>
          <w:rFonts w:ascii="Traditional Arabic" w:hAnsi="Traditional Arabic" w:cs="Traditional Arabic"/>
          <w:b/>
          <w:rtl/>
        </w:rPr>
      </w:pPr>
      <w:r w:rsidRPr="006710D1">
        <w:rPr>
          <w:rFonts w:ascii="Lotus Linotype" w:hAnsi="Lotus Linotype" w:cs="Lotus Linotype"/>
          <w:bCs/>
          <w:spacing w:val="-2"/>
          <w:szCs w:val="34"/>
          <w:rtl/>
        </w:rPr>
        <w:br w:type="page"/>
      </w:r>
      <w:r w:rsidRPr="006710D1">
        <w:rPr>
          <w:rFonts w:ascii="Traditional Arabic" w:hAnsi="Traditional Arabic" w:cs="Traditional Arabic"/>
          <w:b/>
          <w:spacing w:val="-2"/>
          <w:szCs w:val="34"/>
          <w:rtl/>
        </w:rPr>
        <w:lastRenderedPageBreak/>
        <w:t>ولو اشترط الغبار لنُقل عنه فعله، وللزم نقل التراب للأرض التي يعلم أنه لا يوجد فيها تراب.</w:t>
      </w:r>
    </w:p>
    <w:p w14:paraId="64EF2EC0" w14:textId="77777777" w:rsidR="00FD7428" w:rsidRPr="006710D1" w:rsidRDefault="00195320" w:rsidP="00C21748">
      <w:pPr>
        <w:jc w:val="highKashida"/>
        <w:rPr>
          <w:rFonts w:ascii="Traditional Arabic" w:hAnsi="Traditional Arabic" w:cs="Traditional Arabic"/>
          <w:b/>
          <w:sz w:val="36"/>
          <w:szCs w:val="36"/>
          <w:rtl/>
        </w:rPr>
      </w:pPr>
      <w:r w:rsidRPr="006710D1">
        <w:rPr>
          <w:rFonts w:ascii="Traditional Arabic" w:hAnsi="Traditional Arabic" w:cs="Traditional Arabic"/>
          <w:b/>
          <w:spacing w:val="-2"/>
          <w:szCs w:val="34"/>
          <w:rtl/>
        </w:rPr>
        <w:t xml:space="preserve">وأيضاً فقوله صلّى </w:t>
      </w:r>
      <w:r w:rsidRPr="00C21748">
        <w:rPr>
          <w:rFonts w:ascii="Traditional Arabic" w:hAnsi="Traditional Arabic" w:cs="Traditional Arabic"/>
          <w:b/>
          <w:spacing w:val="-2"/>
          <w:sz w:val="34"/>
          <w:szCs w:val="34"/>
          <w:rtl/>
        </w:rPr>
        <w:t>الله عليه وسلّم: (فأيما رجلٍ مِنْ أمتي أدركتْه الصلاةُ فليُصَلِّ، فعنده مسجدُه وطَهُورُه)</w:t>
      </w:r>
      <w:r w:rsidR="00C21748">
        <w:rPr>
          <w:rFonts w:ascii="Traditional Arabic" w:hAnsi="Traditional Arabic" w:cs="Traditional Arabic" w:hint="cs"/>
          <w:b/>
          <w:spacing w:val="-2"/>
          <w:sz w:val="34"/>
          <w:szCs w:val="34"/>
          <w:rtl/>
        </w:rPr>
        <w:t xml:space="preserve"> </w:t>
      </w:r>
      <w:r w:rsidRPr="00C21748">
        <w:rPr>
          <w:rStyle w:val="af1"/>
          <w:rFonts w:ascii="Traditional Arabic" w:hAnsi="Traditional Arabic" w:cs="Traditional Arabic"/>
          <w:b/>
          <w:sz w:val="34"/>
          <w:szCs w:val="34"/>
          <w:rtl/>
        </w:rPr>
        <w:t xml:space="preserve"> </w:t>
      </w:r>
      <w:r w:rsidR="00A2493F" w:rsidRPr="00C21748">
        <w:rPr>
          <w:rStyle w:val="af1"/>
          <w:rFonts w:ascii="Traditional Arabic" w:hAnsi="Traditional Arabic" w:cs="Traditional Arabic"/>
          <w:b/>
          <w:sz w:val="34"/>
          <w:szCs w:val="34"/>
          <w:rtl/>
        </w:rPr>
        <w:t>(</w:t>
      </w:r>
      <w:r w:rsidR="00A2493F" w:rsidRPr="00C21748">
        <w:rPr>
          <w:rStyle w:val="af1"/>
          <w:rFonts w:ascii="Traditional Arabic" w:hAnsi="Traditional Arabic" w:cs="Traditional Arabic"/>
          <w:b/>
          <w:sz w:val="34"/>
          <w:szCs w:val="34"/>
          <w:rtl/>
        </w:rPr>
        <w:footnoteReference w:id="36"/>
      </w:r>
      <w:r w:rsidR="00A2493F" w:rsidRPr="00C21748">
        <w:rPr>
          <w:rStyle w:val="af1"/>
          <w:rFonts w:ascii="Traditional Arabic" w:hAnsi="Traditional Arabic" w:cs="Traditional Arabic"/>
          <w:b/>
          <w:sz w:val="34"/>
          <w:szCs w:val="34"/>
          <w:rtl/>
        </w:rPr>
        <w:t>)</w:t>
      </w:r>
      <w:r w:rsidR="00C21748" w:rsidRPr="00C21748">
        <w:rPr>
          <w:rFonts w:ascii="Traditional Arabic" w:hAnsi="Traditional Arabic" w:cs="Traditional Arabic" w:hint="cs"/>
          <w:b/>
          <w:spacing w:val="-2"/>
          <w:sz w:val="34"/>
          <w:szCs w:val="34"/>
          <w:rtl/>
        </w:rPr>
        <w:t xml:space="preserve"> </w:t>
      </w:r>
      <w:r w:rsidRPr="00C21748">
        <w:rPr>
          <w:rFonts w:ascii="Traditional Arabic" w:hAnsi="Traditional Arabic" w:cs="Traditional Arabic"/>
          <w:b/>
          <w:spacing w:val="-2"/>
          <w:sz w:val="34"/>
          <w:szCs w:val="34"/>
          <w:rtl/>
        </w:rPr>
        <w:t>ظاهر عمومه في كل أرض، والمقصود : التعبُّد لله تعالى بتيمُّم الصعيد الطيب، والطهارة الباطنة</w:t>
      </w:r>
      <w:r w:rsidRPr="006710D1">
        <w:rPr>
          <w:rFonts w:ascii="Traditional Arabic" w:hAnsi="Traditional Arabic" w:cs="Traditional Arabic"/>
          <w:b/>
          <w:spacing w:val="-2"/>
          <w:szCs w:val="34"/>
          <w:rtl/>
        </w:rPr>
        <w:t>، وليس في التيمم من المقاصد الحِسِّيَّة شيء حتى يقال: إنه لا يحصل المقصود بغير التراب.</w:t>
      </w:r>
    </w:p>
    <w:p w14:paraId="46E15CC8" w14:textId="77777777" w:rsidR="005A5FEE" w:rsidRPr="006710D1" w:rsidRDefault="005A5FEE" w:rsidP="00331FD6">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وقولهم</w:t>
      </w:r>
      <w:r w:rsidR="00331FD6">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رحمهم الله تعالى</w:t>
      </w:r>
      <w:r w:rsidR="00331FD6">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«يكفي تيمم الإنسان على بعير، أو لِبْد أو ثوب ونحوه»</w:t>
      </w:r>
      <w:r w:rsidR="002448FE" w:rsidRPr="006710D1">
        <w:rPr>
          <w:rStyle w:val="af1"/>
          <w:rFonts w:ascii="Traditional Arabic" w:hAnsi="Traditional Arabic" w:cs="Traditional Arabic"/>
          <w:b/>
          <w:sz w:val="34"/>
          <w:szCs w:val="34"/>
          <w:rtl/>
        </w:rPr>
        <w:t xml:space="preserve"> (</w:t>
      </w:r>
      <w:r w:rsidR="002448FE" w:rsidRPr="006710D1">
        <w:rPr>
          <w:rStyle w:val="af1"/>
          <w:rFonts w:ascii="Traditional Arabic" w:hAnsi="Traditional Arabic" w:cs="Traditional Arabic"/>
          <w:b/>
          <w:sz w:val="34"/>
          <w:szCs w:val="34"/>
          <w:rtl/>
        </w:rPr>
        <w:footnoteReference w:id="37"/>
      </w:r>
      <w:r w:rsidR="002448FE" w:rsidRPr="006710D1">
        <w:rPr>
          <w:rStyle w:val="af1"/>
          <w:rFonts w:ascii="Traditional Arabic" w:hAnsi="Traditional Arabic" w:cs="Traditional Arabic"/>
          <w:b/>
          <w:sz w:val="34"/>
          <w:szCs w:val="34"/>
          <w:rtl/>
        </w:rPr>
        <w:t>)</w:t>
      </w:r>
      <w:r w:rsidR="002448FE" w:rsidRPr="006710D1">
        <w:rPr>
          <w:rFonts w:ascii="Traditional Arabic" w:hAnsi="Traditional Arabic" w:cs="Traditional Arabic"/>
          <w:b/>
          <w:sz w:val="34"/>
          <w:szCs w:val="34"/>
          <w:rtl/>
        </w:rPr>
        <w:t xml:space="preserve"> </w:t>
      </w:r>
      <w:r w:rsidRPr="006710D1">
        <w:rPr>
          <w:rFonts w:ascii="Traditional Arabic" w:hAnsi="Traditional Arabic" w:cs="Traditional Arabic"/>
          <w:b/>
          <w:spacing w:val="-2"/>
          <w:szCs w:val="34"/>
          <w:rtl/>
        </w:rPr>
        <w:t>في النفس منه شيء، فإن الله أمر بتيمُّم الصعيد، وهذا ليس منه، ولم يرد فيه شيء يجب المصير إليه، والله أعلم.</w:t>
      </w:r>
    </w:p>
    <w:p w14:paraId="4EB1471D" w14:textId="77777777" w:rsidR="00FD7428" w:rsidRPr="006710D1" w:rsidRDefault="005A5FEE" w:rsidP="00331FD6">
      <w:pPr>
        <w:jc w:val="highKashida"/>
        <w:rPr>
          <w:rFonts w:ascii="Traditional Arabic" w:hAnsi="Traditional Arabic" w:cs="Traditional Arabic"/>
          <w:b/>
          <w:sz w:val="36"/>
          <w:szCs w:val="36"/>
          <w:rtl/>
        </w:rPr>
      </w:pPr>
      <w:r w:rsidRPr="006710D1">
        <w:rPr>
          <w:rFonts w:ascii="Traditional Arabic" w:hAnsi="Traditional Arabic" w:cs="Traditional Arabic"/>
          <w:b/>
          <w:sz w:val="36"/>
          <w:szCs w:val="36"/>
          <w:rtl/>
        </w:rPr>
        <w:t xml:space="preserve"> </w:t>
      </w:r>
      <w:r w:rsidR="00C527B7" w:rsidRPr="006710D1">
        <w:rPr>
          <w:rFonts w:ascii="Traditional Arabic" w:hAnsi="Traditional Arabic" w:cs="Traditional Arabic"/>
          <w:b/>
          <w:sz w:val="36"/>
          <w:szCs w:val="36"/>
          <w:rtl/>
        </w:rPr>
        <w:t xml:space="preserve">[25] </w:t>
      </w:r>
      <w:r w:rsidRPr="006710D1">
        <w:rPr>
          <w:rFonts w:ascii="Traditional Arabic" w:hAnsi="Traditional Arabic" w:cs="Traditional Arabic"/>
          <w:b/>
          <w:spacing w:val="-2"/>
          <w:szCs w:val="34"/>
          <w:rtl/>
        </w:rPr>
        <w:t>وفي وجوب استعمال الماء القليل الذي لا يكفي المتوضئ، ثم يتيمم بعده نظر؛ فإنه لا يحصل بهذا الاستعمال رفع حدث ولا تخفيفه، بخلاف الحدث الأكبر، فإنه قد يقال: إنه يجب ذلك؛ لأنه يخِفُّ الحدث، ويرتفع الحدث عن المغسول، والله أعلم.</w:t>
      </w:r>
    </w:p>
    <w:p w14:paraId="0201F0F1" w14:textId="77777777" w:rsidR="0048012A" w:rsidRPr="006710D1" w:rsidRDefault="00C527B7" w:rsidP="00331FD6">
      <w:pPr>
        <w:jc w:val="highKashida"/>
        <w:rPr>
          <w:rFonts w:ascii="Traditional Arabic" w:hAnsi="Traditional Arabic" w:cs="Traditional Arabic"/>
          <w:b/>
          <w:sz w:val="36"/>
          <w:szCs w:val="36"/>
          <w:rtl/>
        </w:rPr>
      </w:pPr>
      <w:r w:rsidRPr="006710D1">
        <w:rPr>
          <w:rFonts w:ascii="Traditional Arabic" w:hAnsi="Traditional Arabic" w:cs="Traditional Arabic"/>
          <w:b/>
          <w:sz w:val="36"/>
          <w:szCs w:val="36"/>
          <w:rtl/>
        </w:rPr>
        <w:t xml:space="preserve">[26] </w:t>
      </w:r>
      <w:r w:rsidR="002448FE" w:rsidRPr="006710D1">
        <w:rPr>
          <w:rFonts w:ascii="Traditional Arabic" w:hAnsi="Traditional Arabic" w:cs="Traditional Arabic"/>
          <w:b/>
          <w:spacing w:val="-2"/>
          <w:szCs w:val="34"/>
          <w:rtl/>
        </w:rPr>
        <w:t>والصحيح : أنه لا يجب التيمم ولا يُشرع عن نجاسة البدن</w:t>
      </w:r>
      <w:r w:rsidR="00FD7428" w:rsidRPr="006710D1">
        <w:rPr>
          <w:rFonts w:ascii="Traditional Arabic" w:hAnsi="Traditional Arabic" w:cs="Traditional Arabic"/>
          <w:b/>
          <w:sz w:val="36"/>
          <w:szCs w:val="36"/>
          <w:rtl/>
        </w:rPr>
        <w:t xml:space="preserve">, </w:t>
      </w:r>
      <w:r w:rsidR="002448FE" w:rsidRPr="006710D1">
        <w:rPr>
          <w:rFonts w:ascii="Traditional Arabic" w:hAnsi="Traditional Arabic" w:cs="Traditional Arabic"/>
          <w:b/>
          <w:spacing w:val="-2"/>
          <w:szCs w:val="34"/>
          <w:rtl/>
        </w:rPr>
        <w:t>بل إذا اضطر إلى الصلاة وعلى بدنه نجاسة لم يحتج إلى تيمم؛ لأن الذي ورد إنما هو التيمم عن الحدث الأكبر والحدث الأصغر، ولم يرد في نجاسة البدن تيمم؛ كنجاسة الثوب والبقعة.</w:t>
      </w:r>
    </w:p>
    <w:p w14:paraId="1F84F304" w14:textId="77777777" w:rsidR="00D66029" w:rsidRPr="006710D1" w:rsidRDefault="0048012A" w:rsidP="00D66029">
      <w:pPr>
        <w:jc w:val="highKashida"/>
        <w:rPr>
          <w:rFonts w:ascii="Traditional Arabic" w:hAnsi="Traditional Arabic" w:cs="Traditional Arabic"/>
          <w:b/>
          <w:spacing w:val="-2"/>
          <w:szCs w:val="34"/>
          <w:rtl/>
        </w:rPr>
      </w:pPr>
      <w:r w:rsidRPr="006710D1">
        <w:rPr>
          <w:rFonts w:cs="Traditional Arabic"/>
          <w:sz w:val="36"/>
          <w:szCs w:val="36"/>
          <w:rtl/>
        </w:rPr>
        <w:br w:type="page"/>
      </w:r>
      <w:r w:rsidR="00D66029" w:rsidRPr="006710D1">
        <w:rPr>
          <w:rFonts w:ascii="Traditional Arabic" w:hAnsi="Traditional Arabic" w:cs="Traditional Arabic"/>
          <w:b/>
          <w:spacing w:val="-2"/>
          <w:szCs w:val="34"/>
          <w:rtl/>
        </w:rPr>
        <w:lastRenderedPageBreak/>
        <w:t>وأما قياسها على طهارة الحدث فغير صحيح؛ لأن طهارة الخبث لا يمكن قياسها على طهارة الحدث؛ لفروق كثيرة بينهما؛ كاشتراط النية لطهارة الأحداث، وكونها معنويةً، وغير ذلك.</w:t>
      </w:r>
    </w:p>
    <w:p w14:paraId="4A6BB367" w14:textId="77777777" w:rsidR="00D66029" w:rsidRPr="006710D1" w:rsidRDefault="00D66029" w:rsidP="00D66029">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z w:val="36"/>
          <w:szCs w:val="36"/>
          <w:rtl/>
        </w:rPr>
        <w:t xml:space="preserve"> </w:t>
      </w:r>
      <w:r w:rsidR="00C527B7" w:rsidRPr="006710D1">
        <w:rPr>
          <w:rFonts w:ascii="Traditional Arabic" w:hAnsi="Traditional Arabic" w:cs="Traditional Arabic"/>
          <w:b/>
          <w:sz w:val="36"/>
          <w:szCs w:val="36"/>
          <w:rtl/>
        </w:rPr>
        <w:t xml:space="preserve">[27] </w:t>
      </w:r>
      <w:r w:rsidRPr="006710D1">
        <w:rPr>
          <w:rFonts w:ascii="Traditional Arabic" w:hAnsi="Traditional Arabic" w:cs="Traditional Arabic"/>
          <w:b/>
          <w:spacing w:val="-2"/>
          <w:szCs w:val="34"/>
          <w:rtl/>
        </w:rPr>
        <w:t>والصحيح : أن الذي يعجز عن الطهارتين، ويصلي على حسب حاله، أنه يصلي ما شاء من فروض ونوافلَ، ويزيد على ما يجزئ؛ لأنها كاملة في حقه، لا نَقْصَ فيها، وليس للاقتصار على مجرد الواجبات نظير في العبادات يقاس عليه، والله أعلم.</w:t>
      </w:r>
    </w:p>
    <w:p w14:paraId="20CE43D2" w14:textId="77777777" w:rsidR="00B83465" w:rsidRPr="006710D1" w:rsidRDefault="00D66029" w:rsidP="00D66029">
      <w:pPr>
        <w:jc w:val="highKashida"/>
        <w:rPr>
          <w:rFonts w:ascii="Traditional Arabic" w:hAnsi="Traditional Arabic" w:cs="Traditional Arabic"/>
          <w:b/>
          <w:sz w:val="36"/>
          <w:szCs w:val="36"/>
          <w:rtl/>
        </w:rPr>
      </w:pPr>
      <w:r w:rsidRPr="006710D1">
        <w:rPr>
          <w:rFonts w:ascii="Traditional Arabic" w:hAnsi="Traditional Arabic" w:cs="Traditional Arabic"/>
          <w:b/>
          <w:sz w:val="36"/>
          <w:szCs w:val="36"/>
          <w:rtl/>
        </w:rPr>
        <w:t xml:space="preserve"> </w:t>
      </w:r>
      <w:r w:rsidR="00C527B7" w:rsidRPr="006710D1">
        <w:rPr>
          <w:rFonts w:ascii="Traditional Arabic" w:hAnsi="Traditional Arabic" w:cs="Traditional Arabic"/>
          <w:b/>
          <w:sz w:val="36"/>
          <w:szCs w:val="36"/>
          <w:rtl/>
        </w:rPr>
        <w:t xml:space="preserve">[28] </w:t>
      </w:r>
      <w:r w:rsidRPr="006710D1">
        <w:rPr>
          <w:rFonts w:ascii="Traditional Arabic" w:hAnsi="Traditional Arabic" w:cs="Traditional Arabic"/>
          <w:b/>
          <w:spacing w:val="-2"/>
          <w:szCs w:val="34"/>
          <w:rtl/>
        </w:rPr>
        <w:t>الصحيح في غسل النجاسات كلها غير الكلب : أنه يكفي فيها غَسْلةٌ واحدة تذهب بعين النجاسة وأثرها، فإن لم تذهب زاد حتى يذهب أثرها، ولو جاوز السبع، وسواء كانت على الأرض، أو الثياب، أو البدن، أو الأواني، أو غير ذلك.</w:t>
      </w:r>
    </w:p>
    <w:p w14:paraId="240C9B1E" w14:textId="77777777" w:rsidR="00D66029" w:rsidRPr="006710D1" w:rsidRDefault="00D66029" w:rsidP="00D66029">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ويدل على هذا وجوه:</w:t>
      </w:r>
    </w:p>
    <w:p w14:paraId="12A7A0D9" w14:textId="77777777" w:rsidR="00D66029" w:rsidRPr="006710D1" w:rsidRDefault="00D66029" w:rsidP="00D66029">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ـ منهـا: أن جميع النصوص الواردة في غسل النجاسات مطلقة لا قَيْدَ فيها ولا عدَد، وذلك يدل على أن المقصود إزالتها فقط، وأن العدد فيها غير مقصود.</w:t>
      </w:r>
    </w:p>
    <w:p w14:paraId="43D25B3B" w14:textId="77777777" w:rsidR="00D66029" w:rsidRPr="006710D1" w:rsidRDefault="00D66029" w:rsidP="00D66029">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 xml:space="preserve">ـ ومنهـا: أن النبي صلّى الله عليه وسلّم أمر بصب ذَنُوبٍ، أو سَجْلٍ من ماء </w:t>
      </w:r>
      <w:r w:rsidRPr="00C21748">
        <w:rPr>
          <w:rFonts w:ascii="Traditional Arabic" w:hAnsi="Traditional Arabic" w:cs="Traditional Arabic"/>
          <w:b/>
          <w:spacing w:val="-2"/>
          <w:sz w:val="34"/>
          <w:szCs w:val="34"/>
          <w:rtl/>
        </w:rPr>
        <w:t xml:space="preserve">على بول الأعرابي </w:t>
      </w:r>
      <w:r w:rsidR="00E45B91" w:rsidRPr="00C21748">
        <w:rPr>
          <w:rStyle w:val="af1"/>
          <w:rFonts w:ascii="Traditional Arabic" w:hAnsi="Traditional Arabic" w:cs="Traditional Arabic"/>
          <w:b/>
          <w:sz w:val="34"/>
          <w:szCs w:val="34"/>
          <w:rtl/>
        </w:rPr>
        <w:t>(</w:t>
      </w:r>
      <w:r w:rsidR="00E45B91" w:rsidRPr="00C21748">
        <w:rPr>
          <w:rStyle w:val="af1"/>
          <w:rFonts w:ascii="Traditional Arabic" w:hAnsi="Traditional Arabic" w:cs="Traditional Arabic"/>
          <w:b/>
          <w:sz w:val="34"/>
          <w:szCs w:val="34"/>
          <w:rtl/>
        </w:rPr>
        <w:footnoteReference w:id="38"/>
      </w:r>
      <w:r w:rsidR="00E45B91" w:rsidRPr="00C21748">
        <w:rPr>
          <w:rStyle w:val="af1"/>
          <w:rFonts w:ascii="Traditional Arabic" w:hAnsi="Traditional Arabic" w:cs="Traditional Arabic"/>
          <w:b/>
          <w:sz w:val="34"/>
          <w:szCs w:val="34"/>
          <w:rtl/>
        </w:rPr>
        <w:t>)</w:t>
      </w:r>
      <w:r w:rsidR="00FD7428" w:rsidRPr="00C21748">
        <w:rPr>
          <w:rFonts w:ascii="Traditional Arabic" w:hAnsi="Traditional Arabic" w:cs="Traditional Arabic"/>
          <w:b/>
          <w:sz w:val="34"/>
          <w:szCs w:val="34"/>
          <w:rtl/>
        </w:rPr>
        <w:t xml:space="preserve"> , </w:t>
      </w:r>
      <w:r w:rsidRPr="00C21748">
        <w:rPr>
          <w:rFonts w:ascii="Traditional Arabic" w:hAnsi="Traditional Arabic" w:cs="Traditional Arabic"/>
          <w:b/>
          <w:spacing w:val="-2"/>
          <w:sz w:val="34"/>
          <w:szCs w:val="34"/>
          <w:rtl/>
        </w:rPr>
        <w:t>ولم يأمر بزيادةٍ على ذلك، والتفريق بكونها على الأرض دون</w:t>
      </w:r>
      <w:r w:rsidRPr="006710D1">
        <w:rPr>
          <w:rFonts w:ascii="Traditional Arabic" w:hAnsi="Traditional Arabic" w:cs="Traditional Arabic"/>
          <w:b/>
          <w:spacing w:val="-2"/>
          <w:szCs w:val="34"/>
          <w:rtl/>
        </w:rPr>
        <w:t xml:space="preserve"> غيرها غير صحيح، إذ الفرق غير واضح.</w:t>
      </w:r>
    </w:p>
    <w:p w14:paraId="7802BB53" w14:textId="77777777" w:rsidR="00D66029" w:rsidRPr="006710D1" w:rsidRDefault="00D66029" w:rsidP="00D66029">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ـ ومنهـا: أن إزالة النجاسة من باب التروك التي القصد تركُها وإزالتها دون عدد ما تغسل به.</w:t>
      </w:r>
    </w:p>
    <w:p w14:paraId="1BD957A4" w14:textId="77777777" w:rsidR="00D66029" w:rsidRPr="006710D1" w:rsidRDefault="00D66029" w:rsidP="00331FD6">
      <w:pPr>
        <w:numPr>
          <w:ilvl w:val="0"/>
          <w:numId w:val="6"/>
        </w:numPr>
        <w:spacing w:line="216" w:lineRule="auto"/>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lastRenderedPageBreak/>
        <w:t>ومنهـا: أن غسل النجاسة لا يحتاج إلى نية، فلا يحتاج إلى عدد.</w:t>
      </w:r>
    </w:p>
    <w:p w14:paraId="7C03E50C" w14:textId="77777777" w:rsidR="00D66029" w:rsidRPr="006710D1" w:rsidRDefault="00D66029" w:rsidP="006710D1">
      <w:pPr>
        <w:spacing w:line="264" w:lineRule="auto"/>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ـ ومنها: أنها لو لم تزُل بسبع غسلات وجب الزيادة على ذلك بالاتفاق، فدل على عدم اعتبار السبع إلا فيما جعله الشارع شرطاً فيه؛ كنجاسة الكلب.</w:t>
      </w:r>
    </w:p>
    <w:p w14:paraId="3C76FF96" w14:textId="77777777" w:rsidR="00D66029" w:rsidRPr="006710D1" w:rsidRDefault="00D66029" w:rsidP="006710D1">
      <w:pPr>
        <w:spacing w:line="264" w:lineRule="auto"/>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وأما الحديث المروي عن ابن عمر: «</w:t>
      </w:r>
      <w:r w:rsidRPr="00C21748">
        <w:rPr>
          <w:rFonts w:ascii="Traditional Arabic" w:hAnsi="Traditional Arabic" w:cs="Traditional Arabic"/>
          <w:b/>
          <w:spacing w:val="-2"/>
          <w:sz w:val="34"/>
          <w:szCs w:val="34"/>
          <w:rtl/>
        </w:rPr>
        <w:t xml:space="preserve">أمرنا بغسل الأنجاس سبعاً» </w:t>
      </w:r>
      <w:r w:rsidR="00E45B91" w:rsidRPr="00C21748">
        <w:rPr>
          <w:rStyle w:val="af1"/>
          <w:rFonts w:ascii="Traditional Arabic" w:hAnsi="Traditional Arabic" w:cs="Traditional Arabic"/>
          <w:b/>
          <w:sz w:val="34"/>
          <w:szCs w:val="34"/>
        </w:rPr>
        <w:t>(</w:t>
      </w:r>
      <w:r w:rsidR="00E45B91" w:rsidRPr="00C21748">
        <w:rPr>
          <w:rStyle w:val="af1"/>
          <w:rFonts w:ascii="Traditional Arabic" w:hAnsi="Traditional Arabic" w:cs="Traditional Arabic"/>
          <w:b/>
          <w:sz w:val="34"/>
          <w:szCs w:val="34"/>
        </w:rPr>
        <w:footnoteReference w:id="39"/>
      </w:r>
      <w:r w:rsidR="00E45B91" w:rsidRPr="00C21748">
        <w:rPr>
          <w:rStyle w:val="af1"/>
          <w:rFonts w:ascii="Traditional Arabic" w:hAnsi="Traditional Arabic" w:cs="Traditional Arabic"/>
          <w:b/>
          <w:sz w:val="34"/>
          <w:szCs w:val="34"/>
        </w:rPr>
        <w:t>)</w:t>
      </w:r>
      <w:r w:rsidRPr="00C21748">
        <w:rPr>
          <w:rFonts w:ascii="Traditional Arabic" w:hAnsi="Traditional Arabic" w:cs="Traditional Arabic"/>
          <w:b/>
          <w:spacing w:val="-2"/>
          <w:sz w:val="34"/>
          <w:szCs w:val="34"/>
          <w:rtl/>
        </w:rPr>
        <w:t>فهذا لم</w:t>
      </w:r>
      <w:r w:rsidRPr="006710D1">
        <w:rPr>
          <w:rFonts w:ascii="Traditional Arabic" w:hAnsi="Traditional Arabic" w:cs="Traditional Arabic"/>
          <w:b/>
          <w:spacing w:val="-2"/>
          <w:szCs w:val="34"/>
          <w:rtl/>
        </w:rPr>
        <w:t xml:space="preserve"> يثبت، ولا يصح الاحتجاج به.</w:t>
      </w:r>
    </w:p>
    <w:p w14:paraId="3C37EBA5" w14:textId="77777777" w:rsidR="008666AD" w:rsidRPr="006710D1" w:rsidRDefault="00D66029" w:rsidP="006710D1">
      <w:pPr>
        <w:spacing w:after="120" w:line="264" w:lineRule="auto"/>
        <w:jc w:val="highKashida"/>
        <w:rPr>
          <w:rFonts w:ascii="Traditional Arabic" w:hAnsi="Traditional Arabic" w:cs="Traditional Arabic"/>
          <w:b/>
          <w:sz w:val="36"/>
          <w:szCs w:val="36"/>
          <w:rtl/>
        </w:rPr>
      </w:pPr>
      <w:r w:rsidRPr="006710D1">
        <w:rPr>
          <w:rFonts w:ascii="Traditional Arabic" w:hAnsi="Traditional Arabic" w:cs="Traditional Arabic"/>
          <w:b/>
          <w:spacing w:val="-2"/>
          <w:szCs w:val="34"/>
          <w:rtl/>
        </w:rPr>
        <w:t>ومما يدل على ذلك أيضاً: مسألة الاستحالة؛ فإن العلماء اختلفوا: هل إذا استحالت النجاسة وانتقلت من صفة الخبث إلى صفة الطَّيِّب، هل ذلك مطهِّر لها أم لا؟ بعد اتفاقهم على أنه مطهر في بعضها؛ كاستحالة الخمر خلاًّ والعَلَقَةِ ولداً، والماء المتغير الكثير بالنجاسة إذا زال تغيره، واختلفوا فيما سوى ذلك.</w:t>
      </w:r>
    </w:p>
    <w:p w14:paraId="4857DDBA" w14:textId="77777777" w:rsidR="00D66029" w:rsidRPr="006710D1" w:rsidRDefault="00C527B7" w:rsidP="006710D1">
      <w:pPr>
        <w:spacing w:line="264" w:lineRule="auto"/>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z w:val="36"/>
          <w:szCs w:val="36"/>
          <w:rtl/>
        </w:rPr>
        <w:t xml:space="preserve">[29] </w:t>
      </w:r>
      <w:r w:rsidR="00D66029" w:rsidRPr="006710D1">
        <w:rPr>
          <w:rFonts w:ascii="Traditional Arabic" w:hAnsi="Traditional Arabic" w:cs="Traditional Arabic"/>
          <w:b/>
          <w:spacing w:val="-2"/>
          <w:szCs w:val="34"/>
          <w:rtl/>
        </w:rPr>
        <w:t>والصحيح : أن النجاسة إذا زالت بأي شيء يكون، بماء أو غيره، أنها تطهر، وكذلك لو انتقلت صفاتها الخبيثة، وخَلَفَتْها الصفات الطيبة، فإنها تطهر بذلك كله؛ لأن النجاسة تدور مع الخبث وجوداً وعدماً، فكما أن الطيب إذا انقلب خبيثاً صار نجساً فعكسه كذلك، وبالحقيقة، الصور المتفق عليها، لا فرق بينها وبين الصور المختلف فيها، والله أعلم.</w:t>
      </w:r>
    </w:p>
    <w:p w14:paraId="6DE1F8AB" w14:textId="77777777" w:rsidR="00D66029" w:rsidRPr="006710D1" w:rsidRDefault="00D66029" w:rsidP="006710D1">
      <w:pPr>
        <w:spacing w:line="264" w:lineRule="auto"/>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t>وعلى هذا القول الصحيح، فيمكن تطهير الأدهان المتنجِّسة بمعالجتها حتى يزول الخبث الذي فيها: لونه، وريحه، وطعمه.</w:t>
      </w:r>
    </w:p>
    <w:p w14:paraId="110D98A2" w14:textId="77777777" w:rsidR="0048012A" w:rsidRPr="006710D1" w:rsidRDefault="00D66029" w:rsidP="006710D1">
      <w:pPr>
        <w:spacing w:after="120" w:line="264" w:lineRule="auto"/>
        <w:jc w:val="highKashida"/>
        <w:rPr>
          <w:rFonts w:ascii="Traditional Arabic" w:hAnsi="Traditional Arabic" w:cs="Traditional Arabic"/>
          <w:b/>
          <w:sz w:val="2"/>
          <w:szCs w:val="2"/>
          <w:rtl/>
        </w:rPr>
      </w:pPr>
      <w:r w:rsidRPr="006710D1">
        <w:rPr>
          <w:rFonts w:ascii="Traditional Arabic" w:hAnsi="Traditional Arabic" w:cs="Traditional Arabic"/>
          <w:b/>
          <w:sz w:val="36"/>
          <w:szCs w:val="36"/>
          <w:rtl/>
        </w:rPr>
        <w:t xml:space="preserve"> </w:t>
      </w:r>
      <w:r w:rsidR="00C527B7" w:rsidRPr="006710D1">
        <w:rPr>
          <w:rFonts w:ascii="Traditional Arabic" w:hAnsi="Traditional Arabic" w:cs="Traditional Arabic"/>
          <w:b/>
          <w:sz w:val="36"/>
          <w:szCs w:val="36"/>
          <w:rtl/>
        </w:rPr>
        <w:t xml:space="preserve">[30] </w:t>
      </w:r>
      <w:r w:rsidRPr="006710D1">
        <w:rPr>
          <w:rFonts w:ascii="Traditional Arabic" w:hAnsi="Traditional Arabic" w:cs="Traditional Arabic"/>
          <w:b/>
          <w:spacing w:val="-2"/>
          <w:szCs w:val="34"/>
          <w:rtl/>
        </w:rPr>
        <w:t>والصحيح : أن الاستجمار مطهِّر للمحل بعد الإتيان بما</w:t>
      </w:r>
      <w:r w:rsidR="00AC4934">
        <w:rPr>
          <w:rFonts w:ascii="Traditional Arabic" w:hAnsi="Traditional Arabic" w:cs="Traditional Arabic" w:hint="cs"/>
          <w:b/>
          <w:sz w:val="2"/>
          <w:szCs w:val="2"/>
          <w:rtl/>
        </w:rPr>
        <w:br/>
      </w:r>
    </w:p>
    <w:p w14:paraId="51A53087" w14:textId="77777777" w:rsidR="00D66029" w:rsidRPr="006710D1" w:rsidRDefault="0048012A" w:rsidP="00BD1EA9">
      <w:pPr>
        <w:spacing w:line="288" w:lineRule="auto"/>
        <w:jc w:val="highKashida"/>
        <w:rPr>
          <w:rFonts w:ascii="Traditional Arabic" w:hAnsi="Traditional Arabic" w:cs="Traditional Arabic"/>
          <w:spacing w:val="-2"/>
          <w:szCs w:val="34"/>
          <w:rtl/>
        </w:rPr>
      </w:pPr>
      <w:r w:rsidRPr="006710D1">
        <w:rPr>
          <w:rFonts w:ascii="Traditional Arabic" w:hAnsi="Traditional Arabic" w:cs="Traditional Arabic"/>
          <w:sz w:val="36"/>
          <w:szCs w:val="36"/>
          <w:rtl/>
        </w:rPr>
        <w:br w:type="page"/>
      </w:r>
      <w:r w:rsidR="00D66029" w:rsidRPr="006710D1">
        <w:rPr>
          <w:rFonts w:ascii="Traditional Arabic" w:hAnsi="Traditional Arabic" w:cs="Traditional Arabic"/>
          <w:spacing w:val="-2"/>
          <w:szCs w:val="34"/>
          <w:rtl/>
        </w:rPr>
        <w:lastRenderedPageBreak/>
        <w:t xml:space="preserve">يُعتبر شرعاً؛ للنص الصريح أنه مطهر </w:t>
      </w:r>
      <w:r w:rsidR="00885769" w:rsidRPr="006710D1">
        <w:rPr>
          <w:rStyle w:val="af1"/>
          <w:rFonts w:ascii="Traditional Arabic" w:hAnsi="Traditional Arabic" w:cs="Traditional Arabic"/>
          <w:rtl/>
        </w:rPr>
        <w:t>(</w:t>
      </w:r>
      <w:r w:rsidR="00885769" w:rsidRPr="006710D1">
        <w:rPr>
          <w:rStyle w:val="af1"/>
          <w:rFonts w:ascii="Traditional Arabic" w:hAnsi="Traditional Arabic" w:cs="Traditional Arabic"/>
          <w:rtl/>
        </w:rPr>
        <w:footnoteReference w:id="40"/>
      </w:r>
      <w:r w:rsidR="00885769" w:rsidRPr="006710D1">
        <w:rPr>
          <w:rStyle w:val="af1"/>
          <w:rFonts w:ascii="Traditional Arabic" w:hAnsi="Traditional Arabic" w:cs="Traditional Arabic"/>
          <w:rtl/>
        </w:rPr>
        <w:t>)</w:t>
      </w:r>
      <w:r w:rsidR="00FD7428" w:rsidRPr="006710D1">
        <w:rPr>
          <w:rFonts w:ascii="Traditional Arabic" w:hAnsi="Traditional Arabic" w:cs="Traditional Arabic"/>
          <w:sz w:val="36"/>
          <w:szCs w:val="36"/>
          <w:rtl/>
        </w:rPr>
        <w:t xml:space="preserve"> , </w:t>
      </w:r>
      <w:r w:rsidR="00D66029" w:rsidRPr="006710D1">
        <w:rPr>
          <w:rFonts w:ascii="Traditional Arabic" w:hAnsi="Traditional Arabic" w:cs="Traditional Arabic"/>
          <w:spacing w:val="-2"/>
          <w:szCs w:val="34"/>
          <w:rtl/>
        </w:rPr>
        <w:t>وأيضاً هو من فروع هذا القول الذي رجَّحناه. فعلى هذا يكون المنِيُّ الخارج بعد الاستجمار غيرَ نجس، وكذلك لو أصاب المحل رطوبة لم يضر ذلك، والله أعلم.</w:t>
      </w:r>
    </w:p>
    <w:p w14:paraId="4943954B" w14:textId="77777777" w:rsidR="00D66029" w:rsidRPr="003071FD" w:rsidRDefault="00D66029" w:rsidP="00BD1EA9">
      <w:pPr>
        <w:spacing w:line="288" w:lineRule="auto"/>
        <w:ind w:firstLine="567"/>
        <w:jc w:val="highKashida"/>
        <w:rPr>
          <w:rFonts w:ascii="Traditional Arabic" w:hAnsi="Traditional Arabic" w:cs="Traditional Arabic"/>
          <w:spacing w:val="-2"/>
          <w:szCs w:val="34"/>
          <w:rtl/>
        </w:rPr>
      </w:pPr>
      <w:r w:rsidRPr="006710D1">
        <w:rPr>
          <w:rFonts w:ascii="Traditional Arabic" w:hAnsi="Traditional Arabic" w:cs="Traditional Arabic"/>
          <w:sz w:val="36"/>
          <w:szCs w:val="36"/>
          <w:rtl/>
        </w:rPr>
        <w:t xml:space="preserve"> </w:t>
      </w:r>
      <w:r w:rsidR="00C527B7" w:rsidRPr="003071FD">
        <w:rPr>
          <w:rFonts w:ascii="Traditional Arabic" w:hAnsi="Traditional Arabic" w:cs="Traditional Arabic"/>
          <w:sz w:val="36"/>
          <w:szCs w:val="36"/>
          <w:rtl/>
        </w:rPr>
        <w:t xml:space="preserve">[31] </w:t>
      </w:r>
      <w:r w:rsidRPr="003071FD">
        <w:rPr>
          <w:rFonts w:ascii="Traditional Arabic" w:hAnsi="Traditional Arabic" w:cs="Traditional Arabic"/>
          <w:spacing w:val="-2"/>
          <w:szCs w:val="34"/>
          <w:rtl/>
        </w:rPr>
        <w:t xml:space="preserve">والصحيح الذي لا ريب فيه : أن البغل والحمار طاهران في الحياة كالهر، فيكون ريقُهما وعَرَقهما وشَعرهما طاهراً، وذلك أن النبي صلّى الله عليه وسلّم كان يركبهما كثيراً، ويُركبان في زمنه، ولا يمكن المستعمل لهما التحرُّزُ من ذلك، فلم يغسل ما أصابه منها، ولا أمر بذلك، مع أن المشقَّة في وجوب غسل ما أصابه منها شديدة، والحرج منفيٌّ شرعاً، وقد قال صلّى الله عليه وسلّم في الهرة: (إنها ليست بنَجَسٍ، إنها من الطوَّافين عليكم والطوَّافات)  </w:t>
      </w:r>
      <w:r w:rsidR="00885769" w:rsidRPr="003071FD">
        <w:rPr>
          <w:rStyle w:val="af1"/>
          <w:rFonts w:ascii="Traditional Arabic" w:hAnsi="Traditional Arabic" w:cs="Traditional Arabic"/>
          <w:rtl/>
        </w:rPr>
        <w:t>(</w:t>
      </w:r>
      <w:r w:rsidR="00885769" w:rsidRPr="003071FD">
        <w:rPr>
          <w:rStyle w:val="af1"/>
          <w:rFonts w:ascii="Traditional Arabic" w:hAnsi="Traditional Arabic" w:cs="Traditional Arabic"/>
          <w:rtl/>
        </w:rPr>
        <w:footnoteReference w:id="41"/>
      </w:r>
      <w:r w:rsidR="00885769" w:rsidRPr="003071FD">
        <w:rPr>
          <w:rStyle w:val="af1"/>
          <w:rFonts w:ascii="Traditional Arabic" w:hAnsi="Traditional Arabic" w:cs="Traditional Arabic"/>
          <w:rtl/>
        </w:rPr>
        <w:t>)</w:t>
      </w:r>
      <w:r w:rsidR="00885769" w:rsidRPr="003071FD">
        <w:rPr>
          <w:rFonts w:ascii="Traditional Arabic" w:hAnsi="Traditional Arabic" w:cs="Traditional Arabic"/>
          <w:sz w:val="36"/>
          <w:szCs w:val="36"/>
          <w:rtl/>
        </w:rPr>
        <w:t>,</w:t>
      </w:r>
      <w:r w:rsidRPr="003071FD">
        <w:rPr>
          <w:rFonts w:ascii="Traditional Arabic" w:hAnsi="Traditional Arabic" w:cs="Traditional Arabic"/>
          <w:spacing w:val="-2"/>
          <w:szCs w:val="34"/>
          <w:rtl/>
        </w:rPr>
        <w:t>فعلل بكثرة طوفانها ومشقة التحرُّز منها، ومن المعلوم أن المشقة في الحمار والبغل أشدُّ من ذلك، وقد اعتبر الشارع المشقة في أمورٍ كثيرة من الشرع وعفا عنها، مع قيام المقتضي للمنع؛ لأجل المشقة، وأيضاً الأصل الطهارة في الأشياء والعفو عما لم يرِد المنع منه، وهذا منه.</w:t>
      </w:r>
    </w:p>
    <w:p w14:paraId="40C32774" w14:textId="77777777" w:rsidR="00D66029" w:rsidRPr="003071FD" w:rsidRDefault="00D66029" w:rsidP="00BD1EA9">
      <w:pPr>
        <w:spacing w:line="288" w:lineRule="auto"/>
        <w:ind w:firstLine="567"/>
        <w:jc w:val="highKashida"/>
        <w:rPr>
          <w:rFonts w:ascii="Traditional Arabic" w:hAnsi="Traditional Arabic" w:cs="Traditional Arabic"/>
          <w:spacing w:val="-2"/>
          <w:szCs w:val="34"/>
          <w:rtl/>
        </w:rPr>
      </w:pPr>
      <w:r w:rsidRPr="003071FD">
        <w:rPr>
          <w:rFonts w:ascii="Traditional Arabic" w:hAnsi="Traditional Arabic" w:cs="Traditional Arabic"/>
          <w:spacing w:val="-2"/>
          <w:szCs w:val="34"/>
          <w:rtl/>
        </w:rPr>
        <w:t xml:space="preserve">وأما قوله صلّى الله عليه وسلّم في لحوم الحُمُر يوم خيبر: (إنها رِجْسٌ)  </w:t>
      </w:r>
      <w:r w:rsidR="00885769" w:rsidRPr="003071FD">
        <w:rPr>
          <w:rStyle w:val="af1"/>
          <w:rFonts w:ascii="Traditional Arabic" w:hAnsi="Traditional Arabic" w:cs="Traditional Arabic"/>
          <w:rtl/>
        </w:rPr>
        <w:t>(</w:t>
      </w:r>
      <w:r w:rsidR="00885769" w:rsidRPr="003071FD">
        <w:rPr>
          <w:rStyle w:val="af1"/>
          <w:rFonts w:ascii="Traditional Arabic" w:hAnsi="Traditional Arabic" w:cs="Traditional Arabic"/>
          <w:rtl/>
        </w:rPr>
        <w:footnoteReference w:id="42"/>
      </w:r>
      <w:r w:rsidR="00885769" w:rsidRPr="003071FD">
        <w:rPr>
          <w:rStyle w:val="af1"/>
          <w:rFonts w:ascii="Traditional Arabic" w:hAnsi="Traditional Arabic" w:cs="Traditional Arabic"/>
          <w:rtl/>
        </w:rPr>
        <w:t>)</w:t>
      </w:r>
      <w:r w:rsidRPr="003071FD">
        <w:rPr>
          <w:rFonts w:ascii="Traditional Arabic" w:hAnsi="Traditional Arabic" w:cs="Traditional Arabic"/>
          <w:spacing w:val="-2"/>
          <w:szCs w:val="34"/>
          <w:rtl/>
        </w:rPr>
        <w:t>فنعم، هو كما قال صلّى الله عليه وسلّم، لحومها خبيثة، وأكلُها خبيث، والقدور التي تطبخ فيها، أو تباشر لحومها نجسة.</w:t>
      </w:r>
    </w:p>
    <w:p w14:paraId="19CD5261" w14:textId="77777777" w:rsidR="00D66029" w:rsidRPr="003071FD" w:rsidRDefault="003071FD" w:rsidP="003071FD">
      <w:pPr>
        <w:spacing w:line="264" w:lineRule="auto"/>
        <w:jc w:val="highKashida"/>
        <w:rPr>
          <w:rFonts w:ascii="Traditional Arabic" w:hAnsi="Traditional Arabic" w:cs="Traditional Arabic"/>
          <w:sz w:val="36"/>
          <w:szCs w:val="36"/>
          <w:rtl/>
        </w:rPr>
      </w:pPr>
      <w:r>
        <w:rPr>
          <w:rFonts w:ascii="Traditional Arabic" w:hAnsi="Traditional Arabic" w:cs="Traditional Arabic"/>
          <w:spacing w:val="-2"/>
          <w:szCs w:val="34"/>
          <w:rtl/>
        </w:rPr>
        <w:br w:type="page"/>
      </w:r>
      <w:r w:rsidR="00D66029" w:rsidRPr="003071FD">
        <w:rPr>
          <w:rFonts w:ascii="Traditional Arabic" w:hAnsi="Traditional Arabic" w:cs="Traditional Arabic"/>
          <w:spacing w:val="-2"/>
          <w:szCs w:val="34"/>
          <w:rtl/>
        </w:rPr>
        <w:lastRenderedPageBreak/>
        <w:t>وأما العرق والريق والشعر، فلم يدلَّ الحديث عليها بوجه،</w:t>
      </w:r>
      <w:r>
        <w:rPr>
          <w:rFonts w:ascii="Traditional Arabic" w:hAnsi="Traditional Arabic" w:cs="Traditional Arabic" w:hint="cs"/>
          <w:sz w:val="36"/>
          <w:szCs w:val="36"/>
          <w:rtl/>
        </w:rPr>
        <w:t xml:space="preserve"> </w:t>
      </w:r>
      <w:r w:rsidR="00D66029" w:rsidRPr="006710D1">
        <w:rPr>
          <w:rFonts w:ascii="Traditional Arabic" w:hAnsi="Traditional Arabic" w:cs="Traditional Arabic"/>
          <w:spacing w:val="-2"/>
          <w:szCs w:val="34"/>
          <w:rtl/>
        </w:rPr>
        <w:t>فالنبي صلّى الله عليه وسلّم أمر باجتناب لحومها، وأخبر عن خبثها، ورخَّص في استعمالها وركوبها، ولم يأمر بالتحرُّز من ذلك، فهذا هو الصواب .</w:t>
      </w:r>
    </w:p>
    <w:p w14:paraId="74DE006B" w14:textId="77777777" w:rsidR="00067DBA" w:rsidRPr="006710D1" w:rsidRDefault="00067DBA" w:rsidP="00D66029">
      <w:pPr>
        <w:rPr>
          <w:rFonts w:cs="Traditional Arabic"/>
          <w:sz w:val="36"/>
          <w:szCs w:val="36"/>
          <w:rtl/>
        </w:rPr>
      </w:pPr>
    </w:p>
    <w:p w14:paraId="03C2F705" w14:textId="77777777" w:rsidR="00E401A9" w:rsidRPr="006710D1" w:rsidRDefault="00E401A9" w:rsidP="00067DBA">
      <w:pPr>
        <w:jc w:val="center"/>
        <w:rPr>
          <w:rFonts w:cs="Traditional Arabic"/>
          <w:sz w:val="36"/>
          <w:szCs w:val="36"/>
          <w:rtl/>
        </w:rPr>
      </w:pPr>
    </w:p>
    <w:p w14:paraId="698B2EE4" w14:textId="77777777" w:rsidR="00E401A9" w:rsidRPr="006710D1" w:rsidRDefault="00E401A9" w:rsidP="00067DBA">
      <w:pPr>
        <w:jc w:val="center"/>
        <w:rPr>
          <w:rFonts w:cs="Traditional Arabic"/>
          <w:sz w:val="36"/>
          <w:szCs w:val="36"/>
          <w:rtl/>
        </w:rPr>
      </w:pPr>
    </w:p>
    <w:p w14:paraId="1B92C3E3" w14:textId="77777777" w:rsidR="0048012A" w:rsidRPr="006710D1" w:rsidRDefault="0048012A" w:rsidP="00E401A9">
      <w:pPr>
        <w:jc w:val="center"/>
        <w:rPr>
          <w:rFonts w:cs="Traditional Arabic"/>
          <w:b/>
          <w:bCs/>
          <w:sz w:val="36"/>
          <w:szCs w:val="36"/>
          <w:rtl/>
        </w:rPr>
      </w:pPr>
    </w:p>
    <w:p w14:paraId="687193E2" w14:textId="77777777" w:rsidR="000D5D22" w:rsidRPr="006710D1" w:rsidRDefault="0048012A" w:rsidP="0048012A">
      <w:pPr>
        <w:jc w:val="center"/>
        <w:rPr>
          <w:rFonts w:cs="Traditional Arabic"/>
          <w:b/>
          <w:bCs/>
          <w:sz w:val="36"/>
          <w:szCs w:val="36"/>
          <w:rtl/>
        </w:rPr>
      </w:pPr>
      <w:r w:rsidRPr="006710D1">
        <w:rPr>
          <w:rFonts w:cs="Traditional Arabic"/>
          <w:b/>
          <w:bCs/>
          <w:sz w:val="36"/>
          <w:szCs w:val="36"/>
          <w:rtl/>
        </w:rPr>
        <w:br w:type="page"/>
      </w:r>
      <w:r w:rsidR="00A86AF3" w:rsidRPr="006710D1">
        <w:rPr>
          <w:rFonts w:cs="Traditional Arabic" w:hint="cs"/>
          <w:b/>
          <w:bCs/>
          <w:sz w:val="36"/>
          <w:szCs w:val="36"/>
          <w:rtl/>
        </w:rPr>
        <w:lastRenderedPageBreak/>
        <w:t xml:space="preserve">  </w:t>
      </w:r>
    </w:p>
    <w:p w14:paraId="68433CAF" w14:textId="77777777" w:rsidR="00E14FE8" w:rsidRPr="006710D1" w:rsidRDefault="00FD7428" w:rsidP="0048012A">
      <w:pPr>
        <w:jc w:val="center"/>
        <w:rPr>
          <w:rFonts w:cs="Traditional Arabic"/>
          <w:b/>
          <w:bCs/>
          <w:sz w:val="36"/>
          <w:szCs w:val="36"/>
          <w:rtl/>
        </w:rPr>
      </w:pPr>
      <w:r w:rsidRPr="006710D1">
        <w:rPr>
          <w:rFonts w:cs="Traditional Arabic" w:hint="cs"/>
          <w:b/>
          <w:bCs/>
          <w:sz w:val="36"/>
          <w:szCs w:val="36"/>
          <w:rtl/>
        </w:rPr>
        <w:t>ومن باب الحيض والنفاس</w:t>
      </w:r>
    </w:p>
    <w:p w14:paraId="767C01E1" w14:textId="77777777" w:rsidR="000D5D22" w:rsidRPr="006710D1" w:rsidRDefault="000D5D22" w:rsidP="0048012A">
      <w:pPr>
        <w:jc w:val="center"/>
        <w:rPr>
          <w:rFonts w:cs="Traditional Arabic"/>
          <w:b/>
          <w:bCs/>
          <w:sz w:val="36"/>
          <w:szCs w:val="36"/>
          <w:rtl/>
        </w:rPr>
      </w:pPr>
    </w:p>
    <w:p w14:paraId="0E60FBB1" w14:textId="77777777" w:rsidR="000D5D22" w:rsidRPr="006710D1" w:rsidRDefault="0067372D" w:rsidP="000D5D22">
      <w:pPr>
        <w:ind w:firstLine="567"/>
        <w:jc w:val="highKashida"/>
        <w:rPr>
          <w:rFonts w:ascii="Traditional Arabic" w:hAnsi="Traditional Arabic" w:cs="Traditional Arabic"/>
          <w:spacing w:val="-2"/>
          <w:szCs w:val="34"/>
          <w:rtl/>
        </w:rPr>
      </w:pPr>
      <w:r w:rsidRPr="006710D1">
        <w:rPr>
          <w:rFonts w:ascii="Traditional Arabic" w:hAnsi="Traditional Arabic" w:cs="Traditional Arabic"/>
          <w:sz w:val="36"/>
          <w:szCs w:val="36"/>
          <w:rtl/>
        </w:rPr>
        <w:t xml:space="preserve">[32] </w:t>
      </w:r>
      <w:r w:rsidR="000D5D22" w:rsidRPr="006710D1">
        <w:rPr>
          <w:rStyle w:val="af1"/>
          <w:rFonts w:ascii="Traditional Arabic" w:hAnsi="Traditional Arabic" w:cs="Traditional Arabic"/>
          <w:sz w:val="2"/>
          <w:szCs w:val="2"/>
        </w:rPr>
        <w:t>(</w:t>
      </w:r>
      <w:r w:rsidR="000D5D22" w:rsidRPr="006710D1">
        <w:rPr>
          <w:rStyle w:val="af1"/>
          <w:rFonts w:ascii="Traditional Arabic" w:hAnsi="Traditional Arabic" w:cs="Traditional Arabic"/>
          <w:sz w:val="2"/>
          <w:szCs w:val="2"/>
        </w:rPr>
        <w:footnoteReference w:id="43"/>
      </w:r>
      <w:r w:rsidR="000D5D22" w:rsidRPr="006710D1">
        <w:rPr>
          <w:rStyle w:val="af1"/>
          <w:rFonts w:ascii="Traditional Arabic" w:hAnsi="Traditional Arabic" w:cs="Traditional Arabic"/>
          <w:sz w:val="2"/>
          <w:szCs w:val="2"/>
        </w:rPr>
        <w:t>)</w:t>
      </w:r>
      <w:r w:rsidR="000D5D22" w:rsidRPr="006710D1">
        <w:rPr>
          <w:rFonts w:cs="Traditional Arabic"/>
          <w:sz w:val="2"/>
          <w:szCs w:val="2"/>
          <w:rtl/>
        </w:rPr>
        <w:t xml:space="preserve"> </w:t>
      </w:r>
      <w:r w:rsidR="000D5D22" w:rsidRPr="006710D1">
        <w:rPr>
          <w:rFonts w:ascii="Traditional Arabic" w:hAnsi="Traditional Arabic" w:cs="Traditional Arabic"/>
          <w:spacing w:val="-2"/>
          <w:szCs w:val="34"/>
          <w:rtl/>
        </w:rPr>
        <w:t>الصحيح الذي لا ريب فيه : هو ما دل عليه الشرع، والعمل الصحيح والعادة والفطرة، أن الحيض هو دم طبيعة وجِبِلَّة، يعتاد الأنثى في أوقات معلومة، وينقطع عنها في أوقات معلومة، ويتفاوت ذلك قِلَّةً وكثرة، وزيادة ونقصاً، بحسب تفاوت طبائع النساء وما يعرِض لهن من العوارض، فلا حدَّ لأقلِّه ولا لأكثره، ولا للسن الذي يأتيها فيه، وإذا زاد أو نقص الدم انتقلت إليه من دون تكرار. وهذا القول هو الصواب الذي لا يمكن النساء العمل إلا به، وذلك لما ذكرنا: أن الحيض تابع للطبيعة، والطبيعة متفاوتة تفاوتاً كثيراً.</w:t>
      </w:r>
    </w:p>
    <w:p w14:paraId="39A47EF5" w14:textId="77777777" w:rsidR="000D5D22" w:rsidRPr="006710D1" w:rsidRDefault="000D5D22" w:rsidP="003071FD">
      <w:pPr>
        <w:jc w:val="mediumKashida"/>
        <w:rPr>
          <w:rFonts w:ascii="Lotus Linotype" w:hAnsi="Lotus Linotype" w:cs="Lotus Linotype"/>
          <w:bCs/>
          <w:spacing w:val="-2"/>
          <w:szCs w:val="34"/>
          <w:rtl/>
        </w:rPr>
      </w:pPr>
      <w:r w:rsidRPr="006710D1">
        <w:rPr>
          <w:rFonts w:ascii="Traditional Arabic" w:hAnsi="Traditional Arabic" w:cs="Traditional Arabic"/>
          <w:spacing w:val="-2"/>
          <w:szCs w:val="34"/>
          <w:rtl/>
        </w:rPr>
        <w:t>ويدل على ذلك أن النساء في وقت النبي صلّى الله عليه وسلّم لا يعتبِرْن من ذلك شيئاً،</w:t>
      </w:r>
      <w:r w:rsidR="003071FD">
        <w:rPr>
          <w:rFonts w:ascii="Traditional Arabic" w:hAnsi="Traditional Arabic" w:cs="Traditional Arabic" w:hint="cs"/>
          <w:spacing w:val="-2"/>
          <w:szCs w:val="34"/>
          <w:rtl/>
        </w:rPr>
        <w:br/>
      </w:r>
      <w:r w:rsidRPr="006710D1">
        <w:rPr>
          <w:rFonts w:ascii="Traditional Arabic" w:hAnsi="Traditional Arabic" w:cs="Traditional Arabic"/>
          <w:spacing w:val="-2"/>
          <w:szCs w:val="34"/>
          <w:rtl/>
        </w:rPr>
        <w:t xml:space="preserve"> فإذا أصابهن الدم جلسن عن الصلاة ونحوها، وإذا انقطع اغتسلن وتعبَّدن، حتى </w:t>
      </w:r>
      <w:r w:rsidR="003071FD">
        <w:rPr>
          <w:rFonts w:ascii="Traditional Arabic" w:hAnsi="Traditional Arabic" w:cs="Traditional Arabic" w:hint="cs"/>
          <w:spacing w:val="-2"/>
          <w:szCs w:val="34"/>
          <w:rtl/>
        </w:rPr>
        <w:br/>
      </w:r>
      <w:r w:rsidRPr="006710D1">
        <w:rPr>
          <w:rFonts w:ascii="Traditional Arabic" w:hAnsi="Traditional Arabic" w:cs="Traditional Arabic"/>
          <w:spacing w:val="-2"/>
          <w:szCs w:val="34"/>
          <w:rtl/>
        </w:rPr>
        <w:t xml:space="preserve">إن المستحاضات منهن قبل أن يعلمن الحكم كنَّ يجلسن في جميع دمهن؛ </w:t>
      </w:r>
      <w:r w:rsidR="003071FD">
        <w:rPr>
          <w:rFonts w:ascii="Traditional Arabic" w:hAnsi="Traditional Arabic" w:cs="Traditional Arabic" w:hint="cs"/>
          <w:spacing w:val="-2"/>
          <w:szCs w:val="34"/>
          <w:rtl/>
        </w:rPr>
        <w:br/>
      </w:r>
      <w:r w:rsidR="003071FD">
        <w:rPr>
          <w:rFonts w:ascii="Traditional Arabic" w:hAnsi="Traditional Arabic" w:cs="Traditional Arabic"/>
          <w:spacing w:val="-2"/>
          <w:szCs w:val="34"/>
          <w:rtl/>
        </w:rPr>
        <w:t xml:space="preserve">لأنه </w:t>
      </w:r>
      <w:r w:rsidRPr="006710D1">
        <w:rPr>
          <w:rFonts w:ascii="Traditional Arabic" w:hAnsi="Traditional Arabic" w:cs="Traditional Arabic"/>
          <w:spacing w:val="-2"/>
          <w:szCs w:val="34"/>
          <w:rtl/>
        </w:rPr>
        <w:t xml:space="preserve">متقرِّر عندهن: أن الدم حيض، فبين لهن النبي صلّى الله عليه وسلّم أنه قد </w:t>
      </w:r>
      <w:r w:rsidR="003071FD">
        <w:rPr>
          <w:rFonts w:ascii="Traditional Arabic" w:hAnsi="Traditional Arabic" w:cs="Traditional Arabic" w:hint="cs"/>
          <w:spacing w:val="-2"/>
          <w:szCs w:val="34"/>
          <w:rtl/>
        </w:rPr>
        <w:br/>
      </w:r>
      <w:r w:rsidRPr="006710D1">
        <w:rPr>
          <w:rFonts w:ascii="Traditional Arabic" w:hAnsi="Traditional Arabic" w:cs="Traditional Arabic"/>
          <w:spacing w:val="-2"/>
          <w:szCs w:val="34"/>
          <w:rtl/>
        </w:rPr>
        <w:t xml:space="preserve">يكون استحاضةً، وأما غير المستحاضات، فلم يُشكِلْ عليهن التقدُّم والتأخر، </w:t>
      </w:r>
      <w:r w:rsidRPr="006710D1">
        <w:rPr>
          <w:rFonts w:ascii="Traditional Arabic" w:hAnsi="Traditional Arabic" w:cs="Traditional Arabic"/>
          <w:spacing w:val="-2"/>
          <w:szCs w:val="34"/>
          <w:rtl/>
        </w:rPr>
        <w:br/>
        <w:t xml:space="preserve">والزيادة والنقص، ولو كان يجب على النساء اعتبارُ ما ذكره الفقهاء، لكان في ذلك </w:t>
      </w:r>
      <w:r w:rsidR="003071FD">
        <w:rPr>
          <w:rFonts w:ascii="Traditional Arabic" w:hAnsi="Traditional Arabic" w:cs="Traditional Arabic" w:hint="cs"/>
          <w:spacing w:val="-2"/>
          <w:szCs w:val="34"/>
          <w:rtl/>
        </w:rPr>
        <w:br/>
      </w:r>
      <w:r w:rsidRPr="006710D1">
        <w:rPr>
          <w:rFonts w:ascii="Traditional Arabic" w:hAnsi="Traditional Arabic" w:cs="Traditional Arabic"/>
          <w:spacing w:val="-2"/>
          <w:szCs w:val="34"/>
          <w:rtl/>
        </w:rPr>
        <w:t>من الحرج والمشقة في العلم والعمل ما هو منفيٌّ شرعاً، وربطُ الفقهاءِ بعض مسائل</w:t>
      </w:r>
      <w:r w:rsidR="003071FD">
        <w:rPr>
          <w:rFonts w:ascii="Traditional Arabic" w:hAnsi="Traditional Arabic" w:cs="Traditional Arabic" w:hint="cs"/>
          <w:spacing w:val="-2"/>
          <w:szCs w:val="34"/>
          <w:rtl/>
        </w:rPr>
        <w:br/>
      </w:r>
      <w:r w:rsidRPr="006710D1">
        <w:rPr>
          <w:rFonts w:ascii="Traditional Arabic" w:hAnsi="Traditional Arabic" w:cs="Traditional Arabic"/>
          <w:spacing w:val="-2"/>
          <w:szCs w:val="34"/>
          <w:rtl/>
        </w:rPr>
        <w:t xml:space="preserve"> الحيض بالوجود معارضٌ بنظيره. وحديث عليٍّ مع شُريح في المرأة التي ادَّعت أنها حاضت في</w:t>
      </w:r>
      <w:r w:rsidR="003071FD">
        <w:rPr>
          <w:rFonts w:ascii="Lotus Linotype" w:hAnsi="Lotus Linotype" w:cs="Lotus Linotype" w:hint="cs"/>
          <w:bCs/>
          <w:spacing w:val="-2"/>
          <w:sz w:val="2"/>
          <w:szCs w:val="2"/>
          <w:rtl/>
        </w:rPr>
        <w:br/>
      </w:r>
      <w:r w:rsidRPr="006710D1">
        <w:rPr>
          <w:rFonts w:ascii="Lotus Linotype" w:hAnsi="Lotus Linotype" w:cs="Lotus Linotype"/>
          <w:bCs/>
          <w:spacing w:val="-2"/>
          <w:szCs w:val="34"/>
          <w:rtl/>
        </w:rPr>
        <w:t xml:space="preserve"> </w:t>
      </w:r>
    </w:p>
    <w:p w14:paraId="76A745AE" w14:textId="77777777" w:rsidR="000D5D22" w:rsidRPr="006710D1" w:rsidRDefault="000D5D22" w:rsidP="003071FD">
      <w:pPr>
        <w:spacing w:after="120" w:line="264" w:lineRule="auto"/>
        <w:jc w:val="highKashida"/>
        <w:rPr>
          <w:rFonts w:ascii="Traditional Arabic" w:hAnsi="Traditional Arabic" w:cs="Traditional Arabic"/>
          <w:b/>
          <w:spacing w:val="-2"/>
          <w:szCs w:val="34"/>
          <w:rtl/>
        </w:rPr>
      </w:pPr>
      <w:r w:rsidRPr="006710D1">
        <w:rPr>
          <w:rFonts w:ascii="Lotus Linotype" w:hAnsi="Lotus Linotype" w:cs="Lotus Linotype"/>
          <w:bCs/>
          <w:spacing w:val="-2"/>
          <w:szCs w:val="34"/>
          <w:rtl/>
        </w:rPr>
        <w:br w:type="page"/>
      </w:r>
      <w:r w:rsidRPr="006710D1">
        <w:rPr>
          <w:rFonts w:ascii="Traditional Arabic" w:hAnsi="Traditional Arabic" w:cs="Traditional Arabic"/>
          <w:b/>
          <w:spacing w:val="-2"/>
          <w:szCs w:val="34"/>
          <w:rtl/>
        </w:rPr>
        <w:lastRenderedPageBreak/>
        <w:t xml:space="preserve">شهر ثلاث </w:t>
      </w:r>
      <w:r w:rsidRPr="003071FD">
        <w:rPr>
          <w:rFonts w:ascii="Traditional Arabic" w:hAnsi="Traditional Arabic" w:cs="Traditional Arabic"/>
          <w:b/>
          <w:spacing w:val="-2"/>
          <w:sz w:val="36"/>
          <w:szCs w:val="36"/>
          <w:rtl/>
        </w:rPr>
        <w:t xml:space="preserve">حِيَضٍ </w:t>
      </w:r>
      <w:r w:rsidR="00CA139A" w:rsidRPr="003071FD">
        <w:rPr>
          <w:rStyle w:val="af1"/>
          <w:rFonts w:ascii="Traditional Arabic" w:hAnsi="Traditional Arabic" w:cs="Traditional Arabic"/>
          <w:b/>
          <w:sz w:val="36"/>
          <w:szCs w:val="36"/>
        </w:rPr>
        <w:t>(</w:t>
      </w:r>
      <w:r w:rsidR="00CA139A" w:rsidRPr="003071FD">
        <w:rPr>
          <w:rStyle w:val="af1"/>
          <w:rFonts w:ascii="Traditional Arabic" w:hAnsi="Traditional Arabic" w:cs="Traditional Arabic"/>
          <w:b/>
          <w:sz w:val="36"/>
          <w:szCs w:val="36"/>
        </w:rPr>
        <w:footnoteReference w:id="44"/>
      </w:r>
      <w:r w:rsidR="00CA139A" w:rsidRPr="003071FD">
        <w:rPr>
          <w:rStyle w:val="af1"/>
          <w:rFonts w:ascii="Traditional Arabic" w:hAnsi="Traditional Arabic" w:cs="Traditional Arabic"/>
          <w:b/>
          <w:sz w:val="36"/>
          <w:szCs w:val="36"/>
        </w:rPr>
        <w:t>)</w:t>
      </w:r>
      <w:r w:rsidR="00FD7428" w:rsidRPr="003071FD">
        <w:rPr>
          <w:rFonts w:ascii="Traditional Arabic" w:hAnsi="Traditional Arabic" w:cs="Traditional Arabic"/>
          <w:b/>
          <w:sz w:val="36"/>
          <w:szCs w:val="36"/>
          <w:rtl/>
        </w:rPr>
        <w:t xml:space="preserve"> , </w:t>
      </w:r>
      <w:r w:rsidRPr="003071FD">
        <w:rPr>
          <w:rFonts w:ascii="Traditional Arabic" w:hAnsi="Traditional Arabic" w:cs="Traditional Arabic"/>
          <w:b/>
          <w:spacing w:val="-2"/>
          <w:sz w:val="36"/>
          <w:szCs w:val="36"/>
          <w:rtl/>
        </w:rPr>
        <w:t>ليس</w:t>
      </w:r>
      <w:r w:rsidRPr="006710D1">
        <w:rPr>
          <w:rFonts w:ascii="Traditional Arabic" w:hAnsi="Traditional Arabic" w:cs="Traditional Arabic"/>
          <w:b/>
          <w:spacing w:val="-2"/>
          <w:szCs w:val="34"/>
          <w:rtl/>
        </w:rPr>
        <w:t xml:space="preserve"> فيه دلالة على أن أقلَّه يوم وليلة، ولا أن أقلَّ الطُّهر ثلاثة عشر يوماً، وإنما يدل</w:t>
      </w:r>
      <w:r w:rsidR="003071FD">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إذا صح الأثر</w:t>
      </w:r>
      <w:r w:rsidR="003071FD">
        <w:rPr>
          <w:rFonts w:ascii="Traditional Arabic" w:hAnsi="Traditional Arabic" w:cs="Traditional Arabic" w:hint="cs"/>
          <w:b/>
          <w:spacing w:val="-2"/>
          <w:szCs w:val="34"/>
          <w:rtl/>
        </w:rPr>
        <w:t>-</w:t>
      </w:r>
      <w:r w:rsidRPr="006710D1">
        <w:rPr>
          <w:rFonts w:ascii="Traditional Arabic" w:hAnsi="Traditional Arabic" w:cs="Traditional Arabic"/>
          <w:b/>
          <w:spacing w:val="-2"/>
          <w:szCs w:val="34"/>
          <w:rtl/>
        </w:rPr>
        <w:t xml:space="preserve"> أن المرأة قد يجتمع لها في شهر واحد ثلاثة أقراء، وذلك نادر جداً، ولذلك طلب البينة على ذلك. وإلا فقول المرأة مقبول في حيضها وطُهرها.</w:t>
      </w:r>
    </w:p>
    <w:p w14:paraId="0A292BC3" w14:textId="77777777" w:rsidR="000D5D22" w:rsidRPr="006710D1" w:rsidRDefault="000D5D22" w:rsidP="003071FD">
      <w:pPr>
        <w:spacing w:after="120" w:line="264" w:lineRule="auto"/>
        <w:jc w:val="highKashida"/>
        <w:rPr>
          <w:rFonts w:ascii="Traditional Arabic" w:hAnsi="Traditional Arabic" w:cs="Traditional Arabic"/>
          <w:b/>
          <w:sz w:val="36"/>
          <w:szCs w:val="36"/>
          <w:rtl/>
        </w:rPr>
      </w:pPr>
      <w:r w:rsidRPr="006710D1">
        <w:rPr>
          <w:rFonts w:ascii="Traditional Arabic" w:hAnsi="Traditional Arabic" w:cs="Traditional Arabic"/>
          <w:b/>
          <w:spacing w:val="-2"/>
          <w:szCs w:val="34"/>
          <w:rtl/>
        </w:rPr>
        <w:t>وأيضاً، فإن دم الفساد عارض ودم الحيض أصليٌّ، ومن المعلوم أنه إذا اشتبه الأمر رجع إلى الأصل، ولا يُصار إلى خلاف الأصل إلا بدليل. وأيضاً، فكما أنه بالاتفاق أن الطُّهر إذا تقدم أو تأخر، أو زاد أو نقص، فهو طُهر صحيح، تتعبد فيه المرأة، فكذلك الدم. نعم، حدُّ ذلك ما لم تَصِرِ المرأةُ مستحاضةً، فإذا أطبق عليها الدم أو كان شبيهاً بالمطبق، علم أنها مستحاضة، فتعمل على عادتها أو تمييزها، فإن لم يكن لها عادة ولا تمييز اعتبرت عادةَ أغلب النساء ستة أيام أو سبعة.</w:t>
      </w:r>
      <w:r w:rsidRPr="006710D1">
        <w:rPr>
          <w:rFonts w:ascii="Traditional Arabic" w:hAnsi="Traditional Arabic" w:cs="Traditional Arabic"/>
          <w:b/>
          <w:sz w:val="36"/>
          <w:szCs w:val="36"/>
          <w:rtl/>
        </w:rPr>
        <w:t xml:space="preserve"> </w:t>
      </w:r>
    </w:p>
    <w:p w14:paraId="68807B94" w14:textId="77777777" w:rsidR="000D5D22" w:rsidRPr="006710D1" w:rsidRDefault="0067372D" w:rsidP="003071FD">
      <w:pPr>
        <w:spacing w:after="120" w:line="264" w:lineRule="auto"/>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z w:val="36"/>
          <w:szCs w:val="36"/>
          <w:rtl/>
        </w:rPr>
        <w:t xml:space="preserve">[33] </w:t>
      </w:r>
      <w:r w:rsidR="000D5D22" w:rsidRPr="006710D1">
        <w:rPr>
          <w:rFonts w:ascii="Traditional Arabic" w:hAnsi="Traditional Arabic" w:cs="Traditional Arabic"/>
          <w:b/>
          <w:spacing w:val="-2"/>
          <w:szCs w:val="34"/>
          <w:rtl/>
        </w:rPr>
        <w:t>ويترتب على مسألة الحيض مسألةُ النفاس، أن الصحيح : أنه لا حدَّ لأقلِّه ولا لأكثره، ويقال فيه ما قيل في الحيض. ومما يدل على ضعف القول الذي اختاره الفقهاء في مسائل الحيض أن مسائله متناقضة، يُحكم على المرأة في الدم بحكم الطاهرات، ثم يُحكم عليها في وقت آخر بحكم الحائضات، وتارة تُؤمر باغتسالين: اغتسال بعد مضي يوم وليلة، واغتسال بعد الطُّهر، وكلاهما واجب، والاغتسال الأول مجزوم بأن ما قبله حيض، والثاني مشكوك فيه حتى تتكرر ثلاثاً، ثم لا يؤمن اختلافه، فتعود المسألة بحالها، هذا والدم واحد، ولا فرق بين ما قبل الاغتسال الأول والثاني.</w:t>
      </w:r>
    </w:p>
    <w:p w14:paraId="2411CF42" w14:textId="77777777" w:rsidR="000D5D22" w:rsidRPr="006710D1" w:rsidRDefault="000D5D22" w:rsidP="000D5D22">
      <w:pPr>
        <w:jc w:val="highKashida"/>
        <w:rPr>
          <w:rFonts w:ascii="Traditional Arabic" w:hAnsi="Traditional Arabic" w:cs="Traditional Arabic"/>
          <w:b/>
          <w:sz w:val="36"/>
          <w:szCs w:val="36"/>
        </w:rPr>
      </w:pPr>
      <w:r w:rsidRPr="006710D1">
        <w:rPr>
          <w:rFonts w:ascii="Traditional Arabic" w:hAnsi="Traditional Arabic" w:cs="Traditional Arabic"/>
          <w:b/>
          <w:spacing w:val="-2"/>
          <w:szCs w:val="34"/>
          <w:rtl/>
        </w:rPr>
        <w:t>فبهذا ونحوه يعلم أنه لم يرد عن النبي صلّى الله عليه وسلّم منه شيء، ولا شيءٌ</w:t>
      </w:r>
      <w:r w:rsidR="003071FD">
        <w:rPr>
          <w:rFonts w:ascii="Traditional Arabic" w:hAnsi="Traditional Arabic" w:cs="Traditional Arabic" w:hint="cs"/>
          <w:b/>
          <w:sz w:val="2"/>
          <w:szCs w:val="2"/>
          <w:rtl/>
        </w:rPr>
        <w:br/>
      </w:r>
      <w:r w:rsidRPr="006710D1">
        <w:rPr>
          <w:rFonts w:ascii="Traditional Arabic" w:hAnsi="Traditional Arabic" w:cs="Traditional Arabic"/>
          <w:b/>
          <w:sz w:val="36"/>
          <w:szCs w:val="36"/>
          <w:rtl/>
        </w:rPr>
        <w:t xml:space="preserve"> </w:t>
      </w:r>
    </w:p>
    <w:p w14:paraId="5A48DF6E" w14:textId="77777777" w:rsidR="000D5D22" w:rsidRPr="006710D1" w:rsidRDefault="000D5D22" w:rsidP="000D5D22">
      <w:pPr>
        <w:jc w:val="highKashida"/>
        <w:rPr>
          <w:rFonts w:ascii="Traditional Arabic" w:hAnsi="Traditional Arabic" w:cs="Traditional Arabic"/>
          <w:b/>
          <w:spacing w:val="-2"/>
          <w:szCs w:val="34"/>
          <w:rtl/>
        </w:rPr>
      </w:pPr>
      <w:r w:rsidRPr="006710D1">
        <w:rPr>
          <w:rFonts w:ascii="Traditional Arabic" w:hAnsi="Traditional Arabic" w:cs="Traditional Arabic"/>
          <w:b/>
          <w:spacing w:val="-2"/>
          <w:szCs w:val="34"/>
          <w:rtl/>
        </w:rPr>
        <w:lastRenderedPageBreak/>
        <w:t>شبيهٌ به، والقول إذا تناقض أو فُرِّق فيه بين صورة وصورة، مع عدم الفرق، أكبرُ دليل على ضعفه، والله أعلم.</w:t>
      </w:r>
    </w:p>
    <w:p w14:paraId="38B0719A" w14:textId="77777777" w:rsidR="000D5D22" w:rsidRPr="006710D1" w:rsidRDefault="000D5D22" w:rsidP="000D5D22">
      <w:pPr>
        <w:ind w:firstLine="567"/>
        <w:jc w:val="highKashida"/>
        <w:rPr>
          <w:rFonts w:ascii="Traditional Arabic" w:hAnsi="Traditional Arabic" w:cs="Traditional Arabic"/>
          <w:b/>
          <w:spacing w:val="-2"/>
          <w:szCs w:val="34"/>
          <w:rtl/>
        </w:rPr>
      </w:pPr>
      <w:r w:rsidRPr="006710D1">
        <w:rPr>
          <w:rFonts w:ascii="Traditional Arabic" w:hAnsi="Traditional Arabic" w:cs="Traditional Arabic"/>
          <w:b/>
          <w:sz w:val="36"/>
          <w:szCs w:val="36"/>
          <w:rtl/>
        </w:rPr>
        <w:t xml:space="preserve"> </w:t>
      </w:r>
      <w:r w:rsidR="0067372D" w:rsidRPr="006710D1">
        <w:rPr>
          <w:rFonts w:ascii="Traditional Arabic" w:hAnsi="Traditional Arabic" w:cs="Traditional Arabic"/>
          <w:b/>
          <w:sz w:val="36"/>
          <w:szCs w:val="36"/>
          <w:rtl/>
        </w:rPr>
        <w:t xml:space="preserve">[34] </w:t>
      </w:r>
      <w:r w:rsidRPr="006710D1">
        <w:rPr>
          <w:rFonts w:ascii="Traditional Arabic" w:hAnsi="Traditional Arabic" w:cs="Traditional Arabic"/>
          <w:b/>
          <w:spacing w:val="-2"/>
          <w:szCs w:val="34"/>
          <w:rtl/>
        </w:rPr>
        <w:t xml:space="preserve">والصحيح : أنه يجوز وَطْءُ المستحاضة، ولو لم يَخَفِ العنت؛ لأن النبي صلّى الله عليه وسلّم لم يمنع عبد الرحمن بن عوف وغيره من وطء زوجاتهم </w:t>
      </w:r>
      <w:r w:rsidRPr="003071FD">
        <w:rPr>
          <w:rFonts w:ascii="Traditional Arabic" w:hAnsi="Traditional Arabic" w:cs="Traditional Arabic"/>
          <w:b/>
          <w:spacing w:val="-2"/>
          <w:sz w:val="36"/>
          <w:szCs w:val="36"/>
          <w:rtl/>
        </w:rPr>
        <w:t xml:space="preserve">المستحاضات </w:t>
      </w:r>
      <w:r w:rsidR="00EE2542" w:rsidRPr="003071FD">
        <w:rPr>
          <w:rStyle w:val="af1"/>
          <w:rFonts w:ascii="Traditional Arabic" w:hAnsi="Traditional Arabic" w:cs="Traditional Arabic"/>
          <w:b/>
          <w:sz w:val="36"/>
          <w:szCs w:val="36"/>
        </w:rPr>
        <w:t>(</w:t>
      </w:r>
      <w:r w:rsidR="00EE2542" w:rsidRPr="003071FD">
        <w:rPr>
          <w:rStyle w:val="af1"/>
          <w:rFonts w:ascii="Traditional Arabic" w:hAnsi="Traditional Arabic" w:cs="Traditional Arabic"/>
          <w:b/>
          <w:sz w:val="36"/>
          <w:szCs w:val="36"/>
        </w:rPr>
        <w:footnoteReference w:id="45"/>
      </w:r>
      <w:r w:rsidR="00EE2542" w:rsidRPr="003071FD">
        <w:rPr>
          <w:rStyle w:val="af1"/>
          <w:rFonts w:ascii="Traditional Arabic" w:hAnsi="Traditional Arabic" w:cs="Traditional Arabic"/>
          <w:b/>
          <w:sz w:val="36"/>
          <w:szCs w:val="36"/>
        </w:rPr>
        <w:t>)</w:t>
      </w:r>
      <w:r w:rsidR="00B478C7" w:rsidRPr="003071FD">
        <w:rPr>
          <w:rFonts w:ascii="Traditional Arabic" w:hAnsi="Traditional Arabic" w:cs="Traditional Arabic"/>
          <w:b/>
          <w:sz w:val="36"/>
          <w:szCs w:val="36"/>
          <w:rtl/>
        </w:rPr>
        <w:t>,</w:t>
      </w:r>
      <w:r w:rsidR="003071FD">
        <w:rPr>
          <w:rFonts w:ascii="Traditional Arabic" w:hAnsi="Traditional Arabic" w:cs="Traditional Arabic" w:hint="cs"/>
          <w:b/>
          <w:sz w:val="36"/>
          <w:szCs w:val="36"/>
          <w:rtl/>
        </w:rPr>
        <w:t xml:space="preserve"> </w:t>
      </w:r>
      <w:r w:rsidRPr="003071FD">
        <w:rPr>
          <w:rFonts w:ascii="Traditional Arabic" w:hAnsi="Traditional Arabic" w:cs="Traditional Arabic"/>
          <w:b/>
          <w:spacing w:val="-2"/>
          <w:sz w:val="36"/>
          <w:szCs w:val="36"/>
          <w:rtl/>
        </w:rPr>
        <w:t>ولأن</w:t>
      </w:r>
      <w:r w:rsidRPr="006710D1">
        <w:rPr>
          <w:rFonts w:ascii="Traditional Arabic" w:hAnsi="Traditional Arabic" w:cs="Traditional Arabic"/>
          <w:b/>
          <w:spacing w:val="-2"/>
          <w:szCs w:val="34"/>
          <w:rtl/>
        </w:rPr>
        <w:t xml:space="preserve"> الاستحاضة دم عِرْقٍ، فلا يمنع الوطء؛ كدم الجروح ونحوها، ولأن حكمها حكم الطاهرات في كل شيء، فكذلك في حِلِّ الوطء، والله أعلم.</w:t>
      </w:r>
    </w:p>
    <w:p w14:paraId="6402F756" w14:textId="77777777" w:rsidR="00FD7428" w:rsidRPr="006710D1" w:rsidRDefault="00FD7428" w:rsidP="000D5D22">
      <w:pPr>
        <w:rPr>
          <w:rFonts w:cs="Traditional Arabic"/>
          <w:sz w:val="36"/>
          <w:szCs w:val="36"/>
          <w:rtl/>
        </w:rPr>
      </w:pPr>
    </w:p>
    <w:p w14:paraId="60D788A4" w14:textId="77777777" w:rsidR="00852749" w:rsidRPr="006710D1" w:rsidRDefault="00852749">
      <w:pPr>
        <w:rPr>
          <w:rFonts w:cs="Traditional Arabic"/>
          <w:sz w:val="36"/>
          <w:szCs w:val="36"/>
          <w:rtl/>
        </w:rPr>
      </w:pPr>
    </w:p>
    <w:p w14:paraId="47A1D2B8" w14:textId="77777777" w:rsidR="00B478C7" w:rsidRPr="006710D1" w:rsidRDefault="00B478C7">
      <w:pPr>
        <w:rPr>
          <w:rFonts w:cs="Traditional Arabic"/>
          <w:sz w:val="36"/>
          <w:szCs w:val="36"/>
          <w:rtl/>
        </w:rPr>
      </w:pPr>
    </w:p>
    <w:p w14:paraId="261DC033" w14:textId="77777777" w:rsidR="008B1D93" w:rsidRPr="006710D1" w:rsidRDefault="008B1D93">
      <w:pPr>
        <w:rPr>
          <w:rFonts w:cs="Traditional Arabic"/>
          <w:sz w:val="36"/>
          <w:szCs w:val="36"/>
          <w:rtl/>
        </w:rPr>
      </w:pPr>
    </w:p>
    <w:p w14:paraId="5E6338D2" w14:textId="77777777" w:rsidR="00365F37" w:rsidRPr="006710D1" w:rsidRDefault="0067372D" w:rsidP="003505D7">
      <w:pPr>
        <w:widowControl w:val="0"/>
        <w:spacing w:after="0" w:line="240" w:lineRule="auto"/>
        <w:ind w:firstLine="454"/>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sz w:val="36"/>
          <w:szCs w:val="36"/>
          <w:rtl/>
          <w:lang w:eastAsia="ar-SA"/>
        </w:rPr>
        <w:br w:type="page"/>
      </w:r>
    </w:p>
    <w:p w14:paraId="1F87B765" w14:textId="77777777" w:rsidR="00365F37" w:rsidRPr="006710D1" w:rsidRDefault="00365F37" w:rsidP="007D7EB9">
      <w:pPr>
        <w:widowControl w:val="0"/>
        <w:spacing w:after="0" w:line="240" w:lineRule="auto"/>
        <w:ind w:firstLine="454"/>
        <w:jc w:val="center"/>
        <w:rPr>
          <w:rFonts w:ascii="Times New Roman" w:eastAsia="Times New Roman" w:hAnsi="Times New Roman" w:cs="Traditional Arabic"/>
          <w:b/>
          <w:bCs/>
          <w:sz w:val="36"/>
          <w:szCs w:val="36"/>
          <w:rtl/>
          <w:lang w:eastAsia="ar-SA"/>
        </w:rPr>
      </w:pPr>
    </w:p>
    <w:p w14:paraId="34934EC5" w14:textId="77777777" w:rsidR="007D7EB9" w:rsidRPr="006710D1" w:rsidRDefault="007D7EB9" w:rsidP="007D7EB9">
      <w:pPr>
        <w:widowControl w:val="0"/>
        <w:spacing w:after="0" w:line="240" w:lineRule="auto"/>
        <w:ind w:firstLine="454"/>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كتاب الصلاة</w:t>
      </w:r>
    </w:p>
    <w:p w14:paraId="1241B46F" w14:textId="77777777" w:rsidR="007D7EB9" w:rsidRPr="006710D1" w:rsidRDefault="007D7EB9" w:rsidP="007D7EB9">
      <w:pPr>
        <w:widowControl w:val="0"/>
        <w:spacing w:after="0" w:line="240" w:lineRule="auto"/>
        <w:ind w:firstLine="454"/>
        <w:jc w:val="center"/>
        <w:rPr>
          <w:rFonts w:ascii="Times New Roman" w:eastAsia="Times New Roman" w:hAnsi="Times New Roman" w:cs="Traditional Arabic"/>
          <w:sz w:val="36"/>
          <w:szCs w:val="36"/>
          <w:rtl/>
          <w:lang w:eastAsia="ar-SA"/>
        </w:rPr>
      </w:pPr>
    </w:p>
    <w:p w14:paraId="7DB3CA22" w14:textId="77777777" w:rsidR="007D7EB9" w:rsidRPr="006710D1" w:rsidRDefault="0067372D" w:rsidP="00041C3B">
      <w:pPr>
        <w:widowControl w:val="0"/>
        <w:spacing w:after="0" w:line="240" w:lineRule="auto"/>
        <w:ind w:firstLine="454"/>
        <w:jc w:val="both"/>
        <w:rPr>
          <w:rFonts w:ascii="Times New Roman" w:eastAsia="Times New Roman" w:hAnsi="Times New Roman" w:cs="Traditional Arabic"/>
          <w:sz w:val="36"/>
          <w:szCs w:val="36"/>
          <w:rtl/>
          <w:lang w:eastAsia="ar-SA"/>
        </w:rPr>
      </w:pPr>
      <w:r w:rsidRPr="006710D1">
        <w:rPr>
          <w:rFonts w:cs="AL-Mateen" w:hint="cs"/>
          <w:sz w:val="36"/>
          <w:szCs w:val="36"/>
          <w:rtl/>
        </w:rPr>
        <w:t>[35]</w:t>
      </w:r>
      <w:r w:rsidRPr="006710D1">
        <w:rPr>
          <w:rFonts w:ascii="Times New Roman" w:eastAsia="Times New Roman" w:hAnsi="Times New Roman" w:cs="Traditional Arabic" w:hint="cs"/>
          <w:sz w:val="36"/>
          <w:szCs w:val="36"/>
          <w:rtl/>
          <w:lang w:eastAsia="ar-SA"/>
        </w:rPr>
        <w:t xml:space="preserve"> </w:t>
      </w:r>
      <w:r w:rsidR="003071FD">
        <w:rPr>
          <w:rFonts w:ascii="Times New Roman" w:eastAsia="Times New Roman" w:hAnsi="Times New Roman" w:cs="Traditional Arabic"/>
          <w:sz w:val="36"/>
          <w:szCs w:val="36"/>
          <w:rtl/>
          <w:lang w:eastAsia="ar-SA"/>
        </w:rPr>
        <w:t>قوله</w:t>
      </w:r>
      <w:r w:rsidR="007D7EB9" w:rsidRPr="006710D1">
        <w:rPr>
          <w:rFonts w:ascii="Times New Roman" w:eastAsia="Times New Roman" w:hAnsi="Times New Roman" w:cs="Traditional Arabic"/>
          <w:sz w:val="36"/>
          <w:szCs w:val="36"/>
          <w:rtl/>
          <w:lang w:eastAsia="ar-SA"/>
        </w:rPr>
        <w:t>: " ويقضي من شرب محرما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حتى زمن جنون طرأ متصلا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به تغليظا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عليه</w:t>
      </w:r>
      <w:r w:rsidR="00365F37"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 فيه نظر , وهو مخالف للقاعدة الشرعية : أن المجنون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قضاء عليه</w:t>
      </w:r>
      <w:r w:rsidR="006710D1"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ما تركه زمن </w:t>
      </w:r>
      <w:r w:rsidR="00365F37"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جنونه, والتغليظ لا يكون إلا بالعقوبة الشرعية , فيكفي فيه الجلد إذا شرب خمرا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365F37"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متعمدا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عالما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755E62F3" w14:textId="77777777" w:rsidR="007D7EB9" w:rsidRPr="006710D1" w:rsidRDefault="0067372D" w:rsidP="00365F37">
      <w:pPr>
        <w:widowControl w:val="0"/>
        <w:spacing w:after="0" w:line="240" w:lineRule="auto"/>
        <w:jc w:val="both"/>
        <w:rPr>
          <w:rFonts w:ascii="Times New Roman" w:eastAsia="Times New Roman" w:hAnsi="Times New Roman" w:cs="Traditional Arabic"/>
          <w:sz w:val="36"/>
          <w:szCs w:val="36"/>
          <w:rtl/>
          <w:lang w:eastAsia="ar-SA"/>
        </w:rPr>
      </w:pPr>
      <w:r w:rsidRPr="006710D1">
        <w:rPr>
          <w:rFonts w:cs="AL-Mateen" w:hint="cs"/>
          <w:sz w:val="36"/>
          <w:szCs w:val="36"/>
          <w:rtl/>
        </w:rPr>
        <w:t>[36]</w:t>
      </w:r>
      <w:r w:rsidRPr="006710D1">
        <w:rPr>
          <w:rFonts w:ascii="Times New Roman" w:eastAsia="Times New Roman" w:hAnsi="Times New Roman" w:cs="Traditional Arabic" w:hint="cs"/>
          <w:sz w:val="36"/>
          <w:szCs w:val="36"/>
          <w:rtl/>
          <w:lang w:eastAsia="ar-SA"/>
        </w:rPr>
        <w:t xml:space="preserve"> </w:t>
      </w:r>
      <w:r w:rsidR="003071FD">
        <w:rPr>
          <w:rFonts w:ascii="Times New Roman" w:eastAsia="Times New Roman" w:hAnsi="Times New Roman" w:cs="Traditional Arabic"/>
          <w:sz w:val="36"/>
          <w:szCs w:val="36"/>
          <w:rtl/>
          <w:lang w:eastAsia="ar-SA"/>
        </w:rPr>
        <w:t>قولهم</w:t>
      </w:r>
      <w:r w:rsidR="007D7EB9" w:rsidRPr="006710D1">
        <w:rPr>
          <w:rFonts w:ascii="Times New Roman" w:eastAsia="Times New Roman" w:hAnsi="Times New Roman" w:cs="Traditional Arabic"/>
          <w:sz w:val="36"/>
          <w:szCs w:val="36"/>
          <w:rtl/>
          <w:lang w:eastAsia="ar-SA"/>
        </w:rPr>
        <w:t xml:space="preserve">: " لا يجوز تأخير الصلاة </w:t>
      </w:r>
      <w:r w:rsidRPr="006710D1">
        <w:rPr>
          <w:rFonts w:ascii="Times New Roman" w:eastAsia="Times New Roman" w:hAnsi="Times New Roman" w:cs="Traditional Arabic" w:hint="cs"/>
          <w:sz w:val="36"/>
          <w:szCs w:val="36"/>
          <w:rtl/>
          <w:lang w:eastAsia="ar-SA"/>
        </w:rPr>
        <w:t xml:space="preserve">عن وقتها إلا لناوي الجمع أو </w:t>
      </w:r>
      <w:r w:rsidR="007D7EB9" w:rsidRPr="006710D1">
        <w:rPr>
          <w:rFonts w:ascii="Times New Roman" w:eastAsia="Times New Roman" w:hAnsi="Times New Roman" w:cs="Traditional Arabic"/>
          <w:sz w:val="36"/>
          <w:szCs w:val="36"/>
          <w:rtl/>
          <w:lang w:eastAsia="ar-SA"/>
        </w:rPr>
        <w:t>لمشتغل عن وقتها , إلا لناوي الجمع أو المشتغل بشرطها الذي يحصله قريبا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"فيه نظر , فإن شيخ الإسلام ابن تيمية حكى اتفاق الأئمة على أنه لا يحل تأخير الصلاة عن وقتها متعمدا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لعذر من الأعذار غير الجهاد</w:t>
      </w:r>
      <w:r w:rsidR="006375C6" w:rsidRPr="006710D1">
        <w:rPr>
          <w:rStyle w:val="af1"/>
          <w:rtl/>
        </w:rPr>
        <w:t>(</w:t>
      </w:r>
      <w:r w:rsidR="006375C6" w:rsidRPr="006710D1">
        <w:rPr>
          <w:rStyle w:val="af1"/>
          <w:rtl/>
        </w:rPr>
        <w:footnoteReference w:id="46"/>
      </w:r>
      <w:r w:rsidR="006375C6" w:rsidRPr="006710D1">
        <w:rPr>
          <w:rStyle w:val="af1"/>
          <w:rtl/>
        </w:rPr>
        <w:t>)</w:t>
      </w:r>
      <w:r w:rsidR="007D7EB9" w:rsidRPr="006710D1">
        <w:rPr>
          <w:rFonts w:ascii="Times New Roman" w:eastAsia="Times New Roman" w:hAnsi="Times New Roman" w:cs="Traditional Arabic"/>
          <w:sz w:val="36"/>
          <w:szCs w:val="36"/>
          <w:rtl/>
          <w:lang w:eastAsia="ar-SA"/>
        </w:rPr>
        <w:t xml:space="preserve"> , فإن </w:t>
      </w:r>
      <w:r w:rsidR="007D7EB9" w:rsidRPr="006710D1">
        <w:rPr>
          <w:rFonts w:ascii="Times New Roman" w:eastAsia="Times New Roman" w:hAnsi="Times New Roman" w:cs="Traditional Arabic" w:hint="cs"/>
          <w:sz w:val="36"/>
          <w:szCs w:val="36"/>
          <w:rtl/>
          <w:lang w:eastAsia="ar-SA"/>
        </w:rPr>
        <w:t xml:space="preserve">بعض </w:t>
      </w:r>
      <w:r w:rsidR="007D7EB9" w:rsidRPr="006710D1">
        <w:rPr>
          <w:rFonts w:ascii="Times New Roman" w:eastAsia="Times New Roman" w:hAnsi="Times New Roman" w:cs="Traditional Arabic"/>
          <w:sz w:val="36"/>
          <w:szCs w:val="36"/>
          <w:rtl/>
          <w:lang w:eastAsia="ar-SA"/>
        </w:rPr>
        <w:t>العلماء أجاز تأخيرها لأجل الجهاد المشروع , وإن كان جمهور ا</w:t>
      </w:r>
      <w:r w:rsidR="00D84B84" w:rsidRPr="006710D1">
        <w:rPr>
          <w:rFonts w:ascii="Times New Roman" w:eastAsia="Times New Roman" w:hAnsi="Times New Roman" w:cs="Traditional Arabic"/>
          <w:sz w:val="36"/>
          <w:szCs w:val="36"/>
          <w:rtl/>
          <w:lang w:eastAsia="ar-SA"/>
        </w:rPr>
        <w:t>لعلماء لم يجيزوه في هذه الحال</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وأما ما سوى ذلك من الأعذار فلا يبيح التأخير , بل يصلي الإنسان في الوقت بحسب قدرته واستطاعته , ولا يكلف الله نفسا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إلا وسعها</w:t>
      </w:r>
      <w:r w:rsidR="00B24279" w:rsidRPr="006710D1">
        <w:rPr>
          <w:rFonts w:ascii="Times New Roman" w:eastAsia="Times New Roman" w:hAnsi="Times New Roman" w:cs="Traditional Arabic"/>
          <w:sz w:val="36"/>
          <w:szCs w:val="36"/>
          <w:rtl/>
          <w:lang w:eastAsia="ar-SA"/>
        </w:rPr>
        <w:t>.</w:t>
      </w:r>
    </w:p>
    <w:p w14:paraId="4106F3FF" w14:textId="77777777" w:rsidR="00365F37" w:rsidRPr="006710D1" w:rsidRDefault="0067372D" w:rsidP="00365F37">
      <w:pPr>
        <w:widowControl w:val="0"/>
        <w:spacing w:after="0" w:line="240" w:lineRule="auto"/>
        <w:jc w:val="both"/>
        <w:rPr>
          <w:rFonts w:ascii="Times New Roman" w:eastAsia="Times New Roman" w:hAnsi="Times New Roman" w:cs="Traditional Arabic"/>
          <w:sz w:val="36"/>
          <w:szCs w:val="36"/>
          <w:rtl/>
          <w:lang w:eastAsia="ar-SA"/>
        </w:rPr>
      </w:pPr>
      <w:r w:rsidRPr="006710D1">
        <w:rPr>
          <w:rFonts w:cs="AL-Mateen" w:hint="cs"/>
          <w:sz w:val="36"/>
          <w:szCs w:val="36"/>
          <w:rtl/>
        </w:rPr>
        <w:t>[37]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وجوب الأذان حتى على المسافرين</w:t>
      </w:r>
      <w:r w:rsidR="00D84B8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للعمومات , ولأن النبي صلى الله عليه وسلم وأصحابه لم يكونوا يتركون الأذان في أسفارهم</w:t>
      </w:r>
      <w:r w:rsidR="00B24279" w:rsidRPr="006710D1">
        <w:rPr>
          <w:rFonts w:ascii="Times New Roman" w:eastAsia="Times New Roman" w:hAnsi="Times New Roman" w:cs="Traditional Arabic"/>
          <w:sz w:val="36"/>
          <w:szCs w:val="36"/>
          <w:rtl/>
          <w:lang w:eastAsia="ar-SA"/>
        </w:rPr>
        <w:t>.</w:t>
      </w:r>
    </w:p>
    <w:p w14:paraId="42CB50E2" w14:textId="77777777" w:rsidR="007D7EB9" w:rsidRPr="006710D1" w:rsidRDefault="00365F37" w:rsidP="00365F37">
      <w:pPr>
        <w:widowControl w:val="0"/>
        <w:spacing w:after="0" w:line="240" w:lineRule="auto"/>
        <w:jc w:val="both"/>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br w:type="page"/>
      </w:r>
    </w:p>
    <w:p w14:paraId="0CEAC060" w14:textId="77777777" w:rsidR="007D7EB9" w:rsidRPr="006710D1" w:rsidRDefault="0067372D" w:rsidP="003071FD">
      <w:pPr>
        <w:widowControl w:val="0"/>
        <w:spacing w:after="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وفي إجزاء الأذان للفجر قبل طلوع ال</w:t>
      </w:r>
      <w:r w:rsidR="006375C6" w:rsidRPr="006710D1">
        <w:rPr>
          <w:rFonts w:ascii="Times New Roman" w:eastAsia="Times New Roman" w:hAnsi="Times New Roman" w:cs="Traditional Arabic"/>
          <w:sz w:val="36"/>
          <w:szCs w:val="36"/>
          <w:rtl/>
          <w:lang w:eastAsia="ar-SA"/>
        </w:rPr>
        <w:t>فجر إذا لم يكن مؤذن يؤذن للفجر</w:t>
      </w:r>
      <w:r w:rsidR="007D7EB9" w:rsidRPr="006710D1">
        <w:rPr>
          <w:rFonts w:ascii="Times New Roman" w:eastAsia="Times New Roman" w:hAnsi="Times New Roman" w:cs="Traditional Arabic"/>
          <w:sz w:val="36"/>
          <w:szCs w:val="36"/>
          <w:rtl/>
          <w:lang w:eastAsia="ar-SA"/>
        </w:rPr>
        <w:t xml:space="preserve"> نظر ظاهر, فإن الأذان ش</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ر</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ع</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للإعلام بدخول الوقت , فكيف يجوز أن يترك ه</w:t>
      </w:r>
      <w:r w:rsidR="003071FD">
        <w:rPr>
          <w:rFonts w:ascii="Times New Roman" w:eastAsia="Times New Roman" w:hAnsi="Times New Roman" w:cs="Traditional Arabic"/>
          <w:sz w:val="36"/>
          <w:szCs w:val="36"/>
          <w:rtl/>
          <w:lang w:eastAsia="ar-SA"/>
        </w:rPr>
        <w:t>ذا المقصود الأعظم في صلاة الفجر</w:t>
      </w:r>
      <w:r w:rsidR="007D7EB9" w:rsidRPr="006710D1">
        <w:rPr>
          <w:rFonts w:ascii="Times New Roman" w:eastAsia="Times New Roman" w:hAnsi="Times New Roman" w:cs="Traditional Arabic"/>
          <w:sz w:val="36"/>
          <w:szCs w:val="36"/>
          <w:rtl/>
          <w:lang w:eastAsia="ar-SA"/>
        </w:rPr>
        <w:t>, بل الأذان في الوقت في الفجر</w:t>
      </w:r>
      <w:r w:rsidR="003071FD">
        <w:rPr>
          <w:rFonts w:ascii="Times New Roman" w:eastAsia="Times New Roman" w:hAnsi="Times New Roman" w:cs="Traditional Arabic" w:hint="cs"/>
          <w:sz w:val="36"/>
          <w:szCs w:val="36"/>
          <w:rtl/>
          <w:lang w:eastAsia="ar-SA"/>
        </w:rPr>
        <w:t xml:space="preserve"> </w:t>
      </w:r>
      <w:r w:rsidR="0088224E" w:rsidRPr="006710D1">
        <w:rPr>
          <w:rFonts w:ascii="Times New Roman" w:eastAsia="Times New Roman" w:hAnsi="Times New Roman" w:cs="Traditional Arabic" w:hint="cs"/>
          <w:sz w:val="36"/>
          <w:szCs w:val="36"/>
          <w:rtl/>
          <w:lang w:eastAsia="ar-SA"/>
        </w:rPr>
        <w:t>آكد</w:t>
      </w:r>
      <w:r w:rsidR="0088224E" w:rsidRPr="006710D1">
        <w:rPr>
          <w:rFonts w:ascii="Times New Roman" w:eastAsia="Times New Roman" w:hAnsi="Times New Roman" w:cs="Traditional Arabic"/>
          <w:sz w:val="36"/>
          <w:szCs w:val="36"/>
          <w:rtl/>
          <w:lang w:eastAsia="ar-SA"/>
        </w:rPr>
        <w:t xml:space="preserve"> من غيرها من الأوقات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لتعلق الصلاة والصوم بطلوع الفجر , وإذا كان أهل البلد كلهم يؤذنون للفجر قبل طلوع الفجر , فبأي شيء يعرفون الوقت , ومن ترك الأذان المشروع فلا بد أن يعتاض عنه ب</w:t>
      </w:r>
      <w:r w:rsidR="00475C50" w:rsidRPr="006710D1">
        <w:rPr>
          <w:rFonts w:ascii="Times New Roman" w:eastAsia="Times New Roman" w:hAnsi="Times New Roman" w:cs="Traditional Arabic"/>
          <w:sz w:val="36"/>
          <w:szCs w:val="36"/>
          <w:rtl/>
          <w:lang w:eastAsia="ar-SA"/>
        </w:rPr>
        <w:t>دعة غير مشروعة , وأما الاستدلال</w:t>
      </w:r>
      <w:r w:rsidR="007D7EB9" w:rsidRPr="006710D1">
        <w:rPr>
          <w:rFonts w:ascii="Times New Roman" w:eastAsia="Times New Roman" w:hAnsi="Times New Roman" w:cs="Traditional Arabic"/>
          <w:sz w:val="36"/>
          <w:szCs w:val="36"/>
          <w:rtl/>
          <w:lang w:eastAsia="ar-SA"/>
        </w:rPr>
        <w:t xml:space="preserve"> بحديث</w:t>
      </w:r>
      <w:r w:rsidR="0088224E" w:rsidRPr="006710D1">
        <w:rPr>
          <w:rFonts w:ascii="Times New Roman" w:eastAsia="Times New Roman" w:hAnsi="Times New Roman" w:cs="Traditional Arabic" w:hint="cs"/>
          <w:sz w:val="36"/>
          <w:szCs w:val="36"/>
          <w:rtl/>
          <w:lang w:eastAsia="ar-SA"/>
        </w:rPr>
        <w:t xml:space="preserve"> :</w:t>
      </w:r>
      <w:r w:rsidR="00475C50"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إن بلالا</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يؤذن بليل , فكلوا واشربوا حتى يؤذن ابن أم </w:t>
      </w:r>
      <w:r w:rsidR="007D7EB9" w:rsidRPr="003071FD">
        <w:rPr>
          <w:rFonts w:ascii="Traditional Arabic" w:eastAsia="Times New Roman" w:hAnsi="Traditional Arabic" w:cs="Traditional Arabic"/>
          <w:sz w:val="36"/>
          <w:szCs w:val="36"/>
          <w:rtl/>
          <w:lang w:eastAsia="ar-SA"/>
        </w:rPr>
        <w:t xml:space="preserve">مكتوم </w:t>
      </w:r>
      <w:r w:rsidR="00475C50" w:rsidRPr="003071FD">
        <w:rPr>
          <w:rFonts w:ascii="Traditional Arabic" w:eastAsia="Times New Roman" w:hAnsi="Traditional Arabic" w:cs="Traditional Arabic"/>
          <w:sz w:val="36"/>
          <w:szCs w:val="36"/>
          <w:rtl/>
          <w:lang w:eastAsia="ar-SA"/>
        </w:rPr>
        <w:t>)</w:t>
      </w:r>
      <w:r w:rsidR="007D7EB9" w:rsidRPr="003071FD">
        <w:rPr>
          <w:rFonts w:ascii="Traditional Arabic" w:eastAsia="Times New Roman" w:hAnsi="Traditional Arabic" w:cs="Traditional Arabic"/>
          <w:sz w:val="36"/>
          <w:szCs w:val="36"/>
          <w:rtl/>
          <w:lang w:eastAsia="ar-SA"/>
        </w:rPr>
        <w:t>)</w:t>
      </w:r>
      <w:r w:rsidR="00475C50" w:rsidRPr="003071FD">
        <w:rPr>
          <w:rStyle w:val="af1"/>
          <w:rFonts w:ascii="Traditional Arabic" w:hAnsi="Traditional Arabic" w:cs="Traditional Arabic"/>
          <w:sz w:val="36"/>
          <w:szCs w:val="36"/>
          <w:rtl/>
        </w:rPr>
        <w:t>(</w:t>
      </w:r>
      <w:r w:rsidR="00475C50" w:rsidRPr="003071FD">
        <w:rPr>
          <w:rStyle w:val="af1"/>
          <w:rFonts w:ascii="Traditional Arabic" w:hAnsi="Traditional Arabic" w:cs="Traditional Arabic"/>
          <w:sz w:val="36"/>
          <w:szCs w:val="36"/>
          <w:rtl/>
        </w:rPr>
        <w:footnoteReference w:id="47"/>
      </w:r>
      <w:r w:rsidR="00475C50" w:rsidRPr="003071FD">
        <w:rPr>
          <w:rStyle w:val="af1"/>
          <w:rFonts w:ascii="Traditional Arabic" w:hAnsi="Traditional Arabic" w:cs="Traditional Arabic"/>
          <w:sz w:val="36"/>
          <w:szCs w:val="36"/>
          <w:rtl/>
        </w:rPr>
        <w:t>)</w:t>
      </w:r>
      <w:r w:rsidR="0088224E" w:rsidRPr="003071FD">
        <w:rPr>
          <w:rFonts w:ascii="Traditional Arabic" w:eastAsia="Times New Roman" w:hAnsi="Traditional Arabic" w:cs="Traditional Arabic"/>
          <w:sz w:val="36"/>
          <w:szCs w:val="36"/>
          <w:rtl/>
          <w:lang w:eastAsia="ar-SA"/>
        </w:rPr>
        <w:t xml:space="preserve">, </w:t>
      </w:r>
      <w:r w:rsidR="007D7EB9" w:rsidRPr="003071FD">
        <w:rPr>
          <w:rFonts w:ascii="Traditional Arabic" w:eastAsia="Times New Roman" w:hAnsi="Traditional Arabic" w:cs="Traditional Arabic"/>
          <w:sz w:val="36"/>
          <w:szCs w:val="36"/>
          <w:rtl/>
          <w:lang w:eastAsia="ar-SA"/>
        </w:rPr>
        <w:t>فإنما</w:t>
      </w:r>
      <w:r w:rsidR="007D7EB9" w:rsidRPr="006710D1">
        <w:rPr>
          <w:rFonts w:ascii="Times New Roman" w:eastAsia="Times New Roman" w:hAnsi="Times New Roman" w:cs="Traditional Arabic"/>
          <w:sz w:val="36"/>
          <w:szCs w:val="36"/>
          <w:rtl/>
          <w:lang w:eastAsia="ar-SA"/>
        </w:rPr>
        <w:t xml:space="preserve"> يدل على أنه يجوز أن يكون بعض المؤذنين يؤذن قبل الفجر للحاجة إلى ذلك , ولذلك كان النبي صلى الله عليه وسلم لا يكتفي بأذان بلال وحده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ومما يدل على ذلك : أن النبي صلى الله عليه وسلم كان إذا غزا قوما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انتظر طلوع الفجر , فإن سمع أذانا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كف عنهم , وإلا أغار </w:t>
      </w:r>
      <w:r w:rsidR="007D7EB9" w:rsidRPr="003071FD">
        <w:rPr>
          <w:rFonts w:ascii="Traditional Arabic" w:eastAsia="Times New Roman" w:hAnsi="Traditional Arabic" w:cs="Traditional Arabic"/>
          <w:sz w:val="34"/>
          <w:szCs w:val="34"/>
          <w:rtl/>
          <w:lang w:eastAsia="ar-SA"/>
        </w:rPr>
        <w:t>عليهم</w:t>
      </w:r>
      <w:r w:rsidR="00475C50" w:rsidRPr="003071FD">
        <w:rPr>
          <w:rStyle w:val="af1"/>
          <w:rFonts w:ascii="Traditional Arabic" w:hAnsi="Traditional Arabic" w:cs="Traditional Arabic"/>
          <w:sz w:val="34"/>
          <w:szCs w:val="34"/>
          <w:rtl/>
        </w:rPr>
        <w:t>(</w:t>
      </w:r>
      <w:r w:rsidR="00475C50" w:rsidRPr="003071FD">
        <w:rPr>
          <w:rStyle w:val="af1"/>
          <w:rFonts w:ascii="Traditional Arabic" w:hAnsi="Traditional Arabic" w:cs="Traditional Arabic"/>
          <w:sz w:val="34"/>
          <w:szCs w:val="34"/>
          <w:rtl/>
        </w:rPr>
        <w:footnoteReference w:id="48"/>
      </w:r>
      <w:r w:rsidR="00475C50" w:rsidRPr="003071FD">
        <w:rPr>
          <w:rStyle w:val="af1"/>
          <w:rFonts w:ascii="Traditional Arabic" w:hAnsi="Traditional Arabic" w:cs="Traditional Arabic"/>
          <w:sz w:val="34"/>
          <w:szCs w:val="34"/>
          <w:rtl/>
        </w:rPr>
        <w:t>)</w:t>
      </w:r>
      <w:r w:rsidR="007D7EB9" w:rsidRPr="003071FD">
        <w:rPr>
          <w:rFonts w:ascii="Traditional Arabic" w:eastAsia="Times New Roman" w:hAnsi="Traditional Arabic" w:cs="Traditional Arabic"/>
          <w:sz w:val="34"/>
          <w:szCs w:val="34"/>
          <w:rtl/>
          <w:lang w:eastAsia="ar-SA"/>
        </w:rPr>
        <w:t>, فجعل</w:t>
      </w:r>
      <w:r w:rsidR="007D7EB9" w:rsidRPr="006710D1">
        <w:rPr>
          <w:rFonts w:ascii="Times New Roman" w:eastAsia="Times New Roman" w:hAnsi="Times New Roman" w:cs="Traditional Arabic"/>
          <w:sz w:val="36"/>
          <w:szCs w:val="36"/>
          <w:rtl/>
          <w:lang w:eastAsia="ar-SA"/>
        </w:rPr>
        <w:t xml:space="preserve"> شعار ديار الإسلام الأذان على طلوع الفجر , وهذا واضح</w:t>
      </w:r>
      <w:r w:rsidR="00B24279" w:rsidRPr="006710D1">
        <w:rPr>
          <w:rFonts w:ascii="Times New Roman" w:eastAsia="Times New Roman" w:hAnsi="Times New Roman" w:cs="Traditional Arabic"/>
          <w:sz w:val="36"/>
          <w:szCs w:val="36"/>
          <w:rtl/>
          <w:lang w:eastAsia="ar-SA"/>
        </w:rPr>
        <w:t>.</w:t>
      </w:r>
    </w:p>
    <w:p w14:paraId="24E2E749" w14:textId="77777777" w:rsidR="007D7EB9" w:rsidRPr="006710D1" w:rsidRDefault="0067372D" w:rsidP="003071FD">
      <w:pPr>
        <w:widowControl w:val="0"/>
        <w:spacing w:after="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[39]</w:t>
      </w:r>
      <w:r w:rsidRPr="006710D1">
        <w:rPr>
          <w:rFonts w:ascii="Times New Roman" w:eastAsia="Times New Roman" w:hAnsi="Times New Roman" w:cs="Traditional Arabic" w:hint="cs"/>
          <w:sz w:val="36"/>
          <w:szCs w:val="36"/>
          <w:rtl/>
          <w:lang w:eastAsia="ar-SA"/>
        </w:rPr>
        <w:t xml:space="preserve"> </w:t>
      </w:r>
      <w:r w:rsidR="003071FD">
        <w:rPr>
          <w:rFonts w:ascii="Times New Roman" w:eastAsia="Times New Roman" w:hAnsi="Times New Roman" w:cs="Traditional Arabic"/>
          <w:sz w:val="36"/>
          <w:szCs w:val="36"/>
          <w:rtl/>
          <w:lang w:eastAsia="ar-SA"/>
        </w:rPr>
        <w:t>قوله</w:t>
      </w:r>
      <w:r w:rsidR="007D7EB9" w:rsidRPr="006710D1">
        <w:rPr>
          <w:rFonts w:ascii="Times New Roman" w:eastAsia="Times New Roman" w:hAnsi="Times New Roman" w:cs="Traditional Arabic"/>
          <w:sz w:val="36"/>
          <w:szCs w:val="36"/>
          <w:rtl/>
          <w:lang w:eastAsia="ar-SA"/>
        </w:rPr>
        <w:t>: " وكذا يستحب للمؤذن والمقيم إجابة أنفسهما "فيه نظر</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والصحيح : أن ذلك لا يستحب , بل يكفيهما الإتيان بجمل الأذان والإقامة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وترغيب النبي صلى الله عليه وسلم في إجابة المؤذن , إنما ينصرف إلى السامعين , لا إلى المؤذنين كما هو المفهوم من الس</w:t>
      </w:r>
      <w:r w:rsidR="0088224E"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اق</w:t>
      </w:r>
      <w:r w:rsidR="00B24279" w:rsidRPr="006710D1">
        <w:rPr>
          <w:rFonts w:ascii="Times New Roman" w:eastAsia="Times New Roman" w:hAnsi="Times New Roman" w:cs="Traditional Arabic"/>
          <w:sz w:val="36"/>
          <w:szCs w:val="36"/>
          <w:rtl/>
          <w:lang w:eastAsia="ar-SA"/>
        </w:rPr>
        <w:t>.</w:t>
      </w:r>
    </w:p>
    <w:p w14:paraId="2FCFAF24" w14:textId="77777777" w:rsidR="00CA4F24" w:rsidRPr="006710D1" w:rsidRDefault="00CA4F24" w:rsidP="007D7EB9">
      <w:pPr>
        <w:widowControl w:val="0"/>
        <w:spacing w:after="0" w:line="240" w:lineRule="auto"/>
        <w:rPr>
          <w:rFonts w:ascii="Times New Roman" w:eastAsia="Times New Roman" w:hAnsi="Times New Roman" w:cs="Traditional Arabic"/>
          <w:sz w:val="36"/>
          <w:szCs w:val="36"/>
          <w:rtl/>
          <w:lang w:eastAsia="ar-SA"/>
        </w:rPr>
      </w:pPr>
    </w:p>
    <w:p w14:paraId="4D7EC6D4" w14:textId="77777777" w:rsidR="00CA4F24" w:rsidRPr="006710D1" w:rsidRDefault="00CA4F24" w:rsidP="007D7EB9">
      <w:pPr>
        <w:widowControl w:val="0"/>
        <w:spacing w:after="0" w:line="240" w:lineRule="auto"/>
        <w:rPr>
          <w:rFonts w:ascii="Times New Roman" w:eastAsia="Times New Roman" w:hAnsi="Times New Roman" w:cs="Traditional Arabic"/>
          <w:sz w:val="36"/>
          <w:szCs w:val="36"/>
          <w:rtl/>
          <w:lang w:eastAsia="ar-SA"/>
        </w:rPr>
      </w:pPr>
    </w:p>
    <w:p w14:paraId="139E8930" w14:textId="77777777" w:rsidR="00CA4F24" w:rsidRPr="006710D1" w:rsidRDefault="00CA4F24" w:rsidP="007D7EB9">
      <w:pPr>
        <w:widowControl w:val="0"/>
        <w:spacing w:after="0" w:line="240" w:lineRule="auto"/>
        <w:rPr>
          <w:rFonts w:ascii="Times New Roman" w:eastAsia="Times New Roman" w:hAnsi="Times New Roman" w:cs="Traditional Arabic"/>
          <w:sz w:val="36"/>
          <w:szCs w:val="36"/>
          <w:rtl/>
          <w:lang w:eastAsia="ar-SA"/>
        </w:rPr>
      </w:pPr>
    </w:p>
    <w:p w14:paraId="4401A591" w14:textId="77777777" w:rsidR="00CA4F24" w:rsidRPr="003071FD" w:rsidRDefault="00CA4F24" w:rsidP="007D7EB9">
      <w:pPr>
        <w:widowControl w:val="0"/>
        <w:spacing w:after="0" w:line="240" w:lineRule="auto"/>
        <w:rPr>
          <w:rFonts w:ascii="Times New Roman" w:eastAsia="Times New Roman" w:hAnsi="Times New Roman" w:cs="Traditional Arabic"/>
          <w:sz w:val="20"/>
          <w:szCs w:val="20"/>
          <w:rtl/>
          <w:lang w:eastAsia="ar-SA"/>
        </w:rPr>
      </w:pPr>
    </w:p>
    <w:p w14:paraId="0E398F2F" w14:textId="77777777" w:rsidR="00CA4F24" w:rsidRPr="006710D1" w:rsidRDefault="00CA4F24" w:rsidP="007D7EB9">
      <w:pPr>
        <w:widowControl w:val="0"/>
        <w:spacing w:after="0" w:line="240" w:lineRule="auto"/>
        <w:rPr>
          <w:rFonts w:ascii="Times New Roman" w:eastAsia="Times New Roman" w:hAnsi="Times New Roman" w:cs="Traditional Arabic"/>
          <w:sz w:val="36"/>
          <w:szCs w:val="36"/>
          <w:rtl/>
          <w:lang w:eastAsia="ar-SA"/>
        </w:rPr>
      </w:pPr>
    </w:p>
    <w:p w14:paraId="5136B9F1" w14:textId="77777777" w:rsidR="00ED3313" w:rsidRPr="006710D1" w:rsidRDefault="00D21C8A" w:rsidP="00ED3313">
      <w:pPr>
        <w:widowControl w:val="0"/>
        <w:spacing w:after="0" w:line="240" w:lineRule="auto"/>
        <w:jc w:val="center"/>
        <w:rPr>
          <w:rFonts w:ascii="Times New Roman" w:eastAsia="Times New Roman" w:hAnsi="Times New Roman" w:cs="Traditional Arabic"/>
          <w:b/>
          <w:bCs/>
          <w:sz w:val="36"/>
          <w:szCs w:val="36"/>
          <w:lang w:eastAsia="ar-SA"/>
        </w:rPr>
      </w:pPr>
      <w:r>
        <w:rPr>
          <w:rFonts w:ascii="Times New Roman" w:eastAsia="Times New Roman" w:hAnsi="Times New Roman" w:cs="Traditional Arabic"/>
          <w:b/>
          <w:bCs/>
          <w:sz w:val="36"/>
          <w:szCs w:val="36"/>
          <w:rtl/>
          <w:lang w:eastAsia="ar-SA"/>
        </w:rPr>
        <w:t>[</w:t>
      </w:r>
      <w:r w:rsidR="00ED3313" w:rsidRPr="006710D1">
        <w:rPr>
          <w:rFonts w:ascii="Times New Roman" w:eastAsia="Times New Roman" w:hAnsi="Times New Roman" w:cs="Traditional Arabic" w:hint="cs"/>
          <w:b/>
          <w:bCs/>
          <w:sz w:val="36"/>
          <w:szCs w:val="36"/>
          <w:rtl/>
          <w:lang w:eastAsia="ar-SA"/>
        </w:rPr>
        <w:t xml:space="preserve">باب شروط الصلاة </w:t>
      </w:r>
      <w:r>
        <w:rPr>
          <w:rFonts w:ascii="Times New Roman" w:eastAsia="Times New Roman" w:hAnsi="Times New Roman" w:cs="Traditional Arabic"/>
          <w:b/>
          <w:bCs/>
          <w:sz w:val="36"/>
          <w:szCs w:val="36"/>
          <w:rtl/>
          <w:lang w:eastAsia="ar-SA"/>
        </w:rPr>
        <w:t>]</w:t>
      </w:r>
    </w:p>
    <w:p w14:paraId="3B883169" w14:textId="77777777" w:rsidR="00CA4F24" w:rsidRPr="006710D1" w:rsidRDefault="00CA4F24" w:rsidP="007D7EB9">
      <w:pPr>
        <w:widowControl w:val="0"/>
        <w:spacing w:after="0" w:line="240" w:lineRule="auto"/>
        <w:rPr>
          <w:rFonts w:ascii="Times New Roman" w:eastAsia="Times New Roman" w:hAnsi="Times New Roman" w:cs="Traditional Arabic"/>
          <w:sz w:val="36"/>
          <w:szCs w:val="36"/>
          <w:rtl/>
          <w:lang w:eastAsia="ar-SA"/>
        </w:rPr>
      </w:pPr>
    </w:p>
    <w:p w14:paraId="72DC6155" w14:textId="77777777" w:rsidR="007D7EB9" w:rsidRPr="006710D1" w:rsidRDefault="0067372D"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وقت العصر يمتد إلى اصفرار الشمس</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ووقت العشاء يمتد إلى نصف الليل , كما ثبت بذلك الحديث الذي في صحيح مسلم عن عبد الله بن عمر</w:t>
      </w:r>
      <w:r w:rsidR="00F44722"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 xml:space="preserve"> رضي الله </w:t>
      </w:r>
      <w:r w:rsidR="007D7EB9" w:rsidRPr="00013A57">
        <w:rPr>
          <w:rFonts w:ascii="Traditional Arabic" w:eastAsia="Times New Roman" w:hAnsi="Traditional Arabic" w:cs="Traditional Arabic"/>
          <w:sz w:val="36"/>
          <w:szCs w:val="36"/>
          <w:rtl/>
          <w:lang w:eastAsia="ar-SA"/>
        </w:rPr>
        <w:t>عنه</w:t>
      </w:r>
      <w:r w:rsidRPr="00013A57">
        <w:rPr>
          <w:rFonts w:ascii="Traditional Arabic" w:eastAsia="Times New Roman" w:hAnsi="Traditional Arabic" w:cs="Traditional Arabic"/>
          <w:sz w:val="36"/>
          <w:szCs w:val="36"/>
          <w:rtl/>
          <w:lang w:eastAsia="ar-SA"/>
        </w:rPr>
        <w:t>ما</w:t>
      </w:r>
      <w:r w:rsidR="00CA4F24" w:rsidRPr="00013A57">
        <w:rPr>
          <w:rStyle w:val="af1"/>
          <w:rFonts w:ascii="Traditional Arabic" w:hAnsi="Traditional Arabic" w:cs="Traditional Arabic"/>
          <w:sz w:val="36"/>
          <w:szCs w:val="36"/>
          <w:rtl/>
        </w:rPr>
        <w:t>(</w:t>
      </w:r>
      <w:r w:rsidR="00CA4F24" w:rsidRPr="00013A57">
        <w:rPr>
          <w:rStyle w:val="af1"/>
          <w:rFonts w:ascii="Traditional Arabic" w:hAnsi="Traditional Arabic" w:cs="Traditional Arabic"/>
          <w:sz w:val="36"/>
          <w:szCs w:val="36"/>
          <w:rtl/>
        </w:rPr>
        <w:footnoteReference w:id="49"/>
      </w:r>
      <w:r w:rsidR="00CA4F24" w:rsidRPr="00013A57">
        <w:rPr>
          <w:rStyle w:val="af1"/>
          <w:rFonts w:ascii="Traditional Arabic" w:hAnsi="Traditional Arabic" w:cs="Traditional Arabic"/>
          <w:sz w:val="36"/>
          <w:szCs w:val="36"/>
          <w:rtl/>
        </w:rPr>
        <w:t>)</w:t>
      </w:r>
      <w:r w:rsidR="007D7EB9" w:rsidRPr="00013A57">
        <w:rPr>
          <w:rFonts w:ascii="Traditional Arabic" w:eastAsia="Times New Roman" w:hAnsi="Traditional Arabic" w:cs="Traditional Arabic"/>
          <w:sz w:val="36"/>
          <w:szCs w:val="36"/>
          <w:rtl/>
          <w:lang w:eastAsia="ar-SA"/>
        </w:rPr>
        <w:t>, ولا يناقض</w:t>
      </w:r>
      <w:r w:rsidR="007D7EB9" w:rsidRPr="006710D1">
        <w:rPr>
          <w:rFonts w:ascii="Times New Roman" w:eastAsia="Times New Roman" w:hAnsi="Times New Roman" w:cs="Traditional Arabic"/>
          <w:sz w:val="36"/>
          <w:szCs w:val="36"/>
          <w:rtl/>
          <w:lang w:eastAsia="ar-SA"/>
        </w:rPr>
        <w:t xml:space="preserve"> ذلك حديث جبريل</w:t>
      </w:r>
      <w:r w:rsidR="00F44722" w:rsidRPr="006710D1">
        <w:rPr>
          <w:rStyle w:val="af1"/>
          <w:rtl/>
        </w:rPr>
        <w:t>(</w:t>
      </w:r>
      <w:r w:rsidR="00F44722" w:rsidRPr="006710D1">
        <w:rPr>
          <w:rStyle w:val="af1"/>
          <w:rtl/>
        </w:rPr>
        <w:footnoteReference w:id="50"/>
      </w:r>
      <w:r w:rsidR="00F44722" w:rsidRPr="006710D1">
        <w:rPr>
          <w:rStyle w:val="af1"/>
          <w:rtl/>
        </w:rPr>
        <w:t>)</w:t>
      </w:r>
      <w:r w:rsidR="00CA4F2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فإنه زيادة من ثقة , فتكون مقبولة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p>
    <w:p w14:paraId="0B8EF211" w14:textId="77777777" w:rsidR="007D7EB9" w:rsidRPr="006710D1" w:rsidRDefault="0067372D"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[41]</w:t>
      </w:r>
      <w:r w:rsidR="003071FD">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الصلاة لا تدرك إلا بإدراك ركعة, لا بتكبيرة الإحرام : الجماعة , والجمعة , والوقت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لظاهر قوله صلى الله عليه وسلم : </w:t>
      </w:r>
      <w:r w:rsidR="00F4472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أدرك ركعة من الصلاة </w:t>
      </w:r>
      <w:r w:rsidR="007D7EB9" w:rsidRPr="00013A57">
        <w:rPr>
          <w:rFonts w:ascii="Traditional Arabic" w:eastAsia="Times New Roman" w:hAnsi="Traditional Arabic" w:cs="Traditional Arabic"/>
          <w:sz w:val="36"/>
          <w:szCs w:val="36"/>
          <w:rtl/>
          <w:lang w:eastAsia="ar-SA"/>
        </w:rPr>
        <w:t xml:space="preserve">فقد أدرك الصلاة </w:t>
      </w:r>
      <w:r w:rsidR="00F44722" w:rsidRPr="00013A57">
        <w:rPr>
          <w:rFonts w:ascii="Traditional Arabic" w:eastAsia="Times New Roman" w:hAnsi="Traditional Arabic" w:cs="Traditional Arabic"/>
          <w:sz w:val="36"/>
          <w:szCs w:val="36"/>
          <w:rtl/>
          <w:lang w:eastAsia="ar-SA"/>
        </w:rPr>
        <w:t>)</w:t>
      </w:r>
      <w:r w:rsidR="007D7EB9" w:rsidRPr="00013A57">
        <w:rPr>
          <w:rFonts w:ascii="Traditional Arabic" w:eastAsia="Times New Roman" w:hAnsi="Traditional Arabic" w:cs="Traditional Arabic"/>
          <w:sz w:val="36"/>
          <w:szCs w:val="36"/>
          <w:rtl/>
          <w:lang w:eastAsia="ar-SA"/>
        </w:rPr>
        <w:t>)</w:t>
      </w:r>
      <w:r w:rsidR="00F44722" w:rsidRPr="00013A57">
        <w:rPr>
          <w:rStyle w:val="af1"/>
          <w:rFonts w:ascii="Traditional Arabic" w:hAnsi="Traditional Arabic" w:cs="Traditional Arabic"/>
          <w:sz w:val="36"/>
          <w:szCs w:val="36"/>
          <w:rtl/>
        </w:rPr>
        <w:t>(</w:t>
      </w:r>
      <w:r w:rsidR="00F44722" w:rsidRPr="00013A57">
        <w:rPr>
          <w:rStyle w:val="af1"/>
          <w:rFonts w:ascii="Traditional Arabic" w:hAnsi="Traditional Arabic" w:cs="Traditional Arabic"/>
          <w:sz w:val="36"/>
          <w:szCs w:val="36"/>
          <w:rtl/>
        </w:rPr>
        <w:footnoteReference w:id="51"/>
      </w:r>
      <w:r w:rsidR="00F44722" w:rsidRPr="00013A57">
        <w:rPr>
          <w:rStyle w:val="af1"/>
          <w:rFonts w:ascii="Traditional Arabic" w:hAnsi="Traditional Arabic" w:cs="Traditional Arabic"/>
          <w:sz w:val="36"/>
          <w:szCs w:val="36"/>
          <w:rtl/>
        </w:rPr>
        <w:t>)</w:t>
      </w:r>
      <w:r w:rsidR="0088224E" w:rsidRPr="00013A57">
        <w:rPr>
          <w:rFonts w:ascii="Traditional Arabic" w:eastAsia="Times New Roman" w:hAnsi="Traditional Arabic" w:cs="Traditional Arabic"/>
          <w:sz w:val="36"/>
          <w:szCs w:val="36"/>
          <w:rtl/>
          <w:lang w:eastAsia="ar-SA"/>
        </w:rPr>
        <w:t>,</w:t>
      </w:r>
      <w:r w:rsidR="007D7EB9" w:rsidRPr="00013A57">
        <w:rPr>
          <w:rFonts w:ascii="Traditional Arabic" w:eastAsia="Times New Roman" w:hAnsi="Traditional Arabic" w:cs="Traditional Arabic"/>
          <w:sz w:val="36"/>
          <w:szCs w:val="36"/>
          <w:rtl/>
          <w:lang w:eastAsia="ar-SA"/>
        </w:rPr>
        <w:t xml:space="preserve"> فيشمل</w:t>
      </w:r>
      <w:r w:rsidR="007D7EB9" w:rsidRPr="006710D1">
        <w:rPr>
          <w:rFonts w:ascii="Times New Roman" w:eastAsia="Times New Roman" w:hAnsi="Times New Roman" w:cs="Traditional Arabic"/>
          <w:sz w:val="36"/>
          <w:szCs w:val="36"/>
          <w:rtl/>
          <w:lang w:eastAsia="ar-SA"/>
        </w:rPr>
        <w:t xml:space="preserve"> جميع أنواع الإدراكات , ولأنه لم يرد تعليق الإدراك بتكبيرة بشيء من الأحاديث , وكما أنه يسقط الترتيب في قضاء الفوائت بالنسيان , وخشية فوات الوقت , فالصحيح : أنه يسقط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بالجهل بالواقع أو بالحكم </w:t>
      </w:r>
      <w:r w:rsidR="00DB163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حالة الجهل </w:t>
      </w:r>
      <w:r w:rsidR="0088224E" w:rsidRPr="006710D1">
        <w:rPr>
          <w:rFonts w:ascii="Times New Roman" w:eastAsia="Times New Roman" w:hAnsi="Times New Roman" w:cs="Traditional Arabic" w:hint="cs"/>
          <w:sz w:val="36"/>
          <w:szCs w:val="36"/>
          <w:rtl/>
          <w:lang w:eastAsia="ar-SA"/>
        </w:rPr>
        <w:t>ك</w:t>
      </w:r>
      <w:r w:rsidR="007D7EB9" w:rsidRPr="006710D1">
        <w:rPr>
          <w:rFonts w:ascii="Times New Roman" w:eastAsia="Times New Roman" w:hAnsi="Times New Roman" w:cs="Traditional Arabic"/>
          <w:sz w:val="36"/>
          <w:szCs w:val="36"/>
          <w:rtl/>
          <w:lang w:eastAsia="ar-SA"/>
        </w:rPr>
        <w:t>حالة النسيان أو أولى , بل وبخشية فوت الجماعة لوجوبها وعدم المسقط لذلك</w:t>
      </w:r>
      <w:r w:rsidR="00B24279" w:rsidRPr="006710D1">
        <w:rPr>
          <w:rFonts w:ascii="Times New Roman" w:eastAsia="Times New Roman" w:hAnsi="Times New Roman" w:cs="Traditional Arabic"/>
          <w:sz w:val="36"/>
          <w:szCs w:val="36"/>
          <w:rtl/>
          <w:lang w:eastAsia="ar-SA"/>
        </w:rPr>
        <w:t>.</w:t>
      </w:r>
    </w:p>
    <w:p w14:paraId="05E93724" w14:textId="77777777" w:rsidR="007D7EB9" w:rsidRPr="006710D1" w:rsidRDefault="0067372D"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ستر المنكبين أو أحدهما في الصلاة للرجل من باب تكميلها وتمامها, وأنه ليس بشرط , وحديث أبي هريرة : </w:t>
      </w:r>
      <w:r w:rsidR="00F33C6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يصلي الرجل </w:t>
      </w:r>
      <w:r w:rsidR="007D7EB9" w:rsidRPr="006710D1">
        <w:rPr>
          <w:rFonts w:ascii="Times New Roman" w:eastAsia="Times New Roman" w:hAnsi="Times New Roman" w:cs="Traditional Arabic"/>
          <w:sz w:val="36"/>
          <w:szCs w:val="36"/>
          <w:rtl/>
          <w:lang w:eastAsia="ar-SA"/>
        </w:rPr>
        <w:lastRenderedPageBreak/>
        <w:t xml:space="preserve">في الثوب الواحد ليس على عاتقه منه </w:t>
      </w:r>
      <w:r w:rsidR="007D7EB9" w:rsidRPr="00013A57">
        <w:rPr>
          <w:rFonts w:ascii="Traditional Arabic" w:eastAsia="Times New Roman" w:hAnsi="Traditional Arabic" w:cs="Traditional Arabic"/>
          <w:sz w:val="36"/>
          <w:szCs w:val="36"/>
          <w:rtl/>
          <w:lang w:eastAsia="ar-SA"/>
        </w:rPr>
        <w:t xml:space="preserve">شيء </w:t>
      </w:r>
      <w:r w:rsidR="00F33C6E" w:rsidRPr="00013A57">
        <w:rPr>
          <w:rFonts w:ascii="Traditional Arabic" w:eastAsia="Times New Roman" w:hAnsi="Traditional Arabic" w:cs="Traditional Arabic"/>
          <w:sz w:val="36"/>
          <w:szCs w:val="36"/>
          <w:rtl/>
          <w:lang w:eastAsia="ar-SA"/>
        </w:rPr>
        <w:t>))</w:t>
      </w:r>
      <w:r w:rsidR="00F33C6E" w:rsidRPr="00013A57">
        <w:rPr>
          <w:rStyle w:val="af1"/>
          <w:rFonts w:ascii="Traditional Arabic" w:hAnsi="Traditional Arabic" w:cs="Traditional Arabic"/>
          <w:sz w:val="36"/>
          <w:szCs w:val="36"/>
          <w:rtl/>
        </w:rPr>
        <w:t>(</w:t>
      </w:r>
      <w:r w:rsidR="00F33C6E" w:rsidRPr="00013A57">
        <w:rPr>
          <w:rStyle w:val="af1"/>
          <w:rFonts w:ascii="Traditional Arabic" w:hAnsi="Traditional Arabic" w:cs="Traditional Arabic"/>
          <w:sz w:val="36"/>
          <w:szCs w:val="36"/>
          <w:rtl/>
        </w:rPr>
        <w:footnoteReference w:id="52"/>
      </w:r>
      <w:r w:rsidR="00F33C6E" w:rsidRPr="00013A57">
        <w:rPr>
          <w:rStyle w:val="af1"/>
          <w:rFonts w:ascii="Traditional Arabic" w:hAnsi="Traditional Arabic" w:cs="Traditional Arabic"/>
          <w:sz w:val="36"/>
          <w:szCs w:val="36"/>
          <w:rtl/>
        </w:rPr>
        <w:t>)</w:t>
      </w:r>
      <w:r w:rsidRPr="00013A57">
        <w:rPr>
          <w:rFonts w:ascii="Traditional Arabic" w:eastAsia="Times New Roman" w:hAnsi="Traditional Arabic" w:cs="Traditional Arabic"/>
          <w:sz w:val="36"/>
          <w:szCs w:val="36"/>
          <w:rtl/>
          <w:lang w:eastAsia="ar-SA"/>
        </w:rPr>
        <w:t xml:space="preserve"> </w:t>
      </w:r>
      <w:r w:rsidR="007D7EB9" w:rsidRPr="00013A57">
        <w:rPr>
          <w:rFonts w:ascii="Traditional Arabic" w:eastAsia="Times New Roman" w:hAnsi="Traditional Arabic" w:cs="Traditional Arabic"/>
          <w:sz w:val="36"/>
          <w:szCs w:val="36"/>
          <w:rtl/>
          <w:lang w:eastAsia="ar-SA"/>
        </w:rPr>
        <w:t>يفسره</w:t>
      </w:r>
      <w:r w:rsidR="007D7EB9" w:rsidRPr="006710D1">
        <w:rPr>
          <w:rFonts w:ascii="Times New Roman" w:eastAsia="Times New Roman" w:hAnsi="Times New Roman" w:cs="Traditional Arabic"/>
          <w:sz w:val="36"/>
          <w:szCs w:val="36"/>
          <w:rtl/>
          <w:lang w:eastAsia="ar-SA"/>
        </w:rPr>
        <w:t xml:space="preserve"> حديث جابر : </w:t>
      </w:r>
      <w:r w:rsidR="00013A57">
        <w:rPr>
          <w:rFonts w:ascii="Times New Roman" w:eastAsia="Times New Roman" w:hAnsi="Times New Roman" w:cs="Traditional Arabic"/>
          <w:sz w:val="36"/>
          <w:szCs w:val="36"/>
          <w:rtl/>
          <w:lang w:eastAsia="ar-SA"/>
        </w:rPr>
        <w:br/>
      </w:r>
      <w:r w:rsidR="001B65C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إن كان الثوب واسعا</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فالتحف به , وإن كان ضيقا</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فاتزر به , أو فخالف بين طرفيه</w:t>
      </w:r>
      <w:r w:rsidR="001B65C3" w:rsidRPr="006710D1">
        <w:rPr>
          <w:rFonts w:ascii="Times New Roman" w:eastAsia="Times New Roman" w:hAnsi="Times New Roman" w:cs="Traditional Arabic" w:hint="cs"/>
          <w:sz w:val="36"/>
          <w:szCs w:val="36"/>
          <w:rtl/>
          <w:lang w:eastAsia="ar-SA"/>
        </w:rPr>
        <w:t xml:space="preserve"> </w:t>
      </w:r>
      <w:r w:rsidR="001B65C3" w:rsidRPr="00013A57">
        <w:rPr>
          <w:rFonts w:ascii="Traditional Arabic" w:eastAsia="Times New Roman" w:hAnsi="Traditional Arabic" w:cs="Traditional Arabic"/>
          <w:sz w:val="36"/>
          <w:szCs w:val="36"/>
          <w:rtl/>
          <w:lang w:eastAsia="ar-SA"/>
        </w:rPr>
        <w:t>))</w:t>
      </w:r>
      <w:r w:rsidR="001B65C3" w:rsidRPr="00013A57">
        <w:rPr>
          <w:rStyle w:val="af1"/>
          <w:rFonts w:ascii="Traditional Arabic" w:hAnsi="Traditional Arabic" w:cs="Traditional Arabic"/>
          <w:sz w:val="36"/>
          <w:szCs w:val="36"/>
          <w:rtl/>
        </w:rPr>
        <w:t>(</w:t>
      </w:r>
      <w:r w:rsidR="001B65C3" w:rsidRPr="00013A57">
        <w:rPr>
          <w:rStyle w:val="af1"/>
          <w:rFonts w:ascii="Traditional Arabic" w:hAnsi="Traditional Arabic" w:cs="Traditional Arabic"/>
          <w:sz w:val="36"/>
          <w:szCs w:val="36"/>
          <w:rtl/>
        </w:rPr>
        <w:footnoteReference w:id="53"/>
      </w:r>
      <w:r w:rsidR="001B65C3" w:rsidRPr="00013A57">
        <w:rPr>
          <w:rStyle w:val="af1"/>
          <w:rFonts w:ascii="Traditional Arabic" w:hAnsi="Traditional Arabic" w:cs="Traditional Arabic"/>
          <w:sz w:val="36"/>
          <w:szCs w:val="36"/>
          <w:rtl/>
        </w:rPr>
        <w:t>)</w:t>
      </w:r>
      <w:r w:rsidR="007D7EB9" w:rsidRPr="00013A57">
        <w:rPr>
          <w:rFonts w:ascii="Traditional Arabic" w:eastAsia="Times New Roman" w:hAnsi="Traditional Arabic" w:cs="Traditional Arabic"/>
          <w:sz w:val="36"/>
          <w:szCs w:val="36"/>
          <w:rtl/>
          <w:lang w:eastAsia="ar-SA"/>
        </w:rPr>
        <w:t xml:space="preserve">. </w:t>
      </w:r>
      <w:r w:rsidR="007D7EB9" w:rsidRPr="006710D1">
        <w:rPr>
          <w:rFonts w:ascii="Times New Roman" w:eastAsia="Times New Roman" w:hAnsi="Times New Roman" w:cs="Traditional Arabic"/>
          <w:sz w:val="36"/>
          <w:szCs w:val="36"/>
          <w:rtl/>
          <w:lang w:eastAsia="ar-SA"/>
        </w:rPr>
        <w:t>ولأن المنكب ليس بعورة , فستره في الصلاة من باب تكميله</w:t>
      </w:r>
      <w:r w:rsidR="0088224E"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 xml:space="preserve"> , كما هو قول جمهور العلماء</w:t>
      </w:r>
      <w:r w:rsidR="00B24279" w:rsidRPr="006710D1">
        <w:rPr>
          <w:rFonts w:ascii="Times New Roman" w:eastAsia="Times New Roman" w:hAnsi="Times New Roman" w:cs="Traditional Arabic"/>
          <w:sz w:val="36"/>
          <w:szCs w:val="36"/>
          <w:rtl/>
          <w:lang w:eastAsia="ar-SA"/>
        </w:rPr>
        <w:t>.</w:t>
      </w:r>
    </w:p>
    <w:p w14:paraId="5EF5260F" w14:textId="77777777" w:rsidR="007D7EB9" w:rsidRPr="006710D1" w:rsidRDefault="0067372D" w:rsidP="00ED3313">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والقول الصحيح : أنه إذا صلى في ثوب نجس ناسيا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في حال الضرورة , أنه لا إعادة عليه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أتى بما يقدر عليه , وسقط عنه ما عجز عنه , ولأن النبي </w:t>
      </w:r>
      <w:r w:rsidR="008B1D93" w:rsidRPr="006710D1">
        <w:rPr>
          <w:rFonts w:ascii="Times New Roman" w:eastAsia="Times New Roman" w:hAnsi="Times New Roman" w:cs="Traditional Arabic"/>
          <w:sz w:val="36"/>
          <w:szCs w:val="36"/>
          <w:rtl/>
          <w:lang w:eastAsia="ar-SA"/>
        </w:rPr>
        <w:t>صلى الله عليه وسلم</w:t>
      </w:r>
      <w:r w:rsidR="007D7EB9" w:rsidRPr="006710D1">
        <w:rPr>
          <w:rFonts w:ascii="Times New Roman" w:eastAsia="Times New Roman" w:hAnsi="Times New Roman" w:cs="Traditional Arabic"/>
          <w:sz w:val="36"/>
          <w:szCs w:val="36"/>
          <w:rtl/>
          <w:lang w:eastAsia="ar-SA"/>
        </w:rPr>
        <w:t xml:space="preserve"> صلى في نعليه , فلما كان في أثناء الصلاة خلعهما , بعدما أخبره جبريل أن فيهما قذرا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ثم بنى على </w:t>
      </w:r>
      <w:r w:rsidR="007D7EB9" w:rsidRPr="00013A57">
        <w:rPr>
          <w:rFonts w:ascii="Traditional Arabic" w:eastAsia="Times New Roman" w:hAnsi="Traditional Arabic" w:cs="Traditional Arabic"/>
          <w:sz w:val="36"/>
          <w:szCs w:val="36"/>
          <w:rtl/>
          <w:lang w:eastAsia="ar-SA"/>
        </w:rPr>
        <w:t>صلاته</w:t>
      </w:r>
      <w:r w:rsidR="001B65C3" w:rsidRPr="00013A57">
        <w:rPr>
          <w:rStyle w:val="af1"/>
          <w:rFonts w:ascii="Traditional Arabic" w:hAnsi="Traditional Arabic" w:cs="Traditional Arabic"/>
          <w:sz w:val="36"/>
          <w:szCs w:val="36"/>
          <w:rtl/>
        </w:rPr>
        <w:t>(</w:t>
      </w:r>
      <w:r w:rsidR="001B65C3" w:rsidRPr="00013A57">
        <w:rPr>
          <w:rStyle w:val="af1"/>
          <w:rFonts w:ascii="Traditional Arabic" w:hAnsi="Traditional Arabic" w:cs="Traditional Arabic"/>
          <w:sz w:val="36"/>
          <w:szCs w:val="36"/>
          <w:rtl/>
        </w:rPr>
        <w:footnoteReference w:id="54"/>
      </w:r>
      <w:r w:rsidR="001B65C3" w:rsidRPr="00013A57">
        <w:rPr>
          <w:rStyle w:val="af1"/>
          <w:rFonts w:ascii="Traditional Arabic" w:hAnsi="Traditional Arabic" w:cs="Traditional Arabic"/>
          <w:sz w:val="36"/>
          <w:szCs w:val="36"/>
          <w:rtl/>
        </w:rPr>
        <w:t>)</w:t>
      </w:r>
      <w:r w:rsidR="007D7EB9" w:rsidRPr="00013A57">
        <w:rPr>
          <w:rFonts w:ascii="Traditional Arabic" w:eastAsia="Times New Roman" w:hAnsi="Traditional Arabic"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وإذا كان يبني على ما مضى منها , فإذا لم يعلم إلا بعد الفراغ , كان صحتها من باب أولى وأحرى , ولأن اجتناب النجاسة من باب المحظور , والمحظور إذا فعله ناسيا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حرج عليه فيه , فلا إبطال </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إذا حبس في بقعة نجسة وصلى لا يعيد قولا</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واحدا</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ولا فرق بين الثوب والبقعة , وهذا بخلاف نسيان الحدث , فإنه إذا صلى محدثا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ناسيا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فإن عليه الإعادة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من باب المأمور , ولا تبرأ الذمة إلا بفعل المأمور , ونظير ذلك الصيام : إذا لم ينوه لم يصح صيامه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يأت بالمأمور , وإذا نواه وأكل وشرب ناسيا</w:t>
      </w:r>
      <w:r w:rsidR="007D7EB9" w:rsidRPr="006710D1">
        <w:rPr>
          <w:rFonts w:ascii="Times New Roman" w:eastAsia="Times New Roman" w:hAnsi="Times New Roman" w:cs="Traditional Arabic" w:hint="cs"/>
          <w:sz w:val="36"/>
          <w:szCs w:val="36"/>
          <w:rtl/>
          <w:lang w:eastAsia="ar-SA"/>
        </w:rPr>
        <w:t>ً</w:t>
      </w:r>
      <w:r w:rsidR="0088224E" w:rsidRPr="006710D1">
        <w:rPr>
          <w:rFonts w:ascii="Times New Roman" w:eastAsia="Times New Roman" w:hAnsi="Times New Roman" w:cs="Traditional Arabic"/>
          <w:sz w:val="36"/>
          <w:szCs w:val="36"/>
          <w:rtl/>
          <w:lang w:eastAsia="ar-SA"/>
        </w:rPr>
        <w:t xml:space="preserve"> فليتم صومه ولا إفطار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من باب ترك المحظور</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7DC20050" w14:textId="77777777" w:rsidR="007D7EB9" w:rsidRPr="006710D1" w:rsidRDefault="0067372D" w:rsidP="003505D7">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[44]</w:t>
      </w:r>
      <w:r w:rsidRPr="006710D1">
        <w:rPr>
          <w:rFonts w:hint="cs"/>
          <w:rtl/>
        </w:rPr>
        <w:t xml:space="preserve"> </w:t>
      </w:r>
      <w:r w:rsidR="007D7EB9" w:rsidRPr="006710D1">
        <w:rPr>
          <w:rFonts w:ascii="Times New Roman" w:eastAsia="Times New Roman" w:hAnsi="Times New Roman" w:cs="Traditional Arabic"/>
          <w:sz w:val="36"/>
          <w:szCs w:val="36"/>
          <w:rtl/>
          <w:lang w:eastAsia="ar-SA"/>
        </w:rPr>
        <w:t>قوله : " إلا إذا كفت منكبه وعجزه فقط , فيسترهما ويصلي جالسا</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hint="cs"/>
          <w:sz w:val="36"/>
          <w:szCs w:val="36"/>
          <w:rtl/>
          <w:lang w:eastAsia="ar-SA"/>
        </w:rPr>
        <w:t xml:space="preserve"> </w:t>
      </w:r>
      <w:r w:rsidR="003505D7" w:rsidRPr="006710D1">
        <w:rPr>
          <w:rFonts w:ascii="Times New Roman" w:eastAsia="Times New Roman" w:hAnsi="Times New Roman" w:cs="Traditional Arabic"/>
          <w:sz w:val="36"/>
          <w:szCs w:val="36"/>
          <w:rtl/>
          <w:lang w:eastAsia="ar-SA"/>
        </w:rPr>
        <w:br/>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فيه نظر ظاهر ,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القول الصحيح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 ستر المنكبين ليس بواجب , فإن الصواب أنه يستر الفرجين وما قرب منهما , و</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دع المنكب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7D7EB9" w:rsidRPr="006710D1">
        <w:rPr>
          <w:rFonts w:ascii="Times New Roman" w:eastAsia="Times New Roman" w:hAnsi="Times New Roman" w:cs="Traditional Arabic"/>
          <w:sz w:val="36"/>
          <w:szCs w:val="36"/>
          <w:rtl/>
          <w:lang w:eastAsia="ar-SA"/>
        </w:rPr>
        <w:lastRenderedPageBreak/>
        <w:t>لأن هذا عورة بالاتفاق</w:t>
      </w:r>
      <w:r w:rsidR="00234940" w:rsidRPr="006710D1">
        <w:rPr>
          <w:rFonts w:ascii="Times New Roman" w:eastAsia="Times New Roman" w:hAnsi="Times New Roman" w:cs="Traditional Arabic"/>
          <w:sz w:val="36"/>
          <w:szCs w:val="36"/>
          <w:rtl/>
          <w:lang w:eastAsia="ar-SA"/>
        </w:rPr>
        <w:t>, والمنكب ليس بعورة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وقولهم : " القبل له بدل والمنكب لا </w:t>
      </w:r>
      <w:r w:rsidR="007D7EB9" w:rsidRPr="00013A57">
        <w:rPr>
          <w:rFonts w:ascii="Traditional Arabic" w:eastAsia="Times New Roman" w:hAnsi="Traditional Arabic" w:cs="Traditional Arabic"/>
          <w:sz w:val="36"/>
          <w:szCs w:val="36"/>
          <w:rtl/>
          <w:lang w:eastAsia="ar-SA"/>
        </w:rPr>
        <w:t>بدل له "</w:t>
      </w:r>
      <w:r w:rsidR="001B0F70" w:rsidRPr="00013A57">
        <w:rPr>
          <w:rStyle w:val="af1"/>
          <w:rFonts w:ascii="Traditional Arabic" w:hAnsi="Traditional Arabic" w:cs="Traditional Arabic"/>
          <w:sz w:val="36"/>
          <w:szCs w:val="36"/>
          <w:rtl/>
        </w:rPr>
        <w:t>(</w:t>
      </w:r>
      <w:r w:rsidR="001B0F70" w:rsidRPr="00013A57">
        <w:rPr>
          <w:rStyle w:val="af1"/>
          <w:rFonts w:ascii="Traditional Arabic" w:hAnsi="Traditional Arabic" w:cs="Traditional Arabic"/>
          <w:sz w:val="36"/>
          <w:szCs w:val="36"/>
          <w:rtl/>
        </w:rPr>
        <w:footnoteReference w:id="55"/>
      </w:r>
      <w:r w:rsidR="001B0F70" w:rsidRPr="00013A57">
        <w:rPr>
          <w:rStyle w:val="af1"/>
          <w:rFonts w:ascii="Traditional Arabic" w:hAnsi="Traditional Arabic" w:cs="Traditional Arabic"/>
          <w:sz w:val="36"/>
          <w:szCs w:val="36"/>
          <w:rtl/>
        </w:rPr>
        <w:t>)</w:t>
      </w:r>
      <w:r w:rsidR="007D7EB9" w:rsidRPr="006710D1">
        <w:rPr>
          <w:rFonts w:ascii="Times New Roman" w:eastAsia="Times New Roman" w:hAnsi="Times New Roman" w:cs="Traditional Arabic"/>
          <w:sz w:val="36"/>
          <w:szCs w:val="36"/>
          <w:rtl/>
          <w:lang w:eastAsia="ar-SA"/>
        </w:rPr>
        <w:t xml:space="preserve"> كلام غير معقول , فأي شيء ينوب عن ستر القبل , وكأنهم لما رأوا </w:t>
      </w:r>
      <w:r w:rsidR="007D7EB9" w:rsidRPr="006710D1">
        <w:rPr>
          <w:rFonts w:ascii="Times New Roman" w:eastAsia="Times New Roman" w:hAnsi="Times New Roman" w:cs="Traditional Arabic" w:hint="cs"/>
          <w:sz w:val="36"/>
          <w:szCs w:val="36"/>
          <w:rtl/>
          <w:lang w:eastAsia="ar-SA"/>
        </w:rPr>
        <w:t xml:space="preserve">أن </w:t>
      </w:r>
      <w:r w:rsidR="007D7EB9" w:rsidRPr="006710D1">
        <w:rPr>
          <w:rFonts w:ascii="Times New Roman" w:eastAsia="Times New Roman" w:hAnsi="Times New Roman" w:cs="Traditional Arabic"/>
          <w:sz w:val="36"/>
          <w:szCs w:val="36"/>
          <w:rtl/>
          <w:lang w:eastAsia="ar-SA"/>
        </w:rPr>
        <w:t>القبل والدبر كل منهما يسمى فرجا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جعلوا أحدهما نائبا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عن الآخر في هذه الحال , ولا يخفى ب</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عد هذا التعليل عن المعاني الشرعية</w:t>
      </w:r>
      <w:r w:rsidR="00B24279" w:rsidRPr="006710D1">
        <w:rPr>
          <w:rFonts w:ascii="Times New Roman" w:eastAsia="Times New Roman" w:hAnsi="Times New Roman" w:cs="Traditional Arabic"/>
          <w:sz w:val="36"/>
          <w:szCs w:val="36"/>
          <w:rtl/>
          <w:lang w:eastAsia="ar-SA"/>
        </w:rPr>
        <w:t>.</w:t>
      </w:r>
    </w:p>
    <w:p w14:paraId="1692E85D" w14:textId="77777777" w:rsidR="007D7EB9" w:rsidRPr="006710D1" w:rsidRDefault="00C24692" w:rsidP="003505D7">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[45]</w:t>
      </w:r>
      <w:r w:rsidR="003505D7" w:rsidRPr="006710D1">
        <w:rPr>
          <w:rFonts w:cs="AL-Mateen" w:hint="cs"/>
          <w:sz w:val="36"/>
          <w:szCs w:val="36"/>
          <w:rtl/>
        </w:rPr>
        <w:t xml:space="preserve"> </w:t>
      </w:r>
      <w:r w:rsidR="00622D3A" w:rsidRPr="006710D1">
        <w:rPr>
          <w:rFonts w:ascii="Times New Roman" w:eastAsia="Times New Roman" w:hAnsi="Times New Roman" w:cs="Traditional Arabic"/>
          <w:sz w:val="36"/>
          <w:szCs w:val="36"/>
          <w:rtl/>
          <w:lang w:eastAsia="ar-SA"/>
        </w:rPr>
        <w:t>وقولهم</w:t>
      </w:r>
      <w:r w:rsidR="007D7EB9" w:rsidRPr="006710D1">
        <w:rPr>
          <w:rFonts w:ascii="Times New Roman" w:eastAsia="Times New Roman" w:hAnsi="Times New Roman" w:cs="Traditional Arabic"/>
          <w:sz w:val="36"/>
          <w:szCs w:val="36"/>
          <w:rtl/>
          <w:lang w:eastAsia="ar-SA"/>
        </w:rPr>
        <w:t xml:space="preserve"> في ستر المنكب </w:t>
      </w:r>
      <w:r w:rsidR="00622D3A" w:rsidRPr="006710D1">
        <w:rPr>
          <w:rFonts w:ascii="Times New Roman" w:eastAsia="Times New Roman" w:hAnsi="Times New Roman" w:cs="Traditional Arabic" w:hint="cs"/>
          <w:sz w:val="36"/>
          <w:szCs w:val="36"/>
          <w:rtl/>
          <w:lang w:eastAsia="ar-SA"/>
        </w:rPr>
        <w:t>: "</w:t>
      </w:r>
      <w:r w:rsidR="007D7EB9" w:rsidRPr="006710D1">
        <w:rPr>
          <w:rFonts w:ascii="Times New Roman" w:eastAsia="Times New Roman" w:hAnsi="Times New Roman" w:cs="Traditional Arabic"/>
          <w:sz w:val="36"/>
          <w:szCs w:val="36"/>
          <w:rtl/>
          <w:lang w:eastAsia="ar-SA"/>
        </w:rPr>
        <w:t xml:space="preserve"> ولو بثوب يصف البشرة "فيه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نظر </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إذا وجب ستره كان من جنس غيره من البدن المستور , والذي يصف البشرة لا يحصل به الستر والمقصود</w:t>
      </w:r>
      <w:r w:rsidR="00B24279" w:rsidRPr="006710D1">
        <w:rPr>
          <w:rFonts w:ascii="Times New Roman" w:eastAsia="Times New Roman" w:hAnsi="Times New Roman" w:cs="Traditional Arabic"/>
          <w:sz w:val="36"/>
          <w:szCs w:val="36"/>
          <w:rtl/>
          <w:lang w:eastAsia="ar-SA"/>
        </w:rPr>
        <w:t>.</w:t>
      </w:r>
    </w:p>
    <w:p w14:paraId="1CE8EF76" w14:textId="77777777" w:rsidR="007D7EB9" w:rsidRPr="006710D1" w:rsidRDefault="00C24692" w:rsidP="003505D7">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وقولهم : " إن العاري يصلي جالسا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 وتعليل ذلك بأنه يحصل به نوع استتار , لا تطمئن إليه النفس , فإن سقوط القيام في هذه الحالة يحتاج إلى دليل بين , وإذا كان لا بد من انكشاف العورة فصلاته قائما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أولى </w:t>
      </w:r>
      <w:r w:rsidR="008B1D9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يجب عليه ما يقدر عليه من واجبات الصلاة , ويسقط عنه ما يعجز عنه منها ,</w:t>
      </w:r>
      <w:r w:rsidR="007D7EB9" w:rsidRPr="006710D1">
        <w:rPr>
          <w:rFonts w:ascii="Times New Roman" w:eastAsia="Times New Roman" w:hAnsi="Times New Roman" w:cs="Traditional Arabic" w:hint="cs"/>
          <w:sz w:val="36"/>
          <w:szCs w:val="36"/>
          <w:rtl/>
          <w:lang w:eastAsia="ar-SA"/>
        </w:rPr>
        <w:t xml:space="preserve"> والله أعلم</w:t>
      </w:r>
      <w:r w:rsidR="00B2427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ومثله إسقاط السجود عنه في هذه الحال</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F3733C5" w14:textId="77777777" w:rsidR="00013A57" w:rsidRDefault="00C24692" w:rsidP="003505D7">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وإن كانت النجاسة بطرف مصل</w:t>
      </w:r>
      <w:r w:rsidR="007D7EB9" w:rsidRPr="006710D1">
        <w:rPr>
          <w:rFonts w:ascii="Times New Roman" w:eastAsia="Times New Roman" w:hAnsi="Times New Roman" w:cs="Traditional Arabic" w:hint="cs"/>
          <w:sz w:val="36"/>
          <w:szCs w:val="36"/>
          <w:rtl/>
          <w:lang w:eastAsia="ar-SA"/>
        </w:rPr>
        <w:t>ى</w:t>
      </w:r>
      <w:r w:rsidR="007D7EB9" w:rsidRPr="006710D1">
        <w:rPr>
          <w:rFonts w:ascii="Times New Roman" w:eastAsia="Times New Roman" w:hAnsi="Times New Roman" w:cs="Traditional Arabic"/>
          <w:sz w:val="36"/>
          <w:szCs w:val="36"/>
          <w:rtl/>
          <w:lang w:eastAsia="ar-SA"/>
        </w:rPr>
        <w:t xml:space="preserve"> متصل</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به صحت</w:t>
      </w:r>
      <w:r w:rsidR="003505D7"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إن لم ين</w:t>
      </w:r>
      <w:r w:rsidR="0088224E" w:rsidRPr="006710D1">
        <w:rPr>
          <w:rFonts w:ascii="Times New Roman" w:eastAsia="Times New Roman" w:hAnsi="Times New Roman" w:cs="Traditional Arabic" w:hint="cs"/>
          <w:sz w:val="36"/>
          <w:szCs w:val="36"/>
          <w:rtl/>
          <w:lang w:eastAsia="ar-SA"/>
        </w:rPr>
        <w:t>ج</w:t>
      </w:r>
      <w:r w:rsidR="007D7EB9" w:rsidRPr="006710D1">
        <w:rPr>
          <w:rFonts w:ascii="Times New Roman" w:eastAsia="Times New Roman" w:hAnsi="Times New Roman" w:cs="Traditional Arabic" w:hint="cs"/>
          <w:sz w:val="36"/>
          <w:szCs w:val="36"/>
          <w:rtl/>
          <w:lang w:eastAsia="ar-SA"/>
        </w:rPr>
        <w:t>ر</w:t>
      </w:r>
      <w:r w:rsidR="0088224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بمشيه "فيه نظر , فإنه إذا لم يباشر النجاسة بدنه</w:t>
      </w:r>
      <w:r w:rsidR="003505D7"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ولا ثوبه , وغاية ما يكون أن الذي باشره متعلق بشيء نجس , فليس </w:t>
      </w:r>
      <w:r w:rsidR="003505D7"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في هذا مباشرة للنجاسة , ولا حمل لها , فإبطال الصلاة في مثل هذه </w:t>
      </w:r>
      <w:r w:rsidR="003505D7" w:rsidRPr="006710D1">
        <w:rPr>
          <w:rFonts w:ascii="Times New Roman" w:eastAsia="Times New Roman" w:hAnsi="Times New Roman" w:cs="Traditional Arabic" w:hint="cs"/>
          <w:sz w:val="36"/>
          <w:szCs w:val="36"/>
          <w:rtl/>
          <w:lang w:eastAsia="ar-SA"/>
        </w:rPr>
        <w:br/>
      </w:r>
    </w:p>
    <w:p w14:paraId="73C9E55B" w14:textId="77777777" w:rsidR="007D7EB9" w:rsidRPr="006710D1" w:rsidRDefault="00013A57" w:rsidP="00013A57">
      <w:pPr>
        <w:widowControl w:val="0"/>
        <w:spacing w:after="120" w:line="264" w:lineRule="auto"/>
        <w:jc w:val="highKashida"/>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r w:rsidR="007D7EB9" w:rsidRPr="006710D1">
        <w:rPr>
          <w:rFonts w:ascii="Times New Roman" w:eastAsia="Times New Roman" w:hAnsi="Times New Roman" w:cs="Traditional Arabic"/>
          <w:sz w:val="36"/>
          <w:szCs w:val="36"/>
          <w:rtl/>
          <w:lang w:eastAsia="ar-SA"/>
        </w:rPr>
        <w:lastRenderedPageBreak/>
        <w:t>المسألة لا نظير له , ولا فرق في الحقيقة بين الذي ينج</w:t>
      </w:r>
      <w:r w:rsidR="007D7EB9" w:rsidRPr="006710D1">
        <w:rPr>
          <w:rFonts w:ascii="Times New Roman" w:eastAsia="Times New Roman" w:hAnsi="Times New Roman" w:cs="Traditional Arabic" w:hint="cs"/>
          <w:sz w:val="36"/>
          <w:szCs w:val="36"/>
          <w:rtl/>
          <w:lang w:eastAsia="ar-SA"/>
        </w:rPr>
        <w:t>ر</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بمشيه , والذي لا ينج</w:t>
      </w:r>
      <w:r w:rsidR="007D7EB9" w:rsidRPr="006710D1">
        <w:rPr>
          <w:rFonts w:ascii="Times New Roman" w:eastAsia="Times New Roman" w:hAnsi="Times New Roman" w:cs="Traditional Arabic" w:hint="cs"/>
          <w:sz w:val="36"/>
          <w:szCs w:val="36"/>
          <w:rtl/>
          <w:lang w:eastAsia="ar-SA"/>
        </w:rPr>
        <w:t>ر</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إلا بخفة هذا وثقل هذا , وهذا غير معتبر</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370B744" w14:textId="77777777" w:rsidR="003505D7" w:rsidRPr="006710D1" w:rsidRDefault="00C24692" w:rsidP="00013A5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الأصل : أن الصلاة جائزة في جميع بقاع الأرض , كما قال النبي صلى الله عليه وسلم : (</w:t>
      </w:r>
      <w:r w:rsidR="007F167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جعلت لي الأرض مسجدا</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وطهورا</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فأيما رجل من أمتي أدركته الصلاة فليصل </w:t>
      </w:r>
      <w:r w:rsidR="007F167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013A57" w:rsidRPr="00013A57">
        <w:rPr>
          <w:rStyle w:val="af1"/>
          <w:rFonts w:ascii="Traditional Arabic" w:hAnsi="Traditional Arabic" w:cs="Traditional Arabic"/>
          <w:sz w:val="36"/>
          <w:szCs w:val="36"/>
          <w:rtl/>
        </w:rPr>
        <w:t xml:space="preserve"> (</w:t>
      </w:r>
      <w:r w:rsidR="00013A57" w:rsidRPr="00013A57">
        <w:rPr>
          <w:rStyle w:val="af1"/>
          <w:rFonts w:ascii="Traditional Arabic" w:hAnsi="Traditional Arabic" w:cs="Traditional Arabic"/>
          <w:sz w:val="36"/>
          <w:szCs w:val="36"/>
          <w:rtl/>
        </w:rPr>
        <w:footnoteReference w:id="56"/>
      </w:r>
      <w:r w:rsidR="00013A57" w:rsidRPr="00013A57">
        <w:rPr>
          <w:rStyle w:val="af1"/>
          <w:rFonts w:ascii="Traditional Arabic" w:hAnsi="Traditional Arabic" w:cs="Traditional Arabic"/>
          <w:sz w:val="36"/>
          <w:szCs w:val="36"/>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وهذا عام لا يخرج منه شيء إلا ما صح به الن</w:t>
      </w:r>
      <w:r w:rsidR="007D7EB9" w:rsidRPr="006710D1">
        <w:rPr>
          <w:rFonts w:ascii="Times New Roman" w:eastAsia="Times New Roman" w:hAnsi="Times New Roman" w:cs="Traditional Arabic" w:hint="cs"/>
          <w:sz w:val="36"/>
          <w:szCs w:val="36"/>
          <w:rtl/>
          <w:lang w:eastAsia="ar-SA"/>
        </w:rPr>
        <w:t>ق</w:t>
      </w:r>
      <w:r w:rsidR="007D7EB9" w:rsidRPr="006710D1">
        <w:rPr>
          <w:rFonts w:ascii="Times New Roman" w:eastAsia="Times New Roman" w:hAnsi="Times New Roman" w:cs="Traditional Arabic"/>
          <w:sz w:val="36"/>
          <w:szCs w:val="36"/>
          <w:rtl/>
          <w:lang w:eastAsia="ar-SA"/>
        </w:rPr>
        <w:t xml:space="preserve">ل في النهي عنه , وذلك كالحمام , وأعطان الإبل , والصلاة في المقبرة وإليها , وكذلك الصلاة في الموضع </w:t>
      </w:r>
      <w:r w:rsidR="007D7EB9" w:rsidRPr="00013A57">
        <w:rPr>
          <w:rFonts w:ascii="Traditional Arabic" w:eastAsia="Times New Roman" w:hAnsi="Traditional Arabic" w:cs="Traditional Arabic"/>
          <w:sz w:val="36"/>
          <w:szCs w:val="36"/>
          <w:rtl/>
          <w:lang w:eastAsia="ar-SA"/>
        </w:rPr>
        <w:t>النجس</w:t>
      </w:r>
      <w:r w:rsidR="00803675" w:rsidRPr="00013A57">
        <w:rPr>
          <w:rStyle w:val="af1"/>
          <w:rFonts w:ascii="Traditional Arabic" w:hAnsi="Traditional Arabic" w:cs="Traditional Arabic"/>
          <w:sz w:val="36"/>
          <w:szCs w:val="36"/>
          <w:rtl/>
        </w:rPr>
        <w:t>(</w:t>
      </w:r>
      <w:r w:rsidR="00803675" w:rsidRPr="00013A57">
        <w:rPr>
          <w:rStyle w:val="af1"/>
          <w:rFonts w:ascii="Traditional Arabic" w:hAnsi="Traditional Arabic" w:cs="Traditional Arabic"/>
          <w:sz w:val="36"/>
          <w:szCs w:val="36"/>
          <w:rtl/>
        </w:rPr>
        <w:footnoteReference w:id="57"/>
      </w:r>
      <w:r w:rsidR="00803675" w:rsidRPr="00013A57">
        <w:rPr>
          <w:rStyle w:val="af1"/>
          <w:rFonts w:ascii="Traditional Arabic" w:hAnsi="Traditional Arabic" w:cs="Traditional Arabic"/>
          <w:sz w:val="36"/>
          <w:szCs w:val="36"/>
          <w:rtl/>
        </w:rPr>
        <w:t>)</w:t>
      </w:r>
      <w:r w:rsidR="00B24279" w:rsidRPr="00013A57">
        <w:rPr>
          <w:rFonts w:ascii="Traditional Arabic" w:eastAsia="Times New Roman" w:hAnsi="Traditional Arabic" w:cs="Traditional Arabic"/>
          <w:sz w:val="36"/>
          <w:szCs w:val="36"/>
          <w:rtl/>
          <w:lang w:eastAsia="ar-SA"/>
        </w:rPr>
        <w:t>.</w:t>
      </w:r>
    </w:p>
    <w:p w14:paraId="36337210" w14:textId="77777777" w:rsidR="007D7EB9" w:rsidRPr="00013A57" w:rsidRDefault="007D7EB9" w:rsidP="00013A57">
      <w:pPr>
        <w:widowControl w:val="0"/>
        <w:spacing w:after="40" w:line="264" w:lineRule="auto"/>
        <w:jc w:val="highKashida"/>
        <w:rPr>
          <w:rFonts w:ascii="Traditional Arabic" w:eastAsia="Times New Roman" w:hAnsi="Traditional Arabic"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وأما : قارعة الطري</w:t>
      </w:r>
      <w:r w:rsidR="002218B2" w:rsidRPr="006710D1">
        <w:rPr>
          <w:rFonts w:ascii="Times New Roman" w:eastAsia="Times New Roman" w:hAnsi="Times New Roman" w:cs="Traditional Arabic"/>
          <w:sz w:val="36"/>
          <w:szCs w:val="36"/>
          <w:rtl/>
          <w:lang w:eastAsia="ar-SA"/>
        </w:rPr>
        <w:t xml:space="preserve">ق , والمجزرة والمزبلة , إذا لم </w:t>
      </w:r>
      <w:r w:rsidR="002218B2" w:rsidRPr="006710D1">
        <w:rPr>
          <w:rFonts w:ascii="Times New Roman" w:eastAsia="Times New Roman" w:hAnsi="Times New Roman" w:cs="Traditional Arabic" w:hint="cs"/>
          <w:sz w:val="36"/>
          <w:szCs w:val="36"/>
          <w:rtl/>
          <w:lang w:eastAsia="ar-SA"/>
        </w:rPr>
        <w:t>ت</w:t>
      </w:r>
      <w:r w:rsidRPr="006710D1">
        <w:rPr>
          <w:rFonts w:ascii="Times New Roman" w:eastAsia="Times New Roman" w:hAnsi="Times New Roman" w:cs="Traditional Arabic"/>
          <w:sz w:val="36"/>
          <w:szCs w:val="36"/>
          <w:rtl/>
          <w:lang w:eastAsia="ar-SA"/>
        </w:rPr>
        <w:t xml:space="preserve">كونا نجستين فلم يثبت به </w:t>
      </w:r>
      <w:r w:rsidRPr="00013A57">
        <w:rPr>
          <w:rFonts w:ascii="Traditional Arabic" w:eastAsia="Times New Roman" w:hAnsi="Traditional Arabic" w:cs="Traditional Arabic"/>
          <w:sz w:val="36"/>
          <w:szCs w:val="36"/>
          <w:rtl/>
          <w:lang w:eastAsia="ar-SA"/>
        </w:rPr>
        <w:t>الحديث</w:t>
      </w:r>
      <w:r w:rsidR="003E37A4" w:rsidRPr="00013A57">
        <w:rPr>
          <w:rStyle w:val="af1"/>
          <w:rFonts w:ascii="Traditional Arabic" w:hAnsi="Traditional Arabic" w:cs="Traditional Arabic"/>
          <w:sz w:val="36"/>
          <w:szCs w:val="36"/>
          <w:rtl/>
        </w:rPr>
        <w:t>(</w:t>
      </w:r>
      <w:r w:rsidR="003E37A4" w:rsidRPr="00013A57">
        <w:rPr>
          <w:rStyle w:val="af1"/>
          <w:rFonts w:ascii="Traditional Arabic" w:hAnsi="Traditional Arabic" w:cs="Traditional Arabic"/>
          <w:sz w:val="36"/>
          <w:szCs w:val="36"/>
          <w:rtl/>
        </w:rPr>
        <w:footnoteReference w:id="58"/>
      </w:r>
      <w:r w:rsidR="003E37A4" w:rsidRPr="00013A57">
        <w:rPr>
          <w:rStyle w:val="af1"/>
          <w:rFonts w:ascii="Traditional Arabic" w:hAnsi="Traditional Arabic" w:cs="Traditional Arabic"/>
          <w:sz w:val="36"/>
          <w:szCs w:val="36"/>
          <w:rtl/>
        </w:rPr>
        <w:t>)</w:t>
      </w:r>
      <w:r w:rsidRPr="00013A57">
        <w:rPr>
          <w:rFonts w:ascii="Traditional Arabic" w:eastAsia="Times New Roman" w:hAnsi="Traditional Arabic" w:cs="Traditional Arabic"/>
          <w:sz w:val="36"/>
          <w:szCs w:val="36"/>
          <w:rtl/>
          <w:lang w:eastAsia="ar-SA"/>
        </w:rPr>
        <w:t xml:space="preserve"> , فيبقى</w:t>
      </w:r>
      <w:r w:rsidRPr="006710D1">
        <w:rPr>
          <w:rFonts w:ascii="Times New Roman" w:eastAsia="Times New Roman" w:hAnsi="Times New Roman" w:cs="Traditional Arabic"/>
          <w:sz w:val="36"/>
          <w:szCs w:val="36"/>
          <w:rtl/>
          <w:lang w:eastAsia="ar-SA"/>
        </w:rPr>
        <w:t xml:space="preserve"> الحكم على الأصل , وكذلك في وسط الكعبة , لم يثبت الحديث في إبطال الصلاة به, وقد ثبت أنه صلى الله عليه وسلم صلى فيها </w:t>
      </w:r>
      <w:r w:rsidRPr="00013A57">
        <w:rPr>
          <w:rFonts w:ascii="Traditional Arabic" w:eastAsia="Times New Roman" w:hAnsi="Traditional Arabic" w:cs="Traditional Arabic"/>
          <w:sz w:val="36"/>
          <w:szCs w:val="36"/>
          <w:rtl/>
          <w:lang w:eastAsia="ar-SA"/>
        </w:rPr>
        <w:t>النفل</w:t>
      </w:r>
      <w:r w:rsidR="0082176E" w:rsidRPr="00013A57">
        <w:rPr>
          <w:rStyle w:val="af1"/>
          <w:rFonts w:ascii="Traditional Arabic" w:hAnsi="Traditional Arabic" w:cs="Traditional Arabic"/>
          <w:sz w:val="36"/>
          <w:szCs w:val="36"/>
          <w:rtl/>
        </w:rPr>
        <w:t>(</w:t>
      </w:r>
      <w:r w:rsidR="0082176E" w:rsidRPr="00013A57">
        <w:rPr>
          <w:rStyle w:val="af1"/>
          <w:rFonts w:ascii="Traditional Arabic" w:hAnsi="Traditional Arabic" w:cs="Traditional Arabic"/>
          <w:sz w:val="36"/>
          <w:szCs w:val="36"/>
          <w:rtl/>
        </w:rPr>
        <w:footnoteReference w:id="59"/>
      </w:r>
      <w:r w:rsidR="0082176E" w:rsidRPr="00013A57">
        <w:rPr>
          <w:rStyle w:val="af1"/>
          <w:rFonts w:ascii="Traditional Arabic" w:hAnsi="Traditional Arabic" w:cs="Traditional Arabic"/>
          <w:sz w:val="36"/>
          <w:szCs w:val="36"/>
          <w:rtl/>
        </w:rPr>
        <w:t>)</w:t>
      </w:r>
      <w:r w:rsidRPr="00013A57">
        <w:rPr>
          <w:rFonts w:ascii="Traditional Arabic" w:eastAsia="Times New Roman" w:hAnsi="Traditional Arabic" w:cs="Traditional Arabic"/>
          <w:sz w:val="36"/>
          <w:szCs w:val="36"/>
          <w:rtl/>
          <w:lang w:eastAsia="ar-SA"/>
        </w:rPr>
        <w:t>, وما</w:t>
      </w:r>
      <w:r w:rsidRPr="006710D1">
        <w:rPr>
          <w:rFonts w:ascii="Times New Roman" w:eastAsia="Times New Roman" w:hAnsi="Times New Roman" w:cs="Traditional Arabic"/>
          <w:sz w:val="36"/>
          <w:szCs w:val="36"/>
          <w:rtl/>
          <w:lang w:eastAsia="ar-SA"/>
        </w:rPr>
        <w:t xml:space="preserve"> ثبت في النفل ثبت نظيره في الفرض , إلا ما خصه الدليل , وأضعف ما يكون النهي عن الصلاة في أسطحة هذه المواضع</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r w:rsidR="003505D7" w:rsidRPr="006710D1">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 xml:space="preserve">وتعليل ذلك بأن الهواء تابع للقرار , وهم قد قالوا : إن النهي عن </w:t>
      </w:r>
      <w:r w:rsidR="003505D7" w:rsidRPr="006710D1">
        <w:rPr>
          <w:rFonts w:ascii="Times New Roman" w:eastAsia="Times New Roman" w:hAnsi="Times New Roman" w:cs="Traditional Arabic" w:hint="cs"/>
          <w:sz w:val="36"/>
          <w:szCs w:val="36"/>
          <w:rtl/>
          <w:lang w:eastAsia="ar-SA"/>
        </w:rPr>
        <w:br/>
      </w:r>
      <w:r w:rsidRPr="00013A57">
        <w:rPr>
          <w:rFonts w:ascii="Traditional Arabic" w:eastAsia="Times New Roman" w:hAnsi="Traditional Arabic" w:cs="Traditional Arabic"/>
          <w:sz w:val="36"/>
          <w:szCs w:val="36"/>
          <w:rtl/>
          <w:lang w:eastAsia="ar-SA"/>
        </w:rPr>
        <w:lastRenderedPageBreak/>
        <w:t>الصلاة في هذه المواضع تعبدي</w:t>
      </w:r>
      <w:r w:rsidR="0082176E" w:rsidRPr="00013A57">
        <w:rPr>
          <w:rStyle w:val="af1"/>
          <w:rFonts w:ascii="Traditional Arabic" w:hAnsi="Traditional Arabic" w:cs="Traditional Arabic"/>
          <w:sz w:val="36"/>
          <w:szCs w:val="36"/>
          <w:rtl/>
        </w:rPr>
        <w:t>(</w:t>
      </w:r>
      <w:r w:rsidR="0082176E" w:rsidRPr="00013A57">
        <w:rPr>
          <w:rStyle w:val="af1"/>
          <w:rFonts w:ascii="Traditional Arabic" w:hAnsi="Traditional Arabic" w:cs="Traditional Arabic"/>
          <w:sz w:val="36"/>
          <w:szCs w:val="36"/>
          <w:rtl/>
        </w:rPr>
        <w:footnoteReference w:id="60"/>
      </w:r>
      <w:r w:rsidR="0082176E" w:rsidRPr="00013A57">
        <w:rPr>
          <w:rStyle w:val="af1"/>
          <w:rFonts w:ascii="Traditional Arabic" w:hAnsi="Traditional Arabic" w:cs="Traditional Arabic"/>
          <w:sz w:val="36"/>
          <w:szCs w:val="36"/>
          <w:rtl/>
        </w:rPr>
        <w:t>)</w:t>
      </w:r>
      <w:r w:rsidRPr="00013A57">
        <w:rPr>
          <w:rFonts w:ascii="Traditional Arabic" w:eastAsia="Times New Roman" w:hAnsi="Traditional Arabic" w:cs="Traditional Arabic"/>
          <w:sz w:val="36"/>
          <w:szCs w:val="36"/>
          <w:rtl/>
          <w:lang w:eastAsia="ar-SA"/>
        </w:rPr>
        <w:t>, والتعبدي هو غير معقول المعنى , وشرط القياس والإلحاق فهم المعنى , ووجوده في الملحق , فإذا كان المعنيان منتفيين كان القول في منع الصلاة في هذه الأسطحة ضعيفاً مبنياً على ضعيف , وإن علل هذه المواضع كان الأمر أوضح وأوضح</w:t>
      </w:r>
      <w:r w:rsidR="00B24279" w:rsidRPr="00013A57">
        <w:rPr>
          <w:rFonts w:ascii="Traditional Arabic" w:eastAsia="Times New Roman" w:hAnsi="Traditional Arabic" w:cs="Traditional Arabic"/>
          <w:sz w:val="36"/>
          <w:szCs w:val="36"/>
          <w:rtl/>
          <w:lang w:eastAsia="ar-SA"/>
        </w:rPr>
        <w:t>.</w:t>
      </w:r>
    </w:p>
    <w:p w14:paraId="6EAB98CA" w14:textId="77777777" w:rsidR="007D7EB9" w:rsidRPr="006710D1" w:rsidRDefault="00C24692" w:rsidP="00863689">
      <w:pPr>
        <w:widowControl w:val="0"/>
        <w:spacing w:after="4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[49]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ويعيد الأعمى العاجز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فيه ن</w:t>
      </w:r>
      <w:r w:rsidR="002218B2" w:rsidRPr="006710D1">
        <w:rPr>
          <w:rFonts w:ascii="Times New Roman" w:eastAsia="Times New Roman" w:hAnsi="Times New Roman" w:cs="Traditional Arabic" w:hint="cs"/>
          <w:sz w:val="36"/>
          <w:szCs w:val="36"/>
          <w:rtl/>
          <w:lang w:eastAsia="ar-SA"/>
        </w:rPr>
        <w:t>ظ</w:t>
      </w:r>
      <w:r w:rsidR="007D7EB9" w:rsidRPr="006710D1">
        <w:rPr>
          <w:rFonts w:ascii="Times New Roman" w:eastAsia="Times New Roman" w:hAnsi="Times New Roman" w:cs="Traditional Arabic"/>
          <w:sz w:val="36"/>
          <w:szCs w:val="36"/>
          <w:rtl/>
          <w:lang w:eastAsia="ar-SA"/>
        </w:rPr>
        <w:t>ر , فإنه إذا لم يحسن الاجتهاد , ولم يكن عنده من يقتدي به , وصلى بحسب حاله , مجتهدا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إصابة القبلة فقد أدى ما عليه , ولم يحصل منه تقصير , وإنما الحاصل عجز , والعجز يعذر به الإنسان</w:t>
      </w:r>
      <w:r w:rsidR="00B24279" w:rsidRPr="006710D1">
        <w:rPr>
          <w:rFonts w:ascii="Times New Roman" w:eastAsia="Times New Roman" w:hAnsi="Times New Roman" w:cs="Traditional Arabic"/>
          <w:sz w:val="36"/>
          <w:szCs w:val="36"/>
          <w:rtl/>
          <w:lang w:eastAsia="ar-SA"/>
        </w:rPr>
        <w:t>.</w:t>
      </w:r>
    </w:p>
    <w:p w14:paraId="48117A70" w14:textId="77777777" w:rsidR="007D7EB9" w:rsidRPr="006710D1" w:rsidRDefault="00C24692" w:rsidP="00863689">
      <w:pPr>
        <w:widowControl w:val="0"/>
        <w:spacing w:after="4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[50]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أن المتنفل على راحلته لا يلزمه الاستقبال في ا</w:t>
      </w:r>
      <w:r w:rsidR="002218B2" w:rsidRPr="006710D1">
        <w:rPr>
          <w:rFonts w:ascii="Times New Roman" w:eastAsia="Times New Roman" w:hAnsi="Times New Roman" w:cs="Traditional Arabic"/>
          <w:sz w:val="36"/>
          <w:szCs w:val="36"/>
          <w:rtl/>
          <w:lang w:eastAsia="ar-SA"/>
        </w:rPr>
        <w:t xml:space="preserve">لركوع والسجود, ولا في الإحرام </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النبي صلى الله عليه وسلم كان يصلي حيث توجهت به </w:t>
      </w:r>
      <w:r w:rsidR="007D7EB9" w:rsidRPr="00013A57">
        <w:rPr>
          <w:rFonts w:ascii="Traditional Arabic" w:eastAsia="Times New Roman" w:hAnsi="Traditional Arabic" w:cs="Traditional Arabic"/>
          <w:sz w:val="36"/>
          <w:szCs w:val="36"/>
          <w:rtl/>
          <w:lang w:eastAsia="ar-SA"/>
        </w:rPr>
        <w:t>راحلته</w:t>
      </w:r>
      <w:r w:rsidR="004C0B1D" w:rsidRPr="00013A57">
        <w:rPr>
          <w:rStyle w:val="af1"/>
          <w:rFonts w:ascii="Traditional Arabic" w:hAnsi="Traditional Arabic" w:cs="Traditional Arabic"/>
          <w:sz w:val="36"/>
          <w:szCs w:val="36"/>
          <w:rtl/>
        </w:rPr>
        <w:t>(</w:t>
      </w:r>
      <w:r w:rsidR="004C0B1D" w:rsidRPr="00013A57">
        <w:rPr>
          <w:rStyle w:val="af1"/>
          <w:rFonts w:ascii="Traditional Arabic" w:hAnsi="Traditional Arabic" w:cs="Traditional Arabic"/>
          <w:sz w:val="36"/>
          <w:szCs w:val="36"/>
          <w:rtl/>
        </w:rPr>
        <w:footnoteReference w:id="61"/>
      </w:r>
      <w:r w:rsidR="004C0B1D" w:rsidRPr="00013A57">
        <w:rPr>
          <w:rStyle w:val="af1"/>
          <w:rFonts w:ascii="Traditional Arabic" w:hAnsi="Traditional Arabic" w:cs="Traditional Arabic"/>
          <w:sz w:val="36"/>
          <w:szCs w:val="36"/>
          <w:rtl/>
        </w:rPr>
        <w:t>)</w:t>
      </w:r>
      <w:r w:rsidR="007D7EB9" w:rsidRPr="00013A57">
        <w:rPr>
          <w:rFonts w:ascii="Traditional Arabic" w:eastAsia="Times New Roman" w:hAnsi="Traditional Arabic" w:cs="Traditional Arabic"/>
          <w:sz w:val="36"/>
          <w:szCs w:val="36"/>
          <w:rtl/>
          <w:lang w:eastAsia="ar-SA"/>
        </w:rPr>
        <w:t>, وأيضاً قبلته</w:t>
      </w:r>
      <w:r w:rsidR="007D7EB9" w:rsidRPr="006710D1">
        <w:rPr>
          <w:rFonts w:ascii="Times New Roman" w:eastAsia="Times New Roman" w:hAnsi="Times New Roman" w:cs="Traditional Arabic"/>
          <w:sz w:val="36"/>
          <w:szCs w:val="36"/>
          <w:rtl/>
          <w:lang w:eastAsia="ar-SA"/>
        </w:rPr>
        <w:t xml:space="preserve"> في هذه الحال جهة</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سيره , ففي الحقيقة هي القبلة في حقه في جميع أجزاء صلاته</w:t>
      </w:r>
      <w:r w:rsidR="00B24279" w:rsidRPr="006710D1">
        <w:rPr>
          <w:rFonts w:ascii="Times New Roman" w:eastAsia="Times New Roman" w:hAnsi="Times New Roman" w:cs="Traditional Arabic"/>
          <w:sz w:val="36"/>
          <w:szCs w:val="36"/>
          <w:rtl/>
          <w:lang w:eastAsia="ar-SA"/>
        </w:rPr>
        <w:t>.</w:t>
      </w:r>
    </w:p>
    <w:p w14:paraId="6192FAAB" w14:textId="77777777" w:rsidR="007D7EB9" w:rsidRPr="006710D1" w:rsidRDefault="00C24692" w:rsidP="00863689">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[51]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وأما مسائل النية في الصلاة , فالصحيح</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المصلي إذا عرض له في صلاته ما أوجب قلبها نفلا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أو انتقالا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انفراد إلى ائتمام وبالعكس , ومن إمامة إلى ائتمام , أن ذلك كله جائز , لا محذور فيه , فإن جنس هذه الأمور واردة عن النبي صلى الله عليه وسلم , فصلاته صلى الله عليه وسلم وحده في الليل , ثم أتى ابن عباس فدخل </w:t>
      </w:r>
      <w:r w:rsidR="007D7EB9" w:rsidRPr="00013A57">
        <w:rPr>
          <w:rFonts w:ascii="Traditional Arabic" w:eastAsia="Times New Roman" w:hAnsi="Traditional Arabic" w:cs="Traditional Arabic"/>
          <w:sz w:val="36"/>
          <w:szCs w:val="36"/>
          <w:rtl/>
          <w:lang w:eastAsia="ar-SA"/>
        </w:rPr>
        <w:t>معه</w:t>
      </w:r>
      <w:r w:rsidR="001E458B" w:rsidRPr="00013A57">
        <w:rPr>
          <w:rStyle w:val="af1"/>
          <w:rFonts w:ascii="Traditional Arabic" w:hAnsi="Traditional Arabic" w:cs="Traditional Arabic"/>
          <w:sz w:val="36"/>
          <w:szCs w:val="36"/>
          <w:rtl/>
        </w:rPr>
        <w:t>(</w:t>
      </w:r>
      <w:r w:rsidR="001E458B" w:rsidRPr="00013A57">
        <w:rPr>
          <w:rStyle w:val="af1"/>
          <w:rFonts w:ascii="Traditional Arabic" w:hAnsi="Traditional Arabic" w:cs="Traditional Arabic"/>
          <w:sz w:val="36"/>
          <w:szCs w:val="36"/>
          <w:rtl/>
        </w:rPr>
        <w:footnoteReference w:id="62"/>
      </w:r>
      <w:r w:rsidR="001E458B" w:rsidRPr="00013A57">
        <w:rPr>
          <w:rStyle w:val="af1"/>
          <w:rFonts w:ascii="Traditional Arabic" w:hAnsi="Traditional Arabic" w:cs="Traditional Arabic"/>
          <w:sz w:val="36"/>
          <w:szCs w:val="36"/>
          <w:rtl/>
        </w:rPr>
        <w:t>)</w:t>
      </w:r>
      <w:r w:rsidR="007D7EB9" w:rsidRPr="00013A57">
        <w:rPr>
          <w:rFonts w:ascii="Traditional Arabic" w:eastAsia="Times New Roman" w:hAnsi="Traditional Arabic" w:cs="Traditional Arabic"/>
          <w:sz w:val="36"/>
          <w:szCs w:val="36"/>
          <w:rtl/>
          <w:lang w:eastAsia="ar-SA"/>
        </w:rPr>
        <w:t>, يدل</w:t>
      </w:r>
      <w:r w:rsidR="007D7EB9" w:rsidRPr="006710D1">
        <w:rPr>
          <w:rFonts w:ascii="Times New Roman" w:eastAsia="Times New Roman" w:hAnsi="Times New Roman" w:cs="Traditional Arabic"/>
          <w:sz w:val="36"/>
          <w:szCs w:val="36"/>
          <w:rtl/>
          <w:lang w:eastAsia="ar-SA"/>
        </w:rPr>
        <w:t xml:space="preserve"> على جواز مثل ذلك</w:t>
      </w:r>
      <w:r w:rsidR="0086368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في </w:t>
      </w:r>
      <w:r w:rsidR="0044319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الفرض والنافلة </w:t>
      </w:r>
      <w:r w:rsidR="00DB163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ما ثبت في النفل فالفرض مثله , إلا ما خصه </w:t>
      </w:r>
      <w:r w:rsidR="00443199">
        <w:rPr>
          <w:rFonts w:ascii="Times New Roman" w:eastAsia="Times New Roman" w:hAnsi="Times New Roman" w:cs="Traditional Arabic" w:hint="cs"/>
          <w:sz w:val="36"/>
          <w:szCs w:val="36"/>
          <w:rtl/>
          <w:lang w:eastAsia="ar-SA"/>
        </w:rPr>
        <w:br/>
      </w:r>
      <w:r w:rsidR="00443199">
        <w:rPr>
          <w:rFonts w:ascii="Times New Roman" w:eastAsia="Times New Roman" w:hAnsi="Times New Roman" w:cs="Traditional Arabic"/>
          <w:sz w:val="36"/>
          <w:szCs w:val="36"/>
          <w:rtl/>
          <w:lang w:eastAsia="ar-SA"/>
        </w:rPr>
        <w:lastRenderedPageBreak/>
        <w:t>الدليل</w:t>
      </w:r>
      <w:r w:rsidR="00443199">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والمحذور من منعه في الفرض موجود في النفل , وكذلك  صلاة أبي بكر رضي الله عنه بالناس , ثم إن النبي صلى الله عليه وسلم جاء</w:t>
      </w:r>
      <w:r w:rsidR="00443199">
        <w:rPr>
          <w:rFonts w:ascii="Times New Roman" w:eastAsia="Times New Roman" w:hAnsi="Times New Roman" w:cs="Traditional Arabic"/>
          <w:sz w:val="36"/>
          <w:szCs w:val="36"/>
          <w:rtl/>
          <w:lang w:eastAsia="ar-SA"/>
        </w:rPr>
        <w:t xml:space="preserve"> وهم يصلون</w:t>
      </w:r>
      <w:r w:rsidR="007D7EB9" w:rsidRPr="006710D1">
        <w:rPr>
          <w:rFonts w:ascii="Times New Roman" w:eastAsia="Times New Roman" w:hAnsi="Times New Roman" w:cs="Traditional Arabic"/>
          <w:sz w:val="36"/>
          <w:szCs w:val="36"/>
          <w:rtl/>
          <w:lang w:eastAsia="ar-SA"/>
        </w:rPr>
        <w:t>, فتأخر أبو بكر , وتقدم النبي صلى الله عليه وسلم</w:t>
      </w:r>
      <w:r w:rsidR="00155E05" w:rsidRPr="006710D1">
        <w:rPr>
          <w:rStyle w:val="af1"/>
          <w:rtl/>
        </w:rPr>
        <w:t>(</w:t>
      </w:r>
      <w:r w:rsidR="00155E05" w:rsidRPr="006710D1">
        <w:rPr>
          <w:rStyle w:val="af1"/>
          <w:rtl/>
        </w:rPr>
        <w:footnoteReference w:id="63"/>
      </w:r>
      <w:r w:rsidR="00155E05" w:rsidRPr="006710D1">
        <w:rPr>
          <w:rStyle w:val="af1"/>
          <w:rtl/>
        </w:rPr>
        <w:t>)</w:t>
      </w:r>
      <w:r w:rsidR="007D7EB9" w:rsidRPr="006710D1">
        <w:rPr>
          <w:rFonts w:ascii="Times New Roman" w:eastAsia="Times New Roman" w:hAnsi="Times New Roman" w:cs="Traditional Arabic"/>
          <w:sz w:val="36"/>
          <w:szCs w:val="36"/>
          <w:rtl/>
          <w:lang w:eastAsia="ar-SA"/>
        </w:rPr>
        <w:t>, يدل على أنه إذا انتقل الإمام من الإمامة ثم صار مأموما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 ذلك جائز , وأنه إذا كان مأموما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ثم صار إماما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أن ذلك جائز , كما يجوز إذا كان الإنسان في أول صلاته عاجزا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عن ركن أو شرط , ثم قدر عليه في أثنائها , فإنه يبني على صلاته , فلا يمتنع أن يكون للمصلي حال</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أول صلاته , وحال</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آخرها , ولا يخل ذلك بالنية </w:t>
      </w:r>
      <w:r w:rsidR="00DB163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يقطعها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ولم ينتقل فيها من نفل إلى فرض , فالأصل أن مثل هذه المسائل لا تبطل الصلاة , فكيف وقد ورد جواز جنسها أو عينها , والله أعلم</w:t>
      </w:r>
      <w:r w:rsidR="00B24279" w:rsidRPr="006710D1">
        <w:rPr>
          <w:rFonts w:ascii="Times New Roman" w:eastAsia="Times New Roman" w:hAnsi="Times New Roman" w:cs="Traditional Arabic"/>
          <w:sz w:val="36"/>
          <w:szCs w:val="36"/>
          <w:rtl/>
          <w:lang w:eastAsia="ar-SA"/>
        </w:rPr>
        <w:t>.</w:t>
      </w:r>
    </w:p>
    <w:p w14:paraId="5EA7661C" w14:textId="77777777" w:rsidR="00C24692" w:rsidRPr="006710D1" w:rsidRDefault="00863689" w:rsidP="0086368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 </w:t>
      </w:r>
      <w:r w:rsidR="00C24692" w:rsidRPr="006710D1">
        <w:rPr>
          <w:rFonts w:cs="AL-Mateen" w:hint="cs"/>
          <w:sz w:val="36"/>
          <w:szCs w:val="36"/>
          <w:rtl/>
        </w:rPr>
        <w:t>[52]</w:t>
      </w:r>
      <w:r w:rsidR="00C2469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أن الإمام له أن يستخلف المأموم ولو سبقه الحدث, ولو كان صلى محدثا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نجسا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ثم ذكر </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إذا كان لم يعلم الإمام والمأموم بحدث الإمام ولا نجاسته إلا بعد فراغ الصلاة أن ص</w:t>
      </w:r>
      <w:r w:rsidR="00443199">
        <w:rPr>
          <w:rFonts w:ascii="Times New Roman" w:eastAsia="Times New Roman" w:hAnsi="Times New Roman" w:cs="Traditional Arabic"/>
          <w:sz w:val="36"/>
          <w:szCs w:val="36"/>
          <w:rtl/>
          <w:lang w:eastAsia="ar-SA"/>
        </w:rPr>
        <w:t>لاة المأموم صحيحة لا إعادة عليه</w:t>
      </w:r>
      <w:r w:rsidR="007D7EB9" w:rsidRPr="006710D1">
        <w:rPr>
          <w:rFonts w:ascii="Times New Roman" w:eastAsia="Times New Roman" w:hAnsi="Times New Roman" w:cs="Traditional Arabic"/>
          <w:sz w:val="36"/>
          <w:szCs w:val="36"/>
          <w:rtl/>
          <w:lang w:eastAsia="ar-SA"/>
        </w:rPr>
        <w:t>, فإذا مضى بعضها في هذه الحال , فصلاة المأموم بحالها لم تبطل , وللإمام أن يستخلف من يصلي بهم , ولهم أن يستخلفوا , وإن صلوها فرادى جاز ذلك</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570520E7" w14:textId="77777777" w:rsidR="007D7EB9" w:rsidRPr="006710D1" w:rsidRDefault="00C24692" w:rsidP="0086368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[53]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القول بأن صلاة المأموم تبطل بصلاة الإمام</w:t>
      </w:r>
      <w:r w:rsidR="00234940"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قول ضعيف لا دليل عليه , بل الأدلة تدل على أن كل مصل</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 يحصل منه بنفسه مفسد</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لصلاته أن صلاته صحيحة , وإنما تعلقت صلاة المأموم بصلاة الإمام من حيث وجوب متابعته له واقتدائه فيه , لا أن أفعال الإمام صحتها وفسادها </w:t>
      </w:r>
      <w:r w:rsidR="007D7EB9" w:rsidRPr="006710D1">
        <w:rPr>
          <w:rFonts w:ascii="Times New Roman" w:eastAsia="Times New Roman" w:hAnsi="Times New Roman" w:cs="Traditional Arabic"/>
          <w:sz w:val="36"/>
          <w:szCs w:val="36"/>
          <w:rtl/>
          <w:lang w:eastAsia="ar-SA"/>
        </w:rPr>
        <w:lastRenderedPageBreak/>
        <w:t xml:space="preserve">تسري إلى صلاة المأموم , ولذلك لا تبطل </w:t>
      </w:r>
      <w:r w:rsidR="00F009A2" w:rsidRPr="006710D1">
        <w:rPr>
          <w:rFonts w:ascii="Times New Roman" w:eastAsia="Times New Roman" w:hAnsi="Times New Roman" w:cs="Traditional Arabic"/>
          <w:sz w:val="36"/>
          <w:szCs w:val="36"/>
          <w:rtl/>
          <w:lang w:eastAsia="ar-SA"/>
        </w:rPr>
        <w:t>صلاة الإمام ببطلان صلاة المأموم</w:t>
      </w:r>
      <w:r w:rsidR="007D7EB9" w:rsidRPr="006710D1">
        <w:rPr>
          <w:rFonts w:ascii="Times New Roman" w:eastAsia="Times New Roman" w:hAnsi="Times New Roman" w:cs="Traditional Arabic"/>
          <w:sz w:val="36"/>
          <w:szCs w:val="36"/>
          <w:rtl/>
          <w:lang w:eastAsia="ar-SA"/>
        </w:rPr>
        <w:t xml:space="preserve"> قولا</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واحدا</w:t>
      </w:r>
      <w:r w:rsidR="002218B2" w:rsidRPr="006710D1">
        <w:rPr>
          <w:rFonts w:ascii="Times New Roman" w:eastAsia="Times New Roman" w:hAnsi="Times New Roman" w:cs="Traditional Arabic" w:hint="cs"/>
          <w:sz w:val="36"/>
          <w:szCs w:val="36"/>
          <w:rtl/>
          <w:lang w:eastAsia="ar-SA"/>
        </w:rPr>
        <w:t>ً</w:t>
      </w:r>
      <w:r w:rsidR="00F009A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وقصة عمر رضي الله عنه مع عبد</w:t>
      </w:r>
      <w:r w:rsidR="00443199">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الرحمن بن عوف شاهدة بذلك</w:t>
      </w:r>
      <w:r w:rsidR="00F009A2" w:rsidRPr="006710D1">
        <w:rPr>
          <w:rStyle w:val="af1"/>
          <w:rtl/>
        </w:rPr>
        <w:t>(</w:t>
      </w:r>
      <w:r w:rsidR="00F009A2" w:rsidRPr="006710D1">
        <w:rPr>
          <w:rStyle w:val="af1"/>
          <w:rtl/>
        </w:rPr>
        <w:footnoteReference w:id="64"/>
      </w:r>
      <w:r w:rsidR="00F009A2" w:rsidRPr="006710D1">
        <w:rPr>
          <w:rStyle w:val="af1"/>
          <w:rtl/>
        </w:rPr>
        <w:t>)</w:t>
      </w:r>
      <w:r w:rsidR="007D7EB9" w:rsidRPr="006710D1">
        <w:rPr>
          <w:rFonts w:ascii="Times New Roman" w:eastAsia="Times New Roman" w:hAnsi="Times New Roman" w:cs="Traditional Arabic"/>
          <w:sz w:val="36"/>
          <w:szCs w:val="36"/>
          <w:rtl/>
          <w:lang w:eastAsia="ar-SA"/>
        </w:rPr>
        <w:t xml:space="preserve">, فإن الظاهر أن عمر استخلفه بعدما سبقه الحدث , وأن عبد الرحمن </w:t>
      </w:r>
      <w:r w:rsidR="007D7EB9" w:rsidRPr="006710D1">
        <w:rPr>
          <w:rFonts w:ascii="Times New Roman" w:eastAsia="Times New Roman" w:hAnsi="Times New Roman" w:cs="Traditional Arabic" w:hint="cs"/>
          <w:sz w:val="36"/>
          <w:szCs w:val="36"/>
          <w:rtl/>
          <w:lang w:eastAsia="ar-SA"/>
        </w:rPr>
        <w:t>بنى</w:t>
      </w:r>
      <w:r w:rsidR="002218B2" w:rsidRPr="006710D1">
        <w:rPr>
          <w:rFonts w:ascii="Times New Roman" w:eastAsia="Times New Roman" w:hAnsi="Times New Roman" w:cs="Traditional Arabic"/>
          <w:sz w:val="36"/>
          <w:szCs w:val="36"/>
          <w:rtl/>
          <w:lang w:eastAsia="ar-SA"/>
        </w:rPr>
        <w:t xml:space="preserve"> على صلاته </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لأنهم بقوا على صلاتهم وصفوفهم , والله أعلم</w:t>
      </w:r>
      <w:r w:rsidR="00B24279" w:rsidRPr="006710D1">
        <w:rPr>
          <w:rFonts w:ascii="Times New Roman" w:eastAsia="Times New Roman" w:hAnsi="Times New Roman" w:cs="Traditional Arabic"/>
          <w:sz w:val="36"/>
          <w:szCs w:val="36"/>
          <w:rtl/>
          <w:lang w:eastAsia="ar-SA"/>
        </w:rPr>
        <w:t>.</w:t>
      </w:r>
    </w:p>
    <w:p w14:paraId="7ACC2ADC"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5953E2D"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97EE863"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4A605F8"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03FB312"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6C560F3"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D2538F3"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80680B1"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C83EBE7"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BFDE272"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5E50DF9" w14:textId="77777777" w:rsidR="009338B7" w:rsidRPr="006710D1" w:rsidRDefault="009338B7"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F55EC24" w14:textId="77777777" w:rsidR="009338B7" w:rsidRPr="006710D1" w:rsidRDefault="0086368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br w:type="page"/>
      </w:r>
    </w:p>
    <w:p w14:paraId="3E50DD05" w14:textId="77777777" w:rsidR="009338B7" w:rsidRPr="006710D1" w:rsidRDefault="00443199" w:rsidP="00443199">
      <w:pPr>
        <w:widowControl w:val="0"/>
        <w:spacing w:after="120" w:line="264" w:lineRule="auto"/>
        <w:jc w:val="center"/>
        <w:rPr>
          <w:rFonts w:ascii="Times New Roman" w:eastAsia="Times New Roman" w:hAnsi="Times New Roman" w:cs="Traditional Arabic"/>
          <w:b/>
          <w:bCs/>
          <w:sz w:val="36"/>
          <w:szCs w:val="36"/>
          <w:lang w:eastAsia="ar-SA"/>
        </w:rPr>
      </w:pPr>
      <w:r>
        <w:rPr>
          <w:rFonts w:ascii="Times New Roman" w:eastAsia="Times New Roman" w:hAnsi="Times New Roman" w:cs="Traditional Arabic" w:hint="cs"/>
          <w:b/>
          <w:bCs/>
          <w:sz w:val="36"/>
          <w:szCs w:val="36"/>
          <w:rtl/>
          <w:lang w:eastAsia="ar-SA"/>
        </w:rPr>
        <w:t>[</w:t>
      </w:r>
      <w:r w:rsidR="009338B7" w:rsidRPr="006710D1">
        <w:rPr>
          <w:rFonts w:ascii="Times New Roman" w:eastAsia="Times New Roman" w:hAnsi="Times New Roman" w:cs="Traditional Arabic" w:hint="cs"/>
          <w:b/>
          <w:bCs/>
          <w:sz w:val="36"/>
          <w:szCs w:val="36"/>
          <w:rtl/>
          <w:lang w:eastAsia="ar-SA"/>
        </w:rPr>
        <w:t xml:space="preserve"> باب صفة الصلاة </w:t>
      </w:r>
      <w:r>
        <w:rPr>
          <w:rFonts w:ascii="Times New Roman" w:eastAsia="Times New Roman" w:hAnsi="Times New Roman" w:cs="Traditional Arabic" w:hint="cs"/>
          <w:b/>
          <w:bCs/>
          <w:sz w:val="36"/>
          <w:szCs w:val="36"/>
          <w:rtl/>
          <w:lang w:eastAsia="ar-SA"/>
        </w:rPr>
        <w:t>]</w:t>
      </w:r>
    </w:p>
    <w:p w14:paraId="3F3BEEA5" w14:textId="77777777" w:rsidR="007D7EB9" w:rsidRPr="006710D1" w:rsidRDefault="00A12A64" w:rsidP="000408E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987D6A" w:rsidRPr="006710D1">
        <w:rPr>
          <w:rFonts w:cs="AL-Mateen" w:hint="cs"/>
          <w:sz w:val="36"/>
          <w:szCs w:val="36"/>
          <w:rtl/>
        </w:rPr>
        <w:t>54</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استحباب رفع اليدين بعد قيامه من التشهد الأول</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لورود السنة الصحيحة </w:t>
      </w:r>
      <w:r w:rsidR="007D7EB9" w:rsidRPr="006710D1">
        <w:rPr>
          <w:rFonts w:ascii="Times New Roman" w:eastAsia="Times New Roman" w:hAnsi="Times New Roman" w:cs="Traditional Arabic" w:hint="cs"/>
          <w:sz w:val="36"/>
          <w:szCs w:val="36"/>
          <w:rtl/>
          <w:lang w:eastAsia="ar-SA"/>
        </w:rPr>
        <w:t>به</w:t>
      </w:r>
      <w:r w:rsidR="009338B7" w:rsidRPr="006710D1">
        <w:rPr>
          <w:rStyle w:val="af1"/>
          <w:rtl/>
        </w:rPr>
        <w:t>(</w:t>
      </w:r>
      <w:r w:rsidR="009338B7" w:rsidRPr="006710D1">
        <w:rPr>
          <w:rStyle w:val="af1"/>
          <w:rtl/>
        </w:rPr>
        <w:footnoteReference w:id="65"/>
      </w:r>
      <w:r w:rsidR="009338B7" w:rsidRPr="006710D1">
        <w:rPr>
          <w:rStyle w:val="af1"/>
          <w:rtl/>
        </w:rPr>
        <w:t>)</w:t>
      </w:r>
      <w:r w:rsidR="007D7EB9" w:rsidRPr="006710D1">
        <w:rPr>
          <w:rFonts w:ascii="Times New Roman" w:eastAsia="Times New Roman" w:hAnsi="Times New Roman" w:cs="Traditional Arabic" w:hint="cs"/>
          <w:sz w:val="36"/>
          <w:szCs w:val="36"/>
          <w:rtl/>
          <w:lang w:eastAsia="ar-SA"/>
        </w:rPr>
        <w:t>.</w:t>
      </w:r>
    </w:p>
    <w:p w14:paraId="793F0402" w14:textId="77777777" w:rsidR="007D7EB9" w:rsidRPr="006710D1" w:rsidRDefault="00987D6A" w:rsidP="000408E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[55]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والصواب : أن المرأة والكلب </w:t>
      </w:r>
      <w:r w:rsidR="007D7EB9" w:rsidRPr="006710D1">
        <w:rPr>
          <w:rFonts w:ascii="Times New Roman" w:eastAsia="Times New Roman" w:hAnsi="Times New Roman" w:cs="Traditional Arabic" w:hint="cs"/>
          <w:sz w:val="36"/>
          <w:szCs w:val="36"/>
          <w:rtl/>
          <w:lang w:eastAsia="ar-SA"/>
        </w:rPr>
        <w:t xml:space="preserve">الأسود </w:t>
      </w:r>
      <w:r w:rsidR="007D7EB9" w:rsidRPr="006710D1">
        <w:rPr>
          <w:rFonts w:ascii="Times New Roman" w:eastAsia="Times New Roman" w:hAnsi="Times New Roman" w:cs="Traditional Arabic"/>
          <w:sz w:val="36"/>
          <w:szCs w:val="36"/>
          <w:rtl/>
          <w:lang w:eastAsia="ar-SA"/>
        </w:rPr>
        <w:t>والحمار تقطع الصلاة</w:t>
      </w:r>
      <w:r w:rsidR="00160553" w:rsidRPr="006710D1">
        <w:rPr>
          <w:rStyle w:val="af1"/>
          <w:rFonts w:hint="cs"/>
          <w:rtl/>
        </w:rPr>
        <w:t xml:space="preserve"> </w:t>
      </w:r>
      <w:r w:rsidR="00160553" w:rsidRPr="006710D1">
        <w:rPr>
          <w:rFonts w:ascii="Times New Roman" w:eastAsia="Times New Roman" w:hAnsi="Times New Roman" w:cs="Traditional Arabic" w:hint="cs"/>
          <w:sz w:val="36"/>
          <w:szCs w:val="36"/>
          <w:rtl/>
          <w:lang w:eastAsia="ar-SA"/>
        </w:rPr>
        <w:t xml:space="preserve"> </w:t>
      </w:r>
      <w:r w:rsidR="00E10348"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لحديث أبي ذر الصريح الصحيح</w:t>
      </w:r>
      <w:r w:rsidR="00E10348" w:rsidRPr="006710D1">
        <w:rPr>
          <w:rStyle w:val="af1"/>
          <w:rtl/>
        </w:rPr>
        <w:t>(</w:t>
      </w:r>
      <w:r w:rsidR="00E10348" w:rsidRPr="006710D1">
        <w:rPr>
          <w:rStyle w:val="af1"/>
          <w:rtl/>
        </w:rPr>
        <w:footnoteReference w:id="66"/>
      </w:r>
      <w:r w:rsidR="00E10348" w:rsidRPr="006710D1">
        <w:rPr>
          <w:rStyle w:val="af1"/>
          <w:rtl/>
        </w:rPr>
        <w:t>)</w:t>
      </w:r>
      <w:r w:rsidR="007D7EB9" w:rsidRPr="006710D1">
        <w:rPr>
          <w:rFonts w:ascii="Times New Roman" w:eastAsia="Times New Roman" w:hAnsi="Times New Roman" w:cs="Traditional Arabic"/>
          <w:sz w:val="36"/>
          <w:szCs w:val="36"/>
          <w:rtl/>
          <w:lang w:eastAsia="ar-SA"/>
        </w:rPr>
        <w:t>.</w:t>
      </w:r>
    </w:p>
    <w:p w14:paraId="0189B94A" w14:textId="77777777" w:rsidR="007D7EB9" w:rsidRPr="006710D1" w:rsidRDefault="00987D6A" w:rsidP="000408E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[56]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الكلام بعد سلامه سهوا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لمصلحتها أو لغير مصلحتها لا يبطل الصلاة, وكذلك الكلام</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سهوا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جهلا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صلبها , لحديث ذي اليدين</w:t>
      </w:r>
      <w:r w:rsidR="00E10348" w:rsidRPr="006710D1">
        <w:rPr>
          <w:rStyle w:val="af1"/>
          <w:rtl/>
        </w:rPr>
        <w:t>(</w:t>
      </w:r>
      <w:r w:rsidR="00E10348" w:rsidRPr="006710D1">
        <w:rPr>
          <w:rStyle w:val="af1"/>
          <w:rtl/>
        </w:rPr>
        <w:footnoteReference w:id="67"/>
      </w:r>
      <w:r w:rsidR="00E10348" w:rsidRPr="006710D1">
        <w:rPr>
          <w:rStyle w:val="af1"/>
          <w:rtl/>
        </w:rPr>
        <w:t>)</w:t>
      </w:r>
      <w:r w:rsidR="007D7EB9" w:rsidRPr="006710D1">
        <w:rPr>
          <w:rFonts w:ascii="Times New Roman" w:eastAsia="Times New Roman" w:hAnsi="Times New Roman" w:cs="Traditional Arabic"/>
          <w:sz w:val="36"/>
          <w:szCs w:val="36"/>
          <w:rtl/>
          <w:lang w:eastAsia="ar-SA"/>
        </w:rPr>
        <w:t xml:space="preserve">, وأنه تكلم هو والنبي صلى الله عليه </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وسلم وأبو بكر وعمر وكثير من المصلين , ولم يأمر أحدا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منهم بالإعادة , وكذلك لما تكلم معاوية بن الحكم السلمي في الصلاة وشم</w:t>
      </w:r>
      <w:r w:rsidR="002218B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ت العاطس , ولم يأمره صلى الله عليه وسلم بالإعادة</w:t>
      </w:r>
      <w:r w:rsidR="00E10348" w:rsidRPr="006710D1">
        <w:rPr>
          <w:rStyle w:val="af1"/>
          <w:rtl/>
        </w:rPr>
        <w:t>(</w:t>
      </w:r>
      <w:r w:rsidR="00E10348" w:rsidRPr="006710D1">
        <w:rPr>
          <w:rStyle w:val="af1"/>
          <w:rtl/>
        </w:rPr>
        <w:footnoteReference w:id="68"/>
      </w:r>
      <w:r w:rsidR="00E10348" w:rsidRPr="006710D1">
        <w:rPr>
          <w:rStyle w:val="af1"/>
          <w:rtl/>
        </w:rPr>
        <w:t>)</w:t>
      </w:r>
      <w:r w:rsidR="007D7EB9" w:rsidRPr="006710D1">
        <w:rPr>
          <w:rFonts w:ascii="Times New Roman" w:eastAsia="Times New Roman" w:hAnsi="Times New Roman" w:cs="Traditional Arabic"/>
          <w:sz w:val="36"/>
          <w:szCs w:val="36"/>
          <w:rtl/>
          <w:lang w:eastAsia="ar-SA"/>
        </w:rPr>
        <w:t>, ولأن الناسي والجاهل غير آثم , فلا تبطل صلاته</w:t>
      </w:r>
      <w:r w:rsidR="00B24279" w:rsidRPr="006710D1">
        <w:rPr>
          <w:rFonts w:ascii="Times New Roman" w:eastAsia="Times New Roman" w:hAnsi="Times New Roman" w:cs="Traditional Arabic"/>
          <w:sz w:val="36"/>
          <w:szCs w:val="36"/>
          <w:rtl/>
          <w:lang w:eastAsia="ar-SA"/>
        </w:rPr>
        <w:t>.</w:t>
      </w:r>
    </w:p>
    <w:p w14:paraId="1B960967" w14:textId="77777777" w:rsidR="007D7EB9" w:rsidRPr="006710D1" w:rsidRDefault="00987D6A" w:rsidP="000408E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[57] </w:t>
      </w:r>
      <w:r w:rsidR="007D7EB9" w:rsidRPr="006710D1">
        <w:rPr>
          <w:rFonts w:ascii="Times New Roman" w:eastAsia="Times New Roman" w:hAnsi="Times New Roman" w:cs="Traditional Arabic"/>
          <w:sz w:val="36"/>
          <w:szCs w:val="36"/>
          <w:rtl/>
          <w:lang w:eastAsia="ar-SA"/>
        </w:rPr>
        <w:t xml:space="preserve">والصواب : أن الانتحاب والنحنحة لا تبطل الصلاة, سواء </w:t>
      </w:r>
      <w:r w:rsidR="007D7EB9" w:rsidRPr="006710D1">
        <w:rPr>
          <w:rFonts w:ascii="Times New Roman" w:eastAsia="Times New Roman" w:hAnsi="Times New Roman" w:cs="Traditional Arabic" w:hint="cs"/>
          <w:sz w:val="36"/>
          <w:szCs w:val="36"/>
          <w:rtl/>
          <w:lang w:eastAsia="ar-SA"/>
        </w:rPr>
        <w:t>ب</w:t>
      </w:r>
      <w:r w:rsidR="007D7EB9" w:rsidRPr="006710D1">
        <w:rPr>
          <w:rFonts w:ascii="Times New Roman" w:eastAsia="Times New Roman" w:hAnsi="Times New Roman" w:cs="Traditional Arabic"/>
          <w:sz w:val="36"/>
          <w:szCs w:val="36"/>
          <w:rtl/>
          <w:lang w:eastAsia="ar-SA"/>
        </w:rPr>
        <w:t>ان حرفان أم لا , وسواء</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كان لحاجة</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أم لا </w:t>
      </w:r>
      <w:r w:rsidR="008B1D9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يرد فيه ما يدل على الإبطال , </w:t>
      </w:r>
      <w:r w:rsidR="007D7EB9" w:rsidRPr="006710D1">
        <w:rPr>
          <w:rFonts w:ascii="Times New Roman" w:eastAsia="Times New Roman" w:hAnsi="Times New Roman" w:cs="Traditional Arabic"/>
          <w:sz w:val="36"/>
          <w:szCs w:val="36"/>
          <w:rtl/>
          <w:lang w:eastAsia="ar-SA"/>
        </w:rPr>
        <w:lastRenderedPageBreak/>
        <w:t xml:space="preserve">وقياسه على الكلام غير صحيح </w:t>
      </w:r>
      <w:r w:rsidR="008B1D9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جنس آخر </w:t>
      </w:r>
      <w:r w:rsidR="00890C46" w:rsidRPr="006710D1">
        <w:rPr>
          <w:rFonts w:ascii="Times New Roman" w:eastAsia="Times New Roman" w:hAnsi="Times New Roman" w:cs="Traditional Arabic"/>
          <w:sz w:val="36"/>
          <w:szCs w:val="36"/>
          <w:rtl/>
          <w:lang w:eastAsia="ar-SA"/>
        </w:rPr>
        <w:t>, ولأن الكلام يبطل الصلاة , ولو</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لم ي</w:t>
      </w:r>
      <w:r w:rsidR="001C11B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ب</w:t>
      </w:r>
      <w:r w:rsidR="001C11B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ن حرفين</w:t>
      </w:r>
      <w:r w:rsidRPr="006710D1">
        <w:rPr>
          <w:rStyle w:val="af1"/>
          <w:rtl/>
        </w:rPr>
        <w:t>(</w:t>
      </w:r>
      <w:r w:rsidRPr="006710D1">
        <w:rPr>
          <w:rStyle w:val="af1"/>
          <w:rtl/>
        </w:rPr>
        <w:footnoteReference w:id="69"/>
      </w:r>
      <w:r w:rsidRPr="006710D1">
        <w:rPr>
          <w:rStyle w:val="af1"/>
          <w:rtl/>
        </w:rPr>
        <w:t>)</w:t>
      </w:r>
      <w:r w:rsidR="007D7EB9" w:rsidRPr="006710D1">
        <w:rPr>
          <w:rFonts w:ascii="Times New Roman" w:eastAsia="Times New Roman" w:hAnsi="Times New Roman" w:cs="Traditional Arabic"/>
          <w:sz w:val="36"/>
          <w:szCs w:val="36"/>
          <w:rtl/>
          <w:lang w:eastAsia="ar-SA"/>
        </w:rPr>
        <w:t xml:space="preserve"> , ولو كان لحاجة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حديث علي :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كان لي من رسول الله صلى الله عليه وسلم مدخلان </w:t>
      </w:r>
      <w:r w:rsidR="00175B72"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إلى أن قال : </w:t>
      </w:r>
      <w:r w:rsidR="00175B72" w:rsidRPr="006710D1">
        <w:rPr>
          <w:rFonts w:ascii="Times New Roman" w:eastAsia="Times New Roman" w:hAnsi="Times New Roman" w:cs="Traditional Arabic" w:hint="cs"/>
          <w:sz w:val="36"/>
          <w:szCs w:val="36"/>
          <w:rtl/>
          <w:lang w:eastAsia="ar-SA"/>
        </w:rPr>
        <w:t>((</w:t>
      </w:r>
      <w:r w:rsidR="00175B72" w:rsidRPr="006710D1">
        <w:rPr>
          <w:rFonts w:ascii="Times New Roman" w:eastAsia="Times New Roman" w:hAnsi="Times New Roman" w:cs="Traditional Arabic"/>
          <w:sz w:val="36"/>
          <w:szCs w:val="36"/>
          <w:rtl/>
          <w:lang w:eastAsia="ar-SA"/>
        </w:rPr>
        <w:t xml:space="preserve"> وإن كان في صلاة تنحنح لي</w:t>
      </w:r>
      <w:r w:rsidR="00175B72" w:rsidRPr="006710D1">
        <w:rPr>
          <w:rFonts w:ascii="Times New Roman" w:eastAsia="Times New Roman" w:hAnsi="Times New Roman" w:cs="Traditional Arabic" w:hint="cs"/>
          <w:sz w:val="36"/>
          <w:szCs w:val="36"/>
          <w:rtl/>
          <w:lang w:eastAsia="ar-SA"/>
        </w:rPr>
        <w:t xml:space="preserve"> ))</w:t>
      </w:r>
      <w:r w:rsidR="00890C46" w:rsidRPr="006710D1">
        <w:rPr>
          <w:rStyle w:val="af1"/>
          <w:rtl/>
        </w:rPr>
        <w:t>(</w:t>
      </w:r>
      <w:r w:rsidR="00890C46" w:rsidRPr="006710D1">
        <w:rPr>
          <w:rStyle w:val="af1"/>
          <w:rtl/>
        </w:rPr>
        <w:footnoteReference w:id="70"/>
      </w:r>
      <w:r w:rsidR="00890C46" w:rsidRPr="006710D1">
        <w:rPr>
          <w:rStyle w:val="af1"/>
          <w:rtl/>
        </w:rPr>
        <w:t>)</w:t>
      </w:r>
      <w:r w:rsidR="00890C4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دليل على جواز ذلك</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والحاجة غير داعية إلى نحنحته </w:t>
      </w:r>
      <w:r w:rsidR="00234940"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لإمكان أن ينبهه بتسبيح</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ونحوه</w:t>
      </w:r>
      <w:r w:rsidR="00B24279" w:rsidRPr="006710D1">
        <w:rPr>
          <w:rFonts w:ascii="Times New Roman" w:eastAsia="Times New Roman" w:hAnsi="Times New Roman" w:cs="Traditional Arabic"/>
          <w:sz w:val="36"/>
          <w:szCs w:val="36"/>
          <w:rtl/>
          <w:lang w:eastAsia="ar-SA"/>
        </w:rPr>
        <w:t>.</w:t>
      </w:r>
    </w:p>
    <w:p w14:paraId="65F36CC3" w14:textId="77777777" w:rsidR="007D7EB9" w:rsidRPr="006710D1" w:rsidRDefault="007F2085" w:rsidP="00C36D7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[58] </w:t>
      </w:r>
      <w:r w:rsidR="007D7EB9" w:rsidRPr="006710D1">
        <w:rPr>
          <w:rFonts w:ascii="Times New Roman" w:eastAsia="Times New Roman" w:hAnsi="Times New Roman" w:cs="Traditional Arabic"/>
          <w:sz w:val="36"/>
          <w:szCs w:val="36"/>
          <w:rtl/>
          <w:lang w:eastAsia="ar-SA"/>
        </w:rPr>
        <w:t xml:space="preserve">قولهم : </w:t>
      </w:r>
      <w:r w:rsidR="00890C46"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ومن ترك ركنا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فذكره بعد شروعه في قراءة الركعة الأخرى , بطلت الركعة التي تركه منها , وقامت هذه مقامها</w:t>
      </w:r>
      <w:r w:rsidR="0085306B"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والقول الآخر في المسألة أنه يعود فيأتي بالركن المتروك وما بعده , وهذا القول أقرب إلى الأصول والقواعد الشرعية , فإن ما ف</w:t>
      </w:r>
      <w:r w:rsidR="00443199">
        <w:rPr>
          <w:rFonts w:ascii="Times New Roman" w:eastAsia="Times New Roman" w:hAnsi="Times New Roman" w:cs="Traditional Arabic"/>
          <w:sz w:val="36"/>
          <w:szCs w:val="36"/>
          <w:rtl/>
          <w:lang w:eastAsia="ar-SA"/>
        </w:rPr>
        <w:t>عله بعد هذا المتروك يقدر كالعدم</w:t>
      </w:r>
      <w:r w:rsidR="007D7EB9" w:rsidRPr="006710D1">
        <w:rPr>
          <w:rFonts w:ascii="Times New Roman" w:eastAsia="Times New Roman" w:hAnsi="Times New Roman" w:cs="Traditional Arabic"/>
          <w:sz w:val="36"/>
          <w:szCs w:val="36"/>
          <w:rtl/>
          <w:lang w:eastAsia="ar-SA"/>
        </w:rPr>
        <w:t>,</w:t>
      </w:r>
      <w:r w:rsidR="00443199">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ومعفو</w:t>
      </w:r>
      <w:r w:rsidR="007D7EB9"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 xml:space="preserve"> عنه لكونه معذورا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بالسهو , فإذا زال عذره , وبان له الأمر كان مقتضى ذلك رجوعه</w:t>
      </w:r>
      <w:r w:rsidR="001C11BE" w:rsidRPr="006710D1">
        <w:rPr>
          <w:rFonts w:ascii="Times New Roman" w:eastAsia="Times New Roman" w:hAnsi="Times New Roman" w:cs="Traditional Arabic"/>
          <w:sz w:val="36"/>
          <w:szCs w:val="36"/>
          <w:rtl/>
          <w:lang w:eastAsia="ar-SA"/>
        </w:rPr>
        <w:t xml:space="preserve"> إلى ترتيبها اللازم</w:t>
      </w:r>
      <w:r w:rsidR="00B24279" w:rsidRPr="006710D1">
        <w:rPr>
          <w:rFonts w:ascii="Times New Roman" w:eastAsia="Times New Roman" w:hAnsi="Times New Roman" w:cs="Traditional Arabic"/>
          <w:sz w:val="36"/>
          <w:szCs w:val="36"/>
          <w:rtl/>
          <w:lang w:eastAsia="ar-SA"/>
        </w:rPr>
        <w:t>.</w:t>
      </w:r>
      <w:r w:rsidR="001C11BE" w:rsidRPr="006710D1">
        <w:rPr>
          <w:rFonts w:ascii="Times New Roman" w:eastAsia="Times New Roman" w:hAnsi="Times New Roman" w:cs="Traditional Arabic"/>
          <w:sz w:val="36"/>
          <w:szCs w:val="36"/>
          <w:rtl/>
          <w:lang w:eastAsia="ar-SA"/>
        </w:rPr>
        <w:t xml:space="preserve"> وأما كونه</w:t>
      </w:r>
      <w:r w:rsidR="00443199">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يلغ</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ما بعد الركن وما قبله , فهذا مع مخالفته للأصل لا دليل عليه , ولا نظير له شرعا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نعم إذا وصل إلى محله من الركعة التي تليه , فقد حصل المقصود بفعل ما بعده من الأركان , ولغ</w:t>
      </w:r>
      <w:r w:rsidR="00234940"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 xml:space="preserve"> ما تقدم , والله أعلم</w:t>
      </w:r>
      <w:r w:rsidR="00B24279" w:rsidRPr="006710D1">
        <w:rPr>
          <w:rFonts w:ascii="Times New Roman" w:eastAsia="Times New Roman" w:hAnsi="Times New Roman" w:cs="Traditional Arabic"/>
          <w:sz w:val="36"/>
          <w:szCs w:val="36"/>
          <w:rtl/>
          <w:lang w:eastAsia="ar-SA"/>
        </w:rPr>
        <w:t>.</w:t>
      </w:r>
    </w:p>
    <w:p w14:paraId="46A070F5" w14:textId="77777777" w:rsidR="007D7EB9" w:rsidRPr="006710D1" w:rsidRDefault="007F2085" w:rsidP="00AC0149">
      <w:pPr>
        <w:widowControl w:val="0"/>
        <w:spacing w:after="8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[59] </w:t>
      </w:r>
      <w:r w:rsidR="007D7EB9" w:rsidRPr="006710D1">
        <w:rPr>
          <w:rFonts w:ascii="Times New Roman" w:eastAsia="Times New Roman" w:hAnsi="Times New Roman" w:cs="Traditional Arabic"/>
          <w:sz w:val="36"/>
          <w:szCs w:val="36"/>
          <w:rtl/>
          <w:lang w:eastAsia="ar-SA"/>
        </w:rPr>
        <w:t>والصحيح : أنه إذا قام من التشهد الأول ناسيا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ولم يذكر إلا </w:t>
      </w:r>
      <w:r w:rsidR="00C36D7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بعد قيامه , أنه لا يرجع , ولو لم يشرع في القراءة </w:t>
      </w:r>
      <w:r w:rsidR="00234940"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لحديث المغيرة </w:t>
      </w:r>
      <w:r w:rsidR="0044319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hint="cs"/>
          <w:sz w:val="36"/>
          <w:szCs w:val="36"/>
          <w:rtl/>
          <w:lang w:eastAsia="ar-SA"/>
        </w:rPr>
        <w:lastRenderedPageBreak/>
        <w:t>وفيه</w:t>
      </w:r>
      <w:r w:rsidR="007D7EB9" w:rsidRPr="006710D1">
        <w:rPr>
          <w:rFonts w:ascii="Times New Roman" w:eastAsia="Times New Roman" w:hAnsi="Times New Roman" w:cs="Traditional Arabic"/>
          <w:sz w:val="36"/>
          <w:szCs w:val="36"/>
          <w:rtl/>
          <w:lang w:eastAsia="ar-SA"/>
        </w:rPr>
        <w:t xml:space="preserve"> :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فإن استتم قائما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فلا يجلس )</w:t>
      </w:r>
      <w:r w:rsidR="00175B72"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رواه أبو داود وغيره</w:t>
      </w:r>
      <w:r w:rsidR="008B1D93" w:rsidRPr="006710D1">
        <w:rPr>
          <w:rStyle w:val="af1"/>
          <w:rtl/>
        </w:rPr>
        <w:t>(</w:t>
      </w:r>
      <w:r w:rsidR="008B1D93" w:rsidRPr="006710D1">
        <w:rPr>
          <w:rStyle w:val="af1"/>
          <w:rtl/>
        </w:rPr>
        <w:footnoteReference w:id="71"/>
      </w:r>
      <w:r w:rsidR="008B1D93" w:rsidRPr="006710D1">
        <w:rPr>
          <w:rStyle w:val="af1"/>
          <w:rtl/>
        </w:rPr>
        <w:t>)</w:t>
      </w:r>
      <w:r w:rsidR="00175B72" w:rsidRPr="006710D1">
        <w:rPr>
          <w:rFonts w:ascii="Times New Roman" w:eastAsia="Times New Roman" w:hAnsi="Times New Roman" w:cs="Traditional Arabic"/>
          <w:sz w:val="36"/>
          <w:szCs w:val="36"/>
          <w:rtl/>
          <w:lang w:eastAsia="ar-SA"/>
        </w:rPr>
        <w:t xml:space="preserve"> ولم يقل</w:t>
      </w:r>
      <w:r w:rsidR="00175B72" w:rsidRPr="006710D1">
        <w:rPr>
          <w:rFonts w:ascii="Times New Roman" w:eastAsia="Times New Roman" w:hAnsi="Times New Roman" w:cs="Traditional Arabic" w:hint="cs"/>
          <w:sz w:val="36"/>
          <w:szCs w:val="36"/>
          <w:rtl/>
          <w:lang w:eastAsia="ar-SA"/>
        </w:rPr>
        <w:t xml:space="preserve"> :</w:t>
      </w:r>
      <w:r w:rsidR="00443199">
        <w:rPr>
          <w:rFonts w:ascii="Times New Roman" w:eastAsia="Times New Roman" w:hAnsi="Times New Roman" w:cs="Traditional Arabic" w:hint="cs"/>
          <w:sz w:val="36"/>
          <w:szCs w:val="36"/>
          <w:rtl/>
          <w:lang w:eastAsia="ar-SA"/>
        </w:rPr>
        <w:t xml:space="preserve"> </w:t>
      </w:r>
      <w:r w:rsidR="00443199">
        <w:rPr>
          <w:rFonts w:ascii="Times New Roman" w:eastAsia="Times New Roman" w:hAnsi="Times New Roman" w:cs="Traditional Arabic" w:hint="cs"/>
          <w:sz w:val="36"/>
          <w:szCs w:val="36"/>
          <w:rtl/>
          <w:lang w:eastAsia="ar-SA"/>
        </w:rPr>
        <w:br/>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شرع </w:t>
      </w:r>
      <w:r w:rsidR="007D7EB9" w:rsidRPr="006710D1">
        <w:rPr>
          <w:rFonts w:ascii="Times New Roman" w:eastAsia="Times New Roman" w:hAnsi="Times New Roman" w:cs="Traditional Arabic" w:hint="cs"/>
          <w:sz w:val="36"/>
          <w:szCs w:val="36"/>
          <w:rtl/>
          <w:lang w:eastAsia="ar-SA"/>
        </w:rPr>
        <w:t xml:space="preserve">في </w:t>
      </w:r>
      <w:r w:rsidR="00175B72" w:rsidRPr="006710D1">
        <w:rPr>
          <w:rFonts w:ascii="Times New Roman" w:eastAsia="Times New Roman" w:hAnsi="Times New Roman" w:cs="Traditional Arabic"/>
          <w:sz w:val="36"/>
          <w:szCs w:val="36"/>
          <w:rtl/>
          <w:lang w:eastAsia="ar-SA"/>
        </w:rPr>
        <w:t xml:space="preserve">القراءة </w:t>
      </w:r>
      <w:r w:rsidR="00175B72"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hint="cs"/>
          <w:sz w:val="36"/>
          <w:szCs w:val="36"/>
          <w:rtl/>
          <w:lang w:eastAsia="ar-SA"/>
        </w:rPr>
        <w:t>.</w:t>
      </w:r>
    </w:p>
    <w:p w14:paraId="141A4FC2" w14:textId="77777777" w:rsidR="007D7EB9" w:rsidRPr="006710D1" w:rsidRDefault="007F2085" w:rsidP="00AC0149">
      <w:pPr>
        <w:widowControl w:val="0"/>
        <w:spacing w:after="8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[60] </w:t>
      </w:r>
      <w:r w:rsidR="007D7EB9" w:rsidRPr="006710D1">
        <w:rPr>
          <w:rFonts w:ascii="Times New Roman" w:eastAsia="Times New Roman" w:hAnsi="Times New Roman" w:cs="Traditional Arabic"/>
          <w:sz w:val="36"/>
          <w:szCs w:val="36"/>
          <w:rtl/>
          <w:lang w:eastAsia="ar-SA"/>
        </w:rPr>
        <w:t>وقولهم :</w:t>
      </w:r>
      <w:r w:rsidR="0085306B"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القراءة ركن مقصود</w:t>
      </w:r>
      <w:r w:rsidR="0085306B"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كذلك القيام ركن مقصود , ولأن بقية الواجبات إذا لم يذكرها إلا بعد وصوله إلى الركن الذي بعدها , فإنها تسقط , ولا يعود إلى ركنها ليأتي بها</w:t>
      </w:r>
      <w:r w:rsidR="00B24279" w:rsidRPr="006710D1">
        <w:rPr>
          <w:rFonts w:ascii="Times New Roman" w:eastAsia="Times New Roman" w:hAnsi="Times New Roman" w:cs="Traditional Arabic"/>
          <w:sz w:val="36"/>
          <w:szCs w:val="36"/>
          <w:rtl/>
          <w:lang w:eastAsia="ar-SA"/>
        </w:rPr>
        <w:t>.</w:t>
      </w:r>
    </w:p>
    <w:p w14:paraId="50727667" w14:textId="77777777" w:rsidR="007D7EB9" w:rsidRPr="006710D1" w:rsidRDefault="007F2085" w:rsidP="00AC0149">
      <w:pPr>
        <w:widowControl w:val="0"/>
        <w:spacing w:after="80" w:line="264"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 xml:space="preserve">[61] </w:t>
      </w:r>
      <w:r w:rsidR="007D7EB9" w:rsidRPr="006710D1">
        <w:rPr>
          <w:rFonts w:ascii="Times New Roman" w:eastAsia="Times New Roman" w:hAnsi="Times New Roman" w:cs="Traditional Arabic"/>
          <w:sz w:val="36"/>
          <w:szCs w:val="36"/>
          <w:rtl/>
          <w:lang w:eastAsia="ar-SA"/>
        </w:rPr>
        <w:t>أصح الأقوال في شك المصلي في عدد الركعات : أنه يبني على اليق</w:t>
      </w:r>
      <w:r w:rsidR="00234940" w:rsidRPr="006710D1">
        <w:rPr>
          <w:rFonts w:ascii="Times New Roman" w:eastAsia="Times New Roman" w:hAnsi="Times New Roman" w:cs="Traditional Arabic" w:hint="cs"/>
          <w:sz w:val="36"/>
          <w:szCs w:val="36"/>
          <w:rtl/>
          <w:lang w:eastAsia="ar-SA"/>
        </w:rPr>
        <w:t>ي</w:t>
      </w:r>
      <w:r w:rsidR="00234940" w:rsidRPr="006710D1">
        <w:rPr>
          <w:rFonts w:ascii="Times New Roman" w:eastAsia="Times New Roman" w:hAnsi="Times New Roman" w:cs="Traditional Arabic"/>
          <w:sz w:val="36"/>
          <w:szCs w:val="36"/>
          <w:rtl/>
          <w:lang w:eastAsia="ar-SA"/>
        </w:rPr>
        <w:t>ن</w:t>
      </w:r>
      <w:r w:rsidR="001C11BE" w:rsidRPr="006710D1">
        <w:rPr>
          <w:rFonts w:ascii="Times New Roman" w:eastAsia="Times New Roman" w:hAnsi="Times New Roman" w:cs="Traditional Arabic" w:hint="cs"/>
          <w:sz w:val="36"/>
          <w:szCs w:val="36"/>
          <w:rtl/>
          <w:lang w:eastAsia="ar-SA"/>
        </w:rPr>
        <w:t xml:space="preserve">, </w:t>
      </w:r>
      <w:r w:rsidR="00234940" w:rsidRPr="006710D1">
        <w:rPr>
          <w:rFonts w:ascii="Times New Roman" w:eastAsia="Times New Roman" w:hAnsi="Times New Roman" w:cs="Traditional Arabic"/>
          <w:sz w:val="36"/>
          <w:szCs w:val="36"/>
          <w:rtl/>
          <w:lang w:eastAsia="ar-SA"/>
        </w:rPr>
        <w:t>وهو الأقل</w:t>
      </w:r>
      <w:r w:rsidR="007D7EB9" w:rsidRPr="006710D1">
        <w:rPr>
          <w:rFonts w:ascii="Times New Roman" w:eastAsia="Times New Roman" w:hAnsi="Times New Roman" w:cs="Traditional Arabic"/>
          <w:sz w:val="36"/>
          <w:szCs w:val="36"/>
          <w:rtl/>
          <w:lang w:eastAsia="ar-SA"/>
        </w:rPr>
        <w:t xml:space="preserve"> إن كان الشك متساويا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والأقل أرجح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وأنه يبني على غلبة ظنه إذا كان له ظن</w:t>
      </w:r>
      <w:r w:rsidR="00234940"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راجح , وعلى هذا تتنزل الأحاديث الصحيحة : حديث أبي سعيد , يدل على رجوعه إلى الأقل مع الشك</w:t>
      </w:r>
      <w:r w:rsidR="001C11BE" w:rsidRPr="006710D1">
        <w:rPr>
          <w:rStyle w:val="af1"/>
          <w:rtl/>
        </w:rPr>
        <w:t>(</w:t>
      </w:r>
      <w:r w:rsidR="001C11BE" w:rsidRPr="006710D1">
        <w:rPr>
          <w:rStyle w:val="af1"/>
          <w:rtl/>
        </w:rPr>
        <w:footnoteReference w:id="72"/>
      </w:r>
      <w:r w:rsidR="001C11BE" w:rsidRPr="006710D1">
        <w:rPr>
          <w:rStyle w:val="af1"/>
          <w:rtl/>
        </w:rPr>
        <w:t>)</w:t>
      </w:r>
      <w:r w:rsidR="007D7EB9" w:rsidRPr="006710D1">
        <w:rPr>
          <w:rFonts w:ascii="Times New Roman" w:eastAsia="Times New Roman" w:hAnsi="Times New Roman" w:cs="Traditional Arabic"/>
          <w:sz w:val="36"/>
          <w:szCs w:val="36"/>
          <w:rtl/>
          <w:lang w:eastAsia="ar-SA"/>
        </w:rPr>
        <w:t xml:space="preserve">, وحديث </w:t>
      </w:r>
      <w:r w:rsidR="007D7EB9" w:rsidRPr="006710D1">
        <w:rPr>
          <w:rFonts w:ascii="Times New Roman" w:eastAsia="Times New Roman" w:hAnsi="Times New Roman" w:cs="Traditional Arabic" w:hint="cs"/>
          <w:sz w:val="36"/>
          <w:szCs w:val="36"/>
          <w:rtl/>
          <w:lang w:eastAsia="ar-SA"/>
        </w:rPr>
        <w:t>ابن</w:t>
      </w:r>
      <w:r w:rsidR="007D7EB9" w:rsidRPr="006710D1">
        <w:rPr>
          <w:rFonts w:ascii="Times New Roman" w:eastAsia="Times New Roman" w:hAnsi="Times New Roman" w:cs="Traditional Arabic"/>
          <w:sz w:val="36"/>
          <w:szCs w:val="36"/>
          <w:rtl/>
          <w:lang w:eastAsia="ar-SA"/>
        </w:rPr>
        <w:t xml:space="preserve"> مسعود يدل على رجوعه إلى ظنه</w:t>
      </w:r>
      <w:r w:rsidR="001C11BE" w:rsidRPr="006710D1">
        <w:rPr>
          <w:rStyle w:val="af1"/>
          <w:rtl/>
        </w:rPr>
        <w:t>(</w:t>
      </w:r>
      <w:r w:rsidR="001C11BE" w:rsidRPr="006710D1">
        <w:rPr>
          <w:rStyle w:val="af1"/>
          <w:rtl/>
        </w:rPr>
        <w:footnoteReference w:id="73"/>
      </w:r>
      <w:r w:rsidR="001C11BE" w:rsidRPr="006710D1">
        <w:rPr>
          <w:rStyle w:val="af1"/>
          <w:rtl/>
        </w:rPr>
        <w:t>)</w:t>
      </w:r>
      <w:r w:rsidR="007D7EB9" w:rsidRPr="006710D1">
        <w:rPr>
          <w:rFonts w:ascii="Times New Roman" w:eastAsia="Times New Roman" w:hAnsi="Times New Roman" w:cs="Traditional Arabic"/>
          <w:sz w:val="36"/>
          <w:szCs w:val="36"/>
          <w:rtl/>
          <w:lang w:eastAsia="ar-SA"/>
        </w:rPr>
        <w:t xml:space="preserve">, وهو كالصريح في ذلك </w:t>
      </w:r>
      <w:r w:rsidR="00234940"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لقوله : </w:t>
      </w:r>
      <w:r w:rsidR="00234940" w:rsidRPr="006710D1">
        <w:rPr>
          <w:rFonts w:ascii="Times New Roman" w:eastAsia="Times New Roman" w:hAnsi="Times New Roman" w:cs="Traditional Arabic" w:hint="cs"/>
          <w:sz w:val="36"/>
          <w:szCs w:val="36"/>
          <w:rtl/>
          <w:lang w:eastAsia="ar-SA"/>
        </w:rPr>
        <w:t>((</w:t>
      </w:r>
      <w:r w:rsidR="00AC0149" w:rsidRPr="006710D1">
        <w:rPr>
          <w:rFonts w:ascii="Times New Roman" w:eastAsia="Times New Roman" w:hAnsi="Times New Roman" w:cs="Traditional Arabic"/>
          <w:sz w:val="36"/>
          <w:szCs w:val="36"/>
          <w:rtl/>
          <w:lang w:eastAsia="ar-SA"/>
        </w:rPr>
        <w:t xml:space="preserve"> فليتحر الصواب</w:t>
      </w:r>
      <w:r w:rsidR="00234940"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52353EB5" w14:textId="77777777" w:rsidR="007D7EB9" w:rsidRPr="006710D1" w:rsidRDefault="007F2085" w:rsidP="00AC0149">
      <w:pPr>
        <w:widowControl w:val="0"/>
        <w:spacing w:after="8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[62] </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لا يلزمه التشهد إذا جعل سجود السهو بعد السلام</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ثبوته عن النبي صلى الله عليه وسلم</w:t>
      </w:r>
      <w:r w:rsidR="001C11BE" w:rsidRPr="006710D1">
        <w:rPr>
          <w:rStyle w:val="af1"/>
          <w:rtl/>
        </w:rPr>
        <w:t>(</w:t>
      </w:r>
      <w:r w:rsidR="001C11BE" w:rsidRPr="006710D1">
        <w:rPr>
          <w:rStyle w:val="af1"/>
          <w:rtl/>
        </w:rPr>
        <w:footnoteReference w:id="74"/>
      </w:r>
      <w:r w:rsidR="001C11BE" w:rsidRPr="006710D1">
        <w:rPr>
          <w:rStyle w:val="af1"/>
          <w:rtl/>
        </w:rPr>
        <w:t>)</w:t>
      </w:r>
      <w:r w:rsidR="007D7EB9" w:rsidRPr="006710D1">
        <w:rPr>
          <w:rFonts w:ascii="Times New Roman" w:eastAsia="Times New Roman" w:hAnsi="Times New Roman" w:cs="Traditional Arabic"/>
          <w:sz w:val="36"/>
          <w:szCs w:val="36"/>
          <w:rtl/>
          <w:lang w:eastAsia="ar-SA"/>
        </w:rPr>
        <w:t>.</w:t>
      </w:r>
    </w:p>
    <w:p w14:paraId="5FB3982B" w14:textId="77777777" w:rsidR="0083064B" w:rsidRPr="006710D1" w:rsidRDefault="0083064B" w:rsidP="00AC0149">
      <w:pPr>
        <w:widowControl w:val="0"/>
        <w:spacing w:after="8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[63] </w:t>
      </w:r>
      <w:r w:rsidRPr="006710D1">
        <w:rPr>
          <w:rFonts w:ascii="Times New Roman" w:eastAsia="Times New Roman" w:hAnsi="Times New Roman" w:cs="Traditional Arabic" w:hint="cs"/>
          <w:sz w:val="36"/>
          <w:szCs w:val="36"/>
          <w:rtl/>
          <w:lang w:eastAsia="ar-SA"/>
        </w:rPr>
        <w:t xml:space="preserve"> </w:t>
      </w:r>
      <w:r w:rsidR="00AC0149" w:rsidRPr="006710D1">
        <w:rPr>
          <w:rStyle w:val="af1"/>
          <w:sz w:val="2"/>
          <w:szCs w:val="2"/>
          <w:rtl/>
        </w:rPr>
        <w:t>(</w:t>
      </w:r>
      <w:r w:rsidR="00AC0149" w:rsidRPr="006710D1">
        <w:rPr>
          <w:rStyle w:val="af1"/>
          <w:sz w:val="2"/>
          <w:szCs w:val="2"/>
          <w:rtl/>
        </w:rPr>
        <w:footnoteReference w:id="75"/>
      </w:r>
      <w:r w:rsidR="00AC0149" w:rsidRPr="006710D1">
        <w:rPr>
          <w:rStyle w:val="af1"/>
          <w:sz w:val="2"/>
          <w:szCs w:val="2"/>
          <w:rtl/>
        </w:rPr>
        <w:t>)</w:t>
      </w:r>
      <w:r w:rsidR="00AC0149" w:rsidRPr="006710D1">
        <w:rPr>
          <w:rStyle w:val="af1"/>
          <w:rFonts w:hint="cs"/>
          <w:sz w:val="2"/>
          <w:szCs w:val="2"/>
          <w:rtl/>
        </w:rPr>
        <w:t xml:space="preserve"> </w:t>
      </w:r>
      <w:r w:rsidR="00AC014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وأما سجود التلاوة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 كان في الصلاة فهو من جملة </w:t>
      </w:r>
      <w:r w:rsidR="00AC0149"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سجداتها وأجزائها, وحكمه حكمها , وإن كان خارج الصلاة </w:t>
      </w:r>
      <w:r w:rsidR="0044319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 xml:space="preserve">فالصحيح :أن حكمه حكم الدعاء , وأنه يجوز على غير طهارة , ولغير القبلة , ولا يشترط له ما يشترط للصلاة , ولا يشرع فيه تكبير للسجود ولا للرفع , ولا سلام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لا ينطبق عليه حد الصلاة , ولا يدخل في عموم ما يشرع لها , بل أشبه ما له الدعاء</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ومثله سجود الشكر , بل أولى ,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لأن ابن عمر رضي الله عنهما كان يسجد على غير طهارة</w:t>
      </w:r>
      <w:r w:rsidR="00643D74" w:rsidRPr="006710D1">
        <w:rPr>
          <w:rStyle w:val="af1"/>
          <w:rtl/>
        </w:rPr>
        <w:t>(</w:t>
      </w:r>
      <w:r w:rsidR="00643D74" w:rsidRPr="006710D1">
        <w:rPr>
          <w:rStyle w:val="af1"/>
          <w:rtl/>
        </w:rPr>
        <w:footnoteReference w:id="76"/>
      </w:r>
      <w:r w:rsidR="00643D74" w:rsidRPr="006710D1">
        <w:rPr>
          <w:rStyle w:val="af1"/>
          <w:rtl/>
        </w:rPr>
        <w:t>)</w:t>
      </w:r>
      <w:r w:rsidR="007D7EB9" w:rsidRPr="006710D1">
        <w:rPr>
          <w:rFonts w:ascii="Times New Roman" w:eastAsia="Times New Roman" w:hAnsi="Times New Roman" w:cs="Traditional Arabic"/>
          <w:sz w:val="36"/>
          <w:szCs w:val="36"/>
          <w:rtl/>
          <w:lang w:eastAsia="ar-SA"/>
        </w:rPr>
        <w:t xml:space="preserve">. </w:t>
      </w:r>
    </w:p>
    <w:p w14:paraId="07E1917A" w14:textId="77777777" w:rsidR="007D7EB9" w:rsidRPr="006710D1" w:rsidRDefault="0083064B" w:rsidP="00AC014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[64] </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وإذا سجد الإمام في صلاة السر , فالصحيح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أنه يجب على المأموم متابعته, وإن كان يكره للإمام قراءة السجدة في صلاة السر , وسجوده فيها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قول النبي صلى الله عليه وسلم : (</w:t>
      </w:r>
      <w:r w:rsidR="00175B72" w:rsidRPr="006710D1">
        <w:rPr>
          <w:rFonts w:ascii="Times New Roman" w:eastAsia="Times New Roman" w:hAnsi="Times New Roman" w:cs="Traditional Arabic" w:hint="cs"/>
          <w:sz w:val="36"/>
          <w:szCs w:val="36"/>
          <w:rtl/>
          <w:lang w:eastAsia="ar-SA"/>
        </w:rPr>
        <w:t>(</w:t>
      </w:r>
      <w:r w:rsidR="00175B72" w:rsidRPr="006710D1">
        <w:rPr>
          <w:rFonts w:ascii="Times New Roman" w:eastAsia="Times New Roman" w:hAnsi="Times New Roman" w:cs="Traditional Arabic"/>
          <w:sz w:val="36"/>
          <w:szCs w:val="36"/>
          <w:rtl/>
          <w:lang w:eastAsia="ar-SA"/>
        </w:rPr>
        <w:t xml:space="preserve"> إنما جعل الإمام ليؤتم به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إلى قوله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وإذا سجد فاسجدوا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2A1EBC" w:rsidRPr="006710D1">
        <w:rPr>
          <w:rStyle w:val="af1"/>
          <w:rtl/>
        </w:rPr>
        <w:t>(</w:t>
      </w:r>
      <w:r w:rsidR="002A1EBC" w:rsidRPr="006710D1">
        <w:rPr>
          <w:rStyle w:val="af1"/>
          <w:rtl/>
        </w:rPr>
        <w:footnoteReference w:id="77"/>
      </w:r>
      <w:r w:rsidR="002A1EBC" w:rsidRPr="006710D1">
        <w:rPr>
          <w:rStyle w:val="af1"/>
          <w:rtl/>
        </w:rPr>
        <w:t>)</w:t>
      </w:r>
      <w:r w:rsidR="007D7EB9" w:rsidRPr="006710D1">
        <w:rPr>
          <w:rFonts w:ascii="Times New Roman" w:eastAsia="Times New Roman" w:hAnsi="Times New Roman" w:cs="Traditional Arabic"/>
          <w:sz w:val="36"/>
          <w:szCs w:val="36"/>
          <w:rtl/>
          <w:lang w:eastAsia="ar-SA"/>
        </w:rPr>
        <w:t xml:space="preserve"> عام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كراهة إتيان الإمام بالسجدة لا يوجب ترك المأموم متابعته الواجبة</w:t>
      </w:r>
      <w:r w:rsidR="00B24279" w:rsidRPr="006710D1">
        <w:rPr>
          <w:rFonts w:ascii="Times New Roman" w:eastAsia="Times New Roman" w:hAnsi="Times New Roman" w:cs="Traditional Arabic"/>
          <w:sz w:val="36"/>
          <w:szCs w:val="36"/>
          <w:rtl/>
          <w:lang w:eastAsia="ar-SA"/>
        </w:rPr>
        <w:t>.</w:t>
      </w:r>
    </w:p>
    <w:p w14:paraId="73969F5A" w14:textId="77777777" w:rsidR="007D7EB9" w:rsidRPr="006710D1" w:rsidRDefault="0083064B" w:rsidP="00AC014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[65] </w:t>
      </w:r>
      <w:r w:rsidR="007D7EB9" w:rsidRPr="006710D1">
        <w:rPr>
          <w:rFonts w:ascii="Times New Roman" w:eastAsia="Times New Roman" w:hAnsi="Times New Roman" w:cs="Traditional Arabic"/>
          <w:sz w:val="36"/>
          <w:szCs w:val="36"/>
          <w:rtl/>
          <w:lang w:eastAsia="ar-SA"/>
        </w:rPr>
        <w:t>والصحيح</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سجدة "</w:t>
      </w:r>
      <w:r w:rsidR="007D7EB9" w:rsidRPr="006710D1">
        <w:rPr>
          <w:rFonts w:ascii="Times New Roman" w:eastAsia="Times New Roman" w:hAnsi="Times New Roman" w:cs="Traditional Arabic" w:hint="cs"/>
          <w:sz w:val="36"/>
          <w:szCs w:val="36"/>
          <w:rtl/>
          <w:lang w:eastAsia="ar-SA"/>
        </w:rPr>
        <w:t>صاد</w:t>
      </w:r>
      <w:r w:rsidR="007D7EB9" w:rsidRPr="006710D1">
        <w:rPr>
          <w:rFonts w:ascii="Times New Roman" w:eastAsia="Times New Roman" w:hAnsi="Times New Roman" w:cs="Traditional Arabic"/>
          <w:sz w:val="36"/>
          <w:szCs w:val="36"/>
          <w:rtl/>
          <w:lang w:eastAsia="ar-SA"/>
        </w:rPr>
        <w:t xml:space="preserve"> " لا تبطل الصلاة إذا سجد بها القارئ</w:t>
      </w:r>
      <w:r w:rsidR="00175B72" w:rsidRPr="006710D1">
        <w:rPr>
          <w:rFonts w:ascii="Times New Roman" w:eastAsia="Times New Roman" w:hAnsi="Times New Roman" w:cs="Traditional Arabic" w:hint="cs"/>
          <w:sz w:val="36"/>
          <w:szCs w:val="36"/>
          <w:rtl/>
          <w:lang w:eastAsia="ar-SA"/>
        </w:rPr>
        <w:t>؛</w:t>
      </w:r>
      <w:r w:rsidR="00041C3B">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لأن سببها القراءة المتعلقة بالصلاة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p>
    <w:p w14:paraId="746C3C13" w14:textId="77777777" w:rsidR="007D7EB9" w:rsidRPr="006710D1" w:rsidRDefault="0083064B" w:rsidP="00AC014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[66] </w:t>
      </w:r>
      <w:r w:rsidR="007D7EB9" w:rsidRPr="006710D1">
        <w:rPr>
          <w:rFonts w:ascii="Times New Roman" w:eastAsia="Times New Roman" w:hAnsi="Times New Roman" w:cs="Traditional Arabic"/>
          <w:sz w:val="36"/>
          <w:szCs w:val="36"/>
          <w:rtl/>
          <w:lang w:eastAsia="ar-SA"/>
        </w:rPr>
        <w:t>والصحيح في أوقات النهي : أن النهي في الفجر يتعلق بصلاة الفجر, لا بطلوع الفجر , كما هو صريح الحديث الذي في صحيح مسلم</w:t>
      </w:r>
      <w:r w:rsidR="002A1EBC" w:rsidRPr="006710D1">
        <w:rPr>
          <w:rStyle w:val="af1"/>
          <w:rtl/>
        </w:rPr>
        <w:t>(</w:t>
      </w:r>
      <w:r w:rsidR="002A1EBC" w:rsidRPr="006710D1">
        <w:rPr>
          <w:rStyle w:val="af1"/>
          <w:rtl/>
        </w:rPr>
        <w:footnoteReference w:id="78"/>
      </w:r>
      <w:r w:rsidR="002A1EBC" w:rsidRPr="006710D1">
        <w:rPr>
          <w:rStyle w:val="af1"/>
          <w:rtl/>
        </w:rPr>
        <w:t>)</w:t>
      </w:r>
      <w:r w:rsidR="007D7EB9" w:rsidRPr="006710D1">
        <w:rPr>
          <w:rFonts w:ascii="Times New Roman" w:eastAsia="Times New Roman" w:hAnsi="Times New Roman" w:cs="Traditional Arabic"/>
          <w:sz w:val="36"/>
          <w:szCs w:val="36"/>
          <w:rtl/>
          <w:lang w:eastAsia="ar-SA"/>
        </w:rPr>
        <w:t>, وكصلاة العصر , فإن النهي فيها إنما يتعلق بصلاتها , لا بوقتها</w:t>
      </w:r>
      <w:r w:rsidR="00B24279" w:rsidRPr="006710D1">
        <w:rPr>
          <w:rFonts w:ascii="Times New Roman" w:eastAsia="Times New Roman" w:hAnsi="Times New Roman" w:cs="Traditional Arabic"/>
          <w:sz w:val="36"/>
          <w:szCs w:val="36"/>
          <w:rtl/>
          <w:lang w:eastAsia="ar-SA"/>
        </w:rPr>
        <w:t>.</w:t>
      </w:r>
    </w:p>
    <w:p w14:paraId="774992D2" w14:textId="77777777" w:rsidR="007D7EB9" w:rsidRPr="006710D1" w:rsidRDefault="0083064B" w:rsidP="003642C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 xml:space="preserve">[67] </w:t>
      </w:r>
      <w:r w:rsidR="007D7EB9" w:rsidRPr="006710D1">
        <w:rPr>
          <w:rFonts w:ascii="Times New Roman" w:eastAsia="Times New Roman" w:hAnsi="Times New Roman" w:cs="Traditional Arabic"/>
          <w:sz w:val="36"/>
          <w:szCs w:val="36"/>
          <w:rtl/>
          <w:lang w:eastAsia="ar-SA"/>
        </w:rPr>
        <w:t>والصحيح : جواز إعادة الجماعة إذا دخل المسجد وقت النهي وهم يصلون, وسواء أدرك الإقامة أو وجودهم في أ</w:t>
      </w:r>
      <w:r w:rsidR="00443199">
        <w:rPr>
          <w:rFonts w:ascii="Times New Roman" w:eastAsia="Times New Roman" w:hAnsi="Times New Roman" w:cs="Traditional Arabic"/>
          <w:sz w:val="36"/>
          <w:szCs w:val="36"/>
          <w:rtl/>
          <w:lang w:eastAsia="ar-SA"/>
        </w:rPr>
        <w:t>ثنائها لقوله صلى الله عليه وسلم</w:t>
      </w:r>
      <w:r w:rsidR="007D7EB9" w:rsidRPr="006710D1">
        <w:rPr>
          <w:rFonts w:ascii="Times New Roman" w:eastAsia="Times New Roman" w:hAnsi="Times New Roman" w:cs="Traditional Arabic"/>
          <w:sz w:val="36"/>
          <w:szCs w:val="36"/>
          <w:rtl/>
          <w:lang w:eastAsia="ar-SA"/>
        </w:rPr>
        <w:t xml:space="preserve">: </w:t>
      </w:r>
      <w:r w:rsidR="00843CD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تفعلا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أتيتما مسجد جماعة وهم يصلون فصليا معهم فإنها لكما نافلة </w:t>
      </w:r>
      <w:r w:rsidR="00843CD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E207F5" w:rsidRPr="006710D1">
        <w:rPr>
          <w:rStyle w:val="af1"/>
          <w:rtl/>
        </w:rPr>
        <w:t>(</w:t>
      </w:r>
      <w:r w:rsidR="00E207F5" w:rsidRPr="006710D1">
        <w:rPr>
          <w:rStyle w:val="af1"/>
          <w:rtl/>
        </w:rPr>
        <w:footnoteReference w:id="79"/>
      </w:r>
      <w:r w:rsidR="00E207F5" w:rsidRPr="006710D1">
        <w:rPr>
          <w:rStyle w:val="af1"/>
          <w:rtl/>
        </w:rPr>
        <w:t>)</w:t>
      </w:r>
      <w:r w:rsidR="007D7EB9" w:rsidRPr="006710D1">
        <w:rPr>
          <w:rFonts w:ascii="Times New Roman" w:eastAsia="Times New Roman" w:hAnsi="Times New Roman" w:cs="Traditional Arabic"/>
          <w:sz w:val="36"/>
          <w:szCs w:val="36"/>
          <w:rtl/>
          <w:lang w:eastAsia="ar-SA"/>
        </w:rPr>
        <w:t>. ولأن العلة في إدراك الإقامة , أو إدراك ما بعدها واحدة , وهي خوف اتهام الإنسان , أو لأجل الرغبة في الخير , أو لغير ذلك من المناسبات الشرعية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5C926E1C" w14:textId="77777777" w:rsidR="007D7EB9" w:rsidRPr="006710D1" w:rsidRDefault="0083064B" w:rsidP="003642C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[68] </w:t>
      </w:r>
      <w:r w:rsidR="007D7EB9" w:rsidRPr="006710D1">
        <w:rPr>
          <w:rFonts w:ascii="Times New Roman" w:eastAsia="Times New Roman" w:hAnsi="Times New Roman" w:cs="Traditional Arabic"/>
          <w:sz w:val="36"/>
          <w:szCs w:val="36"/>
          <w:rtl/>
          <w:lang w:eastAsia="ar-SA"/>
        </w:rPr>
        <w:t xml:space="preserve">وتجويز ذوات الأسباب في أوقات النهي أرجح من منعها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أحاديثها عامة محفوظة , وأحاديث النهي فيها تخص</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صات كثيرة , ولأن ذوات الأسباب تفوت بفوات أسبابها , بخلاف النوافل المطلقة , ولثبوت بعض ذوات الأسباب في الأحاديث الصحيحة , كالإعادة</w:t>
      </w:r>
      <w:r w:rsidRPr="006710D1">
        <w:rPr>
          <w:rStyle w:val="af1"/>
          <w:rtl/>
        </w:rPr>
        <w:t>(</w:t>
      </w:r>
      <w:r w:rsidRPr="006710D1">
        <w:rPr>
          <w:rStyle w:val="af1"/>
          <w:rtl/>
        </w:rPr>
        <w:footnoteReference w:id="80"/>
      </w:r>
      <w:r w:rsidRPr="006710D1">
        <w:rPr>
          <w:rStyle w:val="af1"/>
          <w:rtl/>
        </w:rPr>
        <w:t>)</w:t>
      </w:r>
      <w:r w:rsidR="007D7EB9" w:rsidRPr="006710D1">
        <w:rPr>
          <w:rFonts w:ascii="Times New Roman" w:eastAsia="Times New Roman" w:hAnsi="Times New Roman" w:cs="Traditional Arabic"/>
          <w:sz w:val="36"/>
          <w:szCs w:val="36"/>
          <w:rtl/>
          <w:lang w:eastAsia="ar-SA"/>
        </w:rPr>
        <w:t xml:space="preserve"> , وركعتي الطواف</w:t>
      </w:r>
      <w:r w:rsidRPr="006710D1">
        <w:rPr>
          <w:rStyle w:val="af1"/>
          <w:rtl/>
        </w:rPr>
        <w:t>(</w:t>
      </w:r>
      <w:r w:rsidRPr="006710D1">
        <w:rPr>
          <w:rStyle w:val="af1"/>
          <w:rtl/>
        </w:rPr>
        <w:footnoteReference w:id="81"/>
      </w:r>
      <w:r w:rsidRPr="006710D1">
        <w:rPr>
          <w:rStyle w:val="af1"/>
          <w:rtl/>
        </w:rPr>
        <w:t>)</w:t>
      </w:r>
      <w:r w:rsidR="007D7EB9" w:rsidRPr="006710D1">
        <w:rPr>
          <w:rFonts w:ascii="Times New Roman" w:eastAsia="Times New Roman" w:hAnsi="Times New Roman" w:cs="Traditional Arabic"/>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 xml:space="preserve">, </w:t>
      </w:r>
      <w:r w:rsidR="00A65EBD" w:rsidRPr="006710D1">
        <w:rPr>
          <w:rFonts w:ascii="Times New Roman" w:eastAsia="Times New Roman" w:hAnsi="Times New Roman" w:cs="Traditional Arabic"/>
          <w:sz w:val="36"/>
          <w:szCs w:val="36"/>
          <w:rtl/>
          <w:lang w:eastAsia="ar-SA"/>
        </w:rPr>
        <w:t>ونحوها</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ولأن في بعض ألفاظ أحاديث النهي : النهي عن تحري الصلاة في هذه الأوقات</w:t>
      </w:r>
      <w:r w:rsidR="00E207F5" w:rsidRPr="006710D1">
        <w:rPr>
          <w:rStyle w:val="af1"/>
          <w:rtl/>
        </w:rPr>
        <w:t>(</w:t>
      </w:r>
      <w:r w:rsidR="00E207F5" w:rsidRPr="006710D1">
        <w:rPr>
          <w:rStyle w:val="af1"/>
          <w:rtl/>
        </w:rPr>
        <w:footnoteReference w:id="82"/>
      </w:r>
      <w:r w:rsidR="00E207F5" w:rsidRPr="006710D1">
        <w:rPr>
          <w:rStyle w:val="af1"/>
          <w:rtl/>
        </w:rPr>
        <w:t>)</w:t>
      </w:r>
      <w:r w:rsidR="007D7EB9" w:rsidRPr="006710D1">
        <w:rPr>
          <w:rFonts w:ascii="Times New Roman" w:eastAsia="Times New Roman" w:hAnsi="Times New Roman" w:cs="Traditional Arabic"/>
          <w:sz w:val="36"/>
          <w:szCs w:val="36"/>
          <w:rtl/>
          <w:lang w:eastAsia="ar-SA"/>
        </w:rPr>
        <w:t>. وذلك إنما يكون في النفل المطلق , وأما المقيد , فإن سببه منعه من التحري لوقت النهي , والله أعلم</w:t>
      </w:r>
      <w:r w:rsidR="00B24279" w:rsidRPr="006710D1">
        <w:rPr>
          <w:rFonts w:ascii="Times New Roman" w:eastAsia="Times New Roman" w:hAnsi="Times New Roman" w:cs="Traditional Arabic"/>
          <w:sz w:val="36"/>
          <w:szCs w:val="36"/>
          <w:rtl/>
          <w:lang w:eastAsia="ar-SA"/>
        </w:rPr>
        <w:t>.</w:t>
      </w:r>
    </w:p>
    <w:p w14:paraId="789710B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668656A" w14:textId="77777777" w:rsidR="00443199" w:rsidRDefault="00443199" w:rsidP="003642C7">
      <w:pPr>
        <w:widowControl w:val="0"/>
        <w:spacing w:after="120" w:line="264" w:lineRule="auto"/>
        <w:jc w:val="center"/>
        <w:rPr>
          <w:rFonts w:ascii="Times New Roman" w:eastAsia="Times New Roman" w:hAnsi="Times New Roman" w:cs="Traditional Arabic"/>
          <w:b/>
          <w:bCs/>
          <w:sz w:val="36"/>
          <w:szCs w:val="36"/>
          <w:rtl/>
          <w:lang w:eastAsia="ar-SA"/>
        </w:rPr>
      </w:pPr>
    </w:p>
    <w:p w14:paraId="7E076AF2" w14:textId="77777777" w:rsidR="007D7EB9" w:rsidRPr="006710D1" w:rsidRDefault="007D7EB9" w:rsidP="003642C7">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باب صلاة الجماعة وتوابعها</w:t>
      </w:r>
    </w:p>
    <w:p w14:paraId="7D9EC524" w14:textId="77777777" w:rsidR="00B24279" w:rsidRPr="006710D1" w:rsidRDefault="00B2427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EFDE067" w14:textId="77777777" w:rsidR="007D7EB9" w:rsidRPr="006710D1" w:rsidRDefault="00620F9E" w:rsidP="003642C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[69] </w:t>
      </w:r>
      <w:r w:rsidR="007D7EB9" w:rsidRPr="006710D1">
        <w:rPr>
          <w:rFonts w:ascii="Times New Roman" w:eastAsia="Times New Roman" w:hAnsi="Times New Roman" w:cs="Traditional Arabic"/>
          <w:sz w:val="36"/>
          <w:szCs w:val="36"/>
          <w:rtl/>
          <w:lang w:eastAsia="ar-SA"/>
        </w:rPr>
        <w:t>والصواب : وجوب فعلها في المسجد</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المسجد هو شعارها , ولأنه صلى الله عليه وسلم هم</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بتحريق المتخلفين عنها</w:t>
      </w:r>
      <w:r w:rsidR="00E207F5" w:rsidRPr="006710D1">
        <w:rPr>
          <w:rStyle w:val="af1"/>
          <w:rtl/>
        </w:rPr>
        <w:t>(</w:t>
      </w:r>
      <w:r w:rsidR="00E207F5" w:rsidRPr="006710D1">
        <w:rPr>
          <w:rStyle w:val="af1"/>
          <w:rtl/>
        </w:rPr>
        <w:footnoteReference w:id="83"/>
      </w:r>
      <w:r w:rsidR="00E207F5" w:rsidRPr="006710D1">
        <w:rPr>
          <w:rStyle w:val="af1"/>
          <w:rtl/>
        </w:rPr>
        <w:t>)</w:t>
      </w:r>
      <w:r w:rsidR="007D7EB9" w:rsidRPr="006710D1">
        <w:rPr>
          <w:rFonts w:ascii="Times New Roman" w:eastAsia="Times New Roman" w:hAnsi="Times New Roman" w:cs="Traditional Arabic"/>
          <w:sz w:val="36"/>
          <w:szCs w:val="36"/>
          <w:rtl/>
          <w:lang w:eastAsia="ar-SA"/>
        </w:rPr>
        <w:t>, ولم يستفصل : هل كانوا يصلون في بيوتهم جماعة أم لا ؟ ولأنه لو جاز فعلها في غير المسجد لغير حاجة , لتمكن المتخلف عنها والتارك لها من الترك , وهذا محذور عظيم</w:t>
      </w:r>
      <w:r w:rsidR="00B24279" w:rsidRPr="006710D1">
        <w:rPr>
          <w:rFonts w:ascii="Times New Roman" w:eastAsia="Times New Roman" w:hAnsi="Times New Roman" w:cs="Traditional Arabic"/>
          <w:sz w:val="36"/>
          <w:szCs w:val="36"/>
          <w:rtl/>
          <w:lang w:eastAsia="ar-SA"/>
        </w:rPr>
        <w:t>.</w:t>
      </w:r>
    </w:p>
    <w:p w14:paraId="7C969FAA" w14:textId="77777777" w:rsidR="007D7EB9" w:rsidRPr="006710D1" w:rsidRDefault="00620F9E" w:rsidP="003642C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[70] </w:t>
      </w:r>
      <w:r w:rsidR="007D7EB9" w:rsidRPr="006710D1">
        <w:rPr>
          <w:rFonts w:ascii="Times New Roman" w:eastAsia="Times New Roman" w:hAnsi="Times New Roman" w:cs="Traditional Arabic"/>
          <w:sz w:val="36"/>
          <w:szCs w:val="36"/>
          <w:rtl/>
          <w:lang w:eastAsia="ar-SA"/>
        </w:rPr>
        <w:t>والصحيح : أن المسجد الأكثر جماعة أفضل من المسجد العتيق</w:t>
      </w:r>
      <w:r w:rsidR="00175B72" w:rsidRPr="006710D1">
        <w:rPr>
          <w:rFonts w:ascii="Times New Roman" w:eastAsia="Times New Roman" w:hAnsi="Times New Roman" w:cs="Traditional Arabic" w:hint="cs"/>
          <w:sz w:val="36"/>
          <w:szCs w:val="36"/>
          <w:rtl/>
          <w:lang w:eastAsia="ar-SA"/>
        </w:rPr>
        <w:t>؛</w:t>
      </w:r>
      <w:r w:rsidR="00443199">
        <w:rPr>
          <w:rFonts w:ascii="Times New Roman" w:eastAsia="Times New Roman" w:hAnsi="Times New Roman" w:cs="Traditional Arabic"/>
          <w:sz w:val="36"/>
          <w:szCs w:val="36"/>
          <w:rtl/>
          <w:lang w:eastAsia="ar-SA"/>
        </w:rPr>
        <w:t xml:space="preserve"> لعموم قوله صلى الله عليه وسلم</w:t>
      </w:r>
      <w:r w:rsidR="007D7EB9" w:rsidRPr="006710D1">
        <w:rPr>
          <w:rFonts w:ascii="Times New Roman" w:eastAsia="Times New Roman" w:hAnsi="Times New Roman" w:cs="Traditional Arabic"/>
          <w:sz w:val="36"/>
          <w:szCs w:val="36"/>
          <w:rtl/>
          <w:lang w:eastAsia="ar-SA"/>
        </w:rPr>
        <w:t>: (</w:t>
      </w:r>
      <w:r w:rsidR="00537E2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ثم ما كان أكثر جماعة )</w:t>
      </w:r>
      <w:r w:rsidR="00537E2F" w:rsidRPr="006710D1">
        <w:rPr>
          <w:rFonts w:ascii="Times New Roman" w:eastAsia="Times New Roman" w:hAnsi="Times New Roman" w:cs="Traditional Arabic" w:hint="cs"/>
          <w:sz w:val="36"/>
          <w:szCs w:val="36"/>
          <w:rtl/>
          <w:lang w:eastAsia="ar-SA"/>
        </w:rPr>
        <w:t>)</w:t>
      </w:r>
      <w:r w:rsidR="00537E2F" w:rsidRPr="006710D1">
        <w:rPr>
          <w:rStyle w:val="af1"/>
          <w:rtl/>
        </w:rPr>
        <w:t>(</w:t>
      </w:r>
      <w:r w:rsidR="00537E2F" w:rsidRPr="006710D1">
        <w:rPr>
          <w:rStyle w:val="af1"/>
          <w:rtl/>
        </w:rPr>
        <w:footnoteReference w:id="84"/>
      </w:r>
      <w:r w:rsidR="00537E2F" w:rsidRPr="006710D1">
        <w:rPr>
          <w:rStyle w:val="af1"/>
          <w:rtl/>
        </w:rPr>
        <w:t>)</w:t>
      </w:r>
      <w:r w:rsidR="007D7EB9" w:rsidRPr="006710D1">
        <w:rPr>
          <w:rFonts w:ascii="Times New Roman" w:eastAsia="Times New Roman" w:hAnsi="Times New Roman" w:cs="Traditional Arabic"/>
          <w:sz w:val="36"/>
          <w:szCs w:val="36"/>
          <w:rtl/>
          <w:lang w:eastAsia="ar-SA"/>
        </w:rPr>
        <w:t>. ولأن المصلحة في كثرة الجماعة أرجح من قدم المسجد</w:t>
      </w:r>
      <w:r w:rsidR="00B24279" w:rsidRPr="006710D1">
        <w:rPr>
          <w:rFonts w:ascii="Times New Roman" w:eastAsia="Times New Roman" w:hAnsi="Times New Roman" w:cs="Traditional Arabic"/>
          <w:sz w:val="36"/>
          <w:szCs w:val="36"/>
          <w:rtl/>
          <w:lang w:eastAsia="ar-SA"/>
        </w:rPr>
        <w:t>.</w:t>
      </w:r>
    </w:p>
    <w:p w14:paraId="39782B34" w14:textId="77777777" w:rsidR="007D7EB9" w:rsidRPr="006710D1" w:rsidRDefault="00620F9E" w:rsidP="003642C7">
      <w:pPr>
        <w:widowControl w:val="0"/>
        <w:spacing w:after="120" w:line="264" w:lineRule="auto"/>
        <w:jc w:val="highKashida"/>
        <w:rPr>
          <w:rFonts w:ascii="Times New Roman" w:eastAsia="Times New Roman" w:hAnsi="Times New Roman" w:cs="Traditional Arabic"/>
          <w:sz w:val="2"/>
          <w:szCs w:val="2"/>
          <w:rtl/>
          <w:lang w:eastAsia="ar-SA"/>
        </w:rPr>
      </w:pPr>
      <w:r w:rsidRPr="006710D1">
        <w:rPr>
          <w:rFonts w:cs="AL-Mateen" w:hint="cs"/>
          <w:sz w:val="36"/>
          <w:szCs w:val="36"/>
          <w:rtl/>
        </w:rPr>
        <w:t xml:space="preserve">[71] </w:t>
      </w:r>
      <w:r w:rsidR="007D7EB9" w:rsidRPr="006710D1">
        <w:rPr>
          <w:rFonts w:ascii="Times New Roman" w:eastAsia="Times New Roman" w:hAnsi="Times New Roman" w:cs="Traditional Arabic"/>
          <w:sz w:val="36"/>
          <w:szCs w:val="36"/>
          <w:rtl/>
          <w:lang w:eastAsia="ar-SA"/>
        </w:rPr>
        <w:t>وقولهم : " ومن صلى ثم أقيمت الجماعة س</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ن</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 يعيدها , إلا</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المغرب "</w:t>
      </w:r>
      <w:r w:rsidR="00537E2F" w:rsidRPr="006710D1">
        <w:rPr>
          <w:rStyle w:val="af1"/>
          <w:rtl/>
        </w:rPr>
        <w:t>(</w:t>
      </w:r>
      <w:r w:rsidR="00537E2F" w:rsidRPr="006710D1">
        <w:rPr>
          <w:rStyle w:val="af1"/>
          <w:rtl/>
        </w:rPr>
        <w:footnoteReference w:id="85"/>
      </w:r>
      <w:r w:rsidR="00537E2F" w:rsidRPr="006710D1">
        <w:rPr>
          <w:rStyle w:val="af1"/>
          <w:rtl/>
        </w:rPr>
        <w:t>)</w:t>
      </w:r>
      <w:r w:rsidR="00DA4D7F"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فيه ن</w:t>
      </w:r>
      <w:r w:rsidR="00175B72" w:rsidRPr="006710D1">
        <w:rPr>
          <w:rFonts w:ascii="Times New Roman" w:eastAsia="Times New Roman" w:hAnsi="Times New Roman" w:cs="Traditional Arabic" w:hint="cs"/>
          <w:sz w:val="36"/>
          <w:szCs w:val="36"/>
          <w:rtl/>
          <w:lang w:eastAsia="ar-SA"/>
        </w:rPr>
        <w:t>ظ</w:t>
      </w:r>
      <w:r w:rsidR="007D7EB9" w:rsidRPr="006710D1">
        <w:rPr>
          <w:rFonts w:ascii="Times New Roman" w:eastAsia="Times New Roman" w:hAnsi="Times New Roman" w:cs="Traditional Arabic"/>
          <w:sz w:val="36"/>
          <w:szCs w:val="36"/>
          <w:rtl/>
          <w:lang w:eastAsia="ar-SA"/>
        </w:rPr>
        <w:t xml:space="preserve">ر , فإن عموم الأمر بالصلاة مع الجماعة الثانية </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إذا أدركهم يشمل المغرب , والحكمة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موجودة فيها كغيرها , </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وقولهم في تعليل الكراهة : </w:t>
      </w:r>
      <w:r w:rsidR="00537E2F"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لأن المعادة تطوع , والتطوع لا يكون بركعة</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w:t>
      </w:r>
      <w:r w:rsidR="00537E2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إنما ينصرف إلى التطوع المطلق , كما أن التطوع المطلق الأولى</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 xml:space="preserve"> فيه أن يسلم من كل ركعتين , والرباعية المعادة تخالف ذلك</w:t>
      </w:r>
      <w:r w:rsidR="00B24279" w:rsidRPr="006710D1">
        <w:rPr>
          <w:rFonts w:ascii="Times New Roman" w:eastAsia="Times New Roman" w:hAnsi="Times New Roman" w:cs="Traditional Arabic"/>
          <w:sz w:val="36"/>
          <w:szCs w:val="36"/>
          <w:rtl/>
          <w:lang w:eastAsia="ar-SA"/>
        </w:rPr>
        <w:t>.</w:t>
      </w:r>
      <w:r w:rsidR="00DA4D7F" w:rsidRPr="006710D1">
        <w:rPr>
          <w:rFonts w:ascii="Times New Roman" w:eastAsia="Times New Roman" w:hAnsi="Times New Roman" w:cs="Traditional Arabic" w:hint="cs"/>
          <w:sz w:val="2"/>
          <w:szCs w:val="2"/>
          <w:rtl/>
          <w:lang w:eastAsia="ar-SA"/>
        </w:rPr>
        <w:br/>
      </w:r>
    </w:p>
    <w:p w14:paraId="521E39D7" w14:textId="77777777" w:rsidR="007D7EB9" w:rsidRPr="006710D1" w:rsidRDefault="00620F9E"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[72] </w:t>
      </w:r>
      <w:r w:rsidR="00DA4D7F"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والصواب في القراءة خلف الإمام : أنه إذا سمعه المأموم , فلا يجب عليه قراءة, ولا تشرع , وإذا لم يسمعه وجبت عليه الفاتحة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سرية أو جهرية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النصوص الآمرة بالاستماع والإنصات , إنما هي مع سماع المأموم للقراءة , والنصوص الآمرة بقراءة الفاتحة وغيرها , تتناول الإمام والمنفر</w:t>
      </w:r>
      <w:r w:rsidR="00A65EBD" w:rsidRPr="006710D1">
        <w:rPr>
          <w:rFonts w:ascii="Times New Roman" w:eastAsia="Times New Roman" w:hAnsi="Times New Roman" w:cs="Traditional Arabic"/>
          <w:sz w:val="36"/>
          <w:szCs w:val="36"/>
          <w:rtl/>
          <w:lang w:eastAsia="ar-SA"/>
        </w:rPr>
        <w:t>د والمأموم الذي</w:t>
      </w:r>
      <w:r w:rsidR="007D7EB9" w:rsidRPr="006710D1">
        <w:rPr>
          <w:rFonts w:ascii="Times New Roman" w:eastAsia="Times New Roman" w:hAnsi="Times New Roman" w:cs="Traditional Arabic"/>
          <w:sz w:val="36"/>
          <w:szCs w:val="36"/>
          <w:rtl/>
          <w:lang w:eastAsia="ar-SA"/>
        </w:rPr>
        <w:t xml:space="preserve"> لا يسمع </w:t>
      </w:r>
      <w:r w:rsidR="007D7EB9" w:rsidRPr="006710D1">
        <w:rPr>
          <w:rFonts w:ascii="Times New Roman" w:eastAsia="Times New Roman" w:hAnsi="Times New Roman" w:cs="Traditional Arabic" w:hint="cs"/>
          <w:sz w:val="36"/>
          <w:szCs w:val="36"/>
          <w:rtl/>
          <w:lang w:eastAsia="ar-SA"/>
        </w:rPr>
        <w:t>ل</w:t>
      </w:r>
      <w:r w:rsidR="007D7EB9" w:rsidRPr="006710D1">
        <w:rPr>
          <w:rFonts w:ascii="Times New Roman" w:eastAsia="Times New Roman" w:hAnsi="Times New Roman" w:cs="Traditional Arabic"/>
          <w:sz w:val="36"/>
          <w:szCs w:val="36"/>
          <w:rtl/>
          <w:lang w:eastAsia="ar-SA"/>
        </w:rPr>
        <w:t>قراءة إمامه , وهذا القول أعدل الأقوال في هذه المسألة , وتجتمع فيه الأدلة</w:t>
      </w:r>
      <w:r w:rsidR="00B24279" w:rsidRPr="006710D1">
        <w:rPr>
          <w:rFonts w:ascii="Times New Roman" w:eastAsia="Times New Roman" w:hAnsi="Times New Roman" w:cs="Traditional Arabic"/>
          <w:sz w:val="36"/>
          <w:szCs w:val="36"/>
          <w:rtl/>
          <w:lang w:eastAsia="ar-SA"/>
        </w:rPr>
        <w:t>.</w:t>
      </w:r>
    </w:p>
    <w:p w14:paraId="6C9DBFAD" w14:textId="77777777" w:rsidR="00DA4D7F" w:rsidRPr="006710D1" w:rsidRDefault="00DA4D7F"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 </w:t>
      </w:r>
      <w:r w:rsidR="00620F9E" w:rsidRPr="006710D1">
        <w:rPr>
          <w:rFonts w:cs="AL-Mateen" w:hint="cs"/>
          <w:sz w:val="36"/>
          <w:szCs w:val="36"/>
          <w:rtl/>
        </w:rPr>
        <w:t xml:space="preserve">[73] </w:t>
      </w:r>
      <w:r w:rsidR="007D7EB9" w:rsidRPr="006710D1">
        <w:rPr>
          <w:rFonts w:ascii="Times New Roman" w:eastAsia="Times New Roman" w:hAnsi="Times New Roman" w:cs="Traditional Arabic"/>
          <w:sz w:val="36"/>
          <w:szCs w:val="36"/>
          <w:rtl/>
          <w:lang w:eastAsia="ar-SA"/>
        </w:rPr>
        <w:t xml:space="preserve">قوله :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وما يقضيه المسبوق أول صلاته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وما أدركه مع الإمام آخرها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فيه نظر , والصحيح القول الآخر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وأن الذي يدرك</w:t>
      </w:r>
      <w:r w:rsidR="007D7EB9" w:rsidRPr="006710D1">
        <w:rPr>
          <w:rFonts w:ascii="Times New Roman" w:eastAsia="Times New Roman" w:hAnsi="Times New Roman" w:cs="Traditional Arabic" w:hint="cs"/>
          <w:sz w:val="36"/>
          <w:szCs w:val="36"/>
          <w:rtl/>
          <w:lang w:eastAsia="ar-SA"/>
        </w:rPr>
        <w:t>ه</w:t>
      </w:r>
      <w:r w:rsidR="007D7EB9" w:rsidRPr="006710D1">
        <w:rPr>
          <w:rFonts w:ascii="Times New Roman" w:eastAsia="Times New Roman" w:hAnsi="Times New Roman" w:cs="Traditional Arabic"/>
          <w:sz w:val="36"/>
          <w:szCs w:val="36"/>
          <w:rtl/>
          <w:lang w:eastAsia="ar-SA"/>
        </w:rPr>
        <w:t xml:space="preserve"> مع الإمام أولها , والذي يقضيه آخرها , وذلك أن قوله صلى الله عليه وسلم : </w:t>
      </w:r>
      <w:r w:rsidR="00E0066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فما أدركتم فصلوا , وما فاتكم فأتموا )</w:t>
      </w:r>
      <w:r w:rsidR="00E00663" w:rsidRPr="006710D1">
        <w:rPr>
          <w:rFonts w:ascii="Times New Roman" w:eastAsia="Times New Roman" w:hAnsi="Times New Roman" w:cs="Traditional Arabic" w:hint="cs"/>
          <w:sz w:val="36"/>
          <w:szCs w:val="36"/>
          <w:rtl/>
          <w:lang w:eastAsia="ar-SA"/>
        </w:rPr>
        <w:t>)</w:t>
      </w:r>
      <w:r w:rsidR="00E00663" w:rsidRPr="006710D1">
        <w:rPr>
          <w:rStyle w:val="af1"/>
          <w:rtl/>
        </w:rPr>
        <w:t>(</w:t>
      </w:r>
      <w:r w:rsidR="00E00663" w:rsidRPr="006710D1">
        <w:rPr>
          <w:rStyle w:val="af1"/>
          <w:rtl/>
        </w:rPr>
        <w:footnoteReference w:id="86"/>
      </w:r>
      <w:r w:rsidR="00E00663" w:rsidRPr="006710D1">
        <w:rPr>
          <w:rStyle w:val="af1"/>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صريح في ذلك , غير</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محتمل , واللفظ الآخر : </w:t>
      </w:r>
      <w:r w:rsidR="00E0066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وما فاتكم فاقضوا )</w:t>
      </w:r>
      <w:r w:rsidR="00E00663" w:rsidRPr="006710D1">
        <w:rPr>
          <w:rFonts w:ascii="Times New Roman" w:eastAsia="Times New Roman" w:hAnsi="Times New Roman" w:cs="Traditional Arabic" w:hint="cs"/>
          <w:sz w:val="36"/>
          <w:szCs w:val="36"/>
          <w:rtl/>
          <w:lang w:eastAsia="ar-SA"/>
        </w:rPr>
        <w:t>)</w:t>
      </w:r>
      <w:r w:rsidR="00E00663" w:rsidRPr="006710D1">
        <w:rPr>
          <w:rStyle w:val="af1"/>
          <w:rtl/>
        </w:rPr>
        <w:t>(</w:t>
      </w:r>
      <w:r w:rsidR="00E00663" w:rsidRPr="006710D1">
        <w:rPr>
          <w:rStyle w:val="af1"/>
          <w:rtl/>
        </w:rPr>
        <w:footnoteReference w:id="87"/>
      </w:r>
      <w:r w:rsidR="00E00663" w:rsidRPr="006710D1">
        <w:rPr>
          <w:rStyle w:val="af1"/>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ليس ظاهرا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 المراد بالقضاء أول الصلاة , وإنما يراد به الإتمام , وكثيرا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ما يطلق القضاء بمعنى الإتمام , ويؤيد هذا أن هذا هو الأصل , وهو الواقع , فما الذي يخرج هذا الأصل عن حالته وي</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جب انعكاس الأمر ؟</w:t>
      </w:r>
    </w:p>
    <w:p w14:paraId="7ACF3021" w14:textId="77777777" w:rsidR="00DA4D7F" w:rsidRPr="006710D1" w:rsidRDefault="007D7EB9"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ويؤيد هذا أن الإنسان المصلي مأمور</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بالنية , وتكبيرة الإحرام في أول ما يدخل مع الإمام , ولو كان أولها الذي هو ي</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قض</w:t>
      </w:r>
      <w:r w:rsidRPr="006710D1">
        <w:rPr>
          <w:rFonts w:ascii="Times New Roman" w:eastAsia="Times New Roman" w:hAnsi="Times New Roman" w:cs="Traditional Arabic" w:hint="cs"/>
          <w:sz w:val="36"/>
          <w:szCs w:val="36"/>
          <w:rtl/>
          <w:lang w:eastAsia="ar-SA"/>
        </w:rPr>
        <w:t>ى</w:t>
      </w:r>
      <w:r w:rsidRPr="006710D1">
        <w:rPr>
          <w:rFonts w:ascii="Times New Roman" w:eastAsia="Times New Roman" w:hAnsi="Times New Roman" w:cs="Traditional Arabic"/>
          <w:sz w:val="36"/>
          <w:szCs w:val="36"/>
          <w:rtl/>
          <w:lang w:eastAsia="ar-SA"/>
        </w:rPr>
        <w:t xml:space="preserve"> , لوجب عليه تأخير النية و</w:t>
      </w:r>
      <w:r w:rsidR="00DA4D7F" w:rsidRPr="006710D1">
        <w:rPr>
          <w:rFonts w:ascii="Times New Roman" w:eastAsia="Times New Roman" w:hAnsi="Times New Roman" w:cs="Traditional Arabic"/>
          <w:sz w:val="36"/>
          <w:szCs w:val="36"/>
          <w:rtl/>
          <w:lang w:eastAsia="ar-SA"/>
        </w:rPr>
        <w:t>الإحرام إلى ما بعد سلام الإمام</w:t>
      </w:r>
      <w:r w:rsidR="00DA4D7F" w:rsidRPr="006710D1">
        <w:rPr>
          <w:rFonts w:ascii="Times New Roman" w:eastAsia="Times New Roman" w:hAnsi="Times New Roman" w:cs="Traditional Arabic" w:hint="cs"/>
          <w:sz w:val="36"/>
          <w:szCs w:val="36"/>
          <w:rtl/>
          <w:lang w:eastAsia="ar-SA"/>
        </w:rPr>
        <w:t>.</w:t>
      </w:r>
    </w:p>
    <w:p w14:paraId="79764B8F" w14:textId="77777777" w:rsidR="00F251A7" w:rsidRPr="006710D1" w:rsidRDefault="007D7EB9" w:rsidP="00093E16">
      <w:pPr>
        <w:widowControl w:val="0"/>
        <w:spacing w:after="6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lastRenderedPageBreak/>
        <w:t xml:space="preserve"> ويؤيد ذلك أيضا</w:t>
      </w:r>
      <w:r w:rsidRPr="006710D1">
        <w:rPr>
          <w:rFonts w:ascii="Times New Roman" w:eastAsia="Times New Roman" w:hAnsi="Times New Roman" w:cs="Traditional Arabic" w:hint="cs"/>
          <w:sz w:val="36"/>
          <w:szCs w:val="36"/>
          <w:rtl/>
          <w:lang w:eastAsia="ar-SA"/>
        </w:rPr>
        <w:t>ً</w:t>
      </w:r>
      <w:r w:rsidR="000F7329"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 أنه إذا أدرك ركعة من المغرب , ثم قام ليقضي أنه يصلي ركعة ويجلس للتشهد الأول , ثم يتم صلاته </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ولو كان الذي يقضيه أولها لفعل في الركعتين الفائتتين كما يفعل فيهما إذا صلى وحده , بأن يسردهما , ولا ينفع قولهم : إنه لو سردهما لاقتصر في المغرب على شفع , وهي وتر</w:t>
      </w:r>
      <w:r w:rsidR="00F251A7" w:rsidRPr="006710D1">
        <w:rPr>
          <w:rStyle w:val="af1"/>
          <w:rtl/>
        </w:rPr>
        <w:t>(</w:t>
      </w:r>
      <w:r w:rsidR="00F251A7" w:rsidRPr="006710D1">
        <w:rPr>
          <w:rStyle w:val="af1"/>
          <w:rtl/>
        </w:rPr>
        <w:footnoteReference w:id="88"/>
      </w:r>
      <w:r w:rsidR="00F251A7" w:rsidRPr="006710D1">
        <w:rPr>
          <w:rStyle w:val="af1"/>
          <w:rtl/>
        </w:rPr>
        <w:t>)</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فإنه - على قولهم - يحصل الإيتا</w:t>
      </w:r>
      <w:r w:rsidRPr="006710D1">
        <w:rPr>
          <w:rFonts w:ascii="Times New Roman" w:eastAsia="Times New Roman" w:hAnsi="Times New Roman" w:cs="Traditional Arabic" w:hint="cs"/>
          <w:sz w:val="36"/>
          <w:szCs w:val="36"/>
          <w:rtl/>
          <w:lang w:eastAsia="ar-SA"/>
        </w:rPr>
        <w:t>ر</w:t>
      </w:r>
      <w:r w:rsidRPr="006710D1">
        <w:rPr>
          <w:rFonts w:ascii="Times New Roman" w:eastAsia="Times New Roman" w:hAnsi="Times New Roman" w:cs="Traditional Arabic"/>
          <w:sz w:val="36"/>
          <w:szCs w:val="36"/>
          <w:rtl/>
          <w:lang w:eastAsia="ar-SA"/>
        </w:rPr>
        <w:t xml:space="preserve"> بالركعة التي أدرك مع الإمام </w:t>
      </w:r>
      <w:r w:rsidR="000F7329"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لأنها على ذلك القول آخر الصلاة , ويدل على ذلك أيضا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أن التشهد الأخير لا يكون إلا في آخر صلاته التي يقضيها , لا في التي أدرك مع الإمام</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4A3DAA9B" w14:textId="77777777" w:rsidR="00F251A7" w:rsidRPr="006710D1" w:rsidRDefault="007D7EB9" w:rsidP="00093E16">
      <w:pPr>
        <w:widowControl w:val="0"/>
        <w:spacing w:after="6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ويلزم على قولهم : أنه يتشهد التشهد الأخير مع الإمام , ويقتصر على التشهد الأول فيما يقضيه , ولم يقولوا بذلك</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3AC6C750" w14:textId="77777777" w:rsidR="007D7EB9" w:rsidRPr="006710D1" w:rsidRDefault="007D7EB9" w:rsidP="00093E16">
      <w:pPr>
        <w:widowControl w:val="0"/>
        <w:spacing w:after="6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ويشهد لهذا أن الترغيب في الاستفتاح , والأمر بالتعوذ , إنما هو في أول ما يدخل المصلي في صلاته </w:t>
      </w:r>
      <w:r w:rsidR="00175B72"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لتحصل المصلحة المترتبة على ذلك , نعم إذا فاتته ركعتان من الرباعية , وأراد أن يقرأ في القضاء زيادة على الفاتحة كان حسنا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وليس هذا لأجل أنه أول صلاته , وإنما ذلك تداركا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للقراءة , حيث فاتته مع الإمام , والله أعلم</w:t>
      </w:r>
      <w:r w:rsidR="00B24279" w:rsidRPr="006710D1">
        <w:rPr>
          <w:rFonts w:ascii="Times New Roman" w:eastAsia="Times New Roman" w:hAnsi="Times New Roman" w:cs="Traditional Arabic"/>
          <w:sz w:val="36"/>
          <w:szCs w:val="36"/>
          <w:rtl/>
          <w:lang w:eastAsia="ar-SA"/>
        </w:rPr>
        <w:t>.</w:t>
      </w:r>
    </w:p>
    <w:p w14:paraId="76D91B14" w14:textId="77777777" w:rsidR="00DA4D7F" w:rsidRPr="006710D1" w:rsidRDefault="00620F9E" w:rsidP="00041C3B">
      <w:pPr>
        <w:widowControl w:val="0"/>
        <w:spacing w:after="6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[74] </w:t>
      </w:r>
      <w:r w:rsidR="007D7EB9" w:rsidRPr="006710D1">
        <w:rPr>
          <w:rFonts w:ascii="Times New Roman" w:eastAsia="Times New Roman" w:hAnsi="Times New Roman" w:cs="Traditional Arabic"/>
          <w:sz w:val="36"/>
          <w:szCs w:val="36"/>
          <w:rtl/>
          <w:lang w:eastAsia="ar-SA"/>
        </w:rPr>
        <w:t>والصحيح : أن مسابقة الإمام عمدا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إذا كان المسابق عالما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بالحال والحكم , أنها مبطلة للصلاة بمجرد ذلك , سواء سبقه إلى ركن , </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أو بركن أو ركنين , وسواء كان ذلك ركوعا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سجودا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غيرهما , وسواء</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أدركه الإمام أو رجع إلى ترتيب الصلاة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النهي والوعيد يتناول </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هذا , وما نهي عنه لخصوص العبادة كان من مفسداتها , وأما القول</w:t>
      </w:r>
      <w:r w:rsidR="00DA4D7F"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بأن ذلك محرم , والإبطال يتوقف على السبق بركن الركوع , أو بركنين</w:t>
      </w:r>
      <w:r w:rsidR="00DA4D7F" w:rsidRPr="006710D1">
        <w:rPr>
          <w:rFonts w:ascii="Times New Roman" w:eastAsia="Times New Roman" w:hAnsi="Times New Roman" w:cs="Traditional Arabic" w:hint="cs"/>
          <w:sz w:val="36"/>
          <w:szCs w:val="36"/>
          <w:rtl/>
          <w:lang w:eastAsia="ar-SA"/>
        </w:rPr>
        <w:br/>
      </w:r>
      <w:r w:rsidR="00093E16">
        <w:rPr>
          <w:rFonts w:ascii="Times New Roman" w:eastAsia="Times New Roman" w:hAnsi="Times New Roman" w:cs="Traditional Arabic"/>
          <w:sz w:val="36"/>
          <w:szCs w:val="36"/>
          <w:rtl/>
          <w:lang w:eastAsia="ar-SA"/>
        </w:rPr>
        <w:lastRenderedPageBreak/>
        <w:t xml:space="preserve"> غيره</w:t>
      </w:r>
      <w:r w:rsidR="007D7EB9" w:rsidRPr="006710D1">
        <w:rPr>
          <w:rFonts w:ascii="Times New Roman" w:eastAsia="Times New Roman" w:hAnsi="Times New Roman" w:cs="Traditional Arabic"/>
          <w:sz w:val="36"/>
          <w:szCs w:val="36"/>
          <w:rtl/>
          <w:lang w:eastAsia="ar-SA"/>
        </w:rPr>
        <w:t xml:space="preserve">, فهذا القول لا دليل عليه بوجه </w:t>
      </w:r>
      <w:r w:rsidR="00093E16">
        <w:rPr>
          <w:rFonts w:ascii="Times New Roman" w:eastAsia="Times New Roman" w:hAnsi="Times New Roman" w:cs="Traditional Arabic"/>
          <w:sz w:val="36"/>
          <w:szCs w:val="36"/>
          <w:rtl/>
          <w:lang w:eastAsia="ar-SA"/>
        </w:rPr>
        <w:t>, وكما أنه خلاف النص</w:t>
      </w:r>
      <w:r w:rsidR="007D7EB9" w:rsidRPr="006710D1">
        <w:rPr>
          <w:rFonts w:ascii="Times New Roman" w:eastAsia="Times New Roman" w:hAnsi="Times New Roman" w:cs="Traditional Arabic"/>
          <w:sz w:val="36"/>
          <w:szCs w:val="36"/>
          <w:rtl/>
          <w:lang w:eastAsia="ar-SA"/>
        </w:rPr>
        <w:t xml:space="preserve">, </w:t>
      </w:r>
    </w:p>
    <w:p w14:paraId="01F0D85D" w14:textId="77777777" w:rsidR="007D7EB9" w:rsidRPr="006710D1" w:rsidRDefault="007D7EB9"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فإنه خلاف نص الإمام أحمد , كما صرح بذلك في رسالته المشهورة</w:t>
      </w:r>
      <w:r w:rsidR="00F251A7" w:rsidRPr="006710D1">
        <w:rPr>
          <w:rStyle w:val="af1"/>
          <w:rtl/>
        </w:rPr>
        <w:t>(</w:t>
      </w:r>
      <w:r w:rsidR="00F251A7" w:rsidRPr="006710D1">
        <w:rPr>
          <w:rStyle w:val="af1"/>
          <w:rtl/>
        </w:rPr>
        <w:footnoteReference w:id="89"/>
      </w:r>
      <w:r w:rsidR="00F251A7" w:rsidRPr="006710D1">
        <w:rPr>
          <w:rStyle w:val="af1"/>
          <w:rtl/>
        </w:rPr>
        <w:t>)</w:t>
      </w:r>
      <w:r w:rsidRPr="006710D1">
        <w:rPr>
          <w:rFonts w:ascii="Times New Roman" w:eastAsia="Times New Roman" w:hAnsi="Times New Roman" w:cs="Traditional Arabic"/>
          <w:sz w:val="36"/>
          <w:szCs w:val="36"/>
          <w:rtl/>
          <w:lang w:eastAsia="ar-SA"/>
        </w:rPr>
        <w:t>, والله أعلم</w:t>
      </w:r>
      <w:r w:rsidR="00B24279" w:rsidRPr="006710D1">
        <w:rPr>
          <w:rFonts w:ascii="Times New Roman" w:eastAsia="Times New Roman" w:hAnsi="Times New Roman" w:cs="Traditional Arabic"/>
          <w:sz w:val="36"/>
          <w:szCs w:val="36"/>
          <w:rtl/>
          <w:lang w:eastAsia="ar-SA"/>
        </w:rPr>
        <w:t>.</w:t>
      </w:r>
    </w:p>
    <w:p w14:paraId="0FA91246" w14:textId="77777777" w:rsidR="007D7EB9" w:rsidRPr="006710D1" w:rsidRDefault="00620F9E" w:rsidP="00093E16">
      <w:pPr>
        <w:widowControl w:val="0"/>
        <w:spacing w:after="120" w:line="221"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[75] </w:t>
      </w:r>
      <w:r w:rsidR="007D7EB9" w:rsidRPr="006710D1">
        <w:rPr>
          <w:rFonts w:ascii="Times New Roman" w:eastAsia="Times New Roman" w:hAnsi="Times New Roman" w:cs="Traditional Arabic"/>
          <w:sz w:val="36"/>
          <w:szCs w:val="36"/>
          <w:rtl/>
          <w:lang w:eastAsia="ar-SA"/>
        </w:rPr>
        <w:t>والصحيح : أن الأتقى والأورع في الإمامة مقدم على الأشرف صاحب النسب</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بل ومقدم على الس</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ن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الإمامة كمالها في العلم والتقى , والنسب لا دخل له في هذا الموضع , والسن دون الورع في المرتبة , وإنما يعتبر السن مع الاستواء في الصفات</w:t>
      </w:r>
      <w:r w:rsidR="00B24279" w:rsidRPr="006710D1">
        <w:rPr>
          <w:rFonts w:ascii="Times New Roman" w:eastAsia="Times New Roman" w:hAnsi="Times New Roman" w:cs="Traditional Arabic"/>
          <w:sz w:val="36"/>
          <w:szCs w:val="36"/>
          <w:rtl/>
          <w:lang w:eastAsia="ar-SA"/>
        </w:rPr>
        <w:t>.</w:t>
      </w:r>
    </w:p>
    <w:p w14:paraId="642EBA88" w14:textId="77777777" w:rsidR="00B86A42" w:rsidRDefault="00620F9E" w:rsidP="00093E16">
      <w:pPr>
        <w:widowControl w:val="0"/>
        <w:spacing w:after="120" w:line="221"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[76] </w:t>
      </w:r>
      <w:r w:rsidR="007D7EB9" w:rsidRPr="006710D1">
        <w:rPr>
          <w:rFonts w:ascii="Times New Roman" w:eastAsia="Times New Roman" w:hAnsi="Times New Roman" w:cs="Traditional Arabic"/>
          <w:sz w:val="36"/>
          <w:szCs w:val="36"/>
          <w:rtl/>
          <w:lang w:eastAsia="ar-SA"/>
        </w:rPr>
        <w:t xml:space="preserve">والصحيح : أن إمامة الفاسق صحيحة, سواء كان فسقه من جهة الأقوال كالبدع , أو من جهة الأفعال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لقوله صلى الله عليه وسلم : </w:t>
      </w:r>
      <w:r w:rsidR="00093E16">
        <w:rPr>
          <w:rFonts w:ascii="Times New Roman" w:eastAsia="Times New Roman" w:hAnsi="Times New Roman" w:cs="Traditional Arabic" w:hint="cs"/>
          <w:sz w:val="36"/>
          <w:szCs w:val="36"/>
          <w:rtl/>
          <w:lang w:eastAsia="ar-SA"/>
        </w:rPr>
        <w:br/>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يصلون لكم فإن أصابوا فلكم ولهم , وإن أخط</w:t>
      </w:r>
      <w:r w:rsidR="00175B72" w:rsidRPr="006710D1">
        <w:rPr>
          <w:rFonts w:ascii="Times New Roman" w:eastAsia="Times New Roman" w:hAnsi="Times New Roman" w:cs="Traditional Arabic" w:hint="cs"/>
          <w:sz w:val="36"/>
          <w:szCs w:val="36"/>
          <w:rtl/>
          <w:lang w:eastAsia="ar-SA"/>
        </w:rPr>
        <w:t>ئوا</w:t>
      </w:r>
      <w:r w:rsidR="007D7EB9" w:rsidRPr="006710D1">
        <w:rPr>
          <w:rFonts w:ascii="Times New Roman" w:eastAsia="Times New Roman" w:hAnsi="Times New Roman" w:cs="Traditional Arabic"/>
          <w:sz w:val="36"/>
          <w:szCs w:val="36"/>
          <w:rtl/>
          <w:lang w:eastAsia="ar-SA"/>
        </w:rPr>
        <w:t xml:space="preserve"> فلكم وعليهم </w:t>
      </w:r>
      <w:r w:rsidR="00175B7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1B096E" w:rsidRPr="006710D1">
        <w:rPr>
          <w:rStyle w:val="af1"/>
          <w:rtl/>
        </w:rPr>
        <w:t>(</w:t>
      </w:r>
      <w:r w:rsidR="001B096E" w:rsidRPr="006710D1">
        <w:rPr>
          <w:rStyle w:val="af1"/>
          <w:rtl/>
        </w:rPr>
        <w:footnoteReference w:id="90"/>
      </w:r>
      <w:r w:rsidR="001B096E" w:rsidRPr="006710D1">
        <w:rPr>
          <w:rStyle w:val="af1"/>
          <w:rtl/>
        </w:rPr>
        <w:t>)</w:t>
      </w:r>
      <w:r w:rsidR="007D7EB9" w:rsidRPr="006710D1">
        <w:rPr>
          <w:rFonts w:ascii="Times New Roman" w:eastAsia="Times New Roman" w:hAnsi="Times New Roman" w:cs="Traditional Arabic"/>
          <w:sz w:val="36"/>
          <w:szCs w:val="36"/>
          <w:rtl/>
          <w:lang w:eastAsia="ar-SA"/>
        </w:rPr>
        <w:t>. قاله في أئمة الجور , ولأن صلاة الفاسق بنفسه صحيحة , فصلاة غيره خلفه كذلك , ولذلك كان الصدر الأول يصلون خلف من يكون إماما</w:t>
      </w:r>
      <w:r w:rsidR="007D7EB9" w:rsidRPr="006710D1">
        <w:rPr>
          <w:rFonts w:ascii="Times New Roman" w:eastAsia="Times New Roman" w:hAnsi="Times New Roman" w:cs="Traditional Arabic" w:hint="cs"/>
          <w:sz w:val="36"/>
          <w:szCs w:val="36"/>
          <w:rtl/>
          <w:lang w:eastAsia="ar-SA"/>
        </w:rPr>
        <w:t>ً</w:t>
      </w:r>
      <w:r w:rsidR="001B096E" w:rsidRPr="006710D1">
        <w:rPr>
          <w:rFonts w:ascii="Times New Roman" w:eastAsia="Times New Roman" w:hAnsi="Times New Roman" w:cs="Traditional Arabic"/>
          <w:sz w:val="36"/>
          <w:szCs w:val="36"/>
          <w:rtl/>
          <w:lang w:eastAsia="ar-SA"/>
        </w:rPr>
        <w:t xml:space="preserve"> للناس</w:t>
      </w:r>
      <w:r w:rsidR="007D7EB9" w:rsidRPr="006710D1">
        <w:rPr>
          <w:rFonts w:ascii="Times New Roman" w:eastAsia="Times New Roman" w:hAnsi="Times New Roman" w:cs="Traditional Arabic"/>
          <w:sz w:val="36"/>
          <w:szCs w:val="36"/>
          <w:rtl/>
          <w:lang w:eastAsia="ar-SA"/>
        </w:rPr>
        <w:t xml:space="preserve"> في الجمع والجماعات وغيرها من أئمة الجور , ومن بان فسقهم , ومن أهل البدع لم يكونوا يمتنعون منها , ولا يصلونها معهم ويعيدون</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w:t>
      </w:r>
      <w:r w:rsidR="001B096E" w:rsidRPr="006710D1">
        <w:rPr>
          <w:rFonts w:ascii="Times New Roman" w:eastAsia="Times New Roman" w:hAnsi="Times New Roman" w:cs="Traditional Arabic"/>
          <w:sz w:val="36"/>
          <w:szCs w:val="36"/>
          <w:rtl/>
          <w:lang w:eastAsia="ar-SA"/>
        </w:rPr>
        <w:t>أما الحديث الذي رواه ابن ماجه :</w:t>
      </w:r>
      <w:r w:rsidR="006859E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ولا يؤمن فاجر مؤمنا</w:t>
      </w:r>
      <w:r w:rsidR="007D7EB9" w:rsidRPr="006710D1">
        <w:rPr>
          <w:rFonts w:ascii="Times New Roman" w:eastAsia="Times New Roman" w:hAnsi="Times New Roman" w:cs="Traditional Arabic" w:hint="cs"/>
          <w:sz w:val="36"/>
          <w:szCs w:val="36"/>
          <w:rtl/>
          <w:lang w:eastAsia="ar-SA"/>
        </w:rPr>
        <w:t>ً</w:t>
      </w:r>
      <w:r w:rsidR="006859E1" w:rsidRPr="006710D1">
        <w:rPr>
          <w:rFonts w:ascii="Times New Roman" w:eastAsia="Times New Roman" w:hAnsi="Times New Roman" w:cs="Traditional Arabic" w:hint="cs"/>
          <w:sz w:val="36"/>
          <w:szCs w:val="36"/>
          <w:rtl/>
          <w:lang w:eastAsia="ar-SA"/>
        </w:rPr>
        <w:t xml:space="preserve"> ))</w:t>
      </w:r>
      <w:r w:rsidR="001B096E" w:rsidRPr="006710D1">
        <w:rPr>
          <w:rStyle w:val="af1"/>
          <w:rtl/>
        </w:rPr>
        <w:t>(</w:t>
      </w:r>
      <w:r w:rsidR="001B096E" w:rsidRPr="006710D1">
        <w:rPr>
          <w:rStyle w:val="af1"/>
          <w:rtl/>
        </w:rPr>
        <w:footnoteReference w:id="91"/>
      </w:r>
      <w:r w:rsidR="001B096E" w:rsidRPr="006710D1">
        <w:rPr>
          <w:rStyle w:val="af1"/>
          <w:rtl/>
        </w:rPr>
        <w:t>)</w:t>
      </w:r>
      <w:r w:rsidR="00DA4D7F"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فهو - على تقدير صحته والاحتجاج به - يدل على أن الب</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ر</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أولى من الفاجر , وأنه لا يجوز تولية الفاسق إمامة ولا غيرها , </w:t>
      </w:r>
      <w:r w:rsidR="006859E1" w:rsidRPr="006710D1">
        <w:rPr>
          <w:rFonts w:ascii="Times New Roman" w:eastAsia="Times New Roman" w:hAnsi="Times New Roman" w:cs="Traditional Arabic"/>
          <w:sz w:val="36"/>
          <w:szCs w:val="36"/>
          <w:rtl/>
          <w:lang w:eastAsia="ar-SA"/>
        </w:rPr>
        <w:t xml:space="preserve">وهذا مسلم , ولذلك قرنه بقوله : </w:t>
      </w:r>
      <w:r w:rsidR="006859E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ولا أعرابي مهاجرا</w:t>
      </w:r>
      <w:r w:rsidR="007D7EB9" w:rsidRPr="006710D1">
        <w:rPr>
          <w:rFonts w:ascii="Times New Roman" w:eastAsia="Times New Roman" w:hAnsi="Times New Roman" w:cs="Traditional Arabic" w:hint="cs"/>
          <w:sz w:val="36"/>
          <w:szCs w:val="36"/>
          <w:rtl/>
          <w:lang w:eastAsia="ar-SA"/>
        </w:rPr>
        <w:t>ً</w:t>
      </w:r>
      <w:r w:rsidR="006859E1"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وهذا أولوية بالاتفاق , حتى إن بعض الأئمة كشيخ الإسلام وغيره يرون أن أصل اعتزال الأئمة الفساق</w:t>
      </w:r>
      <w:r w:rsidR="00B338F3" w:rsidRPr="006710D1">
        <w:rPr>
          <w:rStyle w:val="af1"/>
          <w:rtl/>
        </w:rPr>
        <w:t>(</w:t>
      </w:r>
      <w:r w:rsidR="00B338F3" w:rsidRPr="006710D1">
        <w:rPr>
          <w:rStyle w:val="af1"/>
          <w:rtl/>
        </w:rPr>
        <w:footnoteReference w:id="92"/>
      </w:r>
      <w:r w:rsidR="00B338F3" w:rsidRPr="006710D1">
        <w:rPr>
          <w:rStyle w:val="af1"/>
          <w:rtl/>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والصلاة منفردا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طريق أهل البدع </w:t>
      </w:r>
      <w:r w:rsidR="007D7EB9" w:rsidRPr="006710D1">
        <w:rPr>
          <w:rFonts w:ascii="Times New Roman" w:eastAsia="Times New Roman" w:hAnsi="Times New Roman" w:cs="Traditional Arabic"/>
          <w:sz w:val="36"/>
          <w:szCs w:val="36"/>
          <w:rtl/>
          <w:lang w:eastAsia="ar-SA"/>
        </w:rPr>
        <w:lastRenderedPageBreak/>
        <w:t>والرفض , وأنه مخالف لقول ال</w:t>
      </w:r>
      <w:r w:rsidR="00B86A42">
        <w:rPr>
          <w:rFonts w:ascii="Times New Roman" w:eastAsia="Times New Roman" w:hAnsi="Times New Roman" w:cs="Traditional Arabic" w:hint="cs"/>
          <w:sz w:val="36"/>
          <w:szCs w:val="36"/>
          <w:rtl/>
          <w:lang w:eastAsia="ar-SA"/>
        </w:rPr>
        <w:t>سلف.</w:t>
      </w:r>
    </w:p>
    <w:p w14:paraId="6FB6DF9A" w14:textId="77777777" w:rsidR="00B86A42" w:rsidRDefault="007D7EB9" w:rsidP="00B86A42">
      <w:pPr>
        <w:widowControl w:val="0"/>
        <w:spacing w:after="0" w:line="240"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ثم إن هذا ظاهر في الاعتبار , فإن صلاة الإمام والمأموم , كل</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منهما له كمالها , وعليه نقصها وفسادها , لا تتعدى </w:t>
      </w:r>
      <w:r w:rsidR="006859E1" w:rsidRPr="006710D1">
        <w:rPr>
          <w:rFonts w:ascii="Times New Roman" w:eastAsia="Times New Roman" w:hAnsi="Times New Roman" w:cs="Traditional Arabic" w:hint="cs"/>
          <w:sz w:val="36"/>
          <w:szCs w:val="36"/>
          <w:rtl/>
          <w:lang w:eastAsia="ar-SA"/>
        </w:rPr>
        <w:t>إ</w:t>
      </w:r>
      <w:r w:rsidRPr="006710D1">
        <w:rPr>
          <w:rFonts w:ascii="Times New Roman" w:eastAsia="Times New Roman" w:hAnsi="Times New Roman" w:cs="Traditional Arabic"/>
          <w:sz w:val="36"/>
          <w:szCs w:val="36"/>
          <w:rtl/>
          <w:lang w:eastAsia="ar-SA"/>
        </w:rPr>
        <w:t>حد</w:t>
      </w:r>
      <w:r w:rsidR="006859E1" w:rsidRPr="006710D1">
        <w:rPr>
          <w:rFonts w:ascii="Times New Roman" w:eastAsia="Times New Roman" w:hAnsi="Times New Roman" w:cs="Traditional Arabic" w:hint="cs"/>
          <w:sz w:val="36"/>
          <w:szCs w:val="36"/>
          <w:rtl/>
          <w:lang w:eastAsia="ar-SA"/>
        </w:rPr>
        <w:t>ا</w:t>
      </w:r>
      <w:r w:rsidRPr="006710D1">
        <w:rPr>
          <w:rFonts w:ascii="Times New Roman" w:eastAsia="Times New Roman" w:hAnsi="Times New Roman" w:cs="Traditional Arabic"/>
          <w:sz w:val="36"/>
          <w:szCs w:val="36"/>
          <w:rtl/>
          <w:lang w:eastAsia="ar-SA"/>
        </w:rPr>
        <w:t>هما إلى الأخر</w:t>
      </w:r>
      <w:r w:rsidRPr="006710D1">
        <w:rPr>
          <w:rFonts w:ascii="Times New Roman" w:eastAsia="Times New Roman" w:hAnsi="Times New Roman" w:cs="Traditional Arabic" w:hint="cs"/>
          <w:sz w:val="36"/>
          <w:szCs w:val="36"/>
          <w:rtl/>
          <w:lang w:eastAsia="ar-SA"/>
        </w:rPr>
        <w:t>ى</w:t>
      </w:r>
      <w:r w:rsidRPr="006710D1">
        <w:rPr>
          <w:rFonts w:ascii="Times New Roman" w:eastAsia="Times New Roman" w:hAnsi="Times New Roman" w:cs="Traditional Arabic"/>
          <w:sz w:val="36"/>
          <w:szCs w:val="36"/>
          <w:rtl/>
          <w:lang w:eastAsia="ar-SA"/>
        </w:rPr>
        <w:t xml:space="preserve"> , فكيف وهو تصح صلاته لنفسه ؟ وإذا كانت الصلاة تصح خلف من تجب عليه الإعادة , كالمحدث الذي لم يعلم حدثه , ومن عليه نجاسة جهلها , على القول الآخر , فخلف الفاسق من باب أولى وأحرى</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وأيضا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النصوص الكثيرة الموجبة لحضور الجماعة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والمتوعدة على من تركها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إذا لم يوجد إلا إمام فاسق , فأي شيء ينسخها ويسقطها </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وليس يتيسر للإنسان الصلاة في جماع</w:t>
      </w:r>
      <w:r w:rsidRPr="006710D1">
        <w:rPr>
          <w:rFonts w:ascii="Times New Roman" w:eastAsia="Times New Roman" w:hAnsi="Times New Roman" w:cs="Traditional Arabic" w:hint="cs"/>
          <w:sz w:val="36"/>
          <w:szCs w:val="36"/>
          <w:rtl/>
          <w:lang w:eastAsia="ar-SA"/>
        </w:rPr>
        <w:t>ة</w:t>
      </w:r>
      <w:r w:rsidRPr="006710D1">
        <w:rPr>
          <w:rFonts w:ascii="Times New Roman" w:eastAsia="Times New Roman" w:hAnsi="Times New Roman" w:cs="Traditional Arabic"/>
          <w:sz w:val="36"/>
          <w:szCs w:val="36"/>
          <w:rtl/>
          <w:lang w:eastAsia="ar-SA"/>
        </w:rPr>
        <w:t xml:space="preserve"> في مثل هذه الحال , وأيضا</w:t>
      </w:r>
      <w:r w:rsidRPr="006710D1">
        <w:rPr>
          <w:rFonts w:ascii="Times New Roman" w:eastAsia="Times New Roman" w:hAnsi="Times New Roman" w:cs="Traditional Arabic" w:hint="cs"/>
          <w:sz w:val="36"/>
          <w:szCs w:val="36"/>
          <w:rtl/>
          <w:lang w:eastAsia="ar-SA"/>
        </w:rPr>
        <w:t>ً</w:t>
      </w:r>
      <w:r w:rsidR="00777DF1" w:rsidRPr="006710D1">
        <w:rPr>
          <w:rFonts w:ascii="Times New Roman" w:eastAsia="Times New Roman" w:hAnsi="Times New Roman" w:cs="Traditional Arabic"/>
          <w:sz w:val="36"/>
          <w:szCs w:val="36"/>
          <w:rtl/>
          <w:lang w:eastAsia="ar-SA"/>
        </w:rPr>
        <w:t xml:space="preserve"> إذا قيل بعدم صح</w:t>
      </w:r>
      <w:r w:rsidR="00777DF1" w:rsidRPr="006710D1">
        <w:rPr>
          <w:rFonts w:ascii="Times New Roman" w:eastAsia="Times New Roman" w:hAnsi="Times New Roman" w:cs="Traditional Arabic" w:hint="cs"/>
          <w:sz w:val="36"/>
          <w:szCs w:val="36"/>
          <w:rtl/>
          <w:lang w:eastAsia="ar-SA"/>
        </w:rPr>
        <w:t>ة</w:t>
      </w:r>
      <w:r w:rsidR="00B86A42">
        <w:rPr>
          <w:rFonts w:ascii="Times New Roman" w:eastAsia="Times New Roman" w:hAnsi="Times New Roman" w:cs="Traditional Arabic"/>
          <w:sz w:val="36"/>
          <w:szCs w:val="36"/>
          <w:rtl/>
          <w:lang w:eastAsia="ar-SA"/>
        </w:rPr>
        <w:t xml:space="preserve"> الصلاة خلف الفاسق</w:t>
      </w:r>
      <w:r w:rsidRPr="006710D1">
        <w:rPr>
          <w:rFonts w:ascii="Times New Roman" w:eastAsia="Times New Roman" w:hAnsi="Times New Roman" w:cs="Traditional Arabic"/>
          <w:sz w:val="36"/>
          <w:szCs w:val="36"/>
          <w:rtl/>
          <w:lang w:eastAsia="ar-SA"/>
        </w:rPr>
        <w:t>, كان ذلك ذريعة إلى مفسدة عظيمة , وهي التخلف عن الجماعة , بل ر</w:t>
      </w:r>
      <w:r w:rsidR="00B86A42">
        <w:rPr>
          <w:rFonts w:ascii="Times New Roman" w:eastAsia="Times New Roman" w:hAnsi="Times New Roman" w:cs="Traditional Arabic"/>
          <w:sz w:val="36"/>
          <w:szCs w:val="36"/>
          <w:rtl/>
          <w:lang w:eastAsia="ar-SA"/>
        </w:rPr>
        <w:t>بما تذرع إلى ترك الصلاة بالكلية</w:t>
      </w:r>
      <w:r w:rsidRPr="006710D1">
        <w:rPr>
          <w:rFonts w:ascii="Times New Roman" w:eastAsia="Times New Roman" w:hAnsi="Times New Roman" w:cs="Traditional Arabic"/>
          <w:sz w:val="36"/>
          <w:szCs w:val="36"/>
          <w:rtl/>
          <w:lang w:eastAsia="ar-SA"/>
        </w:rPr>
        <w:t>, كما هو الواقع</w:t>
      </w:r>
      <w:r w:rsidR="00B24279" w:rsidRPr="006710D1">
        <w:rPr>
          <w:rFonts w:ascii="Times New Roman" w:eastAsia="Times New Roman" w:hAnsi="Times New Roman" w:cs="Traditional Arabic"/>
          <w:sz w:val="36"/>
          <w:szCs w:val="36"/>
          <w:rtl/>
          <w:lang w:eastAsia="ar-SA"/>
        </w:rPr>
        <w:t>.</w:t>
      </w:r>
    </w:p>
    <w:p w14:paraId="55ACFBDF" w14:textId="77777777" w:rsidR="007D7EB9" w:rsidRPr="006710D1" w:rsidRDefault="007D7EB9" w:rsidP="00B86A42">
      <w:pPr>
        <w:widowControl w:val="0"/>
        <w:spacing w:after="0" w:line="240"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فالحق الذي لا ريب فيه أن الصلاة كالجهاد , تصلي خلف كل ب</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ر</w:t>
      </w:r>
      <w:r w:rsidR="00777DF1"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وفاجر , كما </w:t>
      </w:r>
      <w:r w:rsidRPr="006710D1">
        <w:rPr>
          <w:rFonts w:ascii="Times New Roman" w:eastAsia="Times New Roman" w:hAnsi="Times New Roman" w:cs="Traditional Arabic" w:hint="cs"/>
          <w:sz w:val="36"/>
          <w:szCs w:val="36"/>
          <w:rtl/>
          <w:lang w:eastAsia="ar-SA"/>
        </w:rPr>
        <w:t>ي</w:t>
      </w:r>
      <w:r w:rsidRPr="006710D1">
        <w:rPr>
          <w:rFonts w:ascii="Times New Roman" w:eastAsia="Times New Roman" w:hAnsi="Times New Roman" w:cs="Traditional Arabic"/>
          <w:sz w:val="36"/>
          <w:szCs w:val="36"/>
          <w:rtl/>
          <w:lang w:eastAsia="ar-SA"/>
        </w:rPr>
        <w:t>جاهد مع كل أمير , برا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كان أو فاجرا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إلا أنه يجب على من له الأمر أن لا يولي الإمامة إلا من هو أحق بها شرعا</w:t>
      </w:r>
      <w:r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وهذه مسألة , وتلك مسألة أخرى , والله أعلم</w:t>
      </w:r>
      <w:r w:rsidR="00B24279" w:rsidRPr="006710D1">
        <w:rPr>
          <w:rFonts w:ascii="Times New Roman" w:eastAsia="Times New Roman" w:hAnsi="Times New Roman" w:cs="Traditional Arabic"/>
          <w:sz w:val="36"/>
          <w:szCs w:val="36"/>
          <w:rtl/>
          <w:lang w:eastAsia="ar-SA"/>
        </w:rPr>
        <w:t>.</w:t>
      </w:r>
    </w:p>
    <w:p w14:paraId="68478DA0" w14:textId="77777777" w:rsidR="00B86A42" w:rsidRDefault="00620F9E" w:rsidP="00B86A42">
      <w:pPr>
        <w:widowControl w:val="0"/>
        <w:spacing w:after="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[77] </w:t>
      </w:r>
      <w:r w:rsidR="007D7EB9" w:rsidRPr="006710D1">
        <w:rPr>
          <w:rFonts w:ascii="Times New Roman" w:eastAsia="Times New Roman" w:hAnsi="Times New Roman" w:cs="Traditional Arabic"/>
          <w:sz w:val="36"/>
          <w:szCs w:val="36"/>
          <w:rtl/>
          <w:lang w:eastAsia="ar-SA"/>
        </w:rPr>
        <w:t>والصحيح : صحة إمامة العاجز عن شيء من أركان الصلاة, أو شيء من شروطها , إذا أتى بما يقدر عليه , وسواء كان إمام الحي أو غيره</w:t>
      </w:r>
      <w:r w:rsidR="00B86A42">
        <w:rPr>
          <w:rFonts w:ascii="Times New Roman" w:eastAsia="Times New Roman" w:hAnsi="Times New Roman" w:cs="Traditional Arabic"/>
          <w:sz w:val="36"/>
          <w:szCs w:val="36"/>
          <w:rtl/>
          <w:lang w:eastAsia="ar-SA"/>
        </w:rPr>
        <w:t xml:space="preserve"> , وسواء كان بمثله أو بغير مثله</w:t>
      </w:r>
      <w:r w:rsidR="007D7EB9" w:rsidRPr="006710D1">
        <w:rPr>
          <w:rFonts w:ascii="Times New Roman" w:eastAsia="Times New Roman" w:hAnsi="Times New Roman" w:cs="Traditional Arabic"/>
          <w:sz w:val="36"/>
          <w:szCs w:val="36"/>
          <w:rtl/>
          <w:lang w:eastAsia="ar-SA"/>
        </w:rPr>
        <w:t>, وهذا القول هو الذي تدل عليه العمومات , ف</w:t>
      </w:r>
      <w:r w:rsidR="007D7EB9" w:rsidRPr="006710D1">
        <w:rPr>
          <w:rFonts w:ascii="Times New Roman" w:eastAsia="Times New Roman" w:hAnsi="Times New Roman" w:cs="Traditional Arabic" w:hint="cs"/>
          <w:sz w:val="36"/>
          <w:szCs w:val="36"/>
          <w:rtl/>
          <w:lang w:eastAsia="ar-SA"/>
        </w:rPr>
        <w:t>إن</w:t>
      </w:r>
      <w:r w:rsidR="007D7EB9" w:rsidRPr="006710D1">
        <w:rPr>
          <w:rFonts w:ascii="Times New Roman" w:eastAsia="Times New Roman" w:hAnsi="Times New Roman" w:cs="Traditional Arabic"/>
          <w:sz w:val="36"/>
          <w:szCs w:val="36"/>
          <w:rtl/>
          <w:lang w:eastAsia="ar-SA"/>
        </w:rPr>
        <w:t xml:space="preserve"> قوله </w:t>
      </w:r>
      <w:r w:rsidR="007D7EB9" w:rsidRPr="006710D1">
        <w:rPr>
          <w:rFonts w:ascii="Times New Roman" w:eastAsia="Times New Roman" w:hAnsi="Times New Roman" w:cs="Traditional Arabic" w:hint="cs"/>
          <w:sz w:val="36"/>
          <w:szCs w:val="36"/>
          <w:rtl/>
          <w:lang w:eastAsia="ar-SA"/>
        </w:rPr>
        <w:t>صلى الله عليه وسلم :</w:t>
      </w:r>
      <w:r w:rsidR="004E15C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يؤم القوم أقرؤهم لكتاب </w:t>
      </w:r>
      <w:r w:rsidRPr="006710D1">
        <w:rPr>
          <w:rFonts w:ascii="Times New Roman" w:eastAsia="Times New Roman" w:hAnsi="Times New Roman" w:cs="Traditional Arabic" w:hint="cs"/>
          <w:sz w:val="36"/>
          <w:szCs w:val="36"/>
          <w:rtl/>
          <w:lang w:eastAsia="ar-SA"/>
        </w:rPr>
        <w:t>الله</w:t>
      </w:r>
      <w:r w:rsidR="007D7EB9" w:rsidRPr="006710D1">
        <w:rPr>
          <w:rFonts w:ascii="Times New Roman" w:eastAsia="Times New Roman" w:hAnsi="Times New Roman" w:cs="Traditional Arabic"/>
          <w:sz w:val="36"/>
          <w:szCs w:val="36"/>
          <w:rtl/>
          <w:lang w:eastAsia="ar-SA"/>
        </w:rPr>
        <w:t>)</w:t>
      </w:r>
      <w:r w:rsidR="004E15C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إلى آخره</w:t>
      </w:r>
      <w:r w:rsidR="001F55A9" w:rsidRPr="006710D1">
        <w:rPr>
          <w:rStyle w:val="af1"/>
          <w:rtl/>
        </w:rPr>
        <w:t>(</w:t>
      </w:r>
      <w:r w:rsidR="001F55A9" w:rsidRPr="006710D1">
        <w:rPr>
          <w:rStyle w:val="af1"/>
          <w:rtl/>
        </w:rPr>
        <w:footnoteReference w:id="93"/>
      </w:r>
      <w:r w:rsidR="001F55A9"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يشمل هذا العاجز كغيره</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وكذلك صلاته صلى الله عليه وسلم جالسا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لما عجز</w:t>
      </w:r>
      <w:r w:rsidR="00B86A42">
        <w:rPr>
          <w:rFonts w:ascii="Times New Roman" w:eastAsia="Times New Roman" w:hAnsi="Times New Roman" w:cs="Traditional Arabic" w:hint="cs"/>
          <w:sz w:val="2"/>
          <w:szCs w:val="2"/>
          <w:rtl/>
          <w:lang w:eastAsia="ar-SA"/>
        </w:rPr>
        <w:br/>
      </w:r>
      <w:r w:rsidR="007D7EB9" w:rsidRPr="006710D1">
        <w:rPr>
          <w:rFonts w:ascii="Times New Roman" w:eastAsia="Times New Roman" w:hAnsi="Times New Roman" w:cs="Traditional Arabic"/>
          <w:sz w:val="36"/>
          <w:szCs w:val="36"/>
          <w:rtl/>
          <w:lang w:eastAsia="ar-SA"/>
        </w:rPr>
        <w:t xml:space="preserve"> </w:t>
      </w:r>
    </w:p>
    <w:p w14:paraId="1C111762" w14:textId="77777777" w:rsidR="00B86A42" w:rsidRDefault="00B86A42" w:rsidP="00DA4D7F">
      <w:pPr>
        <w:widowControl w:val="0"/>
        <w:spacing w:after="120" w:line="264" w:lineRule="auto"/>
        <w:jc w:val="highKashida"/>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r w:rsidR="007D7EB9" w:rsidRPr="006710D1">
        <w:rPr>
          <w:rFonts w:ascii="Times New Roman" w:eastAsia="Times New Roman" w:hAnsi="Times New Roman" w:cs="Traditional Arabic"/>
          <w:sz w:val="36"/>
          <w:szCs w:val="36"/>
          <w:rtl/>
          <w:lang w:eastAsia="ar-SA"/>
        </w:rPr>
        <w:lastRenderedPageBreak/>
        <w:t>عن القيام</w:t>
      </w:r>
      <w:r w:rsidR="001F55A9" w:rsidRPr="006710D1">
        <w:rPr>
          <w:rStyle w:val="af1"/>
          <w:rtl/>
        </w:rPr>
        <w:t>(</w:t>
      </w:r>
      <w:r w:rsidR="001F55A9" w:rsidRPr="006710D1">
        <w:rPr>
          <w:rStyle w:val="af1"/>
          <w:rtl/>
        </w:rPr>
        <w:footnoteReference w:id="94"/>
      </w:r>
      <w:r w:rsidR="001F55A9"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دليل على جواز مثل هذه , وما كان في معناها , وتعليل ذلك  أنه إمام الحي , وأ</w:t>
      </w:r>
      <w:r>
        <w:rPr>
          <w:rFonts w:ascii="Times New Roman" w:eastAsia="Times New Roman" w:hAnsi="Times New Roman" w:cs="Traditional Arabic"/>
          <w:sz w:val="36"/>
          <w:szCs w:val="36"/>
          <w:rtl/>
          <w:lang w:eastAsia="ar-SA"/>
        </w:rPr>
        <w:t>ن غير إمام الحي لا يجوز فيه ذلك</w:t>
      </w:r>
      <w:r w:rsidR="007D7EB9" w:rsidRPr="006710D1">
        <w:rPr>
          <w:rFonts w:ascii="Times New Roman" w:eastAsia="Times New Roman" w:hAnsi="Times New Roman" w:cs="Traditional Arabic"/>
          <w:sz w:val="36"/>
          <w:szCs w:val="36"/>
          <w:rtl/>
          <w:lang w:eastAsia="ar-SA"/>
        </w:rPr>
        <w:t xml:space="preserve">, تعليل غير مسلم </w:t>
      </w:r>
      <w:r>
        <w:rPr>
          <w:rFonts w:ascii="Times New Roman" w:eastAsia="Times New Roman" w:hAnsi="Times New Roman" w:cs="Traditional Arabic"/>
          <w:sz w:val="36"/>
          <w:szCs w:val="36"/>
          <w:rtl/>
          <w:lang w:eastAsia="ar-SA"/>
        </w:rPr>
        <w:t>, فإن إمام الحي كغيره من الأئمة</w:t>
      </w:r>
      <w:r w:rsidR="007D7EB9" w:rsidRPr="006710D1">
        <w:rPr>
          <w:rFonts w:ascii="Times New Roman" w:eastAsia="Times New Roman" w:hAnsi="Times New Roman" w:cs="Traditional Arabic"/>
          <w:sz w:val="36"/>
          <w:szCs w:val="36"/>
          <w:rtl/>
          <w:lang w:eastAsia="ar-SA"/>
        </w:rPr>
        <w:t>, لا فرق في الح</w:t>
      </w:r>
      <w:r>
        <w:rPr>
          <w:rFonts w:ascii="Times New Roman" w:eastAsia="Times New Roman" w:hAnsi="Times New Roman" w:cs="Traditional Arabic"/>
          <w:sz w:val="36"/>
          <w:szCs w:val="36"/>
          <w:rtl/>
          <w:lang w:eastAsia="ar-SA"/>
        </w:rPr>
        <w:t>قيقة بينه وبين غيره</w:t>
      </w:r>
      <w:r w:rsidR="007D7EB9" w:rsidRPr="006710D1">
        <w:rPr>
          <w:rFonts w:ascii="Times New Roman" w:eastAsia="Times New Roman" w:hAnsi="Times New Roman" w:cs="Traditional Arabic"/>
          <w:sz w:val="36"/>
          <w:szCs w:val="36"/>
          <w:rtl/>
          <w:lang w:eastAsia="ar-SA"/>
        </w:rPr>
        <w:t>,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فإنه منقوض بغير القيام , فإن إمام الحي فيها كغيره قولا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واحدا</w:t>
      </w:r>
      <w:r w:rsidR="007D7EB9" w:rsidRPr="006710D1">
        <w:rPr>
          <w:rFonts w:ascii="Times New Roman" w:eastAsia="Times New Roman" w:hAnsi="Times New Roman" w:cs="Traditional Arabic" w:hint="cs"/>
          <w:sz w:val="36"/>
          <w:szCs w:val="36"/>
          <w:rtl/>
          <w:lang w:eastAsia="ar-SA"/>
        </w:rPr>
        <w:t>ً</w:t>
      </w:r>
      <w:r>
        <w:rPr>
          <w:rFonts w:ascii="Times New Roman" w:eastAsia="Times New Roman" w:hAnsi="Times New Roman" w:cs="Traditional Arabic"/>
          <w:sz w:val="36"/>
          <w:szCs w:val="36"/>
          <w:rtl/>
          <w:lang w:eastAsia="ar-SA"/>
        </w:rPr>
        <w:t xml:space="preserve">. </w:t>
      </w:r>
    </w:p>
    <w:p w14:paraId="56BABF6D" w14:textId="77777777" w:rsidR="00B86A42" w:rsidRDefault="00B86A42" w:rsidP="00DA4D7F">
      <w:pPr>
        <w:widowControl w:val="0"/>
        <w:spacing w:after="120" w:line="264" w:lineRule="auto"/>
        <w:jc w:val="highKashida"/>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t>ومما يؤيد هذا القول الصحيح</w:t>
      </w:r>
      <w:r w:rsidR="007D7EB9" w:rsidRPr="006710D1">
        <w:rPr>
          <w:rFonts w:ascii="Times New Roman" w:eastAsia="Times New Roman" w:hAnsi="Times New Roman" w:cs="Traditional Arabic"/>
          <w:sz w:val="36"/>
          <w:szCs w:val="36"/>
          <w:rtl/>
          <w:lang w:eastAsia="ar-SA"/>
        </w:rPr>
        <w:t>: أن العاجز عن الأركان أو الشروط لم يترك في الحقيقة شيئا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لازما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بل الواجب عليه ما يقدر عليه فقط , وصلاته كاملة لا نقص فيها بوجه , فما الذي أوجب بطلان إمامته وعدم صحتها ؟ ولأن نفس صلاة المأموم غير مرتبطة بصلاة إمامه إلا بالمتابعة فقط , فكل نفس</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لها ما كسبت وعليها ما اكتسبت , ولأننا لو طردنا التعليل الذي عل</w:t>
      </w:r>
      <w:r w:rsidR="004E15C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ل به المانع من إمامته لقلنا لا تصح إمامة المتيمم إلا بمثله , ولا إمامة الماسح على حائل إلا بمثله , ونحو ذلك من</w:t>
      </w:r>
      <w:r>
        <w:rPr>
          <w:rFonts w:ascii="Times New Roman" w:eastAsia="Times New Roman" w:hAnsi="Times New Roman" w:cs="Traditional Arabic"/>
          <w:sz w:val="36"/>
          <w:szCs w:val="36"/>
          <w:rtl/>
          <w:lang w:eastAsia="ar-SA"/>
        </w:rPr>
        <w:t xml:space="preserve"> المسائل التي لا يمكن القول بها</w:t>
      </w:r>
      <w:r>
        <w:rPr>
          <w:rFonts w:ascii="Times New Roman" w:eastAsia="Times New Roman" w:hAnsi="Times New Roman" w:cs="Traditional Arabic" w:hint="cs"/>
          <w:sz w:val="36"/>
          <w:szCs w:val="36"/>
          <w:rtl/>
          <w:lang w:eastAsia="ar-SA"/>
        </w:rPr>
        <w:t>.</w:t>
      </w:r>
    </w:p>
    <w:p w14:paraId="554E949C" w14:textId="77777777" w:rsidR="007D7EB9" w:rsidRPr="006710D1" w:rsidRDefault="007D7EB9"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فع</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لم أن القول الصواب</w:t>
      </w:r>
      <w:r w:rsidR="00B86A42">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أن الإمام إذا لم ي</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خ</w:t>
      </w:r>
      <w:r w:rsidR="004E15C7"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ل</w:t>
      </w:r>
      <w:r w:rsidR="004E15C7"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بشيء مما يجب عليه بنفسه </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أن إمامته ص</w:t>
      </w:r>
      <w:r w:rsidR="004E15C7" w:rsidRPr="006710D1">
        <w:rPr>
          <w:rFonts w:ascii="Times New Roman" w:eastAsia="Times New Roman" w:hAnsi="Times New Roman" w:cs="Traditional Arabic"/>
          <w:sz w:val="36"/>
          <w:szCs w:val="36"/>
          <w:rtl/>
          <w:lang w:eastAsia="ar-SA"/>
        </w:rPr>
        <w:t>حيحة كصلاته , وإن شئت أن تقول :</w:t>
      </w:r>
      <w:r w:rsidRPr="006710D1">
        <w:rPr>
          <w:rFonts w:ascii="Times New Roman" w:eastAsia="Times New Roman" w:hAnsi="Times New Roman" w:cs="Traditional Arabic"/>
          <w:sz w:val="36"/>
          <w:szCs w:val="36"/>
          <w:rtl/>
          <w:lang w:eastAsia="ar-SA"/>
        </w:rPr>
        <w:t>ك</w:t>
      </w:r>
      <w:r w:rsidR="00B86A42">
        <w:rPr>
          <w:rFonts w:ascii="Times New Roman" w:eastAsia="Times New Roman" w:hAnsi="Times New Roman" w:cs="Traditional Arabic"/>
          <w:sz w:val="36"/>
          <w:szCs w:val="36"/>
          <w:rtl/>
          <w:lang w:eastAsia="ar-SA"/>
        </w:rPr>
        <w:t>ل من صحت صلاته بنفسه صحت إمامته</w:t>
      </w:r>
      <w:r w:rsidRPr="006710D1">
        <w:rPr>
          <w:rFonts w:ascii="Times New Roman" w:eastAsia="Times New Roman" w:hAnsi="Times New Roman" w:cs="Traditional Arabic"/>
          <w:sz w:val="36"/>
          <w:szCs w:val="36"/>
          <w:rtl/>
          <w:lang w:eastAsia="ar-SA"/>
        </w:rPr>
        <w:t>, بلا عكس</w:t>
      </w:r>
      <w:r w:rsidR="00B86A42">
        <w:rPr>
          <w:rFonts w:ascii="Times New Roman" w:eastAsia="Times New Roman" w:hAnsi="Times New Roman" w:cs="Traditional Arabic"/>
          <w:sz w:val="36"/>
          <w:szCs w:val="36"/>
          <w:rtl/>
          <w:lang w:eastAsia="ar-SA"/>
        </w:rPr>
        <w:t xml:space="preserve"> , فقد تصح إمامته ولا تصح صلاته</w:t>
      </w:r>
      <w:r w:rsidRPr="006710D1">
        <w:rPr>
          <w:rFonts w:ascii="Times New Roman" w:eastAsia="Times New Roman" w:hAnsi="Times New Roman" w:cs="Traditional Arabic"/>
          <w:sz w:val="36"/>
          <w:szCs w:val="36"/>
          <w:rtl/>
          <w:lang w:eastAsia="ar-SA"/>
        </w:rPr>
        <w:t xml:space="preserve">, كالذي جهل حدثه </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فعرفت أن مسألة الإمامة أخف وأعم من مسألة صحة الصلاة , والله أعلم</w:t>
      </w:r>
      <w:r w:rsidR="00B24279" w:rsidRPr="006710D1">
        <w:rPr>
          <w:rFonts w:ascii="Times New Roman" w:eastAsia="Times New Roman" w:hAnsi="Times New Roman" w:cs="Traditional Arabic"/>
          <w:sz w:val="36"/>
          <w:szCs w:val="36"/>
          <w:rtl/>
          <w:lang w:eastAsia="ar-SA"/>
        </w:rPr>
        <w:t>.</w:t>
      </w:r>
    </w:p>
    <w:p w14:paraId="42A8009C" w14:textId="77777777" w:rsidR="007D7EB9" w:rsidRPr="006710D1" w:rsidRDefault="00142CD7"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[78] </w:t>
      </w:r>
      <w:r w:rsidR="007D7EB9" w:rsidRPr="006710D1">
        <w:rPr>
          <w:rFonts w:ascii="Times New Roman" w:eastAsia="Times New Roman" w:hAnsi="Times New Roman" w:cs="Traditional Arabic"/>
          <w:sz w:val="36"/>
          <w:szCs w:val="36"/>
          <w:rtl/>
          <w:lang w:eastAsia="ar-SA"/>
        </w:rPr>
        <w:t>قوله : " وإن علم م</w:t>
      </w:r>
      <w:r w:rsidR="00B86A42">
        <w:rPr>
          <w:rFonts w:ascii="Times New Roman" w:eastAsia="Times New Roman" w:hAnsi="Times New Roman" w:cs="Traditional Arabic"/>
          <w:sz w:val="36"/>
          <w:szCs w:val="36"/>
          <w:rtl/>
          <w:lang w:eastAsia="ar-SA"/>
        </w:rPr>
        <w:t>عه واحد أعاد الكل " هذا فيه نظر</w:t>
      </w:r>
      <w:r w:rsidR="007D7EB9" w:rsidRPr="006710D1">
        <w:rPr>
          <w:rFonts w:ascii="Times New Roman" w:eastAsia="Times New Roman" w:hAnsi="Times New Roman" w:cs="Traditional Arabic"/>
          <w:sz w:val="36"/>
          <w:szCs w:val="36"/>
          <w:rtl/>
          <w:lang w:eastAsia="ar-SA"/>
        </w:rPr>
        <w:t xml:space="preserve">: في حق </w:t>
      </w:r>
      <w:r w:rsidR="00B86A42">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بقية المأمومين الذين لم يعلموا , فإن الصواب</w:t>
      </w:r>
      <w:r w:rsidR="00B86A42">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صحة صلاة كل مأموم </w:t>
      </w:r>
      <w:r w:rsidR="00B86A42">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لم يعلم بحدث إمامه , وسواء كان الإمام عالما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بحدثه , وتممها </w:t>
      </w:r>
      <w:r w:rsidR="00B86A42">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متعمدا</w:t>
      </w:r>
      <w:r w:rsidR="004E15C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أو علم بعض المأمومين , فإن الذي لم يعلم لم يوجد مفسد لصلاته بوجه , نعم الذي علم ذلك وبقي على نية الائتمام فإنه متلاعب , عليه إعادة هذه الصلاة</w:t>
      </w:r>
      <w:r w:rsidR="00B24279" w:rsidRPr="006710D1">
        <w:rPr>
          <w:rFonts w:ascii="Times New Roman" w:eastAsia="Times New Roman" w:hAnsi="Times New Roman" w:cs="Traditional Arabic"/>
          <w:sz w:val="36"/>
          <w:szCs w:val="36"/>
          <w:rtl/>
          <w:lang w:eastAsia="ar-SA"/>
        </w:rPr>
        <w:t>.</w:t>
      </w:r>
    </w:p>
    <w:p w14:paraId="422C35A4" w14:textId="77777777" w:rsidR="00B86A42" w:rsidRDefault="00620F9E"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142CD7" w:rsidRPr="006710D1">
        <w:rPr>
          <w:rFonts w:cs="AL-Mateen" w:hint="cs"/>
          <w:sz w:val="36"/>
          <w:szCs w:val="36"/>
          <w:rtl/>
        </w:rPr>
        <w:t>79</w:t>
      </w:r>
      <w:r w:rsidRPr="006710D1">
        <w:rPr>
          <w:rFonts w:cs="AL-Mateen" w:hint="cs"/>
          <w:sz w:val="36"/>
          <w:szCs w:val="36"/>
          <w:rtl/>
        </w:rPr>
        <w:t xml:space="preserve">] </w:t>
      </w:r>
      <w:r w:rsidR="007D7EB9" w:rsidRPr="006710D1">
        <w:rPr>
          <w:rFonts w:ascii="Times New Roman" w:eastAsia="Times New Roman" w:hAnsi="Times New Roman" w:cs="Traditional Arabic"/>
          <w:sz w:val="36"/>
          <w:szCs w:val="36"/>
          <w:rtl/>
          <w:lang w:eastAsia="ar-SA"/>
        </w:rPr>
        <w:t>والصحيح : أنه يجوز ائتمام المفترض خلف المتنفل</w:t>
      </w:r>
      <w:r w:rsidR="004E15C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لقصة معاذ رضي الله عنه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أنه كان يصلي مع النبي صلى الله عليه وسلم العشاء الآخرة , ثم يذهب إلى قومه فيصلي بهم تلك الصلاة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وهو في الصحيح</w:t>
      </w:r>
      <w:r w:rsidR="00CF6F8C" w:rsidRPr="006710D1">
        <w:rPr>
          <w:rStyle w:val="af1"/>
          <w:rtl/>
        </w:rPr>
        <w:t>(</w:t>
      </w:r>
      <w:r w:rsidR="00CF6F8C" w:rsidRPr="006710D1">
        <w:rPr>
          <w:rStyle w:val="af1"/>
          <w:rtl/>
        </w:rPr>
        <w:footnoteReference w:id="95"/>
      </w:r>
      <w:r w:rsidR="00CF6F8C" w:rsidRPr="006710D1">
        <w:rPr>
          <w:rStyle w:val="af1"/>
          <w:rtl/>
        </w:rPr>
        <w:t>)</w:t>
      </w:r>
      <w:r w:rsidR="007D7EB9" w:rsidRPr="006710D1">
        <w:rPr>
          <w:rFonts w:ascii="Times New Roman" w:eastAsia="Times New Roman" w:hAnsi="Times New Roman" w:cs="Traditional Arabic"/>
          <w:sz w:val="36"/>
          <w:szCs w:val="36"/>
          <w:rtl/>
          <w:lang w:eastAsia="ar-SA"/>
        </w:rPr>
        <w:t>, وذلك صريح في المسألة , وكذلك قصة عمرو بن سلمة الجرمي</w:t>
      </w:r>
      <w:r w:rsidR="002E5056" w:rsidRPr="006710D1">
        <w:rPr>
          <w:rStyle w:val="af1"/>
          <w:rtl/>
        </w:rPr>
        <w:t>(</w:t>
      </w:r>
      <w:r w:rsidR="002E5056" w:rsidRPr="006710D1">
        <w:rPr>
          <w:rStyle w:val="af1"/>
          <w:rtl/>
        </w:rPr>
        <w:footnoteReference w:id="96"/>
      </w:r>
      <w:r w:rsidR="002E5056" w:rsidRPr="006710D1">
        <w:rPr>
          <w:rStyle w:val="af1"/>
          <w:rtl/>
        </w:rPr>
        <w:t>)</w:t>
      </w:r>
      <w:r w:rsidR="007D7EB9" w:rsidRPr="006710D1">
        <w:rPr>
          <w:rFonts w:ascii="Times New Roman" w:eastAsia="Times New Roman" w:hAnsi="Times New Roman" w:cs="Traditional Arabic"/>
          <w:sz w:val="36"/>
          <w:szCs w:val="36"/>
          <w:rtl/>
          <w:lang w:eastAsia="ar-SA"/>
        </w:rPr>
        <w:t xml:space="preserve"> : أنه كان إماما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لقومه وهو صبي , دليل على صحة </w:t>
      </w:r>
      <w:r w:rsidR="007D7EB9" w:rsidRPr="006710D1">
        <w:rPr>
          <w:rFonts w:ascii="Times New Roman" w:eastAsia="Times New Roman" w:hAnsi="Times New Roman" w:cs="Traditional Arabic" w:hint="cs"/>
          <w:sz w:val="36"/>
          <w:szCs w:val="36"/>
          <w:rtl/>
          <w:lang w:eastAsia="ar-SA"/>
        </w:rPr>
        <w:t>إمامة</w:t>
      </w:r>
      <w:r w:rsidR="00712D89" w:rsidRPr="006710D1">
        <w:rPr>
          <w:rStyle w:val="af1"/>
          <w:rtl/>
        </w:rPr>
        <w:t>(</w:t>
      </w:r>
      <w:r w:rsidR="00712D89" w:rsidRPr="006710D1">
        <w:rPr>
          <w:rStyle w:val="af1"/>
          <w:rtl/>
        </w:rPr>
        <w:footnoteReference w:id="97"/>
      </w:r>
      <w:r w:rsidR="00712D89" w:rsidRPr="006710D1">
        <w:rPr>
          <w:rStyle w:val="af1"/>
          <w:rtl/>
        </w:rPr>
        <w:t>)</w:t>
      </w:r>
      <w:r w:rsidR="002E5056"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المفترض بالمتنفل , ودليل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صحة إمامة الصبي في الف</w:t>
      </w:r>
      <w:r w:rsidR="00B86A42">
        <w:rPr>
          <w:rFonts w:ascii="Times New Roman" w:eastAsia="Times New Roman" w:hAnsi="Times New Roman" w:cs="Traditional Arabic"/>
          <w:sz w:val="36"/>
          <w:szCs w:val="36"/>
          <w:rtl/>
          <w:lang w:eastAsia="ar-SA"/>
        </w:rPr>
        <w:t>رض والنفل , وكذلك بقية العمومات</w:t>
      </w:r>
      <w:r w:rsidR="00B86A42">
        <w:rPr>
          <w:rFonts w:ascii="Times New Roman" w:eastAsia="Times New Roman" w:hAnsi="Times New Roman" w:cs="Traditional Arabic" w:hint="cs"/>
          <w:sz w:val="36"/>
          <w:szCs w:val="36"/>
          <w:rtl/>
          <w:lang w:eastAsia="ar-SA"/>
        </w:rPr>
        <w:t>.</w:t>
      </w:r>
    </w:p>
    <w:p w14:paraId="3512ADAB" w14:textId="77777777" w:rsidR="002E5056" w:rsidRPr="006710D1" w:rsidRDefault="007D7EB9"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وأما تعليل المانعين بأن المأموم إذا نوى أن صلاته فرض والإمام نواها نفلا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أن ذلك اختلاف يدخل تحت قوله صلى الله عليه وسلم : </w:t>
      </w:r>
      <w:r w:rsidR="004E15C7"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إنما جعل الإمام ليؤتم به فلا تختلفوا</w:t>
      </w:r>
      <w:r w:rsidRPr="006710D1">
        <w:rPr>
          <w:rFonts w:ascii="Times New Roman" w:eastAsia="Times New Roman" w:hAnsi="Times New Roman" w:cs="Traditional Arabic" w:hint="cs"/>
          <w:sz w:val="36"/>
          <w:szCs w:val="36"/>
          <w:rtl/>
          <w:lang w:eastAsia="ar-SA"/>
        </w:rPr>
        <w:t xml:space="preserve"> عليه</w:t>
      </w:r>
      <w:r w:rsidR="004E15C7"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w:t>
      </w:r>
      <w:r w:rsidR="00712D89" w:rsidRPr="006710D1">
        <w:rPr>
          <w:rStyle w:val="af1"/>
          <w:rtl/>
        </w:rPr>
        <w:t>(</w:t>
      </w:r>
      <w:r w:rsidR="00712D89" w:rsidRPr="006710D1">
        <w:rPr>
          <w:rStyle w:val="af1"/>
          <w:rtl/>
        </w:rPr>
        <w:footnoteReference w:id="98"/>
      </w:r>
      <w:r w:rsidR="00712D89" w:rsidRPr="006710D1">
        <w:rPr>
          <w:rStyle w:val="af1"/>
          <w:rtl/>
        </w:rPr>
        <w:t>)</w:t>
      </w:r>
      <w:r w:rsidRPr="006710D1">
        <w:rPr>
          <w:rFonts w:ascii="Times New Roman" w:eastAsia="Times New Roman" w:hAnsi="Times New Roman" w:cs="Traditional Arabic"/>
          <w:sz w:val="36"/>
          <w:szCs w:val="36"/>
          <w:rtl/>
          <w:lang w:eastAsia="ar-SA"/>
        </w:rPr>
        <w:t>. فليس الأمر كما ذكروا</w:t>
      </w:r>
      <w:r w:rsidR="004E15C7" w:rsidRPr="006710D1">
        <w:rPr>
          <w:rFonts w:ascii="Times New Roman" w:eastAsia="Times New Roman" w:hAnsi="Times New Roman" w:cs="Traditional Arabic" w:hint="cs"/>
          <w:sz w:val="36"/>
          <w:szCs w:val="36"/>
          <w:rtl/>
          <w:lang w:eastAsia="ar-SA"/>
        </w:rPr>
        <w:t xml:space="preserve"> ؛</w:t>
      </w:r>
      <w:r w:rsidR="002E5056" w:rsidRPr="006710D1">
        <w:rPr>
          <w:rFonts w:ascii="Times New Roman" w:eastAsia="Times New Roman" w:hAnsi="Times New Roman" w:cs="Traditional Arabic"/>
          <w:sz w:val="36"/>
          <w:szCs w:val="36"/>
          <w:rtl/>
          <w:lang w:eastAsia="ar-SA"/>
        </w:rPr>
        <w:t xml:space="preserve"> لوجهين</w:t>
      </w:r>
      <w:r w:rsidR="002E5056" w:rsidRPr="006710D1">
        <w:rPr>
          <w:rFonts w:ascii="Times New Roman" w:eastAsia="Times New Roman" w:hAnsi="Times New Roman" w:cs="Traditional Arabic" w:hint="cs"/>
          <w:sz w:val="36"/>
          <w:szCs w:val="36"/>
          <w:rtl/>
          <w:lang w:eastAsia="ar-SA"/>
        </w:rPr>
        <w:t>:</w:t>
      </w:r>
    </w:p>
    <w:p w14:paraId="289D51D7" w14:textId="77777777" w:rsidR="002E5056" w:rsidRPr="006710D1" w:rsidRDefault="007D7EB9" w:rsidP="00B86A42">
      <w:pPr>
        <w:widowControl w:val="0"/>
        <w:spacing w:after="120" w:line="264" w:lineRule="auto"/>
        <w:jc w:val="medium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أحدهما : أن مراده صلى الله عليه وسلم بالاختلاف المذكور مخالف</w:t>
      </w:r>
      <w:r w:rsidRPr="006710D1">
        <w:rPr>
          <w:rFonts w:ascii="Times New Roman" w:eastAsia="Times New Roman" w:hAnsi="Times New Roman" w:cs="Traditional Arabic" w:hint="cs"/>
          <w:sz w:val="36"/>
          <w:szCs w:val="36"/>
          <w:rtl/>
          <w:lang w:eastAsia="ar-SA"/>
        </w:rPr>
        <w:t>ته</w:t>
      </w:r>
      <w:r w:rsidR="002E5056" w:rsidRPr="006710D1">
        <w:rPr>
          <w:rFonts w:ascii="Times New Roman" w:eastAsia="Times New Roman" w:hAnsi="Times New Roman" w:cs="Traditional Arabic"/>
          <w:sz w:val="36"/>
          <w:szCs w:val="36"/>
          <w:rtl/>
          <w:lang w:eastAsia="ar-SA"/>
        </w:rPr>
        <w:t xml:space="preserve"> بالأفعال</w:t>
      </w:r>
      <w:r w:rsidRPr="006710D1">
        <w:rPr>
          <w:rFonts w:ascii="Times New Roman" w:eastAsia="Times New Roman" w:hAnsi="Times New Roman" w:cs="Traditional Arabic"/>
          <w:sz w:val="36"/>
          <w:szCs w:val="36"/>
          <w:rtl/>
          <w:lang w:eastAsia="ar-SA"/>
        </w:rPr>
        <w:t>, كمسابقة الإمام أو التخلف عنه , وليس مراده بذلك مخالف</w:t>
      </w:r>
      <w:r w:rsidRPr="006710D1">
        <w:rPr>
          <w:rFonts w:ascii="Times New Roman" w:eastAsia="Times New Roman" w:hAnsi="Times New Roman" w:cs="Traditional Arabic" w:hint="cs"/>
          <w:sz w:val="36"/>
          <w:szCs w:val="36"/>
          <w:rtl/>
          <w:lang w:eastAsia="ar-SA"/>
        </w:rPr>
        <w:t>ة</w:t>
      </w:r>
      <w:r w:rsidR="002E5056"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النية , وبقية هذا الحديث يوضحه جدا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فإنه قال فيه بعد قوله : </w:t>
      </w:r>
      <w:r w:rsidR="004E15C7" w:rsidRPr="006710D1">
        <w:rPr>
          <w:rFonts w:ascii="Times New Roman" w:eastAsia="Times New Roman" w:hAnsi="Times New Roman" w:cs="Traditional Arabic" w:hint="cs"/>
          <w:sz w:val="36"/>
          <w:szCs w:val="36"/>
          <w:rtl/>
          <w:lang w:eastAsia="ar-SA"/>
        </w:rPr>
        <w:t>(</w:t>
      </w:r>
      <w:r w:rsidR="00B86A42">
        <w:rPr>
          <w:rFonts w:ascii="Times New Roman" w:eastAsia="Times New Roman" w:hAnsi="Times New Roman" w:cs="Traditional Arabic"/>
          <w:sz w:val="36"/>
          <w:szCs w:val="36"/>
          <w:rtl/>
          <w:lang w:eastAsia="ar-SA"/>
        </w:rPr>
        <w:t>( فلا تختلفوا عليه</w:t>
      </w:r>
      <w:r w:rsidR="00712D89" w:rsidRPr="006710D1">
        <w:rPr>
          <w:rFonts w:ascii="Times New Roman" w:eastAsia="Times New Roman" w:hAnsi="Times New Roman" w:cs="Traditional Arabic" w:hint="cs"/>
          <w:sz w:val="36"/>
          <w:szCs w:val="36"/>
          <w:rtl/>
          <w:lang w:eastAsia="ar-SA"/>
        </w:rPr>
        <w:t>)</w:t>
      </w:r>
      <w:r w:rsidR="00B86A42">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w:t>
      </w:r>
      <w:r w:rsidR="00712D89"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فإذا ركع فاركعوا , وإذا رفع فارفعوا , وإذا سجد فاسجدوا )</w:t>
      </w:r>
      <w:r w:rsidR="004E15C7"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إلى آخره , وهذا ظاهر</w:t>
      </w:r>
      <w:r w:rsidR="00B24279" w:rsidRPr="006710D1">
        <w:rPr>
          <w:rFonts w:ascii="Times New Roman" w:eastAsia="Times New Roman" w:hAnsi="Times New Roman" w:cs="Traditional Arabic"/>
          <w:sz w:val="36"/>
          <w:szCs w:val="36"/>
          <w:rtl/>
          <w:lang w:eastAsia="ar-SA"/>
        </w:rPr>
        <w:t>.</w:t>
      </w:r>
    </w:p>
    <w:p w14:paraId="36595AFB" w14:textId="77777777" w:rsidR="00712D89" w:rsidRPr="006710D1" w:rsidRDefault="007D7EB9" w:rsidP="00DA4D7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lastRenderedPageBreak/>
        <w:t xml:space="preserve"> والوجه الثاني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أنهم قد أجازوا النفل خلف </w:t>
      </w:r>
      <w:r w:rsidR="002E5056" w:rsidRPr="006710D1">
        <w:rPr>
          <w:rFonts w:ascii="Times New Roman" w:eastAsia="Times New Roman" w:hAnsi="Times New Roman" w:cs="Traditional Arabic"/>
          <w:sz w:val="36"/>
          <w:szCs w:val="36"/>
          <w:rtl/>
          <w:lang w:eastAsia="ar-SA"/>
        </w:rPr>
        <w:t>الفرض , وهذا مخالفة له في النية</w:t>
      </w:r>
      <w:r w:rsidRPr="006710D1">
        <w:rPr>
          <w:rFonts w:ascii="Times New Roman" w:eastAsia="Times New Roman" w:hAnsi="Times New Roman" w:cs="Traditional Arabic"/>
          <w:sz w:val="36"/>
          <w:szCs w:val="36"/>
          <w:rtl/>
          <w:lang w:eastAsia="ar-SA"/>
        </w:rPr>
        <w:t>, فدل على أن هذا المعنى غير معتبر</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1D0419AA" w14:textId="77777777" w:rsidR="007D7EB9" w:rsidRPr="006710D1" w:rsidRDefault="00142CD7"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[80] </w:t>
      </w:r>
      <w:r w:rsidR="007D7EB9" w:rsidRPr="006710D1">
        <w:rPr>
          <w:rFonts w:ascii="Times New Roman" w:eastAsia="Times New Roman" w:hAnsi="Times New Roman" w:cs="Traditional Arabic"/>
          <w:sz w:val="36"/>
          <w:szCs w:val="36"/>
          <w:rtl/>
          <w:lang w:eastAsia="ar-SA"/>
        </w:rPr>
        <w:t xml:space="preserve">ويترتب على هذه المسألة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 الصحيح أنه يصح صلاة فرض خلف فرض آخر , ولو خالفه في الاسم كالظهر خلف العصر , وبالعكس , وهذا ظاهر لا دليل على المنع منه , والأصل الجواز</w:t>
      </w:r>
      <w:r w:rsidR="00B24279" w:rsidRPr="006710D1">
        <w:rPr>
          <w:rFonts w:ascii="Times New Roman" w:eastAsia="Times New Roman" w:hAnsi="Times New Roman" w:cs="Traditional Arabic"/>
          <w:sz w:val="36"/>
          <w:szCs w:val="36"/>
          <w:rtl/>
          <w:lang w:eastAsia="ar-SA"/>
        </w:rPr>
        <w:t>.</w:t>
      </w:r>
    </w:p>
    <w:p w14:paraId="4159575D" w14:textId="77777777" w:rsidR="007D7EB9" w:rsidRPr="006710D1" w:rsidRDefault="00142CD7" w:rsidP="002E5056">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[81] </w:t>
      </w:r>
      <w:r w:rsidR="007D7EB9" w:rsidRPr="006710D1">
        <w:rPr>
          <w:rFonts w:ascii="Times New Roman" w:eastAsia="Times New Roman" w:hAnsi="Times New Roman" w:cs="Traditional Arabic"/>
          <w:sz w:val="36"/>
          <w:szCs w:val="36"/>
          <w:rtl/>
          <w:lang w:eastAsia="ar-SA"/>
        </w:rPr>
        <w:t xml:space="preserve">والصحيح : أن وقوف المأموم عن يمين الإمام سنة مؤكدة, لا واجب تبطل بتركه الصلاة , فتصح الصلاة عن يسار الإمام مع خلو يمينه </w:t>
      </w:r>
      <w:r w:rsidR="003B099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النهي إنما ورد عن الفذية. وأما إدارة النبي صلى الله عليه وسلم لابن عباس - لما وقف عن يساره - إلى يمينه</w:t>
      </w:r>
      <w:r w:rsidR="004C29C7" w:rsidRPr="006710D1">
        <w:rPr>
          <w:rStyle w:val="af1"/>
          <w:rtl/>
        </w:rPr>
        <w:t>(</w:t>
      </w:r>
      <w:r w:rsidR="004C29C7" w:rsidRPr="006710D1">
        <w:rPr>
          <w:rStyle w:val="af1"/>
          <w:rtl/>
        </w:rPr>
        <w:footnoteReference w:id="99"/>
      </w:r>
      <w:r w:rsidR="004C29C7" w:rsidRPr="006710D1">
        <w:rPr>
          <w:rStyle w:val="af1"/>
          <w:rtl/>
        </w:rPr>
        <w:t>)</w:t>
      </w:r>
      <w:r w:rsidR="007D7EB9" w:rsidRPr="006710D1">
        <w:rPr>
          <w:rFonts w:ascii="Times New Roman" w:eastAsia="Times New Roman" w:hAnsi="Times New Roman" w:cs="Traditional Arabic"/>
          <w:sz w:val="36"/>
          <w:szCs w:val="36"/>
          <w:rtl/>
          <w:lang w:eastAsia="ar-SA"/>
        </w:rPr>
        <w:t xml:space="preserve">, فإنه يدل على الأفضلية , لا على الوجوب </w:t>
      </w:r>
      <w:r w:rsidR="003B099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ينه</w:t>
      </w:r>
      <w:r w:rsidR="004C29C7" w:rsidRPr="006710D1">
        <w:rPr>
          <w:rFonts w:ascii="Times New Roman" w:eastAsia="Times New Roman" w:hAnsi="Times New Roman" w:cs="Traditional Arabic"/>
          <w:sz w:val="36"/>
          <w:szCs w:val="36"/>
          <w:rtl/>
          <w:lang w:eastAsia="ar-SA"/>
        </w:rPr>
        <w:t xml:space="preserve"> عنه , والفعل يدل على السنية , </w:t>
      </w:r>
      <w:r w:rsidR="007D7EB9" w:rsidRPr="006710D1">
        <w:rPr>
          <w:rFonts w:ascii="Times New Roman" w:eastAsia="Times New Roman" w:hAnsi="Times New Roman" w:cs="Traditional Arabic"/>
          <w:sz w:val="36"/>
          <w:szCs w:val="36"/>
          <w:rtl/>
          <w:lang w:eastAsia="ar-SA"/>
        </w:rPr>
        <w:t>كتأخيره جابرا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وجبارا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لما وقفا عن جانبيه إلى خلفه</w:t>
      </w:r>
      <w:r w:rsidR="004C29C7" w:rsidRPr="006710D1">
        <w:rPr>
          <w:rStyle w:val="af1"/>
          <w:rtl/>
        </w:rPr>
        <w:t>(</w:t>
      </w:r>
      <w:r w:rsidR="004C29C7" w:rsidRPr="006710D1">
        <w:rPr>
          <w:rStyle w:val="af1"/>
          <w:rtl/>
        </w:rPr>
        <w:footnoteReference w:id="100"/>
      </w:r>
      <w:r w:rsidR="004C29C7" w:rsidRPr="006710D1">
        <w:rPr>
          <w:rStyle w:val="af1"/>
          <w:rtl/>
        </w:rPr>
        <w:t>)</w:t>
      </w:r>
      <w:r w:rsidR="007D7EB9" w:rsidRPr="006710D1">
        <w:rPr>
          <w:rFonts w:ascii="Times New Roman" w:eastAsia="Times New Roman" w:hAnsi="Times New Roman" w:cs="Traditional Arabic"/>
          <w:sz w:val="36"/>
          <w:szCs w:val="36"/>
          <w:rtl/>
          <w:lang w:eastAsia="ar-SA"/>
        </w:rPr>
        <w:t>, فإنه نظير إدارته لابن عباس , وذلك دليل الأفضلية فقط</w:t>
      </w:r>
      <w:r w:rsidR="00B24279" w:rsidRPr="006710D1">
        <w:rPr>
          <w:rFonts w:ascii="Times New Roman" w:eastAsia="Times New Roman" w:hAnsi="Times New Roman" w:cs="Traditional Arabic"/>
          <w:sz w:val="36"/>
          <w:szCs w:val="36"/>
          <w:rtl/>
          <w:lang w:eastAsia="ar-SA"/>
        </w:rPr>
        <w:t>.</w:t>
      </w:r>
    </w:p>
    <w:p w14:paraId="1B796500" w14:textId="77777777" w:rsidR="007D7EB9" w:rsidRPr="006710D1" w:rsidRDefault="00620F9E" w:rsidP="002E5056">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142CD7" w:rsidRPr="006710D1">
        <w:rPr>
          <w:rFonts w:cs="AL-Mateen" w:hint="cs"/>
          <w:sz w:val="36"/>
          <w:szCs w:val="36"/>
          <w:rtl/>
        </w:rPr>
        <w:t>82</w:t>
      </w:r>
      <w:r w:rsidRPr="006710D1">
        <w:rPr>
          <w:rFonts w:cs="AL-Mateen" w:hint="cs"/>
          <w:sz w:val="36"/>
          <w:szCs w:val="36"/>
          <w:rtl/>
        </w:rPr>
        <w:t xml:space="preserve">] </w:t>
      </w:r>
      <w:r w:rsidR="007D7EB9" w:rsidRPr="006710D1">
        <w:rPr>
          <w:rFonts w:ascii="Times New Roman" w:eastAsia="Times New Roman" w:hAnsi="Times New Roman" w:cs="Traditional Arabic"/>
          <w:sz w:val="36"/>
          <w:szCs w:val="36"/>
          <w:rtl/>
          <w:lang w:eastAsia="ar-SA"/>
        </w:rPr>
        <w:t>والصحيح : أن وقوف الفذ خلف الصف إذا كان رجلا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لعذر لا يضر</w:t>
      </w:r>
      <w:r w:rsidR="003B099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جميع واجبات الصلاة تسقط بالعجز , فالم</w:t>
      </w:r>
      <w:r w:rsidR="007D7EB9" w:rsidRPr="006710D1">
        <w:rPr>
          <w:rFonts w:ascii="Times New Roman" w:eastAsia="Times New Roman" w:hAnsi="Times New Roman" w:cs="Traditional Arabic" w:hint="cs"/>
          <w:sz w:val="36"/>
          <w:szCs w:val="36"/>
          <w:rtl/>
          <w:lang w:eastAsia="ar-SA"/>
        </w:rPr>
        <w:t>ص</w:t>
      </w:r>
      <w:r w:rsidR="007D7EB9" w:rsidRPr="006710D1">
        <w:rPr>
          <w:rFonts w:ascii="Times New Roman" w:eastAsia="Times New Roman" w:hAnsi="Times New Roman" w:cs="Traditional Arabic"/>
          <w:sz w:val="36"/>
          <w:szCs w:val="36"/>
          <w:rtl/>
          <w:lang w:eastAsia="ar-SA"/>
        </w:rPr>
        <w:t>اف</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ة إذا قلنا إنها واجبة , فليست بأوجب من كثير من أركان الصلاة وشروطها , ومع ذلك فكل من عجز عن شرط أو ركن , فإن صلاته صحيحة إذا أتى بما يقدر عليه , وكذلك الوقوف قدام الإمام لعذر , والله أعلم</w:t>
      </w:r>
      <w:r w:rsidR="00B24279" w:rsidRPr="006710D1">
        <w:rPr>
          <w:rFonts w:ascii="Times New Roman" w:eastAsia="Times New Roman" w:hAnsi="Times New Roman" w:cs="Traditional Arabic"/>
          <w:sz w:val="36"/>
          <w:szCs w:val="36"/>
          <w:rtl/>
          <w:lang w:eastAsia="ar-SA"/>
        </w:rPr>
        <w:t>.</w:t>
      </w:r>
    </w:p>
    <w:p w14:paraId="1B247F27" w14:textId="77777777" w:rsidR="007D7EB9" w:rsidRPr="006710D1" w:rsidRDefault="00620F9E"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w:t>
      </w:r>
      <w:r w:rsidR="00142CD7" w:rsidRPr="006710D1">
        <w:rPr>
          <w:rFonts w:cs="AL-Mateen" w:hint="cs"/>
          <w:sz w:val="36"/>
          <w:szCs w:val="36"/>
          <w:rtl/>
        </w:rPr>
        <w:t>83</w:t>
      </w:r>
      <w:r w:rsidRPr="006710D1">
        <w:rPr>
          <w:rFonts w:cs="AL-Mateen" w:hint="cs"/>
          <w:sz w:val="36"/>
          <w:szCs w:val="36"/>
          <w:rtl/>
        </w:rPr>
        <w:t xml:space="preserve">] </w:t>
      </w:r>
      <w:r w:rsidR="007D7EB9" w:rsidRPr="006710D1">
        <w:rPr>
          <w:rFonts w:ascii="Times New Roman" w:eastAsia="Times New Roman" w:hAnsi="Times New Roman" w:cs="Traditional Arabic"/>
          <w:sz w:val="36"/>
          <w:szCs w:val="36"/>
          <w:rtl/>
          <w:lang w:eastAsia="ar-SA"/>
        </w:rPr>
        <w:t xml:space="preserve">والصحيح : أن المأموم إذا أمكنه الاقتداء بإمامه بالرؤية أو </w:t>
      </w:r>
      <w:r w:rsidR="007D7EB9" w:rsidRPr="006710D1">
        <w:rPr>
          <w:rFonts w:ascii="Times New Roman" w:eastAsia="Times New Roman" w:hAnsi="Times New Roman" w:cs="Traditional Arabic" w:hint="cs"/>
          <w:sz w:val="36"/>
          <w:szCs w:val="36"/>
          <w:rtl/>
          <w:lang w:eastAsia="ar-SA"/>
        </w:rPr>
        <w:t>ب</w:t>
      </w:r>
      <w:r w:rsidR="007D7EB9" w:rsidRPr="006710D1">
        <w:rPr>
          <w:rFonts w:ascii="Times New Roman" w:eastAsia="Times New Roman" w:hAnsi="Times New Roman" w:cs="Traditional Arabic"/>
          <w:sz w:val="36"/>
          <w:szCs w:val="36"/>
          <w:rtl/>
          <w:lang w:eastAsia="ar-SA"/>
        </w:rPr>
        <w:t>سماع الصوت</w:t>
      </w:r>
      <w:r w:rsidR="003B0992" w:rsidRPr="006710D1">
        <w:rPr>
          <w:rStyle w:val="af1"/>
          <w:sz w:val="2"/>
          <w:szCs w:val="2"/>
          <w:rtl/>
        </w:rPr>
        <w:t>(</w:t>
      </w:r>
      <w:r w:rsidR="003B0992" w:rsidRPr="006710D1">
        <w:rPr>
          <w:rStyle w:val="af1"/>
          <w:sz w:val="2"/>
          <w:szCs w:val="2"/>
          <w:rtl/>
        </w:rPr>
        <w:footnoteReference w:id="101"/>
      </w:r>
      <w:r w:rsidR="003B0992"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أنه يصح اقتداؤه به , سواء كان في المسجد أو خارج المسجد , وسواء حال بينهما نهر أو طريق أم لا </w:t>
      </w:r>
      <w:r w:rsidR="003B099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لا دليل على المنع , ولا على التفريق , وإن قدرنا أن الطريق لا تصح فيه الصلاة فلا يضر حيلولته بينه وب</w:t>
      </w:r>
      <w:r w:rsidR="003B0992"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ن إمامه إذا كان الموضع الذي يصلي فيه الإمام لا مانع فيه , والذي يصلي فيه المأموم كذلك</w:t>
      </w:r>
      <w:r w:rsidR="00B24279" w:rsidRPr="006710D1">
        <w:rPr>
          <w:rFonts w:ascii="Times New Roman" w:eastAsia="Times New Roman" w:hAnsi="Times New Roman" w:cs="Traditional Arabic"/>
          <w:sz w:val="36"/>
          <w:szCs w:val="36"/>
          <w:rtl/>
          <w:lang w:eastAsia="ar-SA"/>
        </w:rPr>
        <w:t>.</w:t>
      </w:r>
    </w:p>
    <w:p w14:paraId="622EBFF3"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686C3B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B100A2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162EBA9"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AF79CB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8440F0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600F3E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D9AC57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595E4BB" w14:textId="77777777" w:rsidR="003B0992" w:rsidRPr="006710D1" w:rsidRDefault="003B0992"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274C1DC" w14:textId="77777777" w:rsidR="002E5056" w:rsidRPr="006710D1" w:rsidRDefault="00142CD7" w:rsidP="002E5056">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sz w:val="36"/>
          <w:szCs w:val="36"/>
          <w:rtl/>
          <w:lang w:eastAsia="ar-SA"/>
        </w:rPr>
        <w:br w:type="page"/>
      </w:r>
    </w:p>
    <w:p w14:paraId="743DEC49" w14:textId="77777777" w:rsidR="007D7EB9" w:rsidRPr="006710D1" w:rsidRDefault="007D7EB9" w:rsidP="002E5056">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باب صلاة أهل الأعذار</w:t>
      </w:r>
    </w:p>
    <w:p w14:paraId="069EA4C9"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24"/>
          <w:szCs w:val="24"/>
          <w:rtl/>
          <w:lang w:eastAsia="ar-SA"/>
        </w:rPr>
      </w:pPr>
    </w:p>
    <w:p w14:paraId="0F2454AA" w14:textId="77777777" w:rsidR="003B0992" w:rsidRPr="006710D1" w:rsidRDefault="00142CD7"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[84] </w:t>
      </w:r>
      <w:r w:rsidR="007D7EB9" w:rsidRPr="006710D1">
        <w:rPr>
          <w:rFonts w:ascii="Times New Roman" w:eastAsia="Times New Roman" w:hAnsi="Times New Roman" w:cs="Traditional Arabic"/>
          <w:sz w:val="36"/>
          <w:szCs w:val="36"/>
          <w:rtl/>
          <w:lang w:eastAsia="ar-SA"/>
        </w:rPr>
        <w:t xml:space="preserve">لم يثبت عن النبي صلى الله عليه وسلم في صلاة المريض إلا قوله : </w:t>
      </w:r>
      <w:r w:rsidR="003B0992" w:rsidRPr="006710D1">
        <w:rPr>
          <w:rFonts w:ascii="Times New Roman" w:eastAsia="Times New Roman" w:hAnsi="Times New Roman" w:cs="Traditional Arabic" w:hint="cs"/>
          <w:sz w:val="36"/>
          <w:szCs w:val="36"/>
          <w:rtl/>
          <w:lang w:eastAsia="ar-SA"/>
        </w:rPr>
        <w:t>(</w:t>
      </w:r>
      <w:r w:rsidR="0073265B">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يصلي المريض قائما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فإن لم يستطع فقاعدا</w:t>
      </w:r>
      <w:r w:rsidR="007D7EB9" w:rsidRPr="006710D1">
        <w:rPr>
          <w:rFonts w:ascii="Times New Roman" w:eastAsia="Times New Roman" w:hAnsi="Times New Roman" w:cs="Traditional Arabic" w:hint="cs"/>
          <w:sz w:val="36"/>
          <w:szCs w:val="36"/>
          <w:rtl/>
          <w:lang w:eastAsia="ar-SA"/>
        </w:rPr>
        <w:t>ً</w:t>
      </w:r>
      <w:r w:rsidR="0073265B">
        <w:rPr>
          <w:rFonts w:ascii="Times New Roman" w:eastAsia="Times New Roman" w:hAnsi="Times New Roman" w:cs="Traditional Arabic"/>
          <w:sz w:val="36"/>
          <w:szCs w:val="36"/>
          <w:rtl/>
          <w:lang w:eastAsia="ar-SA"/>
        </w:rPr>
        <w:t xml:space="preserve"> , فإن لم يستطع فعلى جنبه</w:t>
      </w:r>
      <w:r w:rsidR="003B099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3B0992" w:rsidRPr="0073265B">
        <w:rPr>
          <w:rStyle w:val="af1"/>
          <w:rFonts w:ascii="Traditional Arabic" w:hAnsi="Traditional Arabic" w:cs="Traditional Arabic"/>
          <w:sz w:val="36"/>
          <w:szCs w:val="36"/>
          <w:rtl/>
        </w:rPr>
        <w:t>(</w:t>
      </w:r>
      <w:r w:rsidR="003B0992" w:rsidRPr="0073265B">
        <w:rPr>
          <w:rStyle w:val="af1"/>
          <w:rFonts w:ascii="Traditional Arabic" w:hAnsi="Traditional Arabic" w:cs="Traditional Arabic"/>
          <w:sz w:val="36"/>
          <w:szCs w:val="36"/>
          <w:rtl/>
        </w:rPr>
        <w:footnoteReference w:id="102"/>
      </w:r>
      <w:r w:rsidR="003B0992" w:rsidRPr="0073265B">
        <w:rPr>
          <w:rStyle w:val="af1"/>
          <w:rFonts w:ascii="Traditional Arabic" w:hAnsi="Traditional Arabic" w:cs="Traditional Arabic"/>
          <w:sz w:val="36"/>
          <w:szCs w:val="36"/>
          <w:rtl/>
        </w:rPr>
        <w:t>)</w:t>
      </w:r>
      <w:r w:rsidR="007D7EB9" w:rsidRPr="0073265B">
        <w:rPr>
          <w:rFonts w:ascii="Traditional Arabic" w:eastAsia="Times New Roman" w:hAnsi="Traditional Arabic"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صلاته بطرفه أو بقلبه , فإنه لم يثبت , ومفهوم هذا الحديث يدل على أن الصلاة على جنبه مع الإيماء آخر المراتب الواجبة , وهذا اختيار شيخ الإسلام رحمه </w:t>
      </w:r>
      <w:r w:rsidR="007D7EB9" w:rsidRPr="0073265B">
        <w:rPr>
          <w:rFonts w:ascii="Traditional Arabic" w:eastAsia="Times New Roman" w:hAnsi="Traditional Arabic" w:cs="Traditional Arabic"/>
          <w:sz w:val="36"/>
          <w:szCs w:val="36"/>
          <w:rtl/>
          <w:lang w:eastAsia="ar-SA"/>
        </w:rPr>
        <w:t>الله</w:t>
      </w:r>
      <w:r w:rsidR="003B0992" w:rsidRPr="0073265B">
        <w:rPr>
          <w:rStyle w:val="af1"/>
          <w:rFonts w:ascii="Traditional Arabic" w:hAnsi="Traditional Arabic" w:cs="Traditional Arabic"/>
          <w:sz w:val="36"/>
          <w:szCs w:val="36"/>
          <w:rtl/>
        </w:rPr>
        <w:t>(</w:t>
      </w:r>
      <w:r w:rsidR="003B0992" w:rsidRPr="0073265B">
        <w:rPr>
          <w:rStyle w:val="af1"/>
          <w:rFonts w:ascii="Traditional Arabic" w:hAnsi="Traditional Arabic" w:cs="Traditional Arabic"/>
          <w:sz w:val="36"/>
          <w:szCs w:val="36"/>
          <w:rtl/>
        </w:rPr>
        <w:footnoteReference w:id="103"/>
      </w:r>
      <w:r w:rsidR="003B0992" w:rsidRPr="0073265B">
        <w:rPr>
          <w:rStyle w:val="af1"/>
          <w:rFonts w:ascii="Traditional Arabic" w:hAnsi="Traditional Arabic" w:cs="Traditional Arabic"/>
          <w:sz w:val="36"/>
          <w:szCs w:val="36"/>
          <w:rtl/>
        </w:rPr>
        <w:t>)</w:t>
      </w:r>
      <w:r w:rsidR="007D7EB9" w:rsidRPr="0073265B">
        <w:rPr>
          <w:rFonts w:ascii="Traditional Arabic" w:eastAsia="Times New Roman" w:hAnsi="Traditional Arabic"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7FD0C696" w14:textId="77777777" w:rsidR="007D7EB9" w:rsidRPr="006710D1" w:rsidRDefault="00142CD7" w:rsidP="002E5056">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[85] </w:t>
      </w:r>
      <w:r w:rsidR="007D7EB9" w:rsidRPr="006710D1">
        <w:rPr>
          <w:rFonts w:ascii="Times New Roman" w:eastAsia="Times New Roman" w:hAnsi="Times New Roman" w:cs="Traditional Arabic"/>
          <w:sz w:val="36"/>
          <w:szCs w:val="36"/>
          <w:rtl/>
          <w:lang w:eastAsia="ar-SA"/>
        </w:rPr>
        <w:t>والصحيح : أن المريض إذا قدر على الصلاة قائما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كان وحده وإن حضر الجماعة صلى جالسا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أنه يحضر الجماعة ويصلي جالسا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مصالح حضور الجماعة لا يوازنها شيء من المصالح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وصل محل الجماعة وصار عاجزا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عن القيام , لم يكن واجبا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عليه , وكان الجلوس في حقه بمنزلة القيام في حق القادر , فقد حص</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ل مصالح الجماعة ولم تفته مصلحة القيام , والله أعلم</w:t>
      </w:r>
      <w:r w:rsidR="00B24279" w:rsidRPr="006710D1">
        <w:rPr>
          <w:rFonts w:ascii="Times New Roman" w:eastAsia="Times New Roman" w:hAnsi="Times New Roman" w:cs="Traditional Arabic"/>
          <w:sz w:val="36"/>
          <w:szCs w:val="36"/>
          <w:rtl/>
          <w:lang w:eastAsia="ar-SA"/>
        </w:rPr>
        <w:t>.</w:t>
      </w:r>
    </w:p>
    <w:p w14:paraId="075F579D" w14:textId="77777777" w:rsidR="007D7EB9" w:rsidRPr="006710D1" w:rsidRDefault="00142CD7" w:rsidP="002E5056">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[86] </w:t>
      </w:r>
      <w:r w:rsidR="007D7EB9" w:rsidRPr="006710D1">
        <w:rPr>
          <w:rFonts w:ascii="Times New Roman" w:eastAsia="Times New Roman" w:hAnsi="Times New Roman" w:cs="Traditional Arabic"/>
          <w:sz w:val="36"/>
          <w:szCs w:val="36"/>
          <w:rtl/>
          <w:lang w:eastAsia="ar-SA"/>
        </w:rPr>
        <w:t>قوله : " وتجزي الفاتحة من عجز فأتمها في انحطاطه , لا من صح</w:t>
      </w:r>
      <w:r w:rsidR="0073265B">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فأتمها في ارتفاعه</w:t>
      </w:r>
      <w:r w:rsidR="007D7EB9" w:rsidRPr="006710D1">
        <w:rPr>
          <w:rFonts w:ascii="Times New Roman" w:eastAsia="Times New Roman" w:hAnsi="Times New Roman" w:cs="Traditional Arabic" w:hint="cs"/>
          <w:sz w:val="36"/>
          <w:szCs w:val="36"/>
          <w:rtl/>
          <w:lang w:eastAsia="ar-SA"/>
        </w:rPr>
        <w:t>"</w:t>
      </w:r>
      <w:r w:rsidR="002E5056" w:rsidRPr="006710D1">
        <w:rPr>
          <w:rStyle w:val="af1"/>
          <w:rFonts w:hint="cs"/>
          <w:rtl/>
        </w:rPr>
        <w:t xml:space="preserve"> </w:t>
      </w:r>
      <w:r w:rsidR="0073265B">
        <w:rPr>
          <w:rFonts w:ascii="Times New Roman" w:eastAsia="Times New Roman" w:hAnsi="Times New Roman" w:cs="Traditional Arabic"/>
          <w:sz w:val="36"/>
          <w:szCs w:val="36"/>
          <w:rtl/>
          <w:lang w:eastAsia="ar-SA"/>
        </w:rPr>
        <w:t>فيه نظر</w:t>
      </w:r>
      <w:r w:rsidR="007D7EB9" w:rsidRPr="006710D1">
        <w:rPr>
          <w:rFonts w:ascii="Times New Roman" w:eastAsia="Times New Roman" w:hAnsi="Times New Roman" w:cs="Traditional Arabic"/>
          <w:sz w:val="36"/>
          <w:szCs w:val="36"/>
          <w:rtl/>
          <w:lang w:eastAsia="ar-SA"/>
        </w:rPr>
        <w:t xml:space="preserve">, فإنه ما دام ينهض إلى القيام لم يصر القيام </w:t>
      </w:r>
      <w:r w:rsidR="0073265B">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بعد فرضا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عليه حتى يصل إليه , وفي قرا</w:t>
      </w:r>
      <w:r w:rsidR="00D23E95" w:rsidRPr="006710D1">
        <w:rPr>
          <w:rFonts w:ascii="Times New Roman" w:eastAsia="Times New Roman" w:hAnsi="Times New Roman" w:cs="Traditional Arabic" w:hint="cs"/>
          <w:sz w:val="36"/>
          <w:szCs w:val="36"/>
          <w:rtl/>
          <w:lang w:eastAsia="ar-SA"/>
        </w:rPr>
        <w:t>ء</w:t>
      </w:r>
      <w:r w:rsidR="007D7EB9" w:rsidRPr="006710D1">
        <w:rPr>
          <w:rFonts w:ascii="Times New Roman" w:eastAsia="Times New Roman" w:hAnsi="Times New Roman" w:cs="Traditional Arabic"/>
          <w:sz w:val="36"/>
          <w:szCs w:val="36"/>
          <w:rtl/>
          <w:lang w:eastAsia="ar-SA"/>
        </w:rPr>
        <w:t>ته إياها وقت نهوضه حين</w:t>
      </w:r>
      <w:r w:rsidR="0073265B">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 xml:space="preserve"> يحس بنشاطه</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هذا غاية ما يقدر عليه , وكونه يجب عليه الصبر حتى يصل إلى القيام يحتاج إلى دليل , والأصل عدمه , والله أعلم</w:t>
      </w:r>
      <w:r w:rsidR="00B24279" w:rsidRPr="006710D1">
        <w:rPr>
          <w:rFonts w:ascii="Times New Roman" w:eastAsia="Times New Roman" w:hAnsi="Times New Roman" w:cs="Traditional Arabic"/>
          <w:sz w:val="36"/>
          <w:szCs w:val="36"/>
          <w:rtl/>
          <w:lang w:eastAsia="ar-SA"/>
        </w:rPr>
        <w:t>.</w:t>
      </w:r>
    </w:p>
    <w:p w14:paraId="6FB0E3E5" w14:textId="77777777" w:rsidR="007D7EB9" w:rsidRPr="006710D1" w:rsidRDefault="00142CD7" w:rsidP="00DD7E8C">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[87] </w:t>
      </w:r>
      <w:r w:rsidR="007D7EB9" w:rsidRPr="006710D1">
        <w:rPr>
          <w:rFonts w:ascii="Times New Roman" w:eastAsia="Times New Roman" w:hAnsi="Times New Roman" w:cs="Traditional Arabic"/>
          <w:sz w:val="36"/>
          <w:szCs w:val="36"/>
          <w:rtl/>
          <w:lang w:eastAsia="ar-SA"/>
        </w:rPr>
        <w:t>والصحيح أن رخص السفر : القصر , والجمع , والفطر , والمسح ثلاثا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مترتبة على وجود حقيقة السفر الذي يسمى سفرا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وسواء كان يومين أو أقل </w:t>
      </w:r>
      <w:r w:rsidR="00D23E9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ورسوله قد رتبا الرخص على مجرد حقيقته ووجوده ولم يحدا ذلك بمدة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فالنبي صلى الله عليه وسلم قصر في عرفة ومزدلفة ومنى</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وخلفه أهل مكة يصلون بص</w:t>
      </w:r>
      <w:r w:rsidR="00360681" w:rsidRPr="006710D1">
        <w:rPr>
          <w:rFonts w:ascii="Times New Roman" w:eastAsia="Times New Roman" w:hAnsi="Times New Roman" w:cs="Traditional Arabic"/>
          <w:sz w:val="36"/>
          <w:szCs w:val="36"/>
          <w:rtl/>
          <w:lang w:eastAsia="ar-SA"/>
        </w:rPr>
        <w:t>لاته , ويقصرون كما كان يقصر , و</w:t>
      </w:r>
      <w:r w:rsidR="00360681" w:rsidRPr="006710D1">
        <w:rPr>
          <w:rFonts w:ascii="Times New Roman" w:eastAsia="Times New Roman" w:hAnsi="Times New Roman" w:cs="Traditional Arabic" w:hint="cs"/>
          <w:sz w:val="36"/>
          <w:szCs w:val="36"/>
          <w:rtl/>
          <w:lang w:eastAsia="ar-SA"/>
        </w:rPr>
        <w:t>ل</w:t>
      </w:r>
      <w:r w:rsidR="007D7EB9" w:rsidRPr="006710D1">
        <w:rPr>
          <w:rFonts w:ascii="Times New Roman" w:eastAsia="Times New Roman" w:hAnsi="Times New Roman" w:cs="Traditional Arabic"/>
          <w:sz w:val="36"/>
          <w:szCs w:val="36"/>
          <w:rtl/>
          <w:lang w:eastAsia="ar-SA"/>
        </w:rPr>
        <w:t>م يكونوا يتمون الصلاة , ولم يثبت عن النبي صلى الله عليه وسلم شيء يدل على تحديده بيومين</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والقاعدة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أن النص المطلق في كلام الله وكلام رسوله </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علق الحكم </w:t>
      </w:r>
      <w:r w:rsidR="007D7EB9" w:rsidRPr="006710D1">
        <w:rPr>
          <w:rFonts w:ascii="Times New Roman" w:eastAsia="Times New Roman" w:hAnsi="Times New Roman" w:cs="Traditional Arabic" w:hint="cs"/>
          <w:sz w:val="36"/>
          <w:szCs w:val="36"/>
          <w:rtl/>
          <w:lang w:eastAsia="ar-SA"/>
        </w:rPr>
        <w:t>ب</w:t>
      </w:r>
      <w:r w:rsidR="007D7EB9" w:rsidRPr="006710D1">
        <w:rPr>
          <w:rFonts w:ascii="Times New Roman" w:eastAsia="Times New Roman" w:hAnsi="Times New Roman" w:cs="Traditional Arabic"/>
          <w:sz w:val="36"/>
          <w:szCs w:val="36"/>
          <w:rtl/>
          <w:lang w:eastAsia="ar-SA"/>
        </w:rPr>
        <w:t xml:space="preserve">وجود حقيقته إذا لم يرد فيه حد عن الله ورسوله , وأما قول ابن عباس رضي الله عنه : </w:t>
      </w:r>
      <w:r w:rsidR="004D1C20"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يا أهل مكة : لا تقصروا في أقل من عسفان</w:t>
      </w:r>
      <w:r w:rsidR="004D1C20" w:rsidRPr="006710D1">
        <w:rPr>
          <w:rFonts w:ascii="Times New Roman" w:eastAsia="Times New Roman" w:hAnsi="Times New Roman" w:cs="Traditional Arabic" w:hint="cs"/>
          <w:sz w:val="36"/>
          <w:szCs w:val="36"/>
          <w:rtl/>
          <w:lang w:eastAsia="ar-SA"/>
        </w:rPr>
        <w:t xml:space="preserve"> ))</w:t>
      </w:r>
      <w:r w:rsidR="004D1C20" w:rsidRPr="006710D1">
        <w:rPr>
          <w:rStyle w:val="af1"/>
          <w:rtl/>
        </w:rPr>
        <w:t>(</w:t>
      </w:r>
      <w:r w:rsidR="004D1C20" w:rsidRPr="006710D1">
        <w:rPr>
          <w:rStyle w:val="af1"/>
          <w:rtl/>
        </w:rPr>
        <w:footnoteReference w:id="104"/>
      </w:r>
      <w:r w:rsidR="004D1C20" w:rsidRPr="006710D1">
        <w:rPr>
          <w:rStyle w:val="af1"/>
          <w:rtl/>
        </w:rPr>
        <w:t>)</w:t>
      </w:r>
      <w:r w:rsidR="007D7EB9" w:rsidRPr="006710D1">
        <w:rPr>
          <w:rFonts w:ascii="Times New Roman" w:eastAsia="Times New Roman" w:hAnsi="Times New Roman" w:cs="Traditional Arabic"/>
          <w:sz w:val="36"/>
          <w:szCs w:val="36"/>
          <w:rtl/>
          <w:lang w:eastAsia="ar-SA"/>
        </w:rPr>
        <w:t>. أو كما قال رضي الله عنه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فإنه لا يعارض به ما سبق من النصوص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 الحكمة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وهي المشقة التي علق الشارع عليها التخفيفات  موجودة في قصير السفر وطويله</w:t>
      </w:r>
      <w:r w:rsidR="00B24279" w:rsidRPr="006710D1">
        <w:rPr>
          <w:rFonts w:ascii="Times New Roman" w:eastAsia="Times New Roman" w:hAnsi="Times New Roman" w:cs="Traditional Arabic"/>
          <w:sz w:val="36"/>
          <w:szCs w:val="36"/>
          <w:rtl/>
          <w:lang w:eastAsia="ar-SA"/>
        </w:rPr>
        <w:t>.</w:t>
      </w:r>
    </w:p>
    <w:p w14:paraId="7023BB6E" w14:textId="77777777" w:rsidR="007D7EB9" w:rsidRPr="006710D1" w:rsidRDefault="00142CD7" w:rsidP="00DD7E8C">
      <w:pPr>
        <w:widowControl w:val="0"/>
        <w:spacing w:after="120" w:line="264"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 xml:space="preserve">[88] </w:t>
      </w:r>
      <w:r w:rsidR="007D7EB9" w:rsidRPr="006710D1">
        <w:rPr>
          <w:rFonts w:ascii="Times New Roman" w:eastAsia="Times New Roman" w:hAnsi="Times New Roman" w:cs="Traditional Arabic"/>
          <w:sz w:val="36"/>
          <w:szCs w:val="36"/>
          <w:rtl/>
          <w:lang w:eastAsia="ar-SA"/>
        </w:rPr>
        <w:t>والصحيح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أنه يترخص المسافر, وإن كان هائما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تائها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يقصد جهة معينة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أو يطلب ضالة , فإنه يدخل في العمومات , ومثل هذا أحق بالرخصة من غير</w:t>
      </w:r>
      <w:r w:rsidR="0073265B">
        <w:rPr>
          <w:rFonts w:ascii="Times New Roman" w:eastAsia="Times New Roman" w:hAnsi="Times New Roman" w:cs="Traditional Arabic"/>
          <w:sz w:val="36"/>
          <w:szCs w:val="36"/>
          <w:rtl/>
          <w:lang w:eastAsia="ar-SA"/>
        </w:rPr>
        <w:t>ه</w:t>
      </w:r>
      <w:r w:rsidR="007D7EB9" w:rsidRPr="006710D1">
        <w:rPr>
          <w:rFonts w:ascii="Times New Roman" w:eastAsia="Times New Roman" w:hAnsi="Times New Roman" w:cs="Traditional Arabic"/>
          <w:sz w:val="36"/>
          <w:szCs w:val="36"/>
          <w:rtl/>
          <w:lang w:eastAsia="ar-SA"/>
        </w:rPr>
        <w:t>, وليس على منعه من الترخص دليل ولا تعليل صحيح</w:t>
      </w:r>
      <w:r w:rsidR="00B24279" w:rsidRPr="006710D1">
        <w:rPr>
          <w:rFonts w:ascii="Times New Roman" w:eastAsia="Times New Roman" w:hAnsi="Times New Roman" w:cs="Traditional Arabic"/>
          <w:sz w:val="36"/>
          <w:szCs w:val="36"/>
          <w:rtl/>
          <w:lang w:eastAsia="ar-SA"/>
        </w:rPr>
        <w:t>.</w:t>
      </w:r>
    </w:p>
    <w:p w14:paraId="25DA52E3" w14:textId="77777777" w:rsidR="007D7EB9" w:rsidRPr="006710D1" w:rsidRDefault="00142CD7" w:rsidP="00DD7E8C">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 xml:space="preserve">[89] </w:t>
      </w:r>
      <w:r w:rsidR="007D7EB9" w:rsidRPr="006710D1">
        <w:rPr>
          <w:rFonts w:ascii="Times New Roman" w:eastAsia="Times New Roman" w:hAnsi="Times New Roman" w:cs="Traditional Arabic"/>
          <w:sz w:val="36"/>
          <w:szCs w:val="36"/>
          <w:rtl/>
          <w:lang w:eastAsia="ar-SA"/>
        </w:rPr>
        <w:t>والصحيح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أن المسافر إذا أقام بموضع, لا ينوي فيه قطع السفر , فإنه مسافر , وعلى سفر , وإن كان ينوي إقامة أكثر من أربعة أيام </w:t>
      </w:r>
      <w:r w:rsidR="004A488B"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لكونه داخلا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عموم المسافرين , ولأن إقامة أربعة أيام أو أقل أو أكثر , حكمها واحد , فلم يرد المنع من الترخص في شيء منها , بل ورد عنه صلى الله عليه وسلم وعن أصحابه ما يدل على الجواز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فإنه أقام بتبوك عشرين يوما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يقصر الصلاة</w:t>
      </w:r>
      <w:r w:rsidR="00A07681" w:rsidRPr="006710D1">
        <w:rPr>
          <w:rStyle w:val="af1"/>
          <w:rtl/>
        </w:rPr>
        <w:t>(</w:t>
      </w:r>
      <w:r w:rsidR="00A07681" w:rsidRPr="006710D1">
        <w:rPr>
          <w:rStyle w:val="af1"/>
          <w:rtl/>
        </w:rPr>
        <w:footnoteReference w:id="105"/>
      </w:r>
      <w:r w:rsidR="00A07681" w:rsidRPr="006710D1">
        <w:rPr>
          <w:rStyle w:val="af1"/>
          <w:rtl/>
        </w:rPr>
        <w:t>)</w:t>
      </w:r>
      <w:r w:rsidR="007D7EB9" w:rsidRPr="006710D1">
        <w:rPr>
          <w:rFonts w:ascii="Times New Roman" w:eastAsia="Times New Roman" w:hAnsi="Times New Roman" w:cs="Traditional Arabic"/>
          <w:sz w:val="36"/>
          <w:szCs w:val="36"/>
          <w:rtl/>
          <w:lang w:eastAsia="ar-SA"/>
        </w:rPr>
        <w:t>, وأقام بمكة أكثر من أربعة أيام , وهو يقصر</w:t>
      </w:r>
      <w:r w:rsidR="004A488B" w:rsidRPr="006710D1">
        <w:rPr>
          <w:rStyle w:val="af1"/>
          <w:rtl/>
        </w:rPr>
        <w:t>(</w:t>
      </w:r>
      <w:r w:rsidR="004A488B" w:rsidRPr="006710D1">
        <w:rPr>
          <w:rStyle w:val="af1"/>
          <w:rtl/>
        </w:rPr>
        <w:footnoteReference w:id="106"/>
      </w:r>
      <w:r w:rsidR="004A488B" w:rsidRPr="006710D1">
        <w:rPr>
          <w:rStyle w:val="af1"/>
          <w:rtl/>
        </w:rPr>
        <w:t>)</w:t>
      </w:r>
      <w:r w:rsidR="007D7EB9" w:rsidRPr="006710D1">
        <w:rPr>
          <w:rFonts w:ascii="Times New Roman" w:eastAsia="Times New Roman" w:hAnsi="Times New Roman" w:cs="Traditional Arabic"/>
          <w:sz w:val="36"/>
          <w:szCs w:val="36"/>
          <w:rtl/>
          <w:lang w:eastAsia="ar-SA"/>
        </w:rPr>
        <w:t>, وكذلك روي عن كثير من الصحابة من هذا النوع شيء كثير. وقول المانعين : إنهم لم ينووا الإقامة في هذه المدة أك</w:t>
      </w:r>
      <w:r w:rsidRPr="006710D1">
        <w:rPr>
          <w:rFonts w:ascii="Times New Roman" w:eastAsia="Times New Roman" w:hAnsi="Times New Roman" w:cs="Traditional Arabic"/>
          <w:sz w:val="36"/>
          <w:szCs w:val="36"/>
          <w:rtl/>
          <w:lang w:eastAsia="ar-SA"/>
        </w:rPr>
        <w:t>ثر من أربعة أيام غير ظاهر , فإن</w:t>
      </w:r>
      <w:r w:rsidR="007D7EB9" w:rsidRPr="006710D1">
        <w:rPr>
          <w:rFonts w:ascii="Times New Roman" w:eastAsia="Times New Roman" w:hAnsi="Times New Roman" w:cs="Traditional Arabic"/>
          <w:sz w:val="36"/>
          <w:szCs w:val="36"/>
          <w:rtl/>
          <w:lang w:eastAsia="ar-SA"/>
        </w:rPr>
        <w:t xml:space="preserve"> الظاهر من تلك الوقائع أنه يغلب على الظن , أو يجزم بنية إقامة أكثر من أربعة أيام , والله أعلم</w:t>
      </w:r>
      <w:r w:rsidR="00B24279" w:rsidRPr="006710D1">
        <w:rPr>
          <w:rFonts w:ascii="Times New Roman" w:eastAsia="Times New Roman" w:hAnsi="Times New Roman" w:cs="Traditional Arabic"/>
          <w:sz w:val="36"/>
          <w:szCs w:val="36"/>
          <w:rtl/>
          <w:lang w:eastAsia="ar-SA"/>
        </w:rPr>
        <w:t>.</w:t>
      </w:r>
    </w:p>
    <w:p w14:paraId="43AAA5E8" w14:textId="77777777" w:rsidR="007D7EB9" w:rsidRPr="006710D1" w:rsidRDefault="00142CD7"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[90] </w:t>
      </w:r>
      <w:r w:rsidR="007D7EB9" w:rsidRPr="006710D1">
        <w:rPr>
          <w:rFonts w:ascii="Times New Roman" w:eastAsia="Times New Roman" w:hAnsi="Times New Roman" w:cs="Traditional Arabic"/>
          <w:sz w:val="36"/>
          <w:szCs w:val="36"/>
          <w:rtl/>
          <w:lang w:eastAsia="ar-SA"/>
        </w:rPr>
        <w:t>والصحيح : أنه لا يشترط نية الجمع , ولا نية القصر , بل إذا وجد  العذر المبيح للقصر والجمع جاز ذلك , ولو لم ينو , ولذلك لم يكن النبي صلى الله عليه وسلم يقول قبل التكبير : نويت الجمع ولا القصر , ولا أمر بذلك , ولو كان شرطا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لنقل نقلا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متواترا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مشتهرا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فليس</w:t>
      </w:r>
      <w:r w:rsidR="004A488B" w:rsidRPr="006710D1">
        <w:rPr>
          <w:rFonts w:ascii="Times New Roman" w:eastAsia="Times New Roman" w:hAnsi="Times New Roman" w:cs="Traditional Arabic" w:hint="cs"/>
          <w:sz w:val="36"/>
          <w:szCs w:val="36"/>
          <w:rtl/>
          <w:lang w:eastAsia="ar-SA"/>
        </w:rPr>
        <w:t>ت</w:t>
      </w:r>
      <w:r w:rsidR="007D7EB9" w:rsidRPr="006710D1">
        <w:rPr>
          <w:rFonts w:ascii="Times New Roman" w:eastAsia="Times New Roman" w:hAnsi="Times New Roman" w:cs="Traditional Arabic"/>
          <w:sz w:val="36"/>
          <w:szCs w:val="36"/>
          <w:rtl/>
          <w:lang w:eastAsia="ar-SA"/>
        </w:rPr>
        <w:t xml:space="preserve"> العلة عدم النية , وإنما العلة في وجود السبب المبيح للرخصة , فلا تأثير للنية في شيء من ذلك</w:t>
      </w:r>
      <w:r w:rsidR="00B24279" w:rsidRPr="006710D1">
        <w:rPr>
          <w:rFonts w:ascii="Times New Roman" w:eastAsia="Times New Roman" w:hAnsi="Times New Roman" w:cs="Traditional Arabic"/>
          <w:sz w:val="36"/>
          <w:szCs w:val="36"/>
          <w:rtl/>
          <w:lang w:eastAsia="ar-SA"/>
        </w:rPr>
        <w:t>.</w:t>
      </w:r>
    </w:p>
    <w:p w14:paraId="04AB8E26" w14:textId="77777777" w:rsidR="007D7EB9" w:rsidRPr="006710D1" w:rsidRDefault="00142CD7" w:rsidP="00DD7E8C">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[91] </w:t>
      </w:r>
      <w:r w:rsidR="007D7EB9" w:rsidRPr="006710D1">
        <w:rPr>
          <w:rFonts w:ascii="Times New Roman" w:eastAsia="Times New Roman" w:hAnsi="Times New Roman" w:cs="Traditional Arabic"/>
          <w:sz w:val="36"/>
          <w:szCs w:val="36"/>
          <w:rtl/>
          <w:lang w:eastAsia="ar-SA"/>
        </w:rPr>
        <w:t xml:space="preserve">والصحيح : أن جميع المسائل التي ذكرها أصحابنا في السفر في </w:t>
      </w:r>
      <w:r w:rsidR="0073265B">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وجوب الإتمام, وأنه لا يجوز القصر فيها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القول الآخر : أنه يجوز </w:t>
      </w:r>
      <w:r w:rsidR="0073265B">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القصر في كل صلاة رباعية وقعت في السفر , سواء ائتم بمقيم أو بمسافر , أو نوى القصر , أو لم ينو , ومن باب أولى إذا شك أو غير ذلك من المسائل , فإن الأصل مشروعية القصر في كل صلاة رباعية وقعت سفرا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ولا دليل يدل على وجوب الإتمام , بل ولا على استحبابه , والله أعلم</w:t>
      </w:r>
      <w:r w:rsidR="00B24279" w:rsidRPr="006710D1">
        <w:rPr>
          <w:rFonts w:ascii="Times New Roman" w:eastAsia="Times New Roman" w:hAnsi="Times New Roman" w:cs="Traditional Arabic"/>
          <w:sz w:val="36"/>
          <w:szCs w:val="36"/>
          <w:rtl/>
          <w:lang w:eastAsia="ar-SA"/>
        </w:rPr>
        <w:t>.</w:t>
      </w:r>
    </w:p>
    <w:p w14:paraId="44790B9D" w14:textId="77777777" w:rsidR="007D7EB9" w:rsidRPr="006710D1" w:rsidRDefault="00142CD7" w:rsidP="00DD7E8C">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[92] </w:t>
      </w:r>
      <w:r w:rsidR="007D7EB9" w:rsidRPr="006710D1">
        <w:rPr>
          <w:rFonts w:ascii="Times New Roman" w:eastAsia="Times New Roman" w:hAnsi="Times New Roman" w:cs="Traditional Arabic"/>
          <w:sz w:val="36"/>
          <w:szCs w:val="36"/>
          <w:rtl/>
          <w:lang w:eastAsia="ar-SA"/>
        </w:rPr>
        <w:t xml:space="preserve">والصحيح : جواز الجمع إذا وجد العذر, ولا يشترط غير وجود العذر , لا موالاة ولا نية , وقولهم :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إن معنى الجمع لا يحصل إلا بالضم والاقتران</w:t>
      </w:r>
      <w:r w:rsidR="007D7EB9" w:rsidRPr="006710D1">
        <w:rPr>
          <w:rFonts w:ascii="Times New Roman" w:eastAsia="Times New Roman" w:hAnsi="Times New Roman" w:cs="Traditional Arabic" w:hint="cs"/>
          <w:sz w:val="36"/>
          <w:szCs w:val="36"/>
          <w:rtl/>
          <w:lang w:eastAsia="ar-SA"/>
        </w:rPr>
        <w:t>"</w:t>
      </w:r>
      <w:r w:rsidR="004A488B" w:rsidRPr="006710D1">
        <w:rPr>
          <w:rStyle w:val="af1"/>
          <w:rtl/>
        </w:rPr>
        <w:t>(</w:t>
      </w:r>
      <w:r w:rsidR="004A488B" w:rsidRPr="006710D1">
        <w:rPr>
          <w:rStyle w:val="af1"/>
          <w:rtl/>
        </w:rPr>
        <w:footnoteReference w:id="107"/>
      </w:r>
      <w:r w:rsidR="004A488B"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غير مسلم , فإنهم لم يوجبوا الموالاة في جمع التأخير , وإنما معنى الجمع كون وقتي الصلاتين يصيران وقتا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لكل منهما , وبذلك تحصل السهولة الموجبة للجمع , والله أعلم</w:t>
      </w:r>
      <w:r w:rsidR="00B24279" w:rsidRPr="006710D1">
        <w:rPr>
          <w:rFonts w:ascii="Times New Roman" w:eastAsia="Times New Roman" w:hAnsi="Times New Roman" w:cs="Traditional Arabic"/>
          <w:sz w:val="36"/>
          <w:szCs w:val="36"/>
          <w:rtl/>
          <w:lang w:eastAsia="ar-SA"/>
        </w:rPr>
        <w:t>.</w:t>
      </w:r>
    </w:p>
    <w:p w14:paraId="72BF6EA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5042C9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C2EB04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62DB2C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230DA4E"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733C3E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7EEEEB3"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4481FF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DFE555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11DB17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18"/>
          <w:szCs w:val="18"/>
          <w:rtl/>
          <w:lang w:eastAsia="ar-SA"/>
        </w:rPr>
      </w:pPr>
    </w:p>
    <w:p w14:paraId="5B2D2207" w14:textId="77777777" w:rsidR="004F2F13" w:rsidRPr="006710D1" w:rsidRDefault="004F2F13" w:rsidP="00DD7E8C">
      <w:pPr>
        <w:widowControl w:val="0"/>
        <w:spacing w:after="120" w:line="264" w:lineRule="auto"/>
        <w:jc w:val="center"/>
        <w:rPr>
          <w:rFonts w:ascii="Times New Roman" w:eastAsia="Times New Roman" w:hAnsi="Times New Roman" w:cs="Traditional Arabic"/>
          <w:b/>
          <w:bCs/>
          <w:sz w:val="36"/>
          <w:szCs w:val="36"/>
          <w:rtl/>
          <w:lang w:eastAsia="ar-SA"/>
        </w:rPr>
      </w:pPr>
    </w:p>
    <w:p w14:paraId="6D7F488C" w14:textId="77777777" w:rsidR="007D7EB9" w:rsidRPr="006710D1" w:rsidRDefault="007D7EB9" w:rsidP="00DD7E8C">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 xml:space="preserve">ومن صلاة الجمعة والعيدين </w:t>
      </w:r>
      <w:r w:rsidR="00142CD7" w:rsidRPr="006710D1">
        <w:rPr>
          <w:rFonts w:ascii="Times New Roman" w:eastAsia="Times New Roman" w:hAnsi="Times New Roman" w:cs="Traditional Arabic" w:hint="cs"/>
          <w:b/>
          <w:bCs/>
          <w:sz w:val="36"/>
          <w:szCs w:val="36"/>
          <w:rtl/>
          <w:lang w:eastAsia="ar-SA"/>
        </w:rPr>
        <w:t>[</w:t>
      </w:r>
      <w:r w:rsidRPr="006710D1">
        <w:rPr>
          <w:rFonts w:ascii="Times New Roman" w:eastAsia="Times New Roman" w:hAnsi="Times New Roman" w:cs="Traditional Arabic" w:hint="cs"/>
          <w:b/>
          <w:bCs/>
          <w:sz w:val="36"/>
          <w:szCs w:val="36"/>
          <w:rtl/>
          <w:lang w:eastAsia="ar-SA"/>
        </w:rPr>
        <w:t xml:space="preserve"> إلى الزكاة </w:t>
      </w:r>
      <w:r w:rsidR="00142CD7" w:rsidRPr="006710D1">
        <w:rPr>
          <w:rFonts w:ascii="Times New Roman" w:eastAsia="Times New Roman" w:hAnsi="Times New Roman" w:cs="Traditional Arabic" w:hint="cs"/>
          <w:b/>
          <w:bCs/>
          <w:sz w:val="36"/>
          <w:szCs w:val="36"/>
          <w:rtl/>
          <w:lang w:eastAsia="ar-SA"/>
        </w:rPr>
        <w:t>]</w:t>
      </w:r>
      <w:r w:rsidR="00146DE9" w:rsidRPr="0073265B">
        <w:rPr>
          <w:rStyle w:val="af1"/>
          <w:rFonts w:ascii="Traditional Arabic" w:hAnsi="Traditional Arabic" w:cs="Traditional Arabic"/>
          <w:b/>
          <w:bCs/>
          <w:sz w:val="36"/>
          <w:szCs w:val="36"/>
          <w:rtl/>
        </w:rPr>
        <w:t>(</w:t>
      </w:r>
      <w:r w:rsidR="00146DE9" w:rsidRPr="0073265B">
        <w:rPr>
          <w:rStyle w:val="af1"/>
          <w:rFonts w:ascii="Traditional Arabic" w:hAnsi="Traditional Arabic" w:cs="Traditional Arabic"/>
          <w:b/>
          <w:bCs/>
          <w:sz w:val="36"/>
          <w:szCs w:val="36"/>
          <w:rtl/>
        </w:rPr>
        <w:footnoteReference w:id="108"/>
      </w:r>
      <w:r w:rsidR="00146DE9" w:rsidRPr="0073265B">
        <w:rPr>
          <w:rStyle w:val="af1"/>
          <w:rFonts w:ascii="Traditional Arabic" w:hAnsi="Traditional Arabic" w:cs="Traditional Arabic"/>
          <w:b/>
          <w:bCs/>
          <w:sz w:val="36"/>
          <w:szCs w:val="36"/>
          <w:rtl/>
        </w:rPr>
        <w:t>)</w:t>
      </w:r>
    </w:p>
    <w:p w14:paraId="470F132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18"/>
          <w:szCs w:val="18"/>
          <w:rtl/>
          <w:lang w:eastAsia="ar-SA"/>
        </w:rPr>
      </w:pPr>
    </w:p>
    <w:p w14:paraId="285F89FA" w14:textId="77777777" w:rsidR="007D7EB9" w:rsidRPr="006710D1" w:rsidRDefault="00142CD7" w:rsidP="004F2F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[93] </w:t>
      </w:r>
      <w:r w:rsidR="007D7EB9" w:rsidRPr="006710D1">
        <w:rPr>
          <w:rFonts w:ascii="Times New Roman" w:eastAsia="Times New Roman" w:hAnsi="Times New Roman" w:cs="Traditional Arabic"/>
          <w:sz w:val="36"/>
          <w:szCs w:val="36"/>
          <w:rtl/>
          <w:lang w:eastAsia="ar-SA"/>
        </w:rPr>
        <w:t xml:space="preserve">الصواب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 الجمعة والجماعة تجب حتى على العبيد الأرقاء</w:t>
      </w:r>
      <w:r w:rsidR="003E148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النصوص عامة في دخولهم , ولا دليل يدل على إخراج العبيد , وأما حديث طارق بن شهاب : </w:t>
      </w:r>
      <w:r w:rsidR="00146DE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الجمعة حق واجب على كل مسلم في جماعة إلا أربعة </w:t>
      </w:r>
      <w:r w:rsidR="000F7329" w:rsidRPr="006710D1">
        <w:rPr>
          <w:rFonts w:ascii="Times New Roman" w:eastAsia="Times New Roman" w:hAnsi="Times New Roman" w:cs="Traditional Arabic" w:hint="cs"/>
          <w:sz w:val="36"/>
          <w:szCs w:val="36"/>
          <w:rtl/>
          <w:lang w:eastAsia="ar-SA"/>
        </w:rPr>
        <w:t>))</w:t>
      </w:r>
      <w:r w:rsidR="00146DE9" w:rsidRPr="006710D1">
        <w:rPr>
          <w:rStyle w:val="af1"/>
          <w:rtl/>
        </w:rPr>
        <w:t>(</w:t>
      </w:r>
      <w:r w:rsidR="00146DE9" w:rsidRPr="006710D1">
        <w:rPr>
          <w:rStyle w:val="af1"/>
          <w:rtl/>
        </w:rPr>
        <w:footnoteReference w:id="109"/>
      </w:r>
      <w:r w:rsidR="00146DE9" w:rsidRPr="006710D1">
        <w:rPr>
          <w:rStyle w:val="af1"/>
          <w:rtl/>
        </w:rPr>
        <w:t>)</w:t>
      </w:r>
      <w:r w:rsidR="00146DE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فذكر منهم العبد المملوك</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رواه أبو داود</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فهو حديث ضعيف الإسناد , وطارق قد ذكروا أنه لم يصح سماعه من النبي صلى الله عليه وسلم</w:t>
      </w:r>
      <w:r w:rsidR="00146DE9" w:rsidRPr="006710D1">
        <w:rPr>
          <w:rStyle w:val="af1"/>
          <w:rtl/>
        </w:rPr>
        <w:t>(</w:t>
      </w:r>
      <w:r w:rsidR="00146DE9" w:rsidRPr="006710D1">
        <w:rPr>
          <w:rStyle w:val="af1"/>
          <w:rtl/>
        </w:rPr>
        <w:footnoteReference w:id="110"/>
      </w:r>
      <w:r w:rsidR="00146DE9" w:rsidRPr="006710D1">
        <w:rPr>
          <w:rStyle w:val="af1"/>
          <w:rtl/>
        </w:rPr>
        <w:t>)</w:t>
      </w:r>
      <w:r w:rsidR="007D7EB9" w:rsidRPr="006710D1">
        <w:rPr>
          <w:rFonts w:ascii="Times New Roman" w:eastAsia="Times New Roman" w:hAnsi="Times New Roman" w:cs="Traditional Arabic"/>
          <w:sz w:val="36"/>
          <w:szCs w:val="36"/>
          <w:rtl/>
          <w:lang w:eastAsia="ar-SA"/>
        </w:rPr>
        <w:t>, وأصح منه حديث حفصة في سنن النسائي مرفوعا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w:t>
      </w:r>
      <w:r w:rsidR="003E148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رواح الجمعة واجب على كل م</w:t>
      </w:r>
      <w:r w:rsidR="007D7EB9" w:rsidRPr="006710D1">
        <w:rPr>
          <w:rFonts w:ascii="Times New Roman" w:eastAsia="Times New Roman" w:hAnsi="Times New Roman" w:cs="Traditional Arabic" w:hint="cs"/>
          <w:sz w:val="36"/>
          <w:szCs w:val="36"/>
          <w:rtl/>
          <w:lang w:eastAsia="ar-SA"/>
        </w:rPr>
        <w:t>حت</w:t>
      </w:r>
      <w:r w:rsidR="007D7EB9" w:rsidRPr="006710D1">
        <w:rPr>
          <w:rFonts w:ascii="Times New Roman" w:eastAsia="Times New Roman" w:hAnsi="Times New Roman" w:cs="Traditional Arabic"/>
          <w:sz w:val="36"/>
          <w:szCs w:val="36"/>
          <w:rtl/>
          <w:lang w:eastAsia="ar-SA"/>
        </w:rPr>
        <w:t xml:space="preserve">لم </w:t>
      </w:r>
      <w:r w:rsidR="003E148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3E148C" w:rsidRPr="006710D1">
        <w:rPr>
          <w:rStyle w:val="af1"/>
          <w:rtl/>
        </w:rPr>
        <w:t>(</w:t>
      </w:r>
      <w:r w:rsidR="003E148C" w:rsidRPr="006710D1">
        <w:rPr>
          <w:rStyle w:val="af1"/>
          <w:rtl/>
        </w:rPr>
        <w:footnoteReference w:id="111"/>
      </w:r>
      <w:r w:rsidR="003E148C"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وهو عام في الحر والمملوك</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والأصل : أن المملوك حكمه حكم الحر في جميع العبادات البدنية المحضة , التي لا تعلق لها بالمال</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743D137C" w14:textId="77777777" w:rsidR="007D7EB9" w:rsidRPr="006710D1" w:rsidRDefault="00142CD7" w:rsidP="004F2F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[94] </w:t>
      </w:r>
      <w:r w:rsidR="007D7EB9" w:rsidRPr="006710D1">
        <w:rPr>
          <w:rFonts w:ascii="Times New Roman" w:eastAsia="Times New Roman" w:hAnsi="Times New Roman" w:cs="Traditional Arabic"/>
          <w:sz w:val="36"/>
          <w:szCs w:val="36"/>
          <w:rtl/>
          <w:lang w:eastAsia="ar-SA"/>
        </w:rPr>
        <w:t>ولم يصح عن النبي صلى الله عليه وسلم في اشتراط الأربعين في الجمعة والعيدين شيء, فالصواب أنه لا يشترط لهما الأربعون</w:t>
      </w:r>
      <w:r w:rsidR="00B24279" w:rsidRPr="006710D1">
        <w:rPr>
          <w:rFonts w:ascii="Times New Roman" w:eastAsia="Times New Roman" w:hAnsi="Times New Roman" w:cs="Traditional Arabic"/>
          <w:sz w:val="36"/>
          <w:szCs w:val="36"/>
          <w:rtl/>
          <w:lang w:eastAsia="ar-SA"/>
        </w:rPr>
        <w:t>.</w:t>
      </w:r>
    </w:p>
    <w:p w14:paraId="662169D1" w14:textId="77777777" w:rsidR="004F2F13" w:rsidRPr="006710D1" w:rsidRDefault="00142CD7" w:rsidP="004F2F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[95] </w:t>
      </w:r>
      <w:r w:rsidR="007D7EB9" w:rsidRPr="006710D1">
        <w:rPr>
          <w:rFonts w:ascii="Times New Roman" w:eastAsia="Times New Roman" w:hAnsi="Times New Roman" w:cs="Traditional Arabic"/>
          <w:sz w:val="36"/>
          <w:szCs w:val="36"/>
          <w:rtl/>
          <w:lang w:eastAsia="ar-SA"/>
        </w:rPr>
        <w:t>قوله : " وإن أحرم ثم زحم وأخرج من الصف فصلى فذا</w:t>
      </w:r>
      <w:r w:rsidR="003E148C"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لم تصح صلاته "هذا بناء</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أن صلاة الف</w:t>
      </w:r>
      <w:r w:rsidR="004F2F13" w:rsidRPr="006710D1">
        <w:rPr>
          <w:rFonts w:ascii="Times New Roman" w:eastAsia="Times New Roman" w:hAnsi="Times New Roman" w:cs="Traditional Arabic"/>
          <w:sz w:val="36"/>
          <w:szCs w:val="36"/>
          <w:rtl/>
          <w:lang w:eastAsia="ar-SA"/>
        </w:rPr>
        <w:t xml:space="preserve">ذ خلف الصف لا تصح ولو لعذر </w:t>
      </w:r>
      <w:r w:rsidR="004F2F13" w:rsidRPr="006710D1">
        <w:rPr>
          <w:rFonts w:ascii="Times New Roman" w:eastAsia="Times New Roman" w:hAnsi="Times New Roman" w:cs="Traditional Arabic" w:hint="cs"/>
          <w:sz w:val="36"/>
          <w:szCs w:val="36"/>
          <w:rtl/>
          <w:lang w:eastAsia="ar-SA"/>
        </w:rPr>
        <w:t>.</w:t>
      </w:r>
    </w:p>
    <w:p w14:paraId="2AE554D0" w14:textId="77777777" w:rsidR="007D7EB9" w:rsidRPr="006710D1" w:rsidRDefault="007D7EB9" w:rsidP="004F2F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lastRenderedPageBreak/>
        <w:t xml:space="preserve"> والصواب ما تقدم : أنه إذا صلى فذا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لعذر أن صلاته صحيحة , وهذه المسألة من فروع تلك , والله أعلم</w:t>
      </w:r>
      <w:r w:rsidR="00B24279" w:rsidRPr="006710D1">
        <w:rPr>
          <w:rFonts w:ascii="Times New Roman" w:eastAsia="Times New Roman" w:hAnsi="Times New Roman" w:cs="Traditional Arabic"/>
          <w:sz w:val="36"/>
          <w:szCs w:val="36"/>
          <w:rtl/>
          <w:lang w:eastAsia="ar-SA"/>
        </w:rPr>
        <w:t>.</w:t>
      </w:r>
    </w:p>
    <w:p w14:paraId="3AF379E4" w14:textId="77777777" w:rsidR="007D7EB9" w:rsidRPr="006710D1" w:rsidRDefault="00142CD7" w:rsidP="00D21C8A">
      <w:pPr>
        <w:widowControl w:val="0"/>
        <w:spacing w:after="40" w:line="223"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[96] </w:t>
      </w:r>
      <w:r w:rsidR="007D7EB9" w:rsidRPr="006710D1">
        <w:rPr>
          <w:rFonts w:ascii="Times New Roman" w:eastAsia="Times New Roman" w:hAnsi="Times New Roman" w:cs="Traditional Arabic"/>
          <w:sz w:val="36"/>
          <w:szCs w:val="36"/>
          <w:rtl/>
          <w:lang w:eastAsia="ar-SA"/>
        </w:rPr>
        <w:t>وأما اشتراط تلك الشروط في الخطبتين: الحمد , والصلاة على رسول الله , وقراءة آية من كتاب</w:t>
      </w:r>
      <w:r w:rsidRPr="006710D1">
        <w:rPr>
          <w:rFonts w:ascii="Times New Roman" w:eastAsia="Times New Roman" w:hAnsi="Times New Roman" w:cs="Traditional Arabic" w:hint="cs"/>
          <w:sz w:val="36"/>
          <w:szCs w:val="36"/>
          <w:rtl/>
          <w:lang w:eastAsia="ar-SA"/>
        </w:rPr>
        <w:t>[</w:t>
      </w:r>
      <w:r w:rsidR="003E148C" w:rsidRPr="006710D1">
        <w:rPr>
          <w:rFonts w:ascii="Times New Roman" w:eastAsia="Times New Roman" w:hAnsi="Times New Roman" w:cs="Traditional Arabic" w:hint="cs"/>
          <w:sz w:val="36"/>
          <w:szCs w:val="36"/>
          <w:rtl/>
          <w:lang w:eastAsia="ar-SA"/>
        </w:rPr>
        <w:t xml:space="preserve"> الله </w:t>
      </w:r>
      <w:r w:rsidRPr="006710D1">
        <w:rPr>
          <w:rFonts w:ascii="Times New Roman" w:eastAsia="Times New Roman" w:hAnsi="Times New Roman" w:cs="Traditional Arabic" w:hint="cs"/>
          <w:sz w:val="36"/>
          <w:szCs w:val="36"/>
          <w:rtl/>
          <w:lang w:eastAsia="ar-SA"/>
        </w:rPr>
        <w:t>]</w:t>
      </w:r>
      <w:r w:rsidR="003E148C" w:rsidRPr="006710D1">
        <w:rPr>
          <w:rStyle w:val="af1"/>
          <w:rtl/>
        </w:rPr>
        <w:t>(</w:t>
      </w:r>
      <w:r w:rsidR="003E148C" w:rsidRPr="006710D1">
        <w:rPr>
          <w:rStyle w:val="af1"/>
          <w:rtl/>
        </w:rPr>
        <w:footnoteReference w:id="112"/>
      </w:r>
      <w:r w:rsidR="003E148C" w:rsidRPr="006710D1">
        <w:rPr>
          <w:rStyle w:val="af1"/>
          <w:rtl/>
        </w:rPr>
        <w:t>)</w:t>
      </w:r>
      <w:r w:rsidR="007D7EB9" w:rsidRPr="006710D1">
        <w:rPr>
          <w:rFonts w:ascii="Times New Roman" w:eastAsia="Times New Roman" w:hAnsi="Times New Roman" w:cs="Traditional Arabic"/>
          <w:sz w:val="36"/>
          <w:szCs w:val="36"/>
          <w:rtl/>
          <w:lang w:eastAsia="ar-SA"/>
        </w:rPr>
        <w:t>, فليس على اشتراط ذلك دليل</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99800DD" w14:textId="77777777" w:rsidR="007D7EB9" w:rsidRPr="006710D1" w:rsidRDefault="007D7EB9" w:rsidP="00D21C8A">
      <w:pPr>
        <w:widowControl w:val="0"/>
        <w:spacing w:after="40" w:line="223" w:lineRule="auto"/>
        <w:jc w:val="medium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والصواب : أنه إذا خطب خطبة يحصل بها المقصود والموعظة أن ذلك كاف</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w:t>
      </w:r>
      <w:r w:rsidR="004C3508" w:rsidRPr="006710D1">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وإن لم يلتزم بتلك المذكورات , نعم من كمال الخطبة الثناء فيها على الله وعلى رسوله , وأن تشتمل على قراءة شيء من كتاب الله , وأما كون هذه الأمور شروطا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لا تصح إلا بها</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 سواء تركها عمدا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أو خطأ</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أو سهوا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ففيه نظر ظاهر , وكذلك كون مجرد </w:t>
      </w:r>
      <w:r w:rsidR="004C3508" w:rsidRPr="006710D1">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الإتيان بهذه الأركان الأربعة من دون موعظة تحرك القلوب يجزي ويسقط الواجب , وذلك لا يحصل به مقصود , فغير صحيح</w:t>
      </w:r>
      <w:r w:rsidR="00B24279" w:rsidRPr="006710D1">
        <w:rPr>
          <w:rFonts w:ascii="Times New Roman" w:eastAsia="Times New Roman" w:hAnsi="Times New Roman" w:cs="Traditional Arabic"/>
          <w:sz w:val="36"/>
          <w:szCs w:val="36"/>
          <w:rtl/>
          <w:lang w:eastAsia="ar-SA"/>
        </w:rPr>
        <w:t>.</w:t>
      </w:r>
    </w:p>
    <w:p w14:paraId="4765DA61" w14:textId="77777777" w:rsidR="007D7EB9" w:rsidRPr="006710D1" w:rsidRDefault="00120CBB" w:rsidP="00D21C8A">
      <w:pPr>
        <w:widowControl w:val="0"/>
        <w:spacing w:after="40" w:line="223"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[97] </w:t>
      </w:r>
      <w:r w:rsidR="007D7EB9" w:rsidRPr="006710D1">
        <w:rPr>
          <w:rFonts w:ascii="Times New Roman" w:eastAsia="Times New Roman" w:hAnsi="Times New Roman" w:cs="Traditional Arabic"/>
          <w:sz w:val="36"/>
          <w:szCs w:val="36"/>
          <w:rtl/>
          <w:lang w:eastAsia="ar-SA"/>
        </w:rPr>
        <w:t xml:space="preserve">والصواب : أن الكلام ممنوع إذا كان يخطب, ولو لم يكن في أركانها , ولو شرع في الدعاء </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الخطبة اسم لمجموع</w:t>
      </w:r>
      <w:r w:rsidR="00D21C8A">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ذلك كله</w:t>
      </w:r>
      <w:r w:rsidR="00B24279" w:rsidRPr="006710D1">
        <w:rPr>
          <w:rFonts w:ascii="Times New Roman" w:eastAsia="Times New Roman" w:hAnsi="Times New Roman" w:cs="Traditional Arabic"/>
          <w:sz w:val="36"/>
          <w:szCs w:val="36"/>
          <w:rtl/>
          <w:lang w:eastAsia="ar-SA"/>
        </w:rPr>
        <w:t>.</w:t>
      </w:r>
    </w:p>
    <w:p w14:paraId="297788A4" w14:textId="77777777" w:rsidR="007D7EB9" w:rsidRPr="006710D1" w:rsidRDefault="00120CBB" w:rsidP="00D21C8A">
      <w:pPr>
        <w:widowControl w:val="0"/>
        <w:spacing w:after="40" w:line="223"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[98] </w:t>
      </w:r>
      <w:r w:rsidR="007D7EB9" w:rsidRPr="006710D1">
        <w:rPr>
          <w:rFonts w:ascii="Times New Roman" w:eastAsia="Times New Roman" w:hAnsi="Times New Roman" w:cs="Traditional Arabic"/>
          <w:sz w:val="36"/>
          <w:szCs w:val="36"/>
          <w:rtl/>
          <w:lang w:eastAsia="ar-SA"/>
        </w:rPr>
        <w:t>وأما مسألة تعدد الجمعة في البلد لغير حاجة</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فهذا أمر متعلق بولاة الأمر , فعلى ولاة الأمر أن يقتصروا على ما تحصل به الكفاية , وإن أخلوا بهذا فالتبعة عليهم , وأما المصلون فإن صلاتهم صحيحة في أي جمعة كانت , سواء كان التعدد لعذر أو لغير عذر , وسواء وقعتا معا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جهل ذلك , أو صلى مع الجمعة المتأخرة , فلا إثم عليهم ولا حرج ولا إعادة , ومن قال : إنه يعيد في مثل ذلك فقد قال قولا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دليل عليه , وأوجب ما لم يوجبه الله ولا رسوله , وأي ذنب للمصلي وقد فعل ما يلزمه ويقدر عليه ؟ وهذا القول الذي يؤمر فيه بالإعادة قول مخالف للأصول الشرعية من كل وجه , وذلك بين</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ولله الحمد</w:t>
      </w:r>
      <w:r w:rsidR="00B24279" w:rsidRPr="006710D1">
        <w:rPr>
          <w:rFonts w:ascii="Times New Roman" w:eastAsia="Times New Roman" w:hAnsi="Times New Roman" w:cs="Traditional Arabic"/>
          <w:sz w:val="36"/>
          <w:szCs w:val="36"/>
          <w:rtl/>
          <w:lang w:eastAsia="ar-SA"/>
        </w:rPr>
        <w:t>.</w:t>
      </w:r>
    </w:p>
    <w:p w14:paraId="69C1C767" w14:textId="77777777" w:rsidR="007D7EB9" w:rsidRPr="006710D1" w:rsidRDefault="00120CBB" w:rsidP="00D21C8A">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 xml:space="preserve">[99] </w:t>
      </w:r>
      <w:r w:rsidR="007D7EB9" w:rsidRPr="006710D1">
        <w:rPr>
          <w:rFonts w:ascii="Times New Roman" w:eastAsia="Times New Roman" w:hAnsi="Times New Roman" w:cs="Traditional Arabic"/>
          <w:sz w:val="36"/>
          <w:szCs w:val="36"/>
          <w:rtl/>
          <w:lang w:eastAsia="ar-SA"/>
        </w:rPr>
        <w:t>قوله : " إلا من قدم صاحبا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له أو حفظه بلا إذنه " أي فله ذلك , وفي هذا نظر : فإن المسجد لمن سبق إليه بنفسه , لا بنائبه الذي لا يريد أن يصلي في المكان , غاية ما يكون أن يقال : إن من سبق إلى مكان وقصده الصلاة فيه أن له إيثار غيره , وأما كونه يقدم ولده أو خادمه ويتأخر هو , ثم إذا حضر قام عنه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فهذا لا يجوز ولا يحل له ذلك بلا شك</w:t>
      </w:r>
      <w:r w:rsidR="00B24279" w:rsidRPr="006710D1">
        <w:rPr>
          <w:rFonts w:ascii="Times New Roman" w:eastAsia="Times New Roman" w:hAnsi="Times New Roman" w:cs="Traditional Arabic"/>
          <w:sz w:val="36"/>
          <w:szCs w:val="36"/>
          <w:rtl/>
          <w:lang w:eastAsia="ar-SA"/>
        </w:rPr>
        <w:t>.</w:t>
      </w:r>
    </w:p>
    <w:p w14:paraId="4A0BB3BA" w14:textId="77777777" w:rsidR="007D7EB9" w:rsidRPr="006710D1" w:rsidRDefault="004C3508" w:rsidP="00D21C8A">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 </w:t>
      </w:r>
      <w:r w:rsidR="00120CBB" w:rsidRPr="006710D1">
        <w:rPr>
          <w:rFonts w:cs="AL-Mateen" w:hint="cs"/>
          <w:sz w:val="36"/>
          <w:szCs w:val="36"/>
          <w:rtl/>
        </w:rPr>
        <w:t xml:space="preserve">[100] </w:t>
      </w:r>
      <w:r w:rsidR="007D7EB9" w:rsidRPr="006710D1">
        <w:rPr>
          <w:rFonts w:ascii="Times New Roman" w:eastAsia="Times New Roman" w:hAnsi="Times New Roman" w:cs="Traditional Arabic"/>
          <w:sz w:val="36"/>
          <w:szCs w:val="36"/>
          <w:rtl/>
          <w:lang w:eastAsia="ar-SA"/>
        </w:rPr>
        <w:t xml:space="preserve">والصحيح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 صلاة العيد فرض عين, والدليل الذي استدلوا به على  فرض الكفاية هو دليل على أنها فرض عين , ولأن النبي صلى الله عليه وسلم كان ي</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حر</w:t>
      </w:r>
      <w:r w:rsidR="007D7EB9" w:rsidRPr="006710D1">
        <w:rPr>
          <w:rFonts w:ascii="Times New Roman" w:eastAsia="Times New Roman" w:hAnsi="Times New Roman" w:cs="Traditional Arabic" w:hint="cs"/>
          <w:sz w:val="36"/>
          <w:szCs w:val="36"/>
          <w:rtl/>
          <w:lang w:eastAsia="ar-SA"/>
        </w:rPr>
        <w:t>ِّ</w:t>
      </w:r>
      <w:r w:rsidR="00120CBB" w:rsidRPr="006710D1">
        <w:rPr>
          <w:rFonts w:ascii="Times New Roman" w:eastAsia="Times New Roman" w:hAnsi="Times New Roman" w:cs="Traditional Arabic" w:hint="cs"/>
          <w:sz w:val="36"/>
          <w:szCs w:val="36"/>
          <w:rtl/>
          <w:lang w:eastAsia="ar-SA"/>
        </w:rPr>
        <w:t>ص</w:t>
      </w:r>
      <w:r w:rsidR="007D7EB9" w:rsidRPr="006710D1">
        <w:rPr>
          <w:rFonts w:ascii="Times New Roman" w:eastAsia="Times New Roman" w:hAnsi="Times New Roman" w:cs="Traditional Arabic"/>
          <w:sz w:val="36"/>
          <w:szCs w:val="36"/>
          <w:rtl/>
          <w:lang w:eastAsia="ar-SA"/>
        </w:rPr>
        <w:t xml:space="preserve"> الناس عليها حتى يأمر بإخراج العواتق وذوات الخدور , وأمر الحي</w:t>
      </w:r>
      <w:r w:rsidR="00120CBB"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ض أن يعتزلن المصلى</w:t>
      </w:r>
      <w:r w:rsidR="00C22404" w:rsidRPr="006710D1">
        <w:rPr>
          <w:rStyle w:val="af1"/>
          <w:rtl/>
        </w:rPr>
        <w:t>(</w:t>
      </w:r>
      <w:r w:rsidR="00C22404" w:rsidRPr="006710D1">
        <w:rPr>
          <w:rStyle w:val="af1"/>
          <w:rtl/>
        </w:rPr>
        <w:footnoteReference w:id="113"/>
      </w:r>
      <w:r w:rsidR="00C22404" w:rsidRPr="006710D1">
        <w:rPr>
          <w:rStyle w:val="af1"/>
          <w:rtl/>
        </w:rPr>
        <w:t>)</w:t>
      </w:r>
      <w:r w:rsidR="007D7EB9" w:rsidRPr="006710D1">
        <w:rPr>
          <w:rFonts w:ascii="Times New Roman" w:eastAsia="Times New Roman" w:hAnsi="Times New Roman" w:cs="Traditional Arabic"/>
          <w:sz w:val="36"/>
          <w:szCs w:val="36"/>
          <w:rtl/>
          <w:lang w:eastAsia="ar-SA"/>
        </w:rPr>
        <w:t>, ولولا رجحان مصلحتها على كثير من الواجبات لم يحض أمته هذا الحض عليها , فدل على أنها من آكد فروض الأعيان</w:t>
      </w:r>
      <w:r w:rsidR="00B24279" w:rsidRPr="006710D1">
        <w:rPr>
          <w:rFonts w:ascii="Times New Roman" w:eastAsia="Times New Roman" w:hAnsi="Times New Roman" w:cs="Traditional Arabic"/>
          <w:sz w:val="36"/>
          <w:szCs w:val="36"/>
          <w:rtl/>
          <w:lang w:eastAsia="ar-SA"/>
        </w:rPr>
        <w:t>.</w:t>
      </w:r>
    </w:p>
    <w:p w14:paraId="3DFAC355" w14:textId="77777777" w:rsidR="007D7EB9" w:rsidRPr="006710D1" w:rsidRDefault="00120CBB" w:rsidP="00D21C8A">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[101] </w:t>
      </w:r>
      <w:r w:rsidR="007D7EB9" w:rsidRPr="006710D1">
        <w:rPr>
          <w:rFonts w:ascii="Times New Roman" w:eastAsia="Times New Roman" w:hAnsi="Times New Roman" w:cs="Traditional Arabic"/>
          <w:sz w:val="36"/>
          <w:szCs w:val="36"/>
          <w:rtl/>
          <w:lang w:eastAsia="ar-SA"/>
        </w:rPr>
        <w:t>قولهم : " يستحب للمعتكف أن يخرج إلى المصلى في ثياب اعتكافه " فيه نظر , فإن</w:t>
      </w:r>
      <w:r w:rsidR="007D7EB9" w:rsidRPr="006710D1">
        <w:rPr>
          <w:rFonts w:ascii="Times New Roman" w:eastAsia="Times New Roman" w:hAnsi="Times New Roman" w:cs="Traditional Arabic" w:hint="cs"/>
          <w:sz w:val="36"/>
          <w:szCs w:val="36"/>
          <w:rtl/>
          <w:lang w:eastAsia="ar-SA"/>
        </w:rPr>
        <w:t>ه</w:t>
      </w:r>
      <w:r w:rsidR="007D7EB9" w:rsidRPr="006710D1">
        <w:rPr>
          <w:rFonts w:ascii="Times New Roman" w:eastAsia="Times New Roman" w:hAnsi="Times New Roman" w:cs="Traditional Arabic"/>
          <w:sz w:val="36"/>
          <w:szCs w:val="36"/>
          <w:rtl/>
          <w:lang w:eastAsia="ar-SA"/>
        </w:rPr>
        <w:t xml:space="preserve"> صلى الله عليه وسلم كان يعتكف العشر الأواخر من رمضان , ويخرج للعيد متجملا</w:t>
      </w:r>
      <w:r w:rsidR="007D7EB9" w:rsidRPr="006710D1">
        <w:rPr>
          <w:rFonts w:ascii="Times New Roman" w:eastAsia="Times New Roman" w:hAnsi="Times New Roman" w:cs="Traditional Arabic" w:hint="cs"/>
          <w:sz w:val="36"/>
          <w:szCs w:val="36"/>
          <w:rtl/>
          <w:lang w:eastAsia="ar-SA"/>
        </w:rPr>
        <w:t>ً</w:t>
      </w:r>
      <w:r w:rsidRPr="006710D1">
        <w:rPr>
          <w:rStyle w:val="af1"/>
          <w:rtl/>
        </w:rPr>
        <w:t>(</w:t>
      </w:r>
      <w:r w:rsidRPr="006710D1">
        <w:rPr>
          <w:rStyle w:val="af1"/>
          <w:rtl/>
        </w:rPr>
        <w:footnoteReference w:id="114"/>
      </w:r>
      <w:r w:rsidRPr="006710D1">
        <w:rPr>
          <w:rStyle w:val="af1"/>
          <w:rtl/>
        </w:rPr>
        <w:t>)</w:t>
      </w:r>
      <w:r w:rsidR="00FA7291" w:rsidRPr="006710D1">
        <w:rPr>
          <w:rFonts w:ascii="Times New Roman" w:eastAsia="Times New Roman" w:hAnsi="Times New Roman" w:cs="Traditional Arabic" w:hint="cs"/>
          <w:sz w:val="36"/>
          <w:szCs w:val="36"/>
          <w:rtl/>
          <w:lang w:eastAsia="ar-SA"/>
        </w:rPr>
        <w:t>.</w:t>
      </w:r>
    </w:p>
    <w:p w14:paraId="582468C6" w14:textId="77777777" w:rsidR="007D7EB9" w:rsidRPr="006710D1" w:rsidRDefault="00120CBB" w:rsidP="00D21C8A">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[102] </w:t>
      </w:r>
      <w:r w:rsidR="007D7EB9" w:rsidRPr="006710D1">
        <w:rPr>
          <w:rFonts w:ascii="Times New Roman" w:eastAsia="Times New Roman" w:hAnsi="Times New Roman" w:cs="Traditional Arabic"/>
          <w:sz w:val="36"/>
          <w:szCs w:val="36"/>
          <w:rtl/>
          <w:lang w:eastAsia="ar-SA"/>
        </w:rPr>
        <w:t xml:space="preserve">والصحيح : أنه يستحب افتتاح جميع الخطب بالحمد: الجمعة والعيد وغيرهما </w:t>
      </w:r>
      <w:r w:rsidR="0017652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صلى الله عليه وسلم لم يثبت عنه أنه افتتح خطبة بغير الحمد , ولقوله : </w:t>
      </w:r>
      <w:r w:rsidR="00FA729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كل كلام لا يبدأ فيه بحمد الله فهو أبتر </w:t>
      </w:r>
      <w:r w:rsidR="00FA729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FA7291" w:rsidRPr="006710D1">
        <w:rPr>
          <w:rStyle w:val="af1"/>
          <w:rtl/>
        </w:rPr>
        <w:t>(</w:t>
      </w:r>
      <w:r w:rsidR="00FA7291" w:rsidRPr="006710D1">
        <w:rPr>
          <w:rStyle w:val="af1"/>
          <w:rtl/>
        </w:rPr>
        <w:footnoteReference w:id="115"/>
      </w:r>
      <w:r w:rsidR="00FA7291" w:rsidRPr="006710D1">
        <w:rPr>
          <w:rStyle w:val="af1"/>
          <w:rtl/>
        </w:rPr>
        <w:t>)</w:t>
      </w:r>
      <w:r w:rsidR="00FA729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أي ناقص البركة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07D4460E" w14:textId="77777777" w:rsidR="007D7EB9" w:rsidRPr="006710D1" w:rsidRDefault="00120CBB" w:rsidP="00ED2D1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[103] </w:t>
      </w:r>
      <w:r w:rsidR="007D7EB9" w:rsidRPr="006710D1">
        <w:rPr>
          <w:rFonts w:ascii="Times New Roman" w:eastAsia="Times New Roman" w:hAnsi="Times New Roman" w:cs="Traditional Arabic"/>
          <w:sz w:val="36"/>
          <w:szCs w:val="36"/>
          <w:rtl/>
          <w:lang w:eastAsia="ar-SA"/>
        </w:rPr>
        <w:t>والقلب يميل إلى استحباب التكبير المطلق في أيام التشريق</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w:t>
      </w:r>
      <w:r w:rsidR="007D7EB9" w:rsidRPr="006710D1">
        <w:rPr>
          <w:rFonts w:ascii="Times New Roman" w:eastAsia="Times New Roman" w:hAnsi="Times New Roman" w:cs="Traditional Arabic"/>
          <w:sz w:val="36"/>
          <w:szCs w:val="36"/>
          <w:rtl/>
          <w:lang w:eastAsia="ar-SA"/>
        </w:rPr>
        <w:lastRenderedPageBreak/>
        <w:t>خصها بالأمر بالذكر فيها , ولقوله صلى الله عليه وسلم : (</w:t>
      </w:r>
      <w:r w:rsidR="00FA729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أيام التشريق أيام أكل وشرب وذكر لله </w:t>
      </w:r>
      <w:r w:rsidR="00FA729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FA7291" w:rsidRPr="006710D1">
        <w:rPr>
          <w:rStyle w:val="af1"/>
          <w:rtl/>
        </w:rPr>
        <w:t>(</w:t>
      </w:r>
      <w:r w:rsidR="00FA7291" w:rsidRPr="006710D1">
        <w:rPr>
          <w:rStyle w:val="af1"/>
          <w:rtl/>
        </w:rPr>
        <w:footnoteReference w:id="116"/>
      </w:r>
      <w:r w:rsidR="00FA7291" w:rsidRPr="006710D1">
        <w:rPr>
          <w:rStyle w:val="af1"/>
          <w:rtl/>
        </w:rPr>
        <w:t>)</w:t>
      </w:r>
      <w:r w:rsidR="007D7EB9" w:rsidRPr="006710D1">
        <w:rPr>
          <w:rFonts w:ascii="Times New Roman" w:eastAsia="Times New Roman" w:hAnsi="Times New Roman" w:cs="Traditional Arabic"/>
          <w:sz w:val="36"/>
          <w:szCs w:val="36"/>
          <w:rtl/>
          <w:lang w:eastAsia="ar-SA"/>
        </w:rPr>
        <w:t>. ولأن عمر كان يكبر في قبته فيكبر من حوله , حتى ترتج منى تكبيرا</w:t>
      </w:r>
      <w:r w:rsidR="007D7EB9" w:rsidRPr="006710D1">
        <w:rPr>
          <w:rFonts w:ascii="Times New Roman" w:eastAsia="Times New Roman" w:hAnsi="Times New Roman" w:cs="Traditional Arabic" w:hint="cs"/>
          <w:sz w:val="36"/>
          <w:szCs w:val="36"/>
          <w:rtl/>
          <w:lang w:eastAsia="ar-SA"/>
        </w:rPr>
        <w:t>ً</w:t>
      </w:r>
      <w:r w:rsidR="00FA7291" w:rsidRPr="006710D1">
        <w:rPr>
          <w:rStyle w:val="af1"/>
          <w:rtl/>
        </w:rPr>
        <w:t>(</w:t>
      </w:r>
      <w:r w:rsidR="00FA7291" w:rsidRPr="006710D1">
        <w:rPr>
          <w:rStyle w:val="af1"/>
          <w:rtl/>
        </w:rPr>
        <w:footnoteReference w:id="117"/>
      </w:r>
      <w:r w:rsidR="00FA7291" w:rsidRPr="006710D1">
        <w:rPr>
          <w:rStyle w:val="af1"/>
          <w:rtl/>
        </w:rPr>
        <w:t>)</w:t>
      </w:r>
      <w:r w:rsidR="007D7EB9" w:rsidRPr="006710D1">
        <w:rPr>
          <w:rFonts w:ascii="Times New Roman" w:eastAsia="Times New Roman" w:hAnsi="Times New Roman" w:cs="Traditional Arabic"/>
          <w:sz w:val="36"/>
          <w:szCs w:val="36"/>
          <w:rtl/>
          <w:lang w:eastAsia="ar-SA"/>
        </w:rPr>
        <w:t>, والله أعلم</w:t>
      </w:r>
      <w:r w:rsidR="00B24279" w:rsidRPr="006710D1">
        <w:rPr>
          <w:rFonts w:ascii="Times New Roman" w:eastAsia="Times New Roman" w:hAnsi="Times New Roman" w:cs="Traditional Arabic"/>
          <w:sz w:val="36"/>
          <w:szCs w:val="36"/>
          <w:rtl/>
          <w:lang w:eastAsia="ar-SA"/>
        </w:rPr>
        <w:t>.</w:t>
      </w:r>
    </w:p>
    <w:p w14:paraId="75903D8E" w14:textId="77777777" w:rsidR="007D7EB9" w:rsidRPr="006710D1" w:rsidRDefault="00120CBB"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[104] </w:t>
      </w:r>
      <w:r w:rsidR="007D7EB9" w:rsidRPr="006710D1">
        <w:rPr>
          <w:rFonts w:ascii="Times New Roman" w:eastAsia="Times New Roman" w:hAnsi="Times New Roman" w:cs="Traditional Arabic"/>
          <w:sz w:val="36"/>
          <w:szCs w:val="36"/>
          <w:rtl/>
          <w:lang w:eastAsia="ar-SA"/>
        </w:rPr>
        <w:t xml:space="preserve">وقال بعض العلماء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بوجوب صلاة الكسوف</w:t>
      </w:r>
      <w:r w:rsidR="0017652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النبي صلى الله عليه وسلم فعلها وأمر الناس بها </w:t>
      </w:r>
      <w:r w:rsidRPr="006710D1">
        <w:rPr>
          <w:rStyle w:val="af1"/>
          <w:rtl/>
        </w:rPr>
        <w:t>(</w:t>
      </w:r>
      <w:r w:rsidRPr="006710D1">
        <w:rPr>
          <w:rStyle w:val="af1"/>
          <w:rtl/>
        </w:rPr>
        <w:footnoteReference w:id="118"/>
      </w:r>
      <w:r w:rsidRPr="006710D1">
        <w:rPr>
          <w:rStyle w:val="af1"/>
          <w:rtl/>
        </w:rPr>
        <w:t>)</w:t>
      </w:r>
      <w:r w:rsidR="007D7EB9" w:rsidRPr="006710D1">
        <w:rPr>
          <w:rFonts w:ascii="Times New Roman" w:eastAsia="Times New Roman" w:hAnsi="Times New Roman" w:cs="Traditional Arabic"/>
          <w:sz w:val="36"/>
          <w:szCs w:val="36"/>
          <w:rtl/>
          <w:lang w:eastAsia="ar-SA"/>
        </w:rPr>
        <w:t xml:space="preserve">. </w:t>
      </w:r>
    </w:p>
    <w:p w14:paraId="399672D0" w14:textId="77777777" w:rsidR="007D7EB9" w:rsidRPr="006710D1" w:rsidRDefault="00120CBB" w:rsidP="00ED2D1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[105] </w:t>
      </w:r>
      <w:r w:rsidR="007D7EB9" w:rsidRPr="006710D1">
        <w:rPr>
          <w:rFonts w:ascii="Times New Roman" w:eastAsia="Times New Roman" w:hAnsi="Times New Roman" w:cs="Traditional Arabic"/>
          <w:sz w:val="36"/>
          <w:szCs w:val="36"/>
          <w:rtl/>
          <w:lang w:eastAsia="ar-SA"/>
        </w:rPr>
        <w:t>والصحيح في صلاة الكسوف</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حديث عائشة الثابت في الصحيحين أنه صلى في كل ركعة بركوعين وسجودين</w:t>
      </w:r>
      <w:r w:rsidR="006D65F0" w:rsidRPr="006710D1">
        <w:rPr>
          <w:rStyle w:val="af1"/>
          <w:rtl/>
        </w:rPr>
        <w:t>(</w:t>
      </w:r>
      <w:r w:rsidR="006D65F0" w:rsidRPr="006710D1">
        <w:rPr>
          <w:rStyle w:val="af1"/>
          <w:rtl/>
        </w:rPr>
        <w:footnoteReference w:id="119"/>
      </w:r>
      <w:r w:rsidR="006D65F0" w:rsidRPr="006710D1">
        <w:rPr>
          <w:rStyle w:val="af1"/>
          <w:rtl/>
        </w:rPr>
        <w:t>)</w:t>
      </w:r>
      <w:r w:rsidR="007D7EB9" w:rsidRPr="006710D1">
        <w:rPr>
          <w:rFonts w:ascii="Times New Roman" w:eastAsia="Times New Roman" w:hAnsi="Times New Roman" w:cs="Traditional Arabic"/>
          <w:sz w:val="36"/>
          <w:szCs w:val="36"/>
          <w:rtl/>
          <w:lang w:eastAsia="ar-SA"/>
        </w:rPr>
        <w:t xml:space="preserve"> , وأما ما سواه من الصفات فإنه وهم</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منبعض</w:t>
      </w:r>
      <w:r w:rsidR="00777E08" w:rsidRPr="006710D1">
        <w:rPr>
          <w:rFonts w:ascii="Times New Roman" w:eastAsia="Times New Roman" w:hAnsi="Times New Roman" w:cs="Traditional Arabic" w:hint="cs"/>
          <w:sz w:val="36"/>
          <w:szCs w:val="36"/>
          <w:rtl/>
          <w:lang w:eastAsia="ar-SA"/>
        </w:rPr>
        <w:t xml:space="preserve"> الر</w:t>
      </w:r>
      <w:r w:rsidR="007D7EB9" w:rsidRPr="006710D1">
        <w:rPr>
          <w:rFonts w:ascii="Times New Roman" w:eastAsia="Times New Roman" w:hAnsi="Times New Roman" w:cs="Traditional Arabic"/>
          <w:sz w:val="36"/>
          <w:szCs w:val="36"/>
          <w:rtl/>
          <w:lang w:eastAsia="ar-SA"/>
        </w:rPr>
        <w:t>وا</w:t>
      </w:r>
      <w:r w:rsidR="00777E08" w:rsidRPr="006710D1">
        <w:rPr>
          <w:rFonts w:ascii="Times New Roman" w:eastAsia="Times New Roman" w:hAnsi="Times New Roman" w:cs="Traditional Arabic" w:hint="cs"/>
          <w:sz w:val="36"/>
          <w:szCs w:val="36"/>
          <w:rtl/>
          <w:lang w:eastAsia="ar-SA"/>
        </w:rPr>
        <w:t>ة</w:t>
      </w:r>
      <w:r w:rsidR="007D7EB9" w:rsidRPr="006710D1">
        <w:rPr>
          <w:rFonts w:ascii="Times New Roman" w:eastAsia="Times New Roman" w:hAnsi="Times New Roman" w:cs="Traditional Arabic"/>
          <w:sz w:val="36"/>
          <w:szCs w:val="36"/>
          <w:rtl/>
          <w:lang w:eastAsia="ar-SA"/>
        </w:rPr>
        <w:t>, كما قاله الأئمة : الإمام أحمد والبخاري</w:t>
      </w:r>
      <w:r w:rsidR="002E318E" w:rsidRPr="006710D1">
        <w:rPr>
          <w:rStyle w:val="af1"/>
          <w:rtl/>
        </w:rPr>
        <w:t>(</w:t>
      </w:r>
      <w:r w:rsidR="002E318E" w:rsidRPr="006710D1">
        <w:rPr>
          <w:rStyle w:val="af1"/>
          <w:rtl/>
        </w:rPr>
        <w:footnoteReference w:id="120"/>
      </w:r>
      <w:r w:rsidR="002E318E" w:rsidRPr="006710D1">
        <w:rPr>
          <w:rStyle w:val="af1"/>
          <w:rtl/>
        </w:rPr>
        <w:t>)</w:t>
      </w:r>
      <w:r w:rsidR="007D7EB9" w:rsidRPr="006710D1">
        <w:rPr>
          <w:rFonts w:ascii="Times New Roman" w:eastAsia="Times New Roman" w:hAnsi="Times New Roman" w:cs="Traditional Arabic"/>
          <w:sz w:val="36"/>
          <w:szCs w:val="36"/>
          <w:rtl/>
          <w:lang w:eastAsia="ar-SA"/>
        </w:rPr>
        <w:t>, وغيرهما , والله أعلم</w:t>
      </w:r>
      <w:r w:rsidR="00B24279" w:rsidRPr="006710D1">
        <w:rPr>
          <w:rFonts w:ascii="Times New Roman" w:eastAsia="Times New Roman" w:hAnsi="Times New Roman" w:cs="Traditional Arabic"/>
          <w:sz w:val="36"/>
          <w:szCs w:val="36"/>
          <w:rtl/>
          <w:lang w:eastAsia="ar-SA"/>
        </w:rPr>
        <w:t>.</w:t>
      </w:r>
    </w:p>
    <w:p w14:paraId="5BBF63B6" w14:textId="77777777" w:rsidR="007D7EB9" w:rsidRPr="006710D1" w:rsidRDefault="00120CBB" w:rsidP="00ED2D1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[106]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الصواب : أنه لا يناد</w:t>
      </w:r>
      <w:r w:rsidR="007D7EB9" w:rsidRPr="006710D1">
        <w:rPr>
          <w:rFonts w:ascii="Times New Roman" w:eastAsia="Times New Roman" w:hAnsi="Times New Roman" w:cs="Traditional Arabic" w:hint="cs"/>
          <w:sz w:val="36"/>
          <w:szCs w:val="36"/>
          <w:rtl/>
          <w:lang w:eastAsia="ar-SA"/>
        </w:rPr>
        <w:t>ى</w:t>
      </w:r>
      <w:r w:rsidR="007D7EB9" w:rsidRPr="006710D1">
        <w:rPr>
          <w:rFonts w:ascii="Times New Roman" w:eastAsia="Times New Roman" w:hAnsi="Times New Roman" w:cs="Traditional Arabic"/>
          <w:sz w:val="36"/>
          <w:szCs w:val="36"/>
          <w:rtl/>
          <w:lang w:eastAsia="ar-SA"/>
        </w:rPr>
        <w:t xml:space="preserve"> بـ " الصلاة جامعة " إلا للكسوف,لا للعيدين ولا للاستسقاء</w:t>
      </w:r>
      <w:r w:rsidR="008905C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يرد إلا في الكسوف , ولا حاجة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إلى النداء </w:t>
      </w:r>
      <w:r w:rsidR="007D7EB9" w:rsidRPr="006710D1">
        <w:rPr>
          <w:rFonts w:ascii="Times New Roman" w:eastAsia="Times New Roman" w:hAnsi="Times New Roman" w:cs="Traditional Arabic" w:hint="cs"/>
          <w:sz w:val="36"/>
          <w:szCs w:val="36"/>
          <w:rtl/>
          <w:lang w:eastAsia="ar-SA"/>
        </w:rPr>
        <w:t>للعيدين ولا للاستسقاء</w:t>
      </w:r>
      <w:r w:rsidR="00ED2D1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لكون الوقت معلوما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بخلاف الكسوف</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58612843"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25288CE"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35700FB"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BCD7539"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416F5F5"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FE68136"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8F7B9D9"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2A1B3BF"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07947CF"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7C48421"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90DABBF"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C829C59"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9B4D3A1"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927A466"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0DABFE3" w14:textId="77777777" w:rsidR="008905C9" w:rsidRPr="006710D1" w:rsidRDefault="008905C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3003159" w14:textId="77777777" w:rsidR="008905C9" w:rsidRPr="006710D1" w:rsidRDefault="00ED2D15" w:rsidP="00ED3313">
      <w:pPr>
        <w:widowControl w:val="0"/>
        <w:spacing w:after="120" w:line="264" w:lineRule="auto"/>
        <w:jc w:val="highKashida"/>
        <w:rPr>
          <w:rFonts w:ascii="Times New Roman" w:eastAsia="Times New Roman" w:hAnsi="Times New Roman" w:cs="Traditional Arabic"/>
          <w:sz w:val="24"/>
          <w:szCs w:val="24"/>
          <w:rtl/>
          <w:lang w:eastAsia="ar-SA"/>
        </w:rPr>
      </w:pPr>
      <w:r w:rsidRPr="006710D1">
        <w:rPr>
          <w:rFonts w:ascii="Times New Roman" w:eastAsia="Times New Roman" w:hAnsi="Times New Roman" w:cs="Traditional Arabic"/>
          <w:sz w:val="36"/>
          <w:szCs w:val="36"/>
          <w:rtl/>
          <w:lang w:eastAsia="ar-SA"/>
        </w:rPr>
        <w:br w:type="page"/>
      </w:r>
    </w:p>
    <w:p w14:paraId="5971DA8E" w14:textId="77777777" w:rsidR="008905C9" w:rsidRPr="006710D1" w:rsidRDefault="00D21C8A" w:rsidP="00ED2D15">
      <w:pPr>
        <w:widowControl w:val="0"/>
        <w:spacing w:after="120" w:line="264" w:lineRule="auto"/>
        <w:jc w:val="center"/>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b/>
          <w:bCs/>
          <w:sz w:val="36"/>
          <w:szCs w:val="36"/>
          <w:rtl/>
          <w:lang w:eastAsia="ar-SA"/>
        </w:rPr>
        <w:t>[</w:t>
      </w:r>
      <w:r w:rsidR="008905C9" w:rsidRPr="006710D1">
        <w:rPr>
          <w:rFonts w:ascii="Times New Roman" w:eastAsia="Times New Roman" w:hAnsi="Times New Roman" w:cs="Traditional Arabic" w:hint="cs"/>
          <w:b/>
          <w:bCs/>
          <w:sz w:val="36"/>
          <w:szCs w:val="36"/>
          <w:rtl/>
          <w:lang w:eastAsia="ar-SA"/>
        </w:rPr>
        <w:t xml:space="preserve"> كتاب الجنائز </w:t>
      </w:r>
      <w:r>
        <w:rPr>
          <w:rFonts w:ascii="Times New Roman" w:eastAsia="Times New Roman" w:hAnsi="Times New Roman" w:cs="Traditional Arabic"/>
          <w:b/>
          <w:bCs/>
          <w:sz w:val="36"/>
          <w:szCs w:val="36"/>
          <w:rtl/>
          <w:lang w:eastAsia="ar-SA"/>
        </w:rPr>
        <w:t>]</w:t>
      </w:r>
    </w:p>
    <w:p w14:paraId="7FDA4E67" w14:textId="77777777" w:rsidR="00BD5E0E" w:rsidRPr="006710D1" w:rsidRDefault="00BD5E0E" w:rsidP="00ED3313">
      <w:pPr>
        <w:widowControl w:val="0"/>
        <w:spacing w:after="120" w:line="264" w:lineRule="auto"/>
        <w:jc w:val="highKashida"/>
        <w:rPr>
          <w:rFonts w:ascii="Times New Roman" w:eastAsia="Times New Roman" w:hAnsi="Times New Roman" w:cs="Traditional Arabic"/>
          <w:b/>
          <w:bCs/>
          <w:sz w:val="36"/>
          <w:szCs w:val="36"/>
          <w:lang w:eastAsia="ar-SA"/>
        </w:rPr>
      </w:pPr>
    </w:p>
    <w:p w14:paraId="74FEB6EE" w14:textId="77777777" w:rsidR="007D7EB9" w:rsidRPr="006710D1" w:rsidRDefault="00120CBB"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[107]</w:t>
      </w:r>
      <w:r w:rsidRPr="006710D1">
        <w:rPr>
          <w:rFonts w:hint="cs"/>
          <w:rtl/>
        </w:rPr>
        <w:t xml:space="preserve"> </w:t>
      </w:r>
      <w:r w:rsidR="007D7EB9" w:rsidRPr="006710D1">
        <w:rPr>
          <w:rFonts w:ascii="Times New Roman" w:eastAsia="Times New Roman" w:hAnsi="Times New Roman" w:cs="Traditional Arabic"/>
          <w:sz w:val="36"/>
          <w:szCs w:val="36"/>
          <w:rtl/>
          <w:lang w:eastAsia="ar-SA"/>
        </w:rPr>
        <w:t>قوله : " إلا نائبا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عن مسلم</w:t>
      </w:r>
      <w:r w:rsidR="007D7EB9" w:rsidRPr="006710D1">
        <w:rPr>
          <w:rFonts w:ascii="Times New Roman" w:eastAsia="Times New Roman" w:hAnsi="Times New Roman" w:cs="Traditional Arabic" w:hint="cs"/>
          <w:sz w:val="36"/>
          <w:szCs w:val="36"/>
          <w:rtl/>
          <w:lang w:eastAsia="ar-SA"/>
        </w:rPr>
        <w:t>"</w:t>
      </w:r>
      <w:r w:rsidR="008905C9" w:rsidRPr="006710D1">
        <w:rPr>
          <w:rStyle w:val="af1"/>
          <w:sz w:val="2"/>
          <w:szCs w:val="2"/>
          <w:rtl/>
        </w:rPr>
        <w:t>(</w:t>
      </w:r>
      <w:r w:rsidR="008905C9" w:rsidRPr="006710D1">
        <w:rPr>
          <w:rStyle w:val="af1"/>
          <w:sz w:val="2"/>
          <w:szCs w:val="2"/>
          <w:rtl/>
        </w:rPr>
        <w:footnoteReference w:id="121"/>
      </w:r>
      <w:r w:rsidR="008905C9"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أي : فيجزي , ولو كان كافرا</w:t>
      </w:r>
      <w:r w:rsidR="007D7EB9" w:rsidRPr="006710D1">
        <w:rPr>
          <w:rFonts w:ascii="Times New Roman" w:eastAsia="Times New Roman" w:hAnsi="Times New Roman" w:cs="Traditional Arabic" w:hint="cs"/>
          <w:sz w:val="36"/>
          <w:szCs w:val="36"/>
          <w:rtl/>
          <w:lang w:eastAsia="ar-SA"/>
        </w:rPr>
        <w:t>ً</w:t>
      </w:r>
      <w:r w:rsidR="008905C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 xml:space="preserve">فيه نظر : إذ هو طهارة </w:t>
      </w:r>
      <w:r w:rsidR="007D7EB9" w:rsidRPr="006710D1">
        <w:rPr>
          <w:rFonts w:ascii="Times New Roman" w:eastAsia="Times New Roman" w:hAnsi="Times New Roman" w:cs="Traditional Arabic" w:hint="cs"/>
          <w:sz w:val="36"/>
          <w:szCs w:val="36"/>
          <w:rtl/>
          <w:lang w:eastAsia="ar-SA"/>
        </w:rPr>
        <w:t>تعبدية</w:t>
      </w:r>
      <w:r w:rsidR="007D7EB9" w:rsidRPr="006710D1">
        <w:rPr>
          <w:rFonts w:ascii="Times New Roman" w:eastAsia="Times New Roman" w:hAnsi="Times New Roman" w:cs="Traditional Arabic"/>
          <w:sz w:val="36"/>
          <w:szCs w:val="36"/>
          <w:rtl/>
          <w:lang w:eastAsia="ar-SA"/>
        </w:rPr>
        <w:t xml:space="preserve"> , فكيف تصح من كافر من دون عذر ؟</w:t>
      </w:r>
    </w:p>
    <w:p w14:paraId="6ABCCFDB" w14:textId="77777777" w:rsidR="007D7EB9" w:rsidRPr="006710D1" w:rsidRDefault="00120CBB" w:rsidP="00ED2D1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[108]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الزوج يجب عليه كفن امرأته</w:t>
      </w:r>
      <w:r w:rsidR="008905C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من الإنفاق بالمعروف , ويرى الناس من المنكر أن الزوج الغني لا يلزمه كفن زوجته الفقيرة , وأنه وغيره من الأجانب سواء , والتعليل بأن النفقة مقابلة للاستمتاع</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وقد فات بالموت</w:t>
      </w:r>
      <w:r w:rsidR="008905C9" w:rsidRPr="006710D1">
        <w:rPr>
          <w:rStyle w:val="af1"/>
          <w:rtl/>
        </w:rPr>
        <w:t>(</w:t>
      </w:r>
      <w:r w:rsidR="008905C9" w:rsidRPr="006710D1">
        <w:rPr>
          <w:rStyle w:val="af1"/>
          <w:rtl/>
        </w:rPr>
        <w:footnoteReference w:id="122"/>
      </w:r>
      <w:r w:rsidR="008905C9" w:rsidRPr="006710D1">
        <w:rPr>
          <w:rStyle w:val="af1"/>
          <w:rtl/>
        </w:rPr>
        <w:t>)</w:t>
      </w:r>
      <w:r w:rsidR="007D7EB9" w:rsidRPr="006710D1">
        <w:rPr>
          <w:rFonts w:ascii="Times New Roman" w:eastAsia="Times New Roman" w:hAnsi="Times New Roman" w:cs="Traditional Arabic"/>
          <w:sz w:val="36"/>
          <w:szCs w:val="36"/>
          <w:rtl/>
          <w:lang w:eastAsia="ar-SA"/>
        </w:rPr>
        <w:t>, يقال</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بل هو في مقابلة الزوجية , كما أن باقي حقوق الزوجية تتعلق بعد الموت كالإرث ونحوه , فكذلك النفقة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هذا التعليل منقوض بالمريضة ونحوها ممن لا يمكن الاستمتاع بها , والله أعلم</w:t>
      </w:r>
      <w:r w:rsidR="00B24279" w:rsidRPr="006710D1">
        <w:rPr>
          <w:rFonts w:ascii="Times New Roman" w:eastAsia="Times New Roman" w:hAnsi="Times New Roman" w:cs="Traditional Arabic"/>
          <w:sz w:val="36"/>
          <w:szCs w:val="36"/>
          <w:rtl/>
          <w:lang w:eastAsia="ar-SA"/>
        </w:rPr>
        <w:t>.</w:t>
      </w:r>
    </w:p>
    <w:p w14:paraId="687EE716" w14:textId="77777777" w:rsidR="007D7EB9" w:rsidRPr="006710D1" w:rsidRDefault="00120CBB" w:rsidP="00ED2D1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[109]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جواز الصلاة على القبر, ولو بعد شهر </w:t>
      </w:r>
      <w:r w:rsidR="00C41E2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يرد فيه منع , والله أعلم</w:t>
      </w:r>
      <w:r w:rsidR="00B24279" w:rsidRPr="006710D1">
        <w:rPr>
          <w:rFonts w:ascii="Times New Roman" w:eastAsia="Times New Roman" w:hAnsi="Times New Roman" w:cs="Traditional Arabic"/>
          <w:sz w:val="36"/>
          <w:szCs w:val="36"/>
          <w:rtl/>
          <w:lang w:eastAsia="ar-SA"/>
        </w:rPr>
        <w:t>.</w:t>
      </w:r>
    </w:p>
    <w:p w14:paraId="677431B9" w14:textId="77777777" w:rsidR="007D7EB9" w:rsidRPr="006710D1" w:rsidRDefault="00120CBB" w:rsidP="00ED2D1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[110]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تحريم البناء على القبور, وتجصيصها , وتبخيرها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والجلوس والكتابة عليها </w:t>
      </w:r>
      <w:r w:rsidR="00C41E2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الوعيد الوارد في ذلك لا يقصر عن درجة التحريم</w:t>
      </w:r>
      <w:r w:rsidR="00B24279" w:rsidRPr="006710D1">
        <w:rPr>
          <w:rFonts w:ascii="Times New Roman" w:eastAsia="Times New Roman" w:hAnsi="Times New Roman" w:cs="Traditional Arabic"/>
          <w:sz w:val="36"/>
          <w:szCs w:val="36"/>
          <w:rtl/>
          <w:lang w:eastAsia="ar-SA"/>
        </w:rPr>
        <w:t>.</w:t>
      </w:r>
    </w:p>
    <w:p w14:paraId="6FA47446"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30D9B1E" w14:textId="77777777" w:rsidR="007D7EB9" w:rsidRPr="00D21C8A" w:rsidRDefault="009C41EA" w:rsidP="00ED3313">
      <w:pPr>
        <w:widowControl w:val="0"/>
        <w:spacing w:after="120" w:line="264" w:lineRule="auto"/>
        <w:jc w:val="highKashida"/>
        <w:rPr>
          <w:rFonts w:ascii="Times New Roman" w:eastAsia="Times New Roman" w:hAnsi="Times New Roman" w:cs="Traditional Arabic"/>
          <w:sz w:val="50"/>
          <w:szCs w:val="50"/>
          <w:rtl/>
          <w:lang w:eastAsia="ar-SA"/>
        </w:rPr>
      </w:pPr>
      <w:r w:rsidRPr="006710D1">
        <w:rPr>
          <w:rFonts w:ascii="Times New Roman" w:eastAsia="Times New Roman" w:hAnsi="Times New Roman" w:cs="Traditional Arabic"/>
          <w:sz w:val="36"/>
          <w:szCs w:val="36"/>
          <w:rtl/>
          <w:lang w:eastAsia="ar-SA"/>
        </w:rPr>
        <w:br w:type="page"/>
      </w:r>
    </w:p>
    <w:p w14:paraId="0C0480C7" w14:textId="77777777" w:rsidR="007D7EB9" w:rsidRPr="006710D1" w:rsidRDefault="007D7EB9" w:rsidP="009C41EA">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كتاب الزكاة</w:t>
      </w:r>
    </w:p>
    <w:p w14:paraId="23CD1295" w14:textId="77777777" w:rsidR="007D7EB9" w:rsidRPr="00D21C8A" w:rsidRDefault="007D7EB9" w:rsidP="00ED3313">
      <w:pPr>
        <w:widowControl w:val="0"/>
        <w:spacing w:after="120" w:line="264" w:lineRule="auto"/>
        <w:jc w:val="highKashida"/>
        <w:rPr>
          <w:rFonts w:ascii="Times New Roman" w:eastAsia="Times New Roman" w:hAnsi="Times New Roman" w:cs="Traditional Arabic"/>
          <w:sz w:val="40"/>
          <w:szCs w:val="40"/>
          <w:rtl/>
          <w:lang w:eastAsia="ar-SA"/>
        </w:rPr>
      </w:pPr>
    </w:p>
    <w:p w14:paraId="0D4EB220" w14:textId="77777777" w:rsidR="007D7EB9" w:rsidRPr="006710D1" w:rsidRDefault="00120CBB" w:rsidP="00D21C8A">
      <w:pPr>
        <w:widowControl w:val="0"/>
        <w:spacing w:after="120" w:line="28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[111]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أن الدين إذا كان على معسر لا وفاء له, أو على مماطل لا يقدر على الاستيفاء منه , أو كان المال مسروقا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أو ضالا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أو نحوه مم</w:t>
      </w:r>
      <w:r w:rsidR="007D7EB9"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 xml:space="preserve"> لا يقدر عليه صاحبه , ولا ينتفع به , لا زكاة فيه ولو قبضه حتى يحول عليه الحول بعد قبضه </w:t>
      </w:r>
      <w:r w:rsidR="00C41E2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بحكمته شرع الزكاة في الأمور النامية المقدور عليها , وهذه الأموال المذكورة لا يقدر عليها أصحابها , ولا هي معدة للنماء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فإنه يجب إنظار المعسر وإمهاله إلى ميسرة , وإيجاب الزكاة على الغريم في هذه الحالة يخالف هذا المقصود , ويوجب عليه أن يضيق على المعسر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فإذا كانت أموال القنية المعدة لمصالح أهلها لا زكاة فيها </w:t>
      </w:r>
      <w:r w:rsidR="00C41E2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لكون القنية صرفتها عن النماء والكسب الذي هو أصل الأموال الزكوية , فكيف تجب الزكاة في الأموال التي لا تنم</w:t>
      </w:r>
      <w:r w:rsidR="00C41E23"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 ولا ينتفع بها , وهذا ظاهر , ولله الحمد</w:t>
      </w:r>
      <w:r w:rsidR="00B24279" w:rsidRPr="006710D1">
        <w:rPr>
          <w:rFonts w:ascii="Times New Roman" w:eastAsia="Times New Roman" w:hAnsi="Times New Roman" w:cs="Traditional Arabic"/>
          <w:sz w:val="36"/>
          <w:szCs w:val="36"/>
          <w:rtl/>
          <w:lang w:eastAsia="ar-SA"/>
        </w:rPr>
        <w:t>.</w:t>
      </w:r>
    </w:p>
    <w:p w14:paraId="1F1440DB" w14:textId="77777777" w:rsidR="007D7EB9" w:rsidRPr="006710D1" w:rsidRDefault="00120CBB" w:rsidP="00D21C8A">
      <w:pPr>
        <w:widowControl w:val="0"/>
        <w:spacing w:after="120" w:line="240"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[112]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إيجاب الزكاة في حصة المضار</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ب قبل القسمة إذا بلغت نصابا</w:t>
      </w:r>
      <w:r w:rsidR="007D7EB9" w:rsidRPr="006710D1">
        <w:rPr>
          <w:rFonts w:ascii="Times New Roman" w:eastAsia="Times New Roman" w:hAnsi="Times New Roman" w:cs="Traditional Arabic" w:hint="cs"/>
          <w:sz w:val="36"/>
          <w:szCs w:val="36"/>
          <w:rtl/>
          <w:lang w:eastAsia="ar-SA"/>
        </w:rPr>
        <w:t>ً</w:t>
      </w:r>
      <w:r w:rsidR="00C41E23" w:rsidRPr="006710D1">
        <w:rPr>
          <w:rStyle w:val="af1"/>
          <w:sz w:val="2"/>
          <w:szCs w:val="2"/>
          <w:rtl/>
        </w:rPr>
        <w:t>(</w:t>
      </w:r>
      <w:r w:rsidR="00C41E23" w:rsidRPr="006710D1">
        <w:rPr>
          <w:rStyle w:val="af1"/>
          <w:sz w:val="2"/>
          <w:szCs w:val="2"/>
          <w:rtl/>
        </w:rPr>
        <w:footnoteReference w:id="123"/>
      </w:r>
      <w:r w:rsidR="00C41E23" w:rsidRPr="006710D1">
        <w:rPr>
          <w:rStyle w:val="af1"/>
          <w:sz w:val="2"/>
          <w:szCs w:val="2"/>
          <w:rtl/>
        </w:rPr>
        <w:t>)</w:t>
      </w:r>
      <w:r w:rsidR="00C41E2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لدخوله في جميع عمومات النصوص , ألفاظها , ومعانيها , فالأحاديث التي فيها إيجاب الزكاة فيمن له هذا المقدار من الذهب أو الفضة أو الم</w:t>
      </w:r>
      <w:r w:rsidR="00D21C8A">
        <w:rPr>
          <w:rFonts w:ascii="Times New Roman" w:eastAsia="Times New Roman" w:hAnsi="Times New Roman" w:cs="Traditional Arabic"/>
          <w:sz w:val="36"/>
          <w:szCs w:val="36"/>
          <w:rtl/>
          <w:lang w:eastAsia="ar-SA"/>
        </w:rPr>
        <w:t>اشية أو الحبوب والثمار أو غيرها</w:t>
      </w:r>
      <w:r w:rsidR="007D7EB9" w:rsidRPr="006710D1">
        <w:rPr>
          <w:rFonts w:ascii="Times New Roman" w:eastAsia="Times New Roman" w:hAnsi="Times New Roman" w:cs="Traditional Arabic"/>
          <w:sz w:val="36"/>
          <w:szCs w:val="36"/>
          <w:rtl/>
          <w:lang w:eastAsia="ar-SA"/>
        </w:rPr>
        <w:t>, يدخل فيها المضار</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ب كغيره , وكذلك معانيها , فإن الزكاة شرعت مواساة في الأم</w:t>
      </w:r>
      <w:r w:rsidRPr="006710D1">
        <w:rPr>
          <w:rFonts w:ascii="Times New Roman" w:eastAsia="Times New Roman" w:hAnsi="Times New Roman" w:cs="Traditional Arabic" w:hint="cs"/>
          <w:sz w:val="36"/>
          <w:szCs w:val="36"/>
          <w:rtl/>
          <w:lang w:eastAsia="ar-SA"/>
        </w:rPr>
        <w:t>وال</w:t>
      </w:r>
      <w:r w:rsidR="007D7EB9" w:rsidRPr="006710D1">
        <w:rPr>
          <w:rFonts w:ascii="Times New Roman" w:eastAsia="Times New Roman" w:hAnsi="Times New Roman" w:cs="Traditional Arabic"/>
          <w:sz w:val="36"/>
          <w:szCs w:val="36"/>
          <w:rtl/>
          <w:lang w:eastAsia="ar-SA"/>
        </w:rPr>
        <w:t xml:space="preserve"> النامية , وحصة المضار</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ب نامية , فكيف تسقط عنه الزكاة وحصته قد تكون </w:t>
      </w:r>
      <w:r w:rsidR="007D7EB9" w:rsidRPr="006710D1">
        <w:rPr>
          <w:rFonts w:ascii="Times New Roman" w:eastAsia="Times New Roman" w:hAnsi="Times New Roman" w:cs="Traditional Arabic"/>
          <w:sz w:val="36"/>
          <w:szCs w:val="36"/>
          <w:rtl/>
          <w:lang w:eastAsia="ar-SA"/>
        </w:rPr>
        <w:lastRenderedPageBreak/>
        <w:t>ألفا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أو عشرة آلاف , أو أكثر من ذلك لعلة أنها لم تقسم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وأنه إذا نقص المال قبل القسمة كانت وقاية لرأس المال , هذه العلة موجودة في أصل المال , وفي حصة صاحب المال , وفي جميع أموال الناس كلها تحت خطر النقص والتلف وغير ذلك من الآفات , ولم يرد عن النبي صلى الله عليه وسلم أنه أسقط عنه الزكاة , بل كان صلى الله </w:t>
      </w:r>
      <w:r w:rsidR="00BF6A29"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عليه وسلم يبعث عماله , فيأخذون زكاة الأموال الظاهرة ,  ولم يكونوا يستفصلون : هل فيها حصة مضارب أم لا ؟ وترك الاستفصال مع قيام الاحتمال ينزل </w:t>
      </w:r>
      <w:r w:rsidR="00BF6A29"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منزلة العموم في المقال , وهذا التعليل الأخير احتج به من أوجب الزكاة</w:t>
      </w:r>
      <w:r w:rsidR="00BF6A29"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في الأموال الظاهرة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ولو كان صاحبها مدي</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والله أعلم</w:t>
      </w:r>
      <w:r w:rsidR="00B24279" w:rsidRPr="006710D1">
        <w:rPr>
          <w:rFonts w:ascii="Times New Roman" w:eastAsia="Times New Roman" w:hAnsi="Times New Roman" w:cs="Traditional Arabic"/>
          <w:sz w:val="36"/>
          <w:szCs w:val="36"/>
          <w:rtl/>
          <w:lang w:eastAsia="ar-SA"/>
        </w:rPr>
        <w:t>.</w:t>
      </w:r>
    </w:p>
    <w:p w14:paraId="6708D31E" w14:textId="77777777" w:rsidR="007D7EB9" w:rsidRPr="006710D1" w:rsidRDefault="00BF6A29" w:rsidP="00D21C8A">
      <w:pPr>
        <w:widowControl w:val="0"/>
        <w:spacing w:after="120" w:line="240" w:lineRule="auto"/>
        <w:jc w:val="highKashida"/>
        <w:rPr>
          <w:rFonts w:cs="AL-Mateen"/>
          <w:sz w:val="36"/>
          <w:szCs w:val="36"/>
          <w:rtl/>
        </w:rPr>
      </w:pPr>
      <w:r w:rsidRPr="006710D1">
        <w:rPr>
          <w:rFonts w:cs="AL-Mateen" w:hint="cs"/>
          <w:sz w:val="36"/>
          <w:szCs w:val="36"/>
          <w:rtl/>
        </w:rPr>
        <w:t xml:space="preserve"> </w:t>
      </w:r>
      <w:r w:rsidR="00C730CF" w:rsidRPr="006710D1">
        <w:rPr>
          <w:rFonts w:cs="AL-Mateen" w:hint="cs"/>
          <w:sz w:val="36"/>
          <w:szCs w:val="36"/>
          <w:rtl/>
        </w:rPr>
        <w:t>[113]</w:t>
      </w:r>
      <w:r w:rsidR="00C730CF" w:rsidRPr="006710D1">
        <w:rPr>
          <w:rFonts w:ascii="Times New Roman" w:eastAsia="Times New Roman" w:hAnsi="Times New Roman" w:cs="Traditional Arabic" w:hint="cs"/>
          <w:sz w:val="36"/>
          <w:szCs w:val="36"/>
          <w:rtl/>
          <w:lang w:eastAsia="ar-SA"/>
        </w:rPr>
        <w:t xml:space="preserve"> </w:t>
      </w:r>
      <w:r w:rsidR="00D21C8A">
        <w:rPr>
          <w:rFonts w:ascii="Times New Roman" w:eastAsia="Times New Roman" w:hAnsi="Times New Roman" w:cs="Traditional Arabic"/>
          <w:sz w:val="36"/>
          <w:szCs w:val="36"/>
          <w:rtl/>
          <w:lang w:eastAsia="ar-SA"/>
        </w:rPr>
        <w:t>الصحيح : قول من قال من الأصحاب</w:t>
      </w:r>
      <w:r w:rsidR="007D7EB9" w:rsidRPr="006710D1">
        <w:rPr>
          <w:rFonts w:ascii="Times New Roman" w:eastAsia="Times New Roman" w:hAnsi="Times New Roman" w:cs="Traditional Arabic"/>
          <w:sz w:val="36"/>
          <w:szCs w:val="36"/>
          <w:rtl/>
          <w:lang w:eastAsia="ar-SA"/>
        </w:rPr>
        <w:t>: إن إبدال النصاب الزكوي بنصاب آخر زكوي لا يمنع الزكاة ولا يقطعها</w:t>
      </w:r>
      <w:r w:rsidR="00C23BA1" w:rsidRPr="006710D1">
        <w:rPr>
          <w:rStyle w:val="af1"/>
          <w:sz w:val="2"/>
          <w:szCs w:val="2"/>
          <w:rtl/>
        </w:rPr>
        <w:t>(</w:t>
      </w:r>
      <w:r w:rsidR="00C23BA1" w:rsidRPr="006710D1">
        <w:rPr>
          <w:rStyle w:val="af1"/>
          <w:sz w:val="2"/>
          <w:szCs w:val="2"/>
          <w:rtl/>
        </w:rPr>
        <w:footnoteReference w:id="124"/>
      </w:r>
      <w:r w:rsidR="00C23BA1" w:rsidRPr="006710D1">
        <w:rPr>
          <w:rStyle w:val="af1"/>
          <w:sz w:val="2"/>
          <w:szCs w:val="2"/>
          <w:rtl/>
        </w:rPr>
        <w:t>)</w:t>
      </w:r>
      <w:r w:rsidR="007D7EB9" w:rsidRPr="006710D1">
        <w:rPr>
          <w:rFonts w:ascii="Times New Roman" w:eastAsia="Times New Roman" w:hAnsi="Times New Roman" w:cs="Traditional Arabic"/>
          <w:sz w:val="36"/>
          <w:szCs w:val="36"/>
          <w:rtl/>
          <w:lang w:eastAsia="ar-SA"/>
        </w:rPr>
        <w:t>, سواء كان من جنسه أو من جنس آخر , والتفريق بين ما كان من الجنس وغيره لا دليل عليه , وح</w:t>
      </w:r>
      <w:r w:rsidR="00D21C8A">
        <w:rPr>
          <w:rFonts w:ascii="Times New Roman" w:eastAsia="Times New Roman" w:hAnsi="Times New Roman" w:cs="Traditional Arabic"/>
          <w:sz w:val="36"/>
          <w:szCs w:val="36"/>
          <w:rtl/>
          <w:lang w:eastAsia="ar-SA"/>
        </w:rPr>
        <w:t>قيقة الأمر : لا فرق بين الأمرين</w:t>
      </w:r>
      <w:r w:rsidR="007D7EB9" w:rsidRPr="006710D1">
        <w:rPr>
          <w:rFonts w:ascii="Times New Roman" w:eastAsia="Times New Roman" w:hAnsi="Times New Roman" w:cs="Traditional Arabic"/>
          <w:sz w:val="36"/>
          <w:szCs w:val="36"/>
          <w:rtl/>
          <w:lang w:eastAsia="ar-SA"/>
        </w:rPr>
        <w:t>, ولأن القول بقطعه إذا أبدله من غير جنسه يوجب فتح أبواب الحيل لمنع الزكاة</w:t>
      </w:r>
      <w:r w:rsidR="00B24279" w:rsidRPr="006710D1">
        <w:rPr>
          <w:rFonts w:ascii="Times New Roman" w:eastAsia="Times New Roman" w:hAnsi="Times New Roman" w:cs="Traditional Arabic"/>
          <w:sz w:val="36"/>
          <w:szCs w:val="36"/>
          <w:rtl/>
          <w:lang w:eastAsia="ar-SA"/>
        </w:rPr>
        <w:t>.</w:t>
      </w:r>
    </w:p>
    <w:p w14:paraId="589823A0" w14:textId="77777777" w:rsidR="007D7EB9" w:rsidRPr="006710D1" w:rsidRDefault="00C730CF" w:rsidP="00D21C8A">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[114] </w:t>
      </w:r>
      <w:r w:rsidR="00BA116D" w:rsidRPr="006710D1">
        <w:rPr>
          <w:rFonts w:ascii="Times New Roman" w:eastAsia="Times New Roman" w:hAnsi="Times New Roman" w:cs="Traditional Arabic"/>
          <w:sz w:val="36"/>
          <w:szCs w:val="36"/>
          <w:rtl/>
          <w:lang w:eastAsia="ar-SA"/>
        </w:rPr>
        <w:t>الصحيح : أنه يعتبر لوجو</w:t>
      </w:r>
      <w:r w:rsidR="00BA116D" w:rsidRPr="006710D1">
        <w:rPr>
          <w:rFonts w:ascii="Times New Roman" w:eastAsia="Times New Roman" w:hAnsi="Times New Roman" w:cs="Traditional Arabic" w:hint="cs"/>
          <w:sz w:val="36"/>
          <w:szCs w:val="36"/>
          <w:rtl/>
          <w:lang w:eastAsia="ar-SA"/>
        </w:rPr>
        <w:t>ب</w:t>
      </w:r>
      <w:r w:rsidR="007D7EB9" w:rsidRPr="006710D1">
        <w:rPr>
          <w:rFonts w:ascii="Times New Roman" w:eastAsia="Times New Roman" w:hAnsi="Times New Roman" w:cs="Traditional Arabic"/>
          <w:sz w:val="36"/>
          <w:szCs w:val="36"/>
          <w:rtl/>
          <w:lang w:eastAsia="ar-SA"/>
        </w:rPr>
        <w:t xml:space="preserve"> الزكاة بقاء المال إلى التمكن من الأداء, وأنه إذا تلف قبل ذلك بلا تفريط لا ضمان على صاحبه </w:t>
      </w:r>
      <w:r w:rsidR="005753A9" w:rsidRPr="006710D1">
        <w:rPr>
          <w:rFonts w:ascii="Times New Roman" w:eastAsia="Times New Roman" w:hAnsi="Times New Roman" w:cs="Traditional Arabic" w:hint="cs"/>
          <w:sz w:val="36"/>
          <w:szCs w:val="36"/>
          <w:rtl/>
          <w:lang w:eastAsia="ar-SA"/>
        </w:rPr>
        <w:t>؛</w:t>
      </w:r>
      <w:r w:rsidR="00D21C8A">
        <w:rPr>
          <w:rFonts w:ascii="Times New Roman" w:eastAsia="Times New Roman" w:hAnsi="Times New Roman" w:cs="Traditional Arabic"/>
          <w:sz w:val="36"/>
          <w:szCs w:val="36"/>
          <w:rtl/>
          <w:lang w:eastAsia="ar-SA"/>
        </w:rPr>
        <w:t xml:space="preserve"> لأنه لم يفرط</w:t>
      </w:r>
      <w:r w:rsidR="007D7EB9" w:rsidRPr="006710D1">
        <w:rPr>
          <w:rFonts w:ascii="Times New Roman" w:eastAsia="Times New Roman" w:hAnsi="Times New Roman" w:cs="Traditional Arabic"/>
          <w:sz w:val="36"/>
          <w:szCs w:val="36"/>
          <w:rtl/>
          <w:lang w:eastAsia="ar-SA"/>
        </w:rPr>
        <w:t>, وغاية ما يكون أن تكون الزكاة في هذا المال كالأمانة التي لا تضمن إلا بالتفريط</w:t>
      </w:r>
      <w:r w:rsidR="00B24279" w:rsidRPr="006710D1">
        <w:rPr>
          <w:rFonts w:ascii="Times New Roman" w:eastAsia="Times New Roman" w:hAnsi="Times New Roman" w:cs="Traditional Arabic"/>
          <w:sz w:val="36"/>
          <w:szCs w:val="36"/>
          <w:rtl/>
          <w:lang w:eastAsia="ar-SA"/>
        </w:rPr>
        <w:t>.</w:t>
      </w:r>
    </w:p>
    <w:p w14:paraId="5F9BA962" w14:textId="77777777" w:rsidR="00C730CF" w:rsidRPr="006710D1" w:rsidRDefault="00C730CF" w:rsidP="00D21C8A">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[115]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دفع زكاة العروض من العروض</w:t>
      </w:r>
      <w:r w:rsidR="005753A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الزكاة مو</w:t>
      </w:r>
      <w:r w:rsidRPr="006710D1">
        <w:rPr>
          <w:rFonts w:ascii="Times New Roman" w:eastAsia="Times New Roman" w:hAnsi="Times New Roman" w:cs="Traditional Arabic"/>
          <w:sz w:val="36"/>
          <w:szCs w:val="36"/>
          <w:rtl/>
          <w:lang w:eastAsia="ar-SA"/>
        </w:rPr>
        <w:t xml:space="preserve">اساة , فلا يكلفها من غير ماله </w:t>
      </w:r>
    </w:p>
    <w:p w14:paraId="71BE02E5" w14:textId="77777777" w:rsidR="007D7EB9" w:rsidRPr="006710D1" w:rsidRDefault="00C730CF" w:rsidP="00BF6A2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[116]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كما أن الصحيح : جواز إخراج القيمة في الزكاة إذا كان في ذلك </w:t>
      </w:r>
      <w:r w:rsidR="007D7EB9" w:rsidRPr="006710D1">
        <w:rPr>
          <w:rFonts w:ascii="Times New Roman" w:eastAsia="Times New Roman" w:hAnsi="Times New Roman" w:cs="Traditional Arabic"/>
          <w:sz w:val="36"/>
          <w:szCs w:val="36"/>
          <w:rtl/>
          <w:lang w:eastAsia="ar-SA"/>
        </w:rPr>
        <w:lastRenderedPageBreak/>
        <w:t>مصلحة للجهة المخرج عليها, وأن العقارات المعدة للكراء إذا لم توجب الزكاة في أقيامها , فإنها تجب في أجرتها وريعها في الحال , ولا يشترط أن يحول الحول على الأجرة , بل تجعل كربح التجارة ونتاج السائمة</w:t>
      </w:r>
      <w:r w:rsidR="00B24279" w:rsidRPr="006710D1">
        <w:rPr>
          <w:rFonts w:ascii="Times New Roman" w:eastAsia="Times New Roman" w:hAnsi="Times New Roman" w:cs="Traditional Arabic"/>
          <w:sz w:val="36"/>
          <w:szCs w:val="36"/>
          <w:rtl/>
          <w:lang w:eastAsia="ar-SA"/>
        </w:rPr>
        <w:t>.</w:t>
      </w:r>
    </w:p>
    <w:p w14:paraId="2181F36B" w14:textId="77777777" w:rsidR="007D7EB9" w:rsidRPr="006710D1" w:rsidRDefault="00C730CF" w:rsidP="00BF6A2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[117]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أنه لا يجزي إخراج الفطرة إذا لم تكن تقتات في البلد والمحل الذي تخرج فيه, كما أنه يجزئ من الحبوب والثمار غير الأصناف الخمسة إذا كانت تقتات في المحل الذي تخرج فيه </w:t>
      </w:r>
      <w:r w:rsidR="005753A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النبي صلى الله عليه وسلم قال : (</w:t>
      </w:r>
      <w:r w:rsidR="005753A9" w:rsidRPr="006710D1">
        <w:rPr>
          <w:rFonts w:ascii="Times New Roman" w:eastAsia="Times New Roman" w:hAnsi="Times New Roman" w:cs="Traditional Arabic" w:hint="cs"/>
          <w:sz w:val="36"/>
          <w:szCs w:val="36"/>
          <w:rtl/>
          <w:lang w:eastAsia="ar-SA"/>
        </w:rPr>
        <w:t>(أ</w:t>
      </w:r>
      <w:r w:rsidR="007D7EB9" w:rsidRPr="006710D1">
        <w:rPr>
          <w:rFonts w:ascii="Times New Roman" w:eastAsia="Times New Roman" w:hAnsi="Times New Roman" w:cs="Traditional Arabic"/>
          <w:sz w:val="36"/>
          <w:szCs w:val="36"/>
          <w:rtl/>
          <w:lang w:eastAsia="ar-SA"/>
        </w:rPr>
        <w:t xml:space="preserve">غنوهم عن السؤال في هذا اليوم </w:t>
      </w:r>
      <w:r w:rsidR="005753A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5753A9" w:rsidRPr="006710D1">
        <w:rPr>
          <w:rStyle w:val="af1"/>
          <w:rtl/>
        </w:rPr>
        <w:t>(</w:t>
      </w:r>
      <w:r w:rsidR="005753A9" w:rsidRPr="006710D1">
        <w:rPr>
          <w:rStyle w:val="af1"/>
          <w:rtl/>
        </w:rPr>
        <w:footnoteReference w:id="125"/>
      </w:r>
      <w:r w:rsidR="005753A9"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وذلك لا يكون إلا في قوت البلد , ولأن الله ذكر في الكفارات إطعام المساكين , وأنه من أوسط ما يطعمه أهله , والفطرة أولى , ولأن النبي صلى الله عليه وسلم إنما  نص على الأصناف الخمسة في الفطرة , لكونها قوت أهل المدينة في ذلك الوقت , فالحكم يدور مع علته</w:t>
      </w:r>
      <w:r w:rsidR="00B24279" w:rsidRPr="006710D1">
        <w:rPr>
          <w:rFonts w:ascii="Times New Roman" w:eastAsia="Times New Roman" w:hAnsi="Times New Roman" w:cs="Traditional Arabic"/>
          <w:sz w:val="36"/>
          <w:szCs w:val="36"/>
          <w:rtl/>
          <w:lang w:eastAsia="ar-SA"/>
        </w:rPr>
        <w:t>.</w:t>
      </w:r>
    </w:p>
    <w:p w14:paraId="11641CD3" w14:textId="77777777" w:rsidR="007D7EB9" w:rsidRPr="006710D1" w:rsidRDefault="00C730CF" w:rsidP="00BF6A2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[118] </w:t>
      </w:r>
      <w:r w:rsidR="007D7EB9" w:rsidRPr="006710D1">
        <w:rPr>
          <w:rFonts w:ascii="Times New Roman" w:eastAsia="Times New Roman" w:hAnsi="Times New Roman" w:cs="Traditional Arabic"/>
          <w:sz w:val="36"/>
          <w:szCs w:val="36"/>
          <w:rtl/>
          <w:lang w:eastAsia="ar-SA"/>
        </w:rPr>
        <w:t>والصحيح : أنه لا تجب عليه فطرة من تبرع بنفقته شهر رمضان, وإنما تستحب استحبابا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كالنفقة ,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48B29308" w14:textId="77777777" w:rsidR="007D7EB9" w:rsidRPr="006710D1" w:rsidRDefault="00C730CF" w:rsidP="00BF6A29">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[119]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وإذا تعذرت نفقة الإنسان على من تجب عليه نفقته أو امتنع ولم يمكن إلزامه بذلك, فالقول بأن الزكاة لا تجز</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إليه ب</w:t>
      </w:r>
      <w:r w:rsidR="007D7EB9" w:rsidRPr="006710D1">
        <w:rPr>
          <w:rFonts w:ascii="Times New Roman" w:eastAsia="Times New Roman" w:hAnsi="Times New Roman" w:cs="Traditional Arabic" w:hint="cs"/>
          <w:sz w:val="36"/>
          <w:szCs w:val="36"/>
          <w:rtl/>
          <w:lang w:eastAsia="ar-SA"/>
        </w:rPr>
        <w:t>ع</w:t>
      </w:r>
      <w:r w:rsidR="007D7EB9" w:rsidRPr="006710D1">
        <w:rPr>
          <w:rFonts w:ascii="Times New Roman" w:eastAsia="Times New Roman" w:hAnsi="Times New Roman" w:cs="Traditional Arabic"/>
          <w:sz w:val="36"/>
          <w:szCs w:val="36"/>
          <w:rtl/>
          <w:lang w:eastAsia="ar-SA"/>
        </w:rPr>
        <w:t>يد , وتعليل الأصحاب رحمهم الله يدل على ذلك , فإنهم عللوا بمنعه من دفعه</w:t>
      </w:r>
      <w:r w:rsidR="00D21C8A">
        <w:rPr>
          <w:rFonts w:ascii="Times New Roman" w:eastAsia="Times New Roman" w:hAnsi="Times New Roman" w:cs="Traditional Arabic"/>
          <w:sz w:val="36"/>
          <w:szCs w:val="36"/>
          <w:rtl/>
          <w:lang w:eastAsia="ar-SA"/>
        </w:rPr>
        <w:t xml:space="preserve"> إليه , أنه يوفر ماله عن النفقة</w:t>
      </w:r>
      <w:r w:rsidR="007D7EB9" w:rsidRPr="006710D1">
        <w:rPr>
          <w:rFonts w:ascii="Times New Roman" w:eastAsia="Times New Roman" w:hAnsi="Times New Roman" w:cs="Traditional Arabic"/>
          <w:sz w:val="36"/>
          <w:szCs w:val="36"/>
          <w:rtl/>
          <w:lang w:eastAsia="ar-SA"/>
        </w:rPr>
        <w:t xml:space="preserve">, فإذا كان لا ينفق عليه , ثم يمنع من إعطائه من زكاته , فإن هذا لم يدخل في كلامهم , بل هذا أحق بزكاته من غيره , وإنما يمنع الإنسان من إعطاء زكاته من في دفعها إليه إحياء ماله , كالأولاد والأهل الذين ينفق عليهم </w:t>
      </w:r>
      <w:r w:rsidR="007D7EB9" w:rsidRPr="006710D1">
        <w:rPr>
          <w:rFonts w:ascii="Times New Roman" w:eastAsia="Times New Roman" w:hAnsi="Times New Roman" w:cs="Traditional Arabic"/>
          <w:sz w:val="36"/>
          <w:szCs w:val="36"/>
          <w:rtl/>
          <w:lang w:eastAsia="ar-SA"/>
        </w:rPr>
        <w:lastRenderedPageBreak/>
        <w:t xml:space="preserve">, وكالغريم الذي يقصد بإعطائه أن يردها عليه , أو يرد مقابلها , أو يتوفر عليه ماله </w:t>
      </w:r>
      <w:r w:rsidR="0043428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لأنها في هذه الحالة معاوضة , لا إخراج محض</w:t>
      </w:r>
      <w:r w:rsidR="00B24279" w:rsidRPr="006710D1">
        <w:rPr>
          <w:rFonts w:ascii="Times New Roman" w:eastAsia="Times New Roman" w:hAnsi="Times New Roman" w:cs="Traditional Arabic"/>
          <w:sz w:val="36"/>
          <w:szCs w:val="36"/>
          <w:rtl/>
          <w:lang w:eastAsia="ar-SA"/>
        </w:rPr>
        <w:t>.</w:t>
      </w:r>
    </w:p>
    <w:p w14:paraId="05BF8595" w14:textId="77777777" w:rsidR="007D7EB9" w:rsidRPr="006710D1" w:rsidRDefault="00C730CF"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إذا نوى المتصدق الزكاة</w:t>
      </w:r>
      <w:r w:rsidR="00434284" w:rsidRPr="006710D1">
        <w:rPr>
          <w:rStyle w:val="af1"/>
          <w:sz w:val="2"/>
          <w:szCs w:val="2"/>
          <w:rtl/>
        </w:rPr>
        <w:t>(</w:t>
      </w:r>
      <w:r w:rsidR="00434284" w:rsidRPr="006710D1">
        <w:rPr>
          <w:rStyle w:val="af1"/>
          <w:sz w:val="2"/>
          <w:szCs w:val="2"/>
          <w:rtl/>
        </w:rPr>
        <w:footnoteReference w:id="126"/>
      </w:r>
      <w:r w:rsidR="00434284" w:rsidRPr="006710D1">
        <w:rPr>
          <w:rStyle w:val="af1"/>
          <w:sz w:val="2"/>
          <w:szCs w:val="2"/>
          <w:rtl/>
        </w:rPr>
        <w:t>)</w:t>
      </w:r>
      <w:r w:rsidR="007D7EB9" w:rsidRPr="006710D1">
        <w:rPr>
          <w:rFonts w:ascii="Times New Roman" w:eastAsia="Times New Roman" w:hAnsi="Times New Roman" w:cs="Traditional Arabic"/>
          <w:sz w:val="36"/>
          <w:szCs w:val="36"/>
          <w:rtl/>
          <w:lang w:eastAsia="ar-SA"/>
        </w:rPr>
        <w:t>, ودفعها للوكيل , ثم دفعها الوكيل للمعط</w:t>
      </w:r>
      <w:r w:rsidR="007D7EB9" w:rsidRPr="006710D1">
        <w:rPr>
          <w:rFonts w:ascii="Times New Roman" w:eastAsia="Times New Roman" w:hAnsi="Times New Roman" w:cs="Traditional Arabic" w:hint="cs"/>
          <w:sz w:val="36"/>
          <w:szCs w:val="36"/>
          <w:rtl/>
          <w:lang w:eastAsia="ar-SA"/>
        </w:rPr>
        <w:t>ى</w:t>
      </w:r>
      <w:r w:rsidR="007D7EB9" w:rsidRPr="006710D1">
        <w:rPr>
          <w:rFonts w:ascii="Times New Roman" w:eastAsia="Times New Roman" w:hAnsi="Times New Roman" w:cs="Traditional Arabic"/>
          <w:sz w:val="36"/>
          <w:szCs w:val="36"/>
          <w:rtl/>
          <w:lang w:eastAsia="ar-SA"/>
        </w:rPr>
        <w:t xml:space="preserve"> أن ذلك يجز</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 ولو أن الوكيل لم ينو أنها زكاة , سواء تأخر دفعها عن نية المتصدق أو قارنها , بل لو دفع إليه زكاة وهو غائب ليخرجها على أهلها , فأخرجه</w:t>
      </w:r>
      <w:r w:rsidR="00D21C8A">
        <w:rPr>
          <w:rFonts w:ascii="Times New Roman" w:eastAsia="Times New Roman" w:hAnsi="Times New Roman" w:cs="Traditional Arabic"/>
          <w:sz w:val="36"/>
          <w:szCs w:val="36"/>
          <w:rtl/>
          <w:lang w:eastAsia="ar-SA"/>
        </w:rPr>
        <w:t>ا وهو لا يدري أنها زكاة أو صدقة</w:t>
      </w:r>
      <w:r w:rsidR="007D7EB9" w:rsidRPr="006710D1">
        <w:rPr>
          <w:rFonts w:ascii="Times New Roman" w:eastAsia="Times New Roman" w:hAnsi="Times New Roman" w:cs="Traditional Arabic"/>
          <w:sz w:val="36"/>
          <w:szCs w:val="36"/>
          <w:rtl/>
          <w:lang w:eastAsia="ar-SA"/>
        </w:rPr>
        <w:t xml:space="preserve">, أن ذلك يجزي صاحبها </w:t>
      </w:r>
      <w:r w:rsidR="0043428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الأعمال بالنيات , وهو قد نوى , ولا يضر عدم نية وكيله , ولا فائدة في ذلك أيضا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1F745948" w14:textId="77777777" w:rsidR="007D7EB9" w:rsidRPr="006710D1" w:rsidRDefault="00C730CF"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نقل الزكاة ولو لمسافة قصر</w:t>
      </w:r>
      <w:r w:rsidR="00434284" w:rsidRPr="006710D1">
        <w:rPr>
          <w:rStyle w:val="af1"/>
          <w:sz w:val="2"/>
          <w:szCs w:val="2"/>
          <w:rtl/>
        </w:rPr>
        <w:t>(</w:t>
      </w:r>
      <w:r w:rsidR="00434284" w:rsidRPr="006710D1">
        <w:rPr>
          <w:rStyle w:val="af1"/>
          <w:sz w:val="2"/>
          <w:szCs w:val="2"/>
          <w:rtl/>
        </w:rPr>
        <w:footnoteReference w:id="127"/>
      </w:r>
      <w:r w:rsidR="00434284" w:rsidRPr="006710D1">
        <w:rPr>
          <w:rStyle w:val="af1"/>
          <w:sz w:val="2"/>
          <w:szCs w:val="2"/>
          <w:rtl/>
        </w:rPr>
        <w:t>)</w:t>
      </w:r>
      <w:r w:rsidR="00D21C8A">
        <w:rPr>
          <w:rFonts w:ascii="Times New Roman" w:eastAsia="Times New Roman" w:hAnsi="Times New Roman" w:cs="Traditional Arabic"/>
          <w:sz w:val="36"/>
          <w:szCs w:val="36"/>
          <w:rtl/>
          <w:lang w:eastAsia="ar-SA"/>
        </w:rPr>
        <w:t>, إذا كان ذلك لمصلحة</w:t>
      </w:r>
      <w:r w:rsidR="0043428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w:t>
      </w:r>
      <w:r w:rsidR="00BF6A2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صل</w:t>
      </w:r>
      <w:r w:rsidR="00D21C8A">
        <w:rPr>
          <w:rFonts w:ascii="Times New Roman" w:eastAsia="Times New Roman" w:hAnsi="Times New Roman" w:cs="Traditional Arabic"/>
          <w:sz w:val="36"/>
          <w:szCs w:val="36"/>
          <w:rtl/>
          <w:lang w:eastAsia="ar-SA"/>
        </w:rPr>
        <w:t>ى الله عليه وسلم كان يبعث عماله</w:t>
      </w:r>
      <w:r w:rsidR="007D7EB9" w:rsidRPr="006710D1">
        <w:rPr>
          <w:rFonts w:ascii="Times New Roman" w:eastAsia="Times New Roman" w:hAnsi="Times New Roman" w:cs="Traditional Arabic"/>
          <w:sz w:val="36"/>
          <w:szCs w:val="36"/>
          <w:rtl/>
          <w:lang w:eastAsia="ar-SA"/>
        </w:rPr>
        <w:t>,</w:t>
      </w:r>
      <w:r w:rsidR="00D21C8A">
        <w:rPr>
          <w:rFonts w:ascii="Times New Roman" w:eastAsia="Times New Roman" w:hAnsi="Times New Roman" w:cs="Traditional Arabic"/>
          <w:sz w:val="36"/>
          <w:szCs w:val="36"/>
          <w:rtl/>
          <w:lang w:eastAsia="ar-SA"/>
        </w:rPr>
        <w:t xml:space="preserve"> فتارة يفرقونها على فقراء المحل</w:t>
      </w:r>
      <w:r w:rsidR="007D7EB9" w:rsidRPr="006710D1">
        <w:rPr>
          <w:rFonts w:ascii="Times New Roman" w:eastAsia="Times New Roman" w:hAnsi="Times New Roman" w:cs="Traditional Arabic"/>
          <w:sz w:val="36"/>
          <w:szCs w:val="36"/>
          <w:rtl/>
          <w:lang w:eastAsia="ar-SA"/>
        </w:rPr>
        <w:t>, وتارة يحملون</w:t>
      </w:r>
      <w:r w:rsidR="00D21C8A">
        <w:rPr>
          <w:rFonts w:ascii="Times New Roman" w:eastAsia="Times New Roman" w:hAnsi="Times New Roman" w:cs="Traditional Arabic"/>
          <w:sz w:val="36"/>
          <w:szCs w:val="36"/>
          <w:rtl/>
          <w:lang w:eastAsia="ar-SA"/>
        </w:rPr>
        <w:t>ها إلى النبي صلى الله عليه وسلم</w:t>
      </w:r>
      <w:r w:rsidR="007D7EB9" w:rsidRPr="006710D1">
        <w:rPr>
          <w:rFonts w:ascii="Times New Roman" w:eastAsia="Times New Roman" w:hAnsi="Times New Roman" w:cs="Traditional Arabic"/>
          <w:sz w:val="36"/>
          <w:szCs w:val="36"/>
          <w:rtl/>
          <w:lang w:eastAsia="ar-SA"/>
        </w:rPr>
        <w:t>, ولأن الله أوجب الدفع للأصناف الثمانية , فإذا دفعت في أحدها أجزأ ذلك مطلقا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4D91E2D1"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0B74696"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21BE07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27E94A3"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D190A8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4B5CAA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D2CABA2" w14:textId="77777777" w:rsidR="007D7EB9" w:rsidRPr="006710D1" w:rsidRDefault="007D7EB9" w:rsidP="00D21C8A">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lastRenderedPageBreak/>
        <w:t xml:space="preserve">ومن كتاب الصيام </w:t>
      </w:r>
      <w:r w:rsidR="00D21C8A">
        <w:rPr>
          <w:rFonts w:ascii="Times New Roman" w:eastAsia="Times New Roman" w:hAnsi="Times New Roman" w:cs="Traditional Arabic" w:hint="cs"/>
          <w:b/>
          <w:bCs/>
          <w:sz w:val="36"/>
          <w:szCs w:val="36"/>
          <w:rtl/>
          <w:lang w:eastAsia="ar-SA"/>
        </w:rPr>
        <w:t>[</w:t>
      </w:r>
      <w:r w:rsidRPr="006710D1">
        <w:rPr>
          <w:rFonts w:ascii="Times New Roman" w:eastAsia="Times New Roman" w:hAnsi="Times New Roman" w:cs="Traditional Arabic" w:hint="cs"/>
          <w:b/>
          <w:bCs/>
          <w:sz w:val="36"/>
          <w:szCs w:val="36"/>
          <w:rtl/>
          <w:lang w:eastAsia="ar-SA"/>
        </w:rPr>
        <w:t xml:space="preserve"> والاعتكاف </w:t>
      </w:r>
      <w:r w:rsidR="00D21C8A">
        <w:rPr>
          <w:rFonts w:ascii="Times New Roman" w:eastAsia="Times New Roman" w:hAnsi="Times New Roman" w:cs="Traditional Arabic" w:hint="cs"/>
          <w:b/>
          <w:bCs/>
          <w:sz w:val="36"/>
          <w:szCs w:val="36"/>
          <w:rtl/>
          <w:lang w:eastAsia="ar-SA"/>
        </w:rPr>
        <w:t>]</w:t>
      </w:r>
      <w:r w:rsidRPr="006710D1">
        <w:rPr>
          <w:rFonts w:ascii="Times New Roman" w:eastAsia="Times New Roman" w:hAnsi="Times New Roman" w:cs="Traditional Arabic" w:hint="cs"/>
          <w:b/>
          <w:bCs/>
          <w:sz w:val="36"/>
          <w:szCs w:val="36"/>
          <w:rtl/>
          <w:lang w:eastAsia="ar-SA"/>
        </w:rPr>
        <w:t xml:space="preserve"> </w:t>
      </w:r>
      <w:r w:rsidRPr="006710D1">
        <w:rPr>
          <w:rFonts w:ascii="Times New Roman" w:eastAsia="Times New Roman" w:hAnsi="Times New Roman" w:cs="Traditional Arabic"/>
          <w:b/>
          <w:bCs/>
          <w:sz w:val="36"/>
          <w:szCs w:val="36"/>
          <w:vertAlign w:val="superscript"/>
          <w:rtl/>
          <w:lang w:eastAsia="ar-SA"/>
        </w:rPr>
        <w:t>(</w:t>
      </w:r>
      <w:r w:rsidRPr="006710D1">
        <w:rPr>
          <w:rFonts w:ascii="Times New Roman" w:eastAsia="Times New Roman" w:hAnsi="Times New Roman" w:cs="Traditional Arabic"/>
          <w:b/>
          <w:bCs/>
          <w:sz w:val="36"/>
          <w:szCs w:val="36"/>
          <w:vertAlign w:val="superscript"/>
          <w:rtl/>
          <w:lang w:eastAsia="ar-SA"/>
        </w:rPr>
        <w:footnoteReference w:id="128"/>
      </w:r>
      <w:r w:rsidRPr="006710D1">
        <w:rPr>
          <w:rFonts w:ascii="Times New Roman" w:eastAsia="Times New Roman" w:hAnsi="Times New Roman" w:cs="Traditional Arabic"/>
          <w:b/>
          <w:bCs/>
          <w:sz w:val="36"/>
          <w:szCs w:val="36"/>
          <w:vertAlign w:val="superscript"/>
          <w:rtl/>
          <w:lang w:eastAsia="ar-SA"/>
        </w:rPr>
        <w:t>)</w:t>
      </w:r>
    </w:p>
    <w:p w14:paraId="55C1317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F93138B" w14:textId="77777777" w:rsidR="007D7EB9" w:rsidRPr="006710D1" w:rsidRDefault="00C730CF" w:rsidP="00593EF8">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الصواب : أنه إذا كان ليلة الثلاثين من شعبان غيم أو قتر أنه لا يجب صيام ذلك اليوم, ولا يستحب , بل فطره هو المشروع </w:t>
      </w:r>
      <w:r w:rsidR="0045597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لقوله صلى الله عليه وسلم : (</w:t>
      </w:r>
      <w:r w:rsidR="0058654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 غ</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م</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عليكم فأكملوا عدة شعبان ثلاثين يوما</w:t>
      </w:r>
      <w:r w:rsidR="007D7EB9" w:rsidRPr="006710D1">
        <w:rPr>
          <w:rFonts w:ascii="Times New Roman" w:eastAsia="Times New Roman" w:hAnsi="Times New Roman" w:cs="Traditional Arabic" w:hint="cs"/>
          <w:sz w:val="36"/>
          <w:szCs w:val="36"/>
          <w:rtl/>
          <w:lang w:eastAsia="ar-SA"/>
        </w:rPr>
        <w:t>ً</w:t>
      </w:r>
      <w:r w:rsidR="0058654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586548" w:rsidRPr="006710D1">
        <w:rPr>
          <w:rStyle w:val="af1"/>
          <w:rtl/>
        </w:rPr>
        <w:t>(</w:t>
      </w:r>
      <w:r w:rsidR="00586548" w:rsidRPr="006710D1">
        <w:rPr>
          <w:rStyle w:val="af1"/>
          <w:rtl/>
        </w:rPr>
        <w:footnoteReference w:id="129"/>
      </w:r>
      <w:r w:rsidR="00586548" w:rsidRPr="006710D1">
        <w:rPr>
          <w:rStyle w:val="af1"/>
          <w:rtl/>
        </w:rPr>
        <w:t>)</w:t>
      </w:r>
      <w:r w:rsidR="007D7EB9" w:rsidRPr="006710D1">
        <w:rPr>
          <w:rFonts w:ascii="Times New Roman" w:eastAsia="Times New Roman" w:hAnsi="Times New Roman" w:cs="Traditional Arabic"/>
          <w:sz w:val="36"/>
          <w:szCs w:val="36"/>
          <w:rtl/>
          <w:lang w:eastAsia="ar-SA"/>
        </w:rPr>
        <w:t>. وهو صحيح صريح , لا يحتمل التأويل , وما استدل به على مشروعية الصيام , فإنه محتمل , وهو محمول على هذا الصريح</w:t>
      </w:r>
      <w:r w:rsidR="00B24279" w:rsidRPr="006710D1">
        <w:rPr>
          <w:rFonts w:ascii="Times New Roman" w:eastAsia="Times New Roman" w:hAnsi="Times New Roman" w:cs="Traditional Arabic"/>
          <w:sz w:val="36"/>
          <w:szCs w:val="36"/>
          <w:rtl/>
          <w:lang w:eastAsia="ar-SA"/>
        </w:rPr>
        <w:t>.</w:t>
      </w:r>
    </w:p>
    <w:p w14:paraId="7861A49E" w14:textId="77777777" w:rsidR="007D7EB9" w:rsidRPr="006710D1" w:rsidRDefault="00C730CF" w:rsidP="002E551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المطالع إذا اختلفت فلكل قوم رؤيتهم, وحديث كريب عن ابن عباس الذي في صحيح مسلم</w:t>
      </w:r>
      <w:r w:rsidR="00586548" w:rsidRPr="006710D1">
        <w:rPr>
          <w:rStyle w:val="af1"/>
          <w:rtl/>
        </w:rPr>
        <w:t>(</w:t>
      </w:r>
      <w:r w:rsidR="00586548" w:rsidRPr="006710D1">
        <w:rPr>
          <w:rStyle w:val="af1"/>
          <w:rtl/>
        </w:rPr>
        <w:footnoteReference w:id="130"/>
      </w:r>
      <w:r w:rsidR="00586548" w:rsidRPr="006710D1">
        <w:rPr>
          <w:rStyle w:val="af1"/>
          <w:rtl/>
        </w:rPr>
        <w:t>)</w:t>
      </w:r>
      <w:r w:rsidR="007D7EB9" w:rsidRPr="006710D1">
        <w:rPr>
          <w:rFonts w:ascii="Times New Roman" w:eastAsia="Times New Roman" w:hAnsi="Times New Roman" w:cs="Traditional Arabic"/>
          <w:sz w:val="36"/>
          <w:szCs w:val="36"/>
          <w:rtl/>
          <w:lang w:eastAsia="ar-SA"/>
        </w:rPr>
        <w:t>صريح بذلك , فإن ابن عباس لم يعتبر رؤية أهل الشام , وأخبر أن ذلك أمر من النبي صلى الله عليه وسلم</w:t>
      </w:r>
      <w:r w:rsidR="00B24279" w:rsidRPr="006710D1">
        <w:rPr>
          <w:rFonts w:ascii="Times New Roman" w:eastAsia="Times New Roman" w:hAnsi="Times New Roman" w:cs="Traditional Arabic"/>
          <w:sz w:val="36"/>
          <w:szCs w:val="36"/>
          <w:rtl/>
          <w:lang w:eastAsia="ar-SA"/>
        </w:rPr>
        <w:t>.</w:t>
      </w:r>
      <w:r w:rsidR="00D21C8A">
        <w:rPr>
          <w:rFonts w:ascii="Times New Roman" w:eastAsia="Times New Roman" w:hAnsi="Times New Roman" w:cs="Traditional Arabic"/>
          <w:sz w:val="36"/>
          <w:szCs w:val="36"/>
          <w:rtl/>
          <w:lang w:eastAsia="ar-SA"/>
        </w:rPr>
        <w:t xml:space="preserve"> وأما قوله</w:t>
      </w:r>
      <w:r w:rsidR="007D7EB9" w:rsidRPr="006710D1">
        <w:rPr>
          <w:rFonts w:ascii="Times New Roman" w:eastAsia="Times New Roman" w:hAnsi="Times New Roman" w:cs="Traditional Arabic"/>
          <w:sz w:val="36"/>
          <w:szCs w:val="36"/>
          <w:rtl/>
          <w:lang w:eastAsia="ar-SA"/>
        </w:rPr>
        <w:t xml:space="preserve">: </w:t>
      </w:r>
      <w:r w:rsidR="0058654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صوموا لرؤيته وأفطروا لرؤيته </w:t>
      </w:r>
      <w:r w:rsidR="0058654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586548" w:rsidRPr="006710D1">
        <w:rPr>
          <w:rStyle w:val="af1"/>
          <w:rtl/>
        </w:rPr>
        <w:t>(</w:t>
      </w:r>
      <w:r w:rsidR="00586548" w:rsidRPr="006710D1">
        <w:rPr>
          <w:rStyle w:val="af1"/>
          <w:rtl/>
        </w:rPr>
        <w:footnoteReference w:id="131"/>
      </w:r>
      <w:r w:rsidR="00586548" w:rsidRPr="006710D1">
        <w:rPr>
          <w:rStyle w:val="af1"/>
          <w:rtl/>
        </w:rPr>
        <w:t>)</w:t>
      </w:r>
      <w:r w:rsidR="007D7EB9" w:rsidRPr="006710D1">
        <w:rPr>
          <w:rFonts w:ascii="Times New Roman" w:eastAsia="Times New Roman" w:hAnsi="Times New Roman" w:cs="Traditional Arabic"/>
          <w:sz w:val="36"/>
          <w:szCs w:val="36"/>
          <w:rtl/>
          <w:lang w:eastAsia="ar-SA"/>
        </w:rPr>
        <w:t xml:space="preserve">. فإنه مثل قوله : </w:t>
      </w:r>
      <w:r w:rsidR="0058654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أقبل الليل من ههنا , وأدبر النهار من ههنا , وغربت الشمس فقد أفطر الصائم </w:t>
      </w:r>
      <w:r w:rsidR="0058654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455979" w:rsidRPr="006710D1">
        <w:rPr>
          <w:rStyle w:val="af1"/>
          <w:rtl/>
        </w:rPr>
        <w:t>(</w:t>
      </w:r>
      <w:r w:rsidR="00455979" w:rsidRPr="006710D1">
        <w:rPr>
          <w:rStyle w:val="af1"/>
          <w:rtl/>
        </w:rPr>
        <w:footnoteReference w:id="132"/>
      </w:r>
      <w:r w:rsidR="00455979" w:rsidRPr="006710D1">
        <w:rPr>
          <w:rStyle w:val="af1"/>
          <w:rtl/>
        </w:rPr>
        <w:t>)</w:t>
      </w:r>
      <w:r w:rsidR="0045597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وقوله تعالى : </w:t>
      </w:r>
      <w:r w:rsidR="002E551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وكلوا واشربوا حتى يتبين لكم الخيط الأبيض من الخيط الأسود من الفجر ثم أتموا الصيام إلى الليل </w:t>
      </w:r>
      <w:r w:rsidR="002E5511">
        <w:rPr>
          <w:rFonts w:ascii="Times New Roman" w:eastAsia="Times New Roman" w:hAnsi="Times New Roman" w:cs="Traditional Arabic" w:hint="cs"/>
          <w:sz w:val="36"/>
          <w:szCs w:val="36"/>
          <w:rtl/>
          <w:lang w:eastAsia="ar-SA"/>
        </w:rPr>
        <w:t>}</w:t>
      </w:r>
      <w:r w:rsidR="00515D5C" w:rsidRPr="006710D1">
        <w:rPr>
          <w:rFonts w:ascii="Times New Roman" w:eastAsia="Times New Roman" w:hAnsi="Times New Roman" w:cs="Traditional Arabic"/>
          <w:sz w:val="36"/>
          <w:szCs w:val="36"/>
          <w:lang w:eastAsia="ar-SA"/>
        </w:rPr>
        <w:t>]</w:t>
      </w:r>
      <w:r w:rsidR="00515D5C" w:rsidRPr="006710D1">
        <w:rPr>
          <w:rFonts w:ascii="Times New Roman" w:eastAsia="Times New Roman" w:hAnsi="Times New Roman" w:cs="Traditional Arabic" w:hint="cs"/>
          <w:sz w:val="36"/>
          <w:szCs w:val="36"/>
          <w:rtl/>
          <w:lang w:eastAsia="ar-SA"/>
        </w:rPr>
        <w:t xml:space="preserve"> البقرة : 187 </w:t>
      </w:r>
      <w:r w:rsidR="00515D5C" w:rsidRPr="006710D1">
        <w:rPr>
          <w:rFonts w:ascii="Times New Roman" w:eastAsia="Times New Roman" w:hAnsi="Times New Roman" w:cs="Traditional Arabic"/>
          <w:sz w:val="36"/>
          <w:szCs w:val="36"/>
          <w:lang w:eastAsia="ar-SA"/>
        </w:rPr>
        <w:t>[</w:t>
      </w:r>
      <w:r w:rsidR="0045597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وغير ذلك من النصوص المؤقتة للعبادات في أوقات معينة تابعة لجريان الشمس والقمر , فإن هذه الأمور بالاتفاق تختلف باختلاف محالها , ولكل أهل محل حكمهم </w:t>
      </w:r>
      <w:r w:rsidR="007D7EB9" w:rsidRPr="006710D1">
        <w:rPr>
          <w:rFonts w:ascii="Times New Roman" w:eastAsia="Times New Roman" w:hAnsi="Times New Roman" w:cs="Traditional Arabic"/>
          <w:sz w:val="36"/>
          <w:szCs w:val="36"/>
          <w:rtl/>
          <w:lang w:eastAsia="ar-SA"/>
        </w:rPr>
        <w:lastRenderedPageBreak/>
        <w:t>في ليلهم وفجرهم , وزوالهم وعصرهم , وغ</w:t>
      </w:r>
      <w:r w:rsidR="002E5511">
        <w:rPr>
          <w:rFonts w:ascii="Times New Roman" w:eastAsia="Times New Roman" w:hAnsi="Times New Roman" w:cs="Traditional Arabic"/>
          <w:sz w:val="36"/>
          <w:szCs w:val="36"/>
          <w:rtl/>
          <w:lang w:eastAsia="ar-SA"/>
        </w:rPr>
        <w:t>ير ذلك , فكذلك في رؤيتهم للهلال</w:t>
      </w:r>
      <w:r w:rsidR="007D7EB9" w:rsidRPr="006710D1">
        <w:rPr>
          <w:rFonts w:ascii="Times New Roman" w:eastAsia="Times New Roman" w:hAnsi="Times New Roman" w:cs="Traditional Arabic"/>
          <w:sz w:val="36"/>
          <w:szCs w:val="36"/>
          <w:rtl/>
          <w:lang w:eastAsia="ar-SA"/>
        </w:rPr>
        <w:t>, وهذا واضح ولله الحمد</w:t>
      </w:r>
      <w:r w:rsidR="00B24279" w:rsidRPr="006710D1">
        <w:rPr>
          <w:rFonts w:ascii="Times New Roman" w:eastAsia="Times New Roman" w:hAnsi="Times New Roman" w:cs="Traditional Arabic"/>
          <w:sz w:val="36"/>
          <w:szCs w:val="36"/>
          <w:rtl/>
          <w:lang w:eastAsia="ar-SA"/>
        </w:rPr>
        <w:t>.</w:t>
      </w:r>
    </w:p>
    <w:p w14:paraId="54F53B9B" w14:textId="77777777" w:rsidR="00614005" w:rsidRPr="006710D1" w:rsidRDefault="00C730CF" w:rsidP="0061400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وإذا قامت البينة في أثناء النهار برؤية هلال رمضان لزمهم الإمساك قولا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واحدا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واختار شيخ الإسلام ابن تيمية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أنه لا يلزمهم قضاء ذلك اليوم</w:t>
      </w:r>
      <w:r w:rsidR="00455979" w:rsidRPr="006710D1">
        <w:rPr>
          <w:rStyle w:val="af1"/>
          <w:rtl/>
        </w:rPr>
        <w:t>(</w:t>
      </w:r>
      <w:r w:rsidR="00455979" w:rsidRPr="006710D1">
        <w:rPr>
          <w:rStyle w:val="af1"/>
          <w:rtl/>
        </w:rPr>
        <w:footnoteReference w:id="133"/>
      </w:r>
      <w:r w:rsidR="00455979"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وقوله قوي جدا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مبني على أصل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وهو أن الأحكام لا تلزم إلا بعد بلوغها , فهم أفطروا لما كان في ظنهم</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والحكم الظاهر لهم أنه ليس من رمضان , فإذا بان أنه من رمضان لزمهم إمساك ما بان لهم , ولم يلزمهم قضاء ما لم يبلغهم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5EFC8D09" w14:textId="77777777" w:rsidR="00C220C5" w:rsidRPr="006710D1" w:rsidRDefault="007D7EB9" w:rsidP="0061400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يوضح هذا أنهم كانوا مستعدين ناوين موطنين أنفسهم على صيام جميع شهر رمضان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فإذا بان لهم بعد ذلك خط</w:t>
      </w:r>
      <w:r w:rsidR="00455979" w:rsidRPr="006710D1">
        <w:rPr>
          <w:rFonts w:ascii="Times New Roman" w:eastAsia="Times New Roman" w:hAnsi="Times New Roman" w:cs="Traditional Arabic" w:hint="cs"/>
          <w:sz w:val="36"/>
          <w:szCs w:val="36"/>
          <w:rtl/>
          <w:lang w:eastAsia="ar-SA"/>
        </w:rPr>
        <w:t>ؤ</w:t>
      </w:r>
      <w:r w:rsidRPr="006710D1">
        <w:rPr>
          <w:rFonts w:ascii="Times New Roman" w:eastAsia="Times New Roman" w:hAnsi="Times New Roman" w:cs="Traditional Arabic"/>
          <w:sz w:val="36"/>
          <w:szCs w:val="36"/>
          <w:rtl/>
          <w:lang w:eastAsia="ar-SA"/>
        </w:rPr>
        <w:t>هم في فطرهم لم يكن هذا خطأ</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مؤاخذين به , بل كان هذا المشروع في حقهم : أنهم أفطروا بالحكم الشرعي , وأمسكوا بالحكم الشرعي , فهم لم يخالفوا حكم الشرع بوجه</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ويوضح هذا أن الناسي إذا أكل وشرب وهو صائم أن صومه صحيح , وكذلك المخطئ على القول الصحيح</w:t>
      </w:r>
      <w:r w:rsidR="00B24279"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وهؤلاء أد</w:t>
      </w:r>
      <w:r w:rsidR="00C730CF" w:rsidRPr="006710D1">
        <w:rPr>
          <w:rFonts w:ascii="Times New Roman" w:eastAsia="Times New Roman" w:hAnsi="Times New Roman" w:cs="Traditional Arabic" w:hint="cs"/>
          <w:sz w:val="36"/>
          <w:szCs w:val="36"/>
          <w:rtl/>
          <w:lang w:eastAsia="ar-SA"/>
        </w:rPr>
        <w:t>نى</w:t>
      </w:r>
      <w:r w:rsidRPr="006710D1">
        <w:rPr>
          <w:rFonts w:ascii="Times New Roman" w:eastAsia="Times New Roman" w:hAnsi="Times New Roman" w:cs="Traditional Arabic"/>
          <w:sz w:val="36"/>
          <w:szCs w:val="36"/>
          <w:rtl/>
          <w:lang w:eastAsia="ar-SA"/>
        </w:rPr>
        <w:t xml:space="preserve"> أحوالهم أن يكونوا مخطئين</w:t>
      </w:r>
      <w:r w:rsidR="0020375A"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 إن لم نقل مصيبين , فكيف يتم الصوم للناسي والمخطئ دون المفطرين بالأمر , الممسكين بالأمر , والناسي والمخطئ مفطرون بالعذر , صائمون بالأمر , فأي الطائفتين أعذر وأولى بعدم القضاء ؟ بل حالة المفطر قبل أن يتبين له أنه من رمضان كحالة الذي يأكل ويشرب قبل أن يتبين له الخيط </w:t>
      </w:r>
      <w:r w:rsidR="002E5511">
        <w:rPr>
          <w:rFonts w:ascii="Times New Roman" w:eastAsia="Times New Roman" w:hAnsi="Times New Roman" w:cs="Traditional Arabic"/>
          <w:sz w:val="36"/>
          <w:szCs w:val="36"/>
          <w:rtl/>
          <w:lang w:eastAsia="ar-SA"/>
        </w:rPr>
        <w:t>الأبيض من الخيط الأسود من الفجر</w:t>
      </w:r>
      <w:r w:rsidRPr="006710D1">
        <w:rPr>
          <w:rFonts w:ascii="Times New Roman" w:eastAsia="Times New Roman" w:hAnsi="Times New Roman" w:cs="Traditional Arabic"/>
          <w:sz w:val="36"/>
          <w:szCs w:val="36"/>
          <w:rtl/>
          <w:lang w:eastAsia="ar-SA"/>
        </w:rPr>
        <w:t xml:space="preserve">, فإذا تبين له بعد أنه أكل وشرب بعد طلوع الفجر, فالصواب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أن حكمه حكم الناسي لا حرج عليه , وصيامه صحيح </w:t>
      </w:r>
      <w:r w:rsidR="00C220C5"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 الله جعل الناسي </w:t>
      </w:r>
      <w:r w:rsidRPr="006710D1">
        <w:rPr>
          <w:rFonts w:ascii="Times New Roman" w:eastAsia="Times New Roman" w:hAnsi="Times New Roman" w:cs="Traditional Arabic"/>
          <w:sz w:val="36"/>
          <w:szCs w:val="36"/>
          <w:rtl/>
          <w:lang w:eastAsia="ar-SA"/>
        </w:rPr>
        <w:lastRenderedPageBreak/>
        <w:t>والمخطئ حكمهما واحدا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ولم يثبت عن النبي صلى الله عليه وسلم أنه أمر المخطئ أن يقضي ذلك اليوم</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19BB896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ويوضح ذلك أيضا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أن المتأول من الصحابة رضي الله عنهم للخيط الأبيض من الخيط الأسود ظنوا أنه الخيط المعروف</w:t>
      </w:r>
      <w:r w:rsidR="00C220C5" w:rsidRPr="006710D1">
        <w:rPr>
          <w:rStyle w:val="af1"/>
          <w:rtl/>
        </w:rPr>
        <w:t>(</w:t>
      </w:r>
      <w:r w:rsidR="00C220C5" w:rsidRPr="006710D1">
        <w:rPr>
          <w:rStyle w:val="af1"/>
          <w:rtl/>
        </w:rPr>
        <w:footnoteReference w:id="134"/>
      </w:r>
      <w:r w:rsidR="00C220C5" w:rsidRPr="006710D1">
        <w:rPr>
          <w:rStyle w:val="af1"/>
          <w:rtl/>
        </w:rPr>
        <w:t>)</w:t>
      </w:r>
      <w:r w:rsidRPr="006710D1">
        <w:rPr>
          <w:rFonts w:ascii="Times New Roman" w:eastAsia="Times New Roman" w:hAnsi="Times New Roman" w:cs="Traditional Arabic"/>
          <w:sz w:val="36"/>
          <w:szCs w:val="36"/>
          <w:rtl/>
          <w:lang w:eastAsia="ar-SA"/>
        </w:rPr>
        <w:t>, فكانوا يأكلون ويشربون حتى يتضح لهم الخيطان , ولم يأمرهم</w:t>
      </w:r>
      <w:r w:rsidR="002E551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صلى الله عليه وسلم بإعادة ما فعلوه , والذي كان مفطرا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قبل أن يتبين له أنه من رمضان , ثم أمسك بعد أن تبين له أعلى حالة من المتأول</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فإن قيل : يلزم على هذا أن الحائض والنفساء إذا طهرتا , والكافر إذا أسلم في أثناء يوم من رمضان أن لا يقضوا ذلك اليوم , بل يمسكوه فقط</w:t>
      </w:r>
      <w:r w:rsidR="00B24279" w:rsidRPr="006710D1">
        <w:rPr>
          <w:rFonts w:ascii="Times New Roman" w:eastAsia="Times New Roman" w:hAnsi="Times New Roman" w:cs="Traditional Arabic"/>
          <w:sz w:val="36"/>
          <w:szCs w:val="36"/>
          <w:rtl/>
          <w:lang w:eastAsia="ar-SA"/>
        </w:rPr>
        <w:t>.</w:t>
      </w:r>
    </w:p>
    <w:p w14:paraId="4A932D47" w14:textId="77777777" w:rsidR="00C220C5"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قيل : أما الكافر فنعم , فلا يجب عليه قضاء ذلك اليوم الذي أسلم فيه </w:t>
      </w:r>
      <w:r w:rsidR="00BA077C"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لأنه لم يخاطب به قبل ذلك , ولم يجب عليه حكما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ظاهرا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فهو كالذي لم يعلم أنه من رمضان</w:t>
      </w:r>
      <w:r w:rsidR="00B24279" w:rsidRPr="006710D1">
        <w:rPr>
          <w:rFonts w:ascii="Times New Roman" w:eastAsia="Times New Roman" w:hAnsi="Times New Roman" w:cs="Traditional Arabic"/>
          <w:sz w:val="36"/>
          <w:szCs w:val="36"/>
          <w:rtl/>
          <w:lang w:eastAsia="ar-SA"/>
        </w:rPr>
        <w:t>.</w:t>
      </w:r>
    </w:p>
    <w:p w14:paraId="0B3CD61C"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وأما الحائض والنفساء فإن الصيام واجب عليهما حتى في حالة جريان الدم , إلا أن من شرط صحته انقطاع الدم , وليست حالتهما كحالة المخطئ والناسي , فإن الشارع جعل دمهما مانعا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من صحة الصيام , وأوجب عليهما إذا طهرتا قضاء الصيام الواجب , والله أعلم</w:t>
      </w:r>
      <w:r w:rsidR="00B24279" w:rsidRPr="006710D1">
        <w:rPr>
          <w:rFonts w:ascii="Times New Roman" w:eastAsia="Times New Roman" w:hAnsi="Times New Roman" w:cs="Traditional Arabic"/>
          <w:sz w:val="36"/>
          <w:szCs w:val="36"/>
          <w:rtl/>
          <w:lang w:eastAsia="ar-SA"/>
        </w:rPr>
        <w:t>.</w:t>
      </w:r>
    </w:p>
    <w:p w14:paraId="37EEB76E" w14:textId="77777777" w:rsidR="007D7EB9" w:rsidRPr="006710D1" w:rsidRDefault="00C730CF" w:rsidP="002E5511">
      <w:pPr>
        <w:widowControl w:val="0"/>
        <w:spacing w:after="120" w:line="28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المسافر لا يلزمه الصيام في كل أحواله, ولو اليوم الذي يعلم أنه يقدم فيه قبل وصوله للإقامة , فإن الله قال : </w:t>
      </w:r>
      <w:r w:rsidR="002E5511">
        <w:rPr>
          <w:rFonts w:ascii="Times New Roman" w:eastAsia="Times New Roman" w:hAnsi="Times New Roman" w:cs="Traditional Arabic" w:hint="cs"/>
          <w:sz w:val="36"/>
          <w:szCs w:val="36"/>
          <w:rtl/>
          <w:lang w:eastAsia="ar-SA"/>
        </w:rPr>
        <w:t>{</w:t>
      </w:r>
      <w:r w:rsidR="00515D5C" w:rsidRPr="006710D1">
        <w:rPr>
          <w:rFonts w:ascii="Times New Roman" w:eastAsia="Times New Roman" w:hAnsi="Times New Roman" w:cs="Traditional Arabic" w:hint="cs"/>
          <w:sz w:val="36"/>
          <w:szCs w:val="36"/>
          <w:rtl/>
          <w:lang w:eastAsia="ar-SA"/>
        </w:rPr>
        <w:t>فمن كان منكم مريضاً</w:t>
      </w:r>
      <w:r w:rsidR="007D7EB9" w:rsidRPr="006710D1">
        <w:rPr>
          <w:rFonts w:ascii="Times New Roman" w:eastAsia="Times New Roman" w:hAnsi="Times New Roman" w:cs="Traditional Arabic" w:hint="cs"/>
          <w:sz w:val="36"/>
          <w:szCs w:val="36"/>
          <w:rtl/>
          <w:lang w:eastAsia="ar-SA"/>
        </w:rPr>
        <w:t xml:space="preserve"> أو على</w:t>
      </w:r>
      <w:r w:rsidR="007D7EB9" w:rsidRPr="006710D1">
        <w:rPr>
          <w:rFonts w:ascii="Times New Roman" w:eastAsia="Times New Roman" w:hAnsi="Times New Roman" w:cs="Traditional Arabic"/>
          <w:sz w:val="36"/>
          <w:szCs w:val="36"/>
          <w:rtl/>
          <w:lang w:eastAsia="ar-SA"/>
        </w:rPr>
        <w:t xml:space="preserve"> سفر فعدة من أيام أخر</w:t>
      </w:r>
      <w:r w:rsidR="002E5511">
        <w:rPr>
          <w:rFonts w:ascii="Times New Roman" w:eastAsia="Times New Roman" w:hAnsi="Times New Roman" w:cs="Traditional Arabic" w:hint="cs"/>
          <w:sz w:val="36"/>
          <w:szCs w:val="36"/>
          <w:rtl/>
          <w:lang w:eastAsia="ar-SA"/>
        </w:rPr>
        <w:t>} [</w:t>
      </w:r>
      <w:r w:rsidR="00515D5C" w:rsidRPr="006710D1">
        <w:rPr>
          <w:rFonts w:ascii="Times New Roman" w:eastAsia="Times New Roman" w:hAnsi="Times New Roman" w:cs="Traditional Arabic" w:hint="cs"/>
          <w:sz w:val="36"/>
          <w:szCs w:val="36"/>
          <w:rtl/>
          <w:lang w:eastAsia="ar-SA"/>
        </w:rPr>
        <w:t xml:space="preserve">البقرة : 184 </w:t>
      </w:r>
      <w:r w:rsidR="00515D5C" w:rsidRPr="006710D1">
        <w:rPr>
          <w:rFonts w:ascii="Times New Roman" w:eastAsia="Times New Roman" w:hAnsi="Times New Roman" w:cs="Traditional Arabic"/>
          <w:sz w:val="36"/>
          <w:szCs w:val="36"/>
          <w:lang w:eastAsia="ar-SA"/>
        </w:rPr>
        <w:t>[</w:t>
      </w:r>
      <w:r w:rsidR="00C220C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ولم يستثن حالة </w:t>
      </w:r>
      <w:r w:rsidR="007D7EB9" w:rsidRPr="006710D1">
        <w:rPr>
          <w:rFonts w:ascii="Times New Roman" w:eastAsia="Times New Roman" w:hAnsi="Times New Roman" w:cs="Traditional Arabic"/>
          <w:sz w:val="36"/>
          <w:szCs w:val="36"/>
          <w:rtl/>
          <w:lang w:eastAsia="ar-SA"/>
        </w:rPr>
        <w:lastRenderedPageBreak/>
        <w:t>من الأحوال , ولأن من علم أنه يقدم في الوقت فإنه ما دام في السفر يجوز له قصر تلك الصلاة وجمعها إلى ما يجوز له الجمع فيه , فكذلك الصيام والأحكام المرتبة على السفر لا تنقطع إلا بانقطاعه</w:t>
      </w:r>
      <w:r w:rsidR="00B24279" w:rsidRPr="006710D1">
        <w:rPr>
          <w:rFonts w:ascii="Times New Roman" w:eastAsia="Times New Roman" w:hAnsi="Times New Roman" w:cs="Traditional Arabic"/>
          <w:sz w:val="36"/>
          <w:szCs w:val="36"/>
          <w:rtl/>
          <w:lang w:eastAsia="ar-SA"/>
        </w:rPr>
        <w:t>.</w:t>
      </w:r>
    </w:p>
    <w:p w14:paraId="5BFFC6D5" w14:textId="77777777" w:rsidR="007D7EB9" w:rsidRPr="006710D1" w:rsidRDefault="00C730CF" w:rsidP="00614005">
      <w:pPr>
        <w:widowControl w:val="0"/>
        <w:spacing w:after="120" w:line="28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لكن إن كان الكبير أو المريض الذي لا يرجى برؤه مسافرا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فلا فدية لفطره بعذر معتاد , ولا قضاء لعجزه عنه " فيه نظر ظاهر </w:t>
      </w:r>
      <w:r w:rsidR="00BA077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مكلف فلا يسقط عنه الأمران : الصيام أو بدله , وليس اجتماع عذر السفر وعذر المرض أو الكبر موجبا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لإسقاط الفدية , وليس على ذلك دليل</w:t>
      </w:r>
      <w:r w:rsidR="00B24279" w:rsidRPr="006710D1">
        <w:rPr>
          <w:rFonts w:ascii="Times New Roman" w:eastAsia="Times New Roman" w:hAnsi="Times New Roman" w:cs="Traditional Arabic"/>
          <w:sz w:val="36"/>
          <w:szCs w:val="36"/>
          <w:rtl/>
          <w:lang w:eastAsia="ar-SA"/>
        </w:rPr>
        <w:t>.</w:t>
      </w:r>
    </w:p>
    <w:p w14:paraId="7E7BCB57" w14:textId="77777777" w:rsidR="00614005" w:rsidRPr="006710D1" w:rsidRDefault="00C730CF" w:rsidP="00614005">
      <w:pPr>
        <w:widowControl w:val="0"/>
        <w:spacing w:after="120" w:line="28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وإن قال : إن كان غدا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رمضان فهو فرض</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لم يضره إن كان  في آخره </w:t>
      </w:r>
      <w:r w:rsidR="00BA077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بن</w:t>
      </w:r>
      <w:r w:rsidR="007D7EB9" w:rsidRPr="006710D1">
        <w:rPr>
          <w:rFonts w:ascii="Times New Roman" w:eastAsia="Times New Roman" w:hAnsi="Times New Roman" w:cs="Traditional Arabic" w:hint="cs"/>
          <w:sz w:val="36"/>
          <w:szCs w:val="36"/>
          <w:rtl/>
          <w:lang w:eastAsia="ar-SA"/>
        </w:rPr>
        <w:t>ى</w:t>
      </w:r>
      <w:r w:rsidR="007D7EB9" w:rsidRPr="006710D1">
        <w:rPr>
          <w:rFonts w:ascii="Times New Roman" w:eastAsia="Times New Roman" w:hAnsi="Times New Roman" w:cs="Traditional Arabic"/>
          <w:sz w:val="36"/>
          <w:szCs w:val="36"/>
          <w:rtl/>
          <w:lang w:eastAsia="ar-SA"/>
        </w:rPr>
        <w:t xml:space="preserve"> على أصل , ويضر إن قال</w:t>
      </w:r>
      <w:r w:rsidR="007D7EB9" w:rsidRPr="006710D1">
        <w:rPr>
          <w:rFonts w:ascii="Times New Roman" w:eastAsia="Times New Roman" w:hAnsi="Times New Roman" w:cs="Traditional Arabic" w:hint="cs"/>
          <w:sz w:val="36"/>
          <w:szCs w:val="36"/>
          <w:rtl/>
          <w:lang w:eastAsia="ar-SA"/>
        </w:rPr>
        <w:t>ه</w:t>
      </w:r>
      <w:r w:rsidR="007D7EB9" w:rsidRPr="006710D1">
        <w:rPr>
          <w:rFonts w:ascii="Times New Roman" w:eastAsia="Times New Roman" w:hAnsi="Times New Roman" w:cs="Traditional Arabic"/>
          <w:sz w:val="36"/>
          <w:szCs w:val="36"/>
          <w:rtl/>
          <w:lang w:eastAsia="ar-SA"/>
        </w:rPr>
        <w:t xml:space="preserve"> في أوله </w:t>
      </w:r>
      <w:r w:rsidR="00BA077C"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لأنه لم يبن على أصل " فيه نظر , فإن هذا الذي عليه , ولا يمكنه أن ينوي غير ذلك إلا نية تقديرية فرضية , لا نية واقعة , والتفريق بين الأمرين غير وجيه , فإنه إن كان لا يجز</w:t>
      </w:r>
      <w:r w:rsidR="007D7EB9" w:rsidRPr="006710D1">
        <w:rPr>
          <w:rFonts w:ascii="Times New Roman" w:eastAsia="Times New Roman" w:hAnsi="Times New Roman" w:cs="Traditional Arabic" w:hint="cs"/>
          <w:sz w:val="36"/>
          <w:szCs w:val="36"/>
          <w:rtl/>
          <w:lang w:eastAsia="ar-SA"/>
        </w:rPr>
        <w:t>ئ</w:t>
      </w:r>
      <w:r w:rsidR="007D7EB9" w:rsidRPr="006710D1">
        <w:rPr>
          <w:rFonts w:ascii="Times New Roman" w:eastAsia="Times New Roman" w:hAnsi="Times New Roman" w:cs="Traditional Arabic"/>
          <w:sz w:val="36"/>
          <w:szCs w:val="36"/>
          <w:rtl/>
          <w:lang w:eastAsia="ar-SA"/>
        </w:rPr>
        <w:t xml:space="preserve"> في أوله فلا يجز</w:t>
      </w:r>
      <w:r w:rsidR="007D7EB9" w:rsidRPr="006710D1">
        <w:rPr>
          <w:rFonts w:ascii="Times New Roman" w:eastAsia="Times New Roman" w:hAnsi="Times New Roman" w:cs="Traditional Arabic" w:hint="cs"/>
          <w:sz w:val="36"/>
          <w:szCs w:val="36"/>
          <w:rtl/>
          <w:lang w:eastAsia="ar-SA"/>
        </w:rPr>
        <w:t>ئ</w:t>
      </w:r>
      <w:r w:rsidR="007D7EB9" w:rsidRPr="006710D1">
        <w:rPr>
          <w:rFonts w:ascii="Times New Roman" w:eastAsia="Times New Roman" w:hAnsi="Times New Roman" w:cs="Traditional Arabic"/>
          <w:sz w:val="36"/>
          <w:szCs w:val="36"/>
          <w:rtl/>
          <w:lang w:eastAsia="ar-SA"/>
        </w:rPr>
        <w:t xml:space="preserve">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آخره , وإن كان يجز</w:t>
      </w:r>
      <w:r w:rsidR="007D7EB9" w:rsidRPr="006710D1">
        <w:rPr>
          <w:rFonts w:ascii="Times New Roman" w:eastAsia="Times New Roman" w:hAnsi="Times New Roman" w:cs="Traditional Arabic" w:hint="cs"/>
          <w:sz w:val="36"/>
          <w:szCs w:val="36"/>
          <w:rtl/>
          <w:lang w:eastAsia="ar-SA"/>
        </w:rPr>
        <w:t>ئ</w:t>
      </w:r>
      <w:r w:rsidR="007D7EB9" w:rsidRPr="006710D1">
        <w:rPr>
          <w:rFonts w:ascii="Times New Roman" w:eastAsia="Times New Roman" w:hAnsi="Times New Roman" w:cs="Traditional Arabic"/>
          <w:sz w:val="36"/>
          <w:szCs w:val="36"/>
          <w:rtl/>
          <w:lang w:eastAsia="ar-SA"/>
        </w:rPr>
        <w:t xml:space="preserve"> في آخره وهو الصواب</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فكذلك يجز</w:t>
      </w:r>
      <w:r w:rsidR="007D7EB9" w:rsidRPr="006710D1">
        <w:rPr>
          <w:rFonts w:ascii="Times New Roman" w:eastAsia="Times New Roman" w:hAnsi="Times New Roman" w:cs="Traditional Arabic" w:hint="cs"/>
          <w:sz w:val="36"/>
          <w:szCs w:val="36"/>
          <w:rtl/>
          <w:lang w:eastAsia="ar-SA"/>
        </w:rPr>
        <w:t>ئ</w:t>
      </w:r>
      <w:r w:rsidR="007D7EB9" w:rsidRPr="006710D1">
        <w:rPr>
          <w:rFonts w:ascii="Times New Roman" w:eastAsia="Times New Roman" w:hAnsi="Times New Roman" w:cs="Traditional Arabic"/>
          <w:sz w:val="36"/>
          <w:szCs w:val="36"/>
          <w:rtl/>
          <w:lang w:eastAsia="ar-SA"/>
        </w:rPr>
        <w:t xml:space="preserve"> في أوله</w:t>
      </w:r>
      <w:r w:rsidR="00B24279" w:rsidRPr="006710D1">
        <w:rPr>
          <w:rFonts w:ascii="Times New Roman" w:eastAsia="Times New Roman" w:hAnsi="Times New Roman" w:cs="Traditional Arabic"/>
          <w:sz w:val="36"/>
          <w:szCs w:val="36"/>
          <w:rtl/>
          <w:lang w:eastAsia="ar-SA"/>
        </w:rPr>
        <w:t>.</w:t>
      </w:r>
    </w:p>
    <w:p w14:paraId="6E34D35F" w14:textId="77777777" w:rsidR="007D7EB9" w:rsidRDefault="007D7EB9" w:rsidP="00614005">
      <w:pPr>
        <w:widowControl w:val="0"/>
        <w:spacing w:after="120" w:line="288"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ومما يوضح هذا أنهم قالوا : كل يوم عبادة مستقلة , لا يبطل ببطلان غيره , ولا يصح بصحة غيره</w:t>
      </w:r>
      <w:r w:rsidR="00BA077C" w:rsidRPr="006710D1">
        <w:rPr>
          <w:rStyle w:val="af1"/>
          <w:rtl/>
        </w:rPr>
        <w:t>(</w:t>
      </w:r>
      <w:r w:rsidR="00BA077C" w:rsidRPr="006710D1">
        <w:rPr>
          <w:rStyle w:val="af1"/>
          <w:rtl/>
        </w:rPr>
        <w:footnoteReference w:id="135"/>
      </w:r>
      <w:r w:rsidR="00BA077C" w:rsidRPr="006710D1">
        <w:rPr>
          <w:rStyle w:val="af1"/>
          <w:rtl/>
        </w:rPr>
        <w:t>)</w:t>
      </w:r>
      <w:r w:rsidRPr="006710D1">
        <w:rPr>
          <w:rFonts w:ascii="Times New Roman" w:eastAsia="Times New Roman" w:hAnsi="Times New Roman" w:cs="Traditional Arabic"/>
          <w:sz w:val="36"/>
          <w:szCs w:val="36"/>
          <w:rtl/>
          <w:lang w:eastAsia="ar-SA"/>
        </w:rPr>
        <w:t xml:space="preserve">. </w:t>
      </w:r>
    </w:p>
    <w:p w14:paraId="7B9DCCA2" w14:textId="77777777" w:rsidR="00F51381" w:rsidRPr="006710D1" w:rsidRDefault="00F51381" w:rsidP="00614005">
      <w:pPr>
        <w:widowControl w:val="0"/>
        <w:spacing w:after="120" w:line="288" w:lineRule="auto"/>
        <w:jc w:val="highKashida"/>
        <w:rPr>
          <w:rFonts w:ascii="Times New Roman" w:eastAsia="Times New Roman" w:hAnsi="Times New Roman" w:cs="Traditional Arabic"/>
          <w:sz w:val="36"/>
          <w:szCs w:val="36"/>
          <w:rtl/>
          <w:lang w:eastAsia="ar-SA"/>
        </w:rPr>
      </w:pPr>
    </w:p>
    <w:p w14:paraId="6FC05D0F" w14:textId="77777777" w:rsidR="00614005" w:rsidRPr="006710D1" w:rsidRDefault="00614005" w:rsidP="00614005">
      <w:pPr>
        <w:widowControl w:val="0"/>
        <w:spacing w:after="120" w:line="288" w:lineRule="auto"/>
        <w:jc w:val="highKashida"/>
        <w:rPr>
          <w:rFonts w:ascii="Times New Roman" w:eastAsia="Times New Roman" w:hAnsi="Times New Roman" w:cs="Traditional Arabic"/>
          <w:sz w:val="36"/>
          <w:szCs w:val="36"/>
          <w:rtl/>
          <w:lang w:eastAsia="ar-SA"/>
        </w:rPr>
      </w:pPr>
    </w:p>
    <w:p w14:paraId="41BEEC2E" w14:textId="77777777" w:rsidR="00BA077C" w:rsidRPr="006710D1" w:rsidRDefault="00C730CF"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[128]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ولم يثبت من المفطرات سوى الأكل والشرب والجماع ونحوه إذا فعل ذلك متعمدا</w:t>
      </w:r>
      <w:r w:rsidR="007D7EB9" w:rsidRPr="006710D1">
        <w:rPr>
          <w:rFonts w:ascii="Times New Roman" w:eastAsia="Times New Roman" w:hAnsi="Times New Roman" w:cs="Traditional Arabic" w:hint="cs"/>
          <w:sz w:val="36"/>
          <w:szCs w:val="36"/>
          <w:rtl/>
          <w:lang w:eastAsia="ar-SA"/>
        </w:rPr>
        <w:t>ً</w:t>
      </w:r>
      <w:r w:rsidR="00BA077C" w:rsidRPr="006710D1">
        <w:rPr>
          <w:rStyle w:val="af1"/>
          <w:sz w:val="2"/>
          <w:szCs w:val="2"/>
          <w:rtl/>
        </w:rPr>
        <w:t>(</w:t>
      </w:r>
      <w:r w:rsidR="00BA077C" w:rsidRPr="006710D1">
        <w:rPr>
          <w:rStyle w:val="af1"/>
          <w:sz w:val="2"/>
          <w:szCs w:val="2"/>
          <w:rtl/>
        </w:rPr>
        <w:footnoteReference w:id="136"/>
      </w:r>
      <w:r w:rsidR="00BA077C"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وكذلك الحجامة , وأما ما سوى ذلك فلم يثبت فيه عن النبي صلى الله عليه وسلم شيء , وقياسه على هذه الأمور غير صحيح </w:t>
      </w:r>
      <w:r w:rsidR="00BA077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لوجود الفرق بينهما , وشرط الإلحاق</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لا يكون بين الملحق والملحق به فرق بوجه , وإلا فالأصل عدم التفطير</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5477718F" w14:textId="77777777" w:rsidR="007D7EB9" w:rsidRPr="006710D1" w:rsidRDefault="00C730CF"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[129]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وكذلك الصحيح</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المجام</w:t>
      </w:r>
      <w:r w:rsidR="00B0594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ع والمجام</w:t>
      </w:r>
      <w:r w:rsidR="00B05943"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ع ناسيا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مكرها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أنه لا فطر عليه ولا كفارة</w:t>
      </w:r>
      <w:r w:rsidR="00B05943" w:rsidRPr="006710D1">
        <w:rPr>
          <w:rStyle w:val="af1"/>
          <w:sz w:val="2"/>
          <w:szCs w:val="2"/>
          <w:rtl/>
        </w:rPr>
        <w:t>(</w:t>
      </w:r>
      <w:r w:rsidR="00B05943" w:rsidRPr="006710D1">
        <w:rPr>
          <w:rStyle w:val="af1"/>
          <w:sz w:val="2"/>
          <w:szCs w:val="2"/>
          <w:rtl/>
        </w:rPr>
        <w:footnoteReference w:id="137"/>
      </w:r>
      <w:r w:rsidR="00B05943" w:rsidRPr="006710D1">
        <w:rPr>
          <w:rStyle w:val="af1"/>
          <w:sz w:val="2"/>
          <w:szCs w:val="2"/>
          <w:rtl/>
        </w:rPr>
        <w:t>)</w:t>
      </w:r>
      <w:r w:rsidR="00BA077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إذا كان الأكل الذي هو أصل المفطرات قد عفي فيه عن النسيان , فالجماع كذلك , ولأن الله عفا عن الناسي والمخطئ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ولأن فعل المحظور في العبادة نسيانا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يؤثر في إبطالها</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p>
    <w:p w14:paraId="054C546B" w14:textId="77777777" w:rsidR="007D7EB9" w:rsidRPr="006710D1" w:rsidRDefault="00C730CF"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عدم استحباب نية الاعتكاف لكل من دخل المسجد</w:t>
      </w:r>
      <w:r w:rsidR="00B05943" w:rsidRPr="006710D1">
        <w:rPr>
          <w:rStyle w:val="af1"/>
          <w:sz w:val="2"/>
          <w:szCs w:val="2"/>
          <w:rtl/>
        </w:rPr>
        <w:t>(</w:t>
      </w:r>
      <w:r w:rsidR="00B05943" w:rsidRPr="006710D1">
        <w:rPr>
          <w:rStyle w:val="af1"/>
          <w:sz w:val="2"/>
          <w:szCs w:val="2"/>
          <w:rtl/>
        </w:rPr>
        <w:footnoteReference w:id="138"/>
      </w:r>
      <w:r w:rsidR="00B05943" w:rsidRPr="006710D1">
        <w:rPr>
          <w:rStyle w:val="af1"/>
          <w:sz w:val="2"/>
          <w:szCs w:val="2"/>
          <w:rtl/>
        </w:rPr>
        <w:t>)</w:t>
      </w:r>
      <w:r w:rsidR="00BA077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وروده</w:t>
      </w:r>
      <w:r w:rsidR="00B24279" w:rsidRPr="006710D1">
        <w:rPr>
          <w:rFonts w:ascii="Times New Roman" w:eastAsia="Times New Roman" w:hAnsi="Times New Roman" w:cs="Traditional Arabic"/>
          <w:sz w:val="36"/>
          <w:szCs w:val="36"/>
          <w:rtl/>
          <w:lang w:eastAsia="ar-SA"/>
        </w:rPr>
        <w:t>.</w:t>
      </w:r>
    </w:p>
    <w:p w14:paraId="5C4F3BB3" w14:textId="77777777" w:rsidR="00B05943" w:rsidRPr="006710D1" w:rsidRDefault="00B05943"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6B23005"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CE92288"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6DE98C4"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4977D7B"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2B5AF46"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F11F73C"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F46745E"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CEAFD23"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DFDEA06"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107DEDF"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5FDB9B2"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1C9D3B5"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6CB8BE9"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9C35C95"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6C3B265"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C9FA69C"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3C760F2"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2DF1F8B"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4CA0C75"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64CD32D"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C4E23C3" w14:textId="77777777" w:rsidR="0020375A" w:rsidRPr="006710D1" w:rsidRDefault="0020375A"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CBED571" w14:textId="77777777" w:rsidR="00614005" w:rsidRPr="002E5511" w:rsidRDefault="00C730CF" w:rsidP="00614005">
      <w:pPr>
        <w:widowControl w:val="0"/>
        <w:spacing w:after="120" w:line="264" w:lineRule="auto"/>
        <w:jc w:val="center"/>
        <w:rPr>
          <w:rFonts w:ascii="Times New Roman" w:eastAsia="Times New Roman" w:hAnsi="Times New Roman" w:cs="Traditional Arabic"/>
          <w:b/>
          <w:bCs/>
          <w:sz w:val="30"/>
          <w:szCs w:val="30"/>
          <w:rtl/>
          <w:lang w:eastAsia="ar-SA"/>
        </w:rPr>
      </w:pPr>
      <w:r w:rsidRPr="006710D1">
        <w:rPr>
          <w:rFonts w:ascii="Times New Roman" w:eastAsia="Times New Roman" w:hAnsi="Times New Roman" w:cs="Traditional Arabic"/>
          <w:sz w:val="36"/>
          <w:szCs w:val="36"/>
          <w:rtl/>
          <w:lang w:eastAsia="ar-SA"/>
        </w:rPr>
        <w:br w:type="page"/>
      </w:r>
    </w:p>
    <w:p w14:paraId="700F3593" w14:textId="77777777" w:rsidR="007D7EB9" w:rsidRPr="006710D1" w:rsidRDefault="007D7EB9" w:rsidP="00614005">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كتاب المناسك</w:t>
      </w:r>
    </w:p>
    <w:p w14:paraId="12874D67" w14:textId="77777777" w:rsidR="007D7EB9" w:rsidRPr="002E5511" w:rsidRDefault="007D7EB9" w:rsidP="00ED3313">
      <w:pPr>
        <w:widowControl w:val="0"/>
        <w:spacing w:after="120" w:line="264" w:lineRule="auto"/>
        <w:jc w:val="highKashida"/>
        <w:rPr>
          <w:rFonts w:ascii="Times New Roman" w:eastAsia="Times New Roman" w:hAnsi="Times New Roman" w:cs="Traditional Arabic"/>
          <w:rtl/>
          <w:lang w:eastAsia="ar-SA"/>
        </w:rPr>
      </w:pPr>
    </w:p>
    <w:p w14:paraId="6BB12BC7" w14:textId="77777777" w:rsidR="00614005"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تقدم أن العبد يشارك الحر في الأحكام البدنية ,</w:t>
      </w:r>
      <w:r w:rsidR="002E5511">
        <w:rPr>
          <w:rFonts w:ascii="Times New Roman" w:eastAsia="Times New Roman" w:hAnsi="Times New Roman" w:cs="Traditional Arabic"/>
          <w:sz w:val="36"/>
          <w:szCs w:val="36"/>
          <w:rtl/>
          <w:lang w:eastAsia="ar-SA"/>
        </w:rPr>
        <w:t xml:space="preserve"> إلا ما ورد استثناؤه وتخصيصه</w:t>
      </w:r>
      <w:r w:rsidRPr="006710D1">
        <w:rPr>
          <w:rFonts w:ascii="Times New Roman" w:eastAsia="Times New Roman" w:hAnsi="Times New Roman" w:cs="Traditional Arabic"/>
          <w:sz w:val="36"/>
          <w:szCs w:val="36"/>
          <w:rtl/>
          <w:lang w:eastAsia="ar-SA"/>
        </w:rPr>
        <w:t>, وكذلك قد خففت عنه العبادات المال</w:t>
      </w:r>
      <w:r w:rsidR="00614005" w:rsidRPr="006710D1">
        <w:rPr>
          <w:rFonts w:ascii="Times New Roman" w:eastAsia="Times New Roman" w:hAnsi="Times New Roman" w:cs="Traditional Arabic"/>
          <w:sz w:val="36"/>
          <w:szCs w:val="36"/>
          <w:rtl/>
          <w:lang w:eastAsia="ar-SA"/>
        </w:rPr>
        <w:t>ية لكونه لا مال له فهو كالفقير</w:t>
      </w:r>
      <w:r w:rsidR="00614005" w:rsidRPr="006710D1">
        <w:rPr>
          <w:rFonts w:ascii="Times New Roman" w:eastAsia="Times New Roman" w:hAnsi="Times New Roman" w:cs="Traditional Arabic" w:hint="cs"/>
          <w:sz w:val="36"/>
          <w:szCs w:val="36"/>
          <w:rtl/>
          <w:lang w:eastAsia="ar-SA"/>
        </w:rPr>
        <w:t>.</w:t>
      </w:r>
    </w:p>
    <w:p w14:paraId="06E95673" w14:textId="77777777" w:rsidR="00614005" w:rsidRPr="006710D1" w:rsidRDefault="00614005"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فعلى هذا الأصل المهم الصحيح</w:t>
      </w:r>
      <w:r w:rsidR="007D7EB9" w:rsidRPr="006710D1">
        <w:rPr>
          <w:rFonts w:ascii="Times New Roman" w:eastAsia="Times New Roman" w:hAnsi="Times New Roman" w:cs="Traditional Arabic" w:hint="cs"/>
          <w:sz w:val="36"/>
          <w:szCs w:val="36"/>
          <w:rtl/>
          <w:lang w:eastAsia="ar-SA"/>
        </w:rPr>
        <w:t xml:space="preserve"> : </w:t>
      </w:r>
      <w:r w:rsidR="007D7EB9" w:rsidRPr="006710D1">
        <w:rPr>
          <w:rFonts w:ascii="Times New Roman" w:eastAsia="Times New Roman" w:hAnsi="Times New Roman" w:cs="Traditional Arabic"/>
          <w:sz w:val="36"/>
          <w:szCs w:val="36"/>
          <w:rtl/>
          <w:lang w:eastAsia="ar-SA"/>
        </w:rPr>
        <w:t xml:space="preserve"> أنه إذا</w:t>
      </w:r>
      <w:r w:rsidR="002E551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حج بعد بلوغ</w:t>
      </w:r>
      <w:r w:rsidR="007D7EB9" w:rsidRPr="006710D1">
        <w:rPr>
          <w:rFonts w:ascii="Times New Roman" w:eastAsia="Times New Roman" w:hAnsi="Times New Roman" w:cs="Traditional Arabic" w:hint="cs"/>
          <w:sz w:val="36"/>
          <w:szCs w:val="36"/>
          <w:rtl/>
          <w:lang w:eastAsia="ar-SA"/>
        </w:rPr>
        <w:t>ه</w:t>
      </w:r>
      <w:r w:rsidR="007D7EB9" w:rsidRPr="006710D1">
        <w:rPr>
          <w:rFonts w:ascii="Times New Roman" w:eastAsia="Times New Roman" w:hAnsi="Times New Roman" w:cs="Traditional Arabic"/>
          <w:sz w:val="36"/>
          <w:szCs w:val="36"/>
          <w:rtl/>
          <w:lang w:eastAsia="ar-SA"/>
        </w:rPr>
        <w:t xml:space="preserve"> ولو قبل حريته أن حجته هي حجة الإسلام</w:t>
      </w:r>
      <w:r w:rsidR="00B05943" w:rsidRPr="006710D1">
        <w:rPr>
          <w:rStyle w:val="af1"/>
          <w:sz w:val="2"/>
          <w:szCs w:val="2"/>
          <w:rtl/>
        </w:rPr>
        <w:t>(</w:t>
      </w:r>
      <w:r w:rsidR="00B05943" w:rsidRPr="006710D1">
        <w:rPr>
          <w:rStyle w:val="af1"/>
          <w:sz w:val="2"/>
          <w:szCs w:val="2"/>
          <w:rtl/>
        </w:rPr>
        <w:footnoteReference w:id="139"/>
      </w:r>
      <w:r w:rsidR="00B05943" w:rsidRPr="006710D1">
        <w:rPr>
          <w:rStyle w:val="af1"/>
          <w:sz w:val="2"/>
          <w:szCs w:val="2"/>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كما أن الفقير معفو عنه الحج ولا يجب عليه , فإذا تيسر له وفعله أجزأه ذلك , ولم يلزمه إعادته إذا استغنى</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فكذلك هذا الرقيق إذا أدى فريضته , فإن ذلك يجزيه</w:t>
      </w:r>
      <w:r w:rsidR="00B24279" w:rsidRPr="006710D1">
        <w:rPr>
          <w:rFonts w:ascii="Times New Roman" w:eastAsia="Times New Roman" w:hAnsi="Times New Roman" w:cs="Traditional Arabic"/>
          <w:sz w:val="36"/>
          <w:szCs w:val="36"/>
          <w:rtl/>
          <w:lang w:eastAsia="ar-SA"/>
        </w:rPr>
        <w:t>.</w:t>
      </w:r>
    </w:p>
    <w:p w14:paraId="40A635A5"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وأيضا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فإن الحج لم يوجبه الله ورسوله في العمر إلا مرة واحدة , وذلك مجمع عليه , فيلزم على قول من يقول : إن حج الرقيق لا يجزيه</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أنه يجب في العمر مرتين , وهذا واضح</w:t>
      </w:r>
      <w:r w:rsidR="00B24279" w:rsidRPr="006710D1">
        <w:rPr>
          <w:rFonts w:ascii="Times New Roman" w:eastAsia="Times New Roman" w:hAnsi="Times New Roman" w:cs="Traditional Arabic"/>
          <w:sz w:val="36"/>
          <w:szCs w:val="36"/>
          <w:rtl/>
          <w:lang w:eastAsia="ar-SA"/>
        </w:rPr>
        <w:t>.</w:t>
      </w:r>
    </w:p>
    <w:p w14:paraId="4364D9CD" w14:textId="77777777" w:rsidR="00EF12A4" w:rsidRPr="006710D1" w:rsidRDefault="00C730CF"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[132]</w:t>
      </w:r>
      <w:r w:rsidRPr="006710D1">
        <w:rPr>
          <w:rFonts w:hint="cs"/>
          <w:rtl/>
        </w:rPr>
        <w:t xml:space="preserve"> </w:t>
      </w:r>
      <w:r w:rsidR="007D7EB9" w:rsidRPr="006710D1">
        <w:rPr>
          <w:rFonts w:ascii="Times New Roman" w:eastAsia="Times New Roman" w:hAnsi="Times New Roman" w:cs="Traditional Arabic"/>
          <w:sz w:val="36"/>
          <w:szCs w:val="36"/>
          <w:rtl/>
          <w:lang w:eastAsia="ar-SA"/>
        </w:rPr>
        <w:t>والصحيح : أن النائب في الحج الفرض لا يلزم أن يكون من بلد المنوب عنه</w:t>
      </w:r>
      <w:r w:rsidR="00EF12A4" w:rsidRPr="006710D1">
        <w:rPr>
          <w:rStyle w:val="af1"/>
          <w:sz w:val="2"/>
          <w:szCs w:val="2"/>
          <w:rtl/>
        </w:rPr>
        <w:t>(</w:t>
      </w:r>
      <w:r w:rsidR="00EF12A4" w:rsidRPr="006710D1">
        <w:rPr>
          <w:rStyle w:val="af1"/>
          <w:sz w:val="2"/>
          <w:szCs w:val="2"/>
          <w:rtl/>
        </w:rPr>
        <w:footnoteReference w:id="140"/>
      </w:r>
      <w:r w:rsidR="00EF12A4" w:rsidRPr="006710D1">
        <w:rPr>
          <w:rStyle w:val="af1"/>
          <w:sz w:val="2"/>
          <w:szCs w:val="2"/>
          <w:rtl/>
        </w:rPr>
        <w:t>)</w:t>
      </w:r>
      <w:r w:rsidR="00EF12A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وروده , ولأن الرخصة في القضاء عن الميت والمعضوب شاملة لمن كان ينشئ الحجة من بلده أو من غيره , ولأن الذي يجب على المنوب عنه أفعال الحج فقط</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السعي إلى مكة فإنه من باب : ما لا يتم الواجب إلا به , فيكون مقصودا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قصد الوسائل التي إذا حصل مقصودها برئت الذمة</w:t>
      </w:r>
      <w:r w:rsidR="00B24279" w:rsidRPr="006710D1">
        <w:rPr>
          <w:rFonts w:ascii="Times New Roman" w:eastAsia="Times New Roman" w:hAnsi="Times New Roman" w:cs="Traditional Arabic"/>
          <w:sz w:val="36"/>
          <w:szCs w:val="36"/>
          <w:rtl/>
          <w:lang w:eastAsia="ar-SA"/>
        </w:rPr>
        <w:t>.</w:t>
      </w:r>
    </w:p>
    <w:p w14:paraId="0F0465A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lastRenderedPageBreak/>
        <w:t xml:space="preserve">يؤيد هذا التعليل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أن المنوب عنه لو قدرنا أنه سار إلى نحو مكة بغير قصد الحج والعمرة , ثم بدا له في أثناء الطريق نية الحج أنه لا يلزمه العود إلى بلده لينشئ منها نية الحج , فكذلك نائبه , وهذا بين </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ولله الحمد</w:t>
      </w:r>
      <w:r w:rsidR="00B24279" w:rsidRPr="006710D1">
        <w:rPr>
          <w:rFonts w:ascii="Times New Roman" w:eastAsia="Times New Roman" w:hAnsi="Times New Roman" w:cs="Traditional Arabic"/>
          <w:sz w:val="36"/>
          <w:szCs w:val="36"/>
          <w:rtl/>
          <w:lang w:eastAsia="ar-SA"/>
        </w:rPr>
        <w:t>.</w:t>
      </w:r>
    </w:p>
    <w:p w14:paraId="36BCFC95" w14:textId="77777777" w:rsidR="007D7EB9" w:rsidRPr="006710D1" w:rsidRDefault="00C730CF" w:rsidP="002E551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من فعل محظورا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ناسيا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فلا فدية عليه, ولو كان إزالة شعر أو ظفر , بل ولو كان صيدا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لقوله : </w:t>
      </w:r>
      <w:r w:rsidR="002E551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ومن قتله</w:t>
      </w:r>
      <w:r w:rsidR="00FC7FC5" w:rsidRPr="006710D1">
        <w:rPr>
          <w:rFonts w:ascii="Times New Roman" w:eastAsia="Times New Roman" w:hAnsi="Times New Roman" w:cs="Traditional Arabic" w:hint="cs"/>
          <w:sz w:val="36"/>
          <w:szCs w:val="36"/>
          <w:rtl/>
          <w:lang w:eastAsia="ar-SA"/>
        </w:rPr>
        <w:t xml:space="preserve"> منكم</w:t>
      </w:r>
      <w:r w:rsidR="007D7EB9" w:rsidRPr="006710D1">
        <w:rPr>
          <w:rFonts w:ascii="Times New Roman" w:eastAsia="Times New Roman" w:hAnsi="Times New Roman" w:cs="Traditional Arabic"/>
          <w:sz w:val="36"/>
          <w:szCs w:val="36"/>
          <w:rtl/>
          <w:lang w:eastAsia="ar-SA"/>
        </w:rPr>
        <w:t xml:space="preserve"> متعمدا </w:t>
      </w:r>
      <w:r w:rsidR="002E551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hint="cs"/>
          <w:sz w:val="36"/>
          <w:szCs w:val="36"/>
          <w:rtl/>
          <w:lang w:eastAsia="ar-SA"/>
        </w:rPr>
        <w:t xml:space="preserve"> الآية</w:t>
      </w:r>
      <w:r w:rsidR="002E5511">
        <w:rPr>
          <w:rFonts w:ascii="Times New Roman" w:eastAsia="Times New Roman" w:hAnsi="Times New Roman" w:cs="Traditional Arabic" w:hint="cs"/>
          <w:sz w:val="36"/>
          <w:szCs w:val="36"/>
          <w:rtl/>
          <w:lang w:eastAsia="ar-SA"/>
        </w:rPr>
        <w:t xml:space="preserve"> </w:t>
      </w:r>
      <w:r w:rsidR="00FC7FC5" w:rsidRPr="006710D1">
        <w:rPr>
          <w:rFonts w:ascii="Times New Roman" w:eastAsia="Times New Roman" w:hAnsi="Times New Roman" w:cs="Traditional Arabic"/>
          <w:sz w:val="36"/>
          <w:szCs w:val="36"/>
          <w:lang w:eastAsia="ar-SA"/>
        </w:rPr>
        <w:t>]</w:t>
      </w:r>
      <w:r w:rsidR="00FC7FC5" w:rsidRPr="006710D1">
        <w:rPr>
          <w:rFonts w:ascii="Times New Roman" w:eastAsia="Times New Roman" w:hAnsi="Times New Roman" w:cs="Traditional Arabic" w:hint="cs"/>
          <w:sz w:val="36"/>
          <w:szCs w:val="36"/>
          <w:rtl/>
          <w:lang w:eastAsia="ar-SA"/>
        </w:rPr>
        <w:t xml:space="preserve">المائدة : 95 </w:t>
      </w:r>
      <w:r w:rsidR="00FC7FC5" w:rsidRPr="006710D1">
        <w:rPr>
          <w:rFonts w:ascii="Times New Roman" w:eastAsia="Times New Roman" w:hAnsi="Times New Roman" w:cs="Traditional Arabic"/>
          <w:sz w:val="36"/>
          <w:szCs w:val="36"/>
          <w:lang w:eastAsia="ar-SA"/>
        </w:rPr>
        <w:t>[</w:t>
      </w:r>
      <w:r w:rsidR="00B24279" w:rsidRPr="006710D1">
        <w:rPr>
          <w:rFonts w:ascii="Times New Roman" w:eastAsia="Times New Roman" w:hAnsi="Times New Roman" w:cs="Traditional Arabic" w:hint="cs"/>
          <w:sz w:val="36"/>
          <w:szCs w:val="36"/>
          <w:rtl/>
          <w:lang w:eastAsia="ar-SA"/>
        </w:rPr>
        <w:t>.</w:t>
      </w:r>
      <w:r w:rsidR="002E551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وليس في ذلك إتلاف حق آدمي حتى يقال فيه </w:t>
      </w:r>
      <w:r w:rsidR="005235B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والإتلاف يستوي فيه المتعمد وغيره , وإنما ذلك في أموال الآدميين ونفوسهم , وأما في حقوق الله فإنه يترتب على الإثم , والله أعلم</w:t>
      </w:r>
      <w:r w:rsidR="00B24279" w:rsidRPr="006710D1">
        <w:rPr>
          <w:rFonts w:ascii="Times New Roman" w:eastAsia="Times New Roman" w:hAnsi="Times New Roman" w:cs="Traditional Arabic"/>
          <w:sz w:val="36"/>
          <w:szCs w:val="36"/>
          <w:rtl/>
          <w:lang w:eastAsia="ar-SA"/>
        </w:rPr>
        <w:t>.</w:t>
      </w:r>
    </w:p>
    <w:p w14:paraId="0B32A118" w14:textId="77777777" w:rsidR="007D7EB9" w:rsidRPr="006710D1" w:rsidRDefault="00C730CF" w:rsidP="000D378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والأفضل الإحرام للحج للمحلين بمكة من تحت الميزاب "فيه نظر , فإن الصحابة رضي الله عنهم لم يقصدوا الإحرام من تحت الميزاب , بل أحرموا من منازلهم</w:t>
      </w:r>
      <w:r w:rsidR="00B24279" w:rsidRPr="006710D1">
        <w:rPr>
          <w:rFonts w:ascii="Times New Roman" w:eastAsia="Times New Roman" w:hAnsi="Times New Roman" w:cs="Traditional Arabic"/>
          <w:sz w:val="36"/>
          <w:szCs w:val="36"/>
          <w:rtl/>
          <w:lang w:eastAsia="ar-SA"/>
        </w:rPr>
        <w:t>.</w:t>
      </w:r>
    </w:p>
    <w:p w14:paraId="305ADBB4" w14:textId="77777777" w:rsidR="007D7EB9" w:rsidRPr="006710D1" w:rsidRDefault="00C730CF" w:rsidP="000D378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أنه لا يجوز الدفع من مزدلفة قبل الفجر إلا لأهل العذر, فيرخص لهم قبيل الفجر </w:t>
      </w:r>
      <w:r w:rsidR="005235B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صلى الله عليه وسلم وجمهور المسلمين مكثوا في مزدلفة إلى قريب طلوع الشمس</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ولم يقدم قبل الفجر إلا الضعفة , وقد قال : (</w:t>
      </w:r>
      <w:r w:rsidR="00EF12A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خذوا عني مناسككم </w:t>
      </w:r>
      <w:r w:rsidR="00EF12A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5235BA" w:rsidRPr="006710D1">
        <w:rPr>
          <w:rStyle w:val="af1"/>
          <w:rtl/>
        </w:rPr>
        <w:t>(</w:t>
      </w:r>
      <w:r w:rsidR="005235BA" w:rsidRPr="006710D1">
        <w:rPr>
          <w:rStyle w:val="af1"/>
          <w:rtl/>
        </w:rPr>
        <w:footnoteReference w:id="141"/>
      </w:r>
      <w:r w:rsidR="005235BA" w:rsidRPr="006710D1">
        <w:rPr>
          <w:rStyle w:val="af1"/>
          <w:rtl/>
        </w:rPr>
        <w:t>)</w:t>
      </w:r>
      <w:r w:rsidR="007D7EB9" w:rsidRPr="006710D1">
        <w:rPr>
          <w:rFonts w:ascii="Times New Roman" w:eastAsia="Times New Roman" w:hAnsi="Times New Roman" w:cs="Traditional Arabic"/>
          <w:sz w:val="36"/>
          <w:szCs w:val="36"/>
          <w:rtl/>
          <w:lang w:eastAsia="ar-SA"/>
        </w:rPr>
        <w:t>.</w:t>
      </w:r>
    </w:p>
    <w:p w14:paraId="28AB54E5" w14:textId="77777777" w:rsidR="007D7EB9" w:rsidRPr="006710D1" w:rsidRDefault="00C730CF" w:rsidP="002E551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قولهم : " وله تأخير طواف الزيارة عن أيام منى , ولو غير معذور " </w:t>
      </w:r>
      <w:r w:rsidR="007D7EB9" w:rsidRPr="006710D1">
        <w:rPr>
          <w:rFonts w:ascii="Times New Roman" w:eastAsia="Times New Roman" w:hAnsi="Times New Roman" w:cs="Traditional Arabic"/>
          <w:sz w:val="36"/>
          <w:szCs w:val="36"/>
          <w:rtl/>
          <w:lang w:eastAsia="ar-SA"/>
        </w:rPr>
        <w:lastRenderedPageBreak/>
        <w:t xml:space="preserve">فيه نظر , فإن الله قال : </w:t>
      </w:r>
      <w:r w:rsidR="002E551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الحج أشهر معلومات</w:t>
      </w:r>
      <w:r w:rsidR="002E5511">
        <w:rPr>
          <w:rFonts w:ascii="Times New Roman" w:eastAsia="Times New Roman" w:hAnsi="Times New Roman" w:cs="Traditional Arabic" w:hint="cs"/>
          <w:sz w:val="36"/>
          <w:szCs w:val="36"/>
          <w:rtl/>
          <w:lang w:eastAsia="ar-SA"/>
        </w:rPr>
        <w:t>}</w:t>
      </w:r>
      <w:r w:rsidR="00FC7FC5" w:rsidRPr="006710D1">
        <w:rPr>
          <w:rFonts w:ascii="Times New Roman" w:eastAsia="Times New Roman" w:hAnsi="Times New Roman" w:cs="Traditional Arabic"/>
          <w:sz w:val="36"/>
          <w:szCs w:val="36"/>
          <w:lang w:eastAsia="ar-SA"/>
        </w:rPr>
        <w:t>]</w:t>
      </w:r>
      <w:r w:rsidR="00FC7FC5" w:rsidRPr="006710D1">
        <w:rPr>
          <w:rFonts w:ascii="Times New Roman" w:eastAsia="Times New Roman" w:hAnsi="Times New Roman" w:cs="Traditional Arabic" w:hint="cs"/>
          <w:sz w:val="36"/>
          <w:szCs w:val="36"/>
          <w:rtl/>
          <w:lang w:eastAsia="ar-SA"/>
        </w:rPr>
        <w:t xml:space="preserve"> البقرة : 197 </w:t>
      </w:r>
      <w:r w:rsidR="00FC7FC5" w:rsidRPr="006710D1">
        <w:rPr>
          <w:rFonts w:ascii="Times New Roman" w:eastAsia="Times New Roman" w:hAnsi="Times New Roman" w:cs="Traditional Arabic"/>
          <w:sz w:val="36"/>
          <w:szCs w:val="36"/>
          <w:lang w:eastAsia="ar-SA"/>
        </w:rPr>
        <w:t>[</w:t>
      </w:r>
      <w:r w:rsidR="005235B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أي وقته وأفعاله , فكيف يجوز تأخير </w:t>
      </w:r>
      <w:r w:rsidR="007D7EB9" w:rsidRPr="006710D1">
        <w:rPr>
          <w:rFonts w:ascii="Times New Roman" w:eastAsia="Times New Roman" w:hAnsi="Times New Roman" w:cs="Traditional Arabic" w:hint="cs"/>
          <w:sz w:val="36"/>
          <w:szCs w:val="36"/>
          <w:rtl/>
          <w:lang w:eastAsia="ar-SA"/>
        </w:rPr>
        <w:t>آ</w:t>
      </w:r>
      <w:r w:rsidR="007D7EB9" w:rsidRPr="006710D1">
        <w:rPr>
          <w:rFonts w:ascii="Times New Roman" w:eastAsia="Times New Roman" w:hAnsi="Times New Roman" w:cs="Traditional Arabic"/>
          <w:sz w:val="36"/>
          <w:szCs w:val="36"/>
          <w:rtl/>
          <w:lang w:eastAsia="ar-SA"/>
        </w:rPr>
        <w:t>كد أركا</w:t>
      </w:r>
      <w:r w:rsidR="002E5511">
        <w:rPr>
          <w:rFonts w:ascii="Times New Roman" w:eastAsia="Times New Roman" w:hAnsi="Times New Roman" w:cs="Traditional Arabic"/>
          <w:sz w:val="36"/>
          <w:szCs w:val="36"/>
          <w:rtl/>
          <w:lang w:eastAsia="ar-SA"/>
        </w:rPr>
        <w:t>نه وهو الطواف إلى بعد أيام الحج</w:t>
      </w:r>
      <w:r w:rsidR="007D7EB9" w:rsidRPr="006710D1">
        <w:rPr>
          <w:rFonts w:ascii="Times New Roman" w:eastAsia="Times New Roman" w:hAnsi="Times New Roman" w:cs="Traditional Arabic"/>
          <w:sz w:val="36"/>
          <w:szCs w:val="36"/>
          <w:rtl/>
          <w:lang w:eastAsia="ar-SA"/>
        </w:rPr>
        <w:t>؟ وما الدليل على ذلك ؟ فإنه لو كان ذلك جائزا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لنقل عن النبي صلى الله عليه وسلم , أو عن أحد من أصحابه , ولذلك قال بعض الأصحاب : لا يجوز تأخيره عن أيام التشريق</w:t>
      </w:r>
      <w:r w:rsidR="005235BA" w:rsidRPr="006710D1">
        <w:rPr>
          <w:rStyle w:val="af1"/>
          <w:rtl/>
        </w:rPr>
        <w:t>(</w:t>
      </w:r>
      <w:r w:rsidR="005235BA" w:rsidRPr="006710D1">
        <w:rPr>
          <w:rStyle w:val="af1"/>
          <w:rtl/>
        </w:rPr>
        <w:footnoteReference w:id="142"/>
      </w:r>
      <w:r w:rsidR="005235BA" w:rsidRPr="006710D1">
        <w:rPr>
          <w:rStyle w:val="af1"/>
          <w:rtl/>
        </w:rPr>
        <w:t>)</w:t>
      </w:r>
      <w:r w:rsidR="007D7EB9" w:rsidRPr="006710D1">
        <w:rPr>
          <w:rFonts w:ascii="Times New Roman" w:eastAsia="Times New Roman" w:hAnsi="Times New Roman" w:cs="Traditional Arabic"/>
          <w:sz w:val="36"/>
          <w:szCs w:val="36"/>
          <w:rtl/>
          <w:lang w:eastAsia="ar-SA"/>
        </w:rPr>
        <w:t>.</w:t>
      </w:r>
    </w:p>
    <w:p w14:paraId="4FE49A20" w14:textId="77777777" w:rsidR="007D7EB9" w:rsidRPr="006710D1" w:rsidRDefault="00C730CF" w:rsidP="000D378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الصواب : أن الرامي للجمرات وقت الرمي يستقبل الجمرة, ولا يستقبل القبلة , كما كان رسول الله صلى الله عليه وسلم يفعل</w:t>
      </w:r>
      <w:r w:rsidR="00C861EA" w:rsidRPr="006710D1">
        <w:rPr>
          <w:rStyle w:val="af1"/>
          <w:rtl/>
        </w:rPr>
        <w:t>(</w:t>
      </w:r>
      <w:r w:rsidR="00C861EA" w:rsidRPr="006710D1">
        <w:rPr>
          <w:rStyle w:val="af1"/>
          <w:rtl/>
        </w:rPr>
        <w:footnoteReference w:id="143"/>
      </w:r>
      <w:r w:rsidR="00C861EA" w:rsidRPr="006710D1">
        <w:rPr>
          <w:rStyle w:val="af1"/>
          <w:rtl/>
        </w:rPr>
        <w:t>)</w:t>
      </w:r>
      <w:r w:rsidR="007D7EB9" w:rsidRPr="006710D1">
        <w:rPr>
          <w:rFonts w:ascii="Times New Roman" w:eastAsia="Times New Roman" w:hAnsi="Times New Roman" w:cs="Traditional Arabic"/>
          <w:sz w:val="36"/>
          <w:szCs w:val="36"/>
          <w:rtl/>
          <w:lang w:eastAsia="ar-SA"/>
        </w:rPr>
        <w:t>, فيجعل البيت عن يساره , ومنى عن يمينه في جمرة العقبة والوسطى , ويجعل البيت عن يمينه ومنى عن يساره في الجمرة القصوى</w:t>
      </w:r>
      <w:r w:rsidR="00B24279" w:rsidRPr="006710D1">
        <w:rPr>
          <w:rFonts w:ascii="Times New Roman" w:eastAsia="Times New Roman" w:hAnsi="Times New Roman" w:cs="Traditional Arabic"/>
          <w:sz w:val="36"/>
          <w:szCs w:val="36"/>
          <w:rtl/>
          <w:lang w:eastAsia="ar-SA"/>
        </w:rPr>
        <w:t>.</w:t>
      </w:r>
    </w:p>
    <w:p w14:paraId="0FF99BA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5D57AA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9CF7E30"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828B45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C9BD46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12F9ED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AECDBB7" w14:textId="77777777" w:rsidR="002036D4" w:rsidRPr="006710D1" w:rsidRDefault="002036D4"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BB5FE3A" w14:textId="77777777" w:rsidR="002036D4" w:rsidRPr="006710D1" w:rsidRDefault="002036D4"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FE6F5ED" w14:textId="77777777" w:rsidR="000D3787" w:rsidRPr="006710D1" w:rsidRDefault="000D3787" w:rsidP="000D3787">
      <w:pPr>
        <w:widowControl w:val="0"/>
        <w:spacing w:after="120" w:line="264" w:lineRule="auto"/>
        <w:jc w:val="center"/>
        <w:rPr>
          <w:rFonts w:ascii="Times New Roman" w:eastAsia="Times New Roman" w:hAnsi="Times New Roman" w:cs="Traditional Arabic"/>
          <w:b/>
          <w:bCs/>
          <w:sz w:val="26"/>
          <w:szCs w:val="26"/>
          <w:rtl/>
          <w:lang w:eastAsia="ar-SA"/>
        </w:rPr>
      </w:pPr>
    </w:p>
    <w:p w14:paraId="1A754C82" w14:textId="77777777" w:rsidR="007D7EB9" w:rsidRPr="006710D1" w:rsidRDefault="007D7EB9" w:rsidP="000D3787">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lastRenderedPageBreak/>
        <w:t>ومن باب الأضحية والعقيقة</w:t>
      </w:r>
    </w:p>
    <w:p w14:paraId="2104CEA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26"/>
          <w:szCs w:val="26"/>
          <w:rtl/>
          <w:lang w:eastAsia="ar-SA"/>
        </w:rPr>
      </w:pPr>
    </w:p>
    <w:p w14:paraId="50798635" w14:textId="77777777" w:rsidR="007D7EB9" w:rsidRPr="006710D1" w:rsidRDefault="00C730CF" w:rsidP="000D378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[138]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قول من قال من أهل العلم : إن عضباء الأذن والقرن تجزي إذا لم يبلغ العضب منها أن يجرحها جرحا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تكون به معيبة أو مريضة</w:t>
      </w:r>
      <w:r w:rsidR="00BE58E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مفهوم الحديث الصحيح : (</w:t>
      </w:r>
      <w:r w:rsidR="00711F7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أربع لا تجوز في الأضاحي : العوراء البين عورها , والمريضة البين مرضها , والعرجاء البين ضلعها , والعجفاء التي لا تنق</w:t>
      </w:r>
      <w:r w:rsidR="007D7EB9" w:rsidRPr="006710D1">
        <w:rPr>
          <w:rFonts w:ascii="Times New Roman" w:eastAsia="Times New Roman" w:hAnsi="Times New Roman" w:cs="Traditional Arabic" w:hint="cs"/>
          <w:sz w:val="36"/>
          <w:szCs w:val="36"/>
          <w:rtl/>
          <w:lang w:eastAsia="ar-SA"/>
        </w:rPr>
        <w:t>ي</w:t>
      </w:r>
      <w:r w:rsidR="00711F7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711F77" w:rsidRPr="006710D1">
        <w:rPr>
          <w:rStyle w:val="af1"/>
          <w:rtl/>
        </w:rPr>
        <w:t>(</w:t>
      </w:r>
      <w:r w:rsidR="00711F77" w:rsidRPr="006710D1">
        <w:rPr>
          <w:rStyle w:val="af1"/>
          <w:rtl/>
        </w:rPr>
        <w:footnoteReference w:id="144"/>
      </w:r>
      <w:r w:rsidR="00711F77" w:rsidRPr="006710D1">
        <w:rPr>
          <w:rStyle w:val="af1"/>
          <w:rtl/>
        </w:rPr>
        <w:t>)</w:t>
      </w:r>
      <w:r w:rsidR="007D7EB9" w:rsidRPr="006710D1">
        <w:rPr>
          <w:rFonts w:ascii="Times New Roman" w:eastAsia="Times New Roman" w:hAnsi="Times New Roman" w:cs="Traditional Arabic"/>
          <w:sz w:val="36"/>
          <w:szCs w:val="36"/>
          <w:rtl/>
          <w:lang w:eastAsia="ar-SA"/>
        </w:rPr>
        <w:t xml:space="preserve"> يدل على إجزاء ما سوى ذلك</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ولأن النهي عن التضحية بأعضب الأذن والقرن إذا احتج به يدل على الكراهة كما أمر باستشراف الأذن والقرن , والله أعلم</w:t>
      </w:r>
      <w:r w:rsidR="00B24279" w:rsidRPr="006710D1">
        <w:rPr>
          <w:rFonts w:ascii="Times New Roman" w:eastAsia="Times New Roman" w:hAnsi="Times New Roman" w:cs="Traditional Arabic"/>
          <w:sz w:val="36"/>
          <w:szCs w:val="36"/>
          <w:rtl/>
          <w:lang w:eastAsia="ar-SA"/>
        </w:rPr>
        <w:t>.</w:t>
      </w:r>
    </w:p>
    <w:p w14:paraId="611E8468" w14:textId="77777777" w:rsidR="007D7EB9" w:rsidRPr="006710D1" w:rsidRDefault="00C730CF" w:rsidP="000D378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[139] </w:t>
      </w:r>
      <w:r w:rsidR="007D7EB9" w:rsidRPr="006710D1">
        <w:rPr>
          <w:rFonts w:ascii="Times New Roman" w:eastAsia="Times New Roman" w:hAnsi="Times New Roman" w:cs="Traditional Arabic"/>
          <w:sz w:val="36"/>
          <w:szCs w:val="36"/>
          <w:rtl/>
          <w:lang w:eastAsia="ar-SA"/>
        </w:rPr>
        <w:t>والصحيح : أن أيام التشريق الثلاثة كلها أيام ذبح للأضاحي والهدايا</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لأنها كلها أيام للرمي والمبيت , ولا يجوز صيامها , فكذلك كلها ذبح , وفي المسند عن جبير بن مطعم مرفوعا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w:t>
      </w:r>
      <w:r w:rsidR="00711F7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كل أيام التشريق ذبح </w:t>
      </w:r>
      <w:r w:rsidR="00711F7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711F77" w:rsidRPr="006710D1">
        <w:rPr>
          <w:rStyle w:val="af1"/>
          <w:rtl/>
        </w:rPr>
        <w:t>(</w:t>
      </w:r>
      <w:r w:rsidR="00711F77" w:rsidRPr="006710D1">
        <w:rPr>
          <w:rStyle w:val="af1"/>
          <w:rtl/>
        </w:rPr>
        <w:footnoteReference w:id="145"/>
      </w:r>
      <w:r w:rsidR="00711F77" w:rsidRPr="006710D1">
        <w:rPr>
          <w:rStyle w:val="af1"/>
          <w:rtl/>
        </w:rPr>
        <w:t>)</w:t>
      </w:r>
      <w:r w:rsidR="007D7EB9" w:rsidRPr="006710D1">
        <w:rPr>
          <w:rFonts w:ascii="Times New Roman" w:eastAsia="Times New Roman" w:hAnsi="Times New Roman" w:cs="Traditional Arabic"/>
          <w:sz w:val="36"/>
          <w:szCs w:val="36"/>
          <w:rtl/>
          <w:lang w:eastAsia="ar-SA"/>
        </w:rPr>
        <w:t>, والله أعلم</w:t>
      </w:r>
      <w:r w:rsidR="00B24279" w:rsidRPr="006710D1">
        <w:rPr>
          <w:rFonts w:ascii="Times New Roman" w:eastAsia="Times New Roman" w:hAnsi="Times New Roman" w:cs="Traditional Arabic"/>
          <w:sz w:val="36"/>
          <w:szCs w:val="36"/>
          <w:rtl/>
          <w:lang w:eastAsia="ar-SA"/>
        </w:rPr>
        <w:t>.</w:t>
      </w:r>
    </w:p>
    <w:p w14:paraId="6ACA6BDC" w14:textId="77777777" w:rsidR="007D7EB9" w:rsidRPr="006710D1" w:rsidRDefault="00C730CF" w:rsidP="000D3787">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والصواب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كراهة الفرعة والعتيرة</w:t>
      </w:r>
      <w:r w:rsidR="00711F7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قوله صلى الله عليه وسلم </w:t>
      </w:r>
      <w:r w:rsidR="007D7EB9" w:rsidRPr="006710D1">
        <w:rPr>
          <w:rFonts w:ascii="Times New Roman" w:eastAsia="Times New Roman" w:hAnsi="Times New Roman" w:cs="Traditional Arabic" w:hint="cs"/>
          <w:sz w:val="36"/>
          <w:szCs w:val="36"/>
          <w:rtl/>
          <w:lang w:eastAsia="ar-SA"/>
        </w:rPr>
        <w:t>:</w:t>
      </w:r>
      <w:r w:rsidR="00711F7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فرع ولا عتيرة </w:t>
      </w:r>
      <w:r w:rsidR="00711F7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BE58E9" w:rsidRPr="006710D1">
        <w:rPr>
          <w:rStyle w:val="af1"/>
          <w:rtl/>
        </w:rPr>
        <w:t>(</w:t>
      </w:r>
      <w:r w:rsidR="00BE58E9" w:rsidRPr="006710D1">
        <w:rPr>
          <w:rStyle w:val="af1"/>
          <w:rtl/>
        </w:rPr>
        <w:footnoteReference w:id="146"/>
      </w:r>
      <w:r w:rsidR="00BE58E9" w:rsidRPr="006710D1">
        <w:rPr>
          <w:rStyle w:val="af1"/>
          <w:rtl/>
        </w:rPr>
        <w:t>)</w:t>
      </w:r>
      <w:r w:rsidR="007D7EB9" w:rsidRPr="006710D1">
        <w:rPr>
          <w:rFonts w:ascii="Times New Roman" w:eastAsia="Times New Roman" w:hAnsi="Times New Roman" w:cs="Traditional Arabic"/>
          <w:sz w:val="36"/>
          <w:szCs w:val="36"/>
          <w:rtl/>
          <w:lang w:eastAsia="ar-SA"/>
        </w:rPr>
        <w:t xml:space="preserve"> ظاهر في المنع</w:t>
      </w:r>
      <w:r w:rsidR="00B24279" w:rsidRPr="006710D1">
        <w:rPr>
          <w:rFonts w:ascii="Times New Roman" w:eastAsia="Times New Roman" w:hAnsi="Times New Roman" w:cs="Traditional Arabic"/>
          <w:sz w:val="36"/>
          <w:szCs w:val="36"/>
          <w:rtl/>
          <w:lang w:eastAsia="ar-SA"/>
        </w:rPr>
        <w:t>.</w:t>
      </w:r>
    </w:p>
    <w:p w14:paraId="7298CE3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B2BA7AF" w14:textId="77777777" w:rsidR="007D7EB9" w:rsidRPr="006710D1" w:rsidRDefault="007D7EB9" w:rsidP="000D3787">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من الجهاد</w:t>
      </w:r>
    </w:p>
    <w:p w14:paraId="04CCDC17"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224070B" w14:textId="77777777" w:rsidR="007D7EB9" w:rsidRPr="006710D1" w:rsidRDefault="0030639D" w:rsidP="002E551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[141] </w:t>
      </w:r>
      <w:r w:rsidR="007D7EB9" w:rsidRPr="006710D1">
        <w:rPr>
          <w:rFonts w:ascii="Times New Roman" w:eastAsia="Times New Roman" w:hAnsi="Times New Roman" w:cs="Traditional Arabic"/>
          <w:sz w:val="36"/>
          <w:szCs w:val="36"/>
          <w:rtl/>
          <w:lang w:eastAsia="ar-SA"/>
        </w:rPr>
        <w:t xml:space="preserve">القول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بأن الجزية تقبل من كل كافر كت</w:t>
      </w:r>
      <w:r w:rsidR="007D7EB9"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بي أو غيره أصح</w:t>
      </w:r>
      <w:r w:rsidR="00BE58E9" w:rsidRPr="006710D1">
        <w:rPr>
          <w:rStyle w:val="af1"/>
          <w:sz w:val="2"/>
          <w:szCs w:val="2"/>
          <w:rtl/>
        </w:rPr>
        <w:t>(</w:t>
      </w:r>
      <w:r w:rsidR="00BE58E9" w:rsidRPr="006710D1">
        <w:rPr>
          <w:rStyle w:val="af1"/>
          <w:sz w:val="2"/>
          <w:szCs w:val="2"/>
          <w:rtl/>
        </w:rPr>
        <w:footnoteReference w:id="147"/>
      </w:r>
      <w:r w:rsidR="00BE58E9" w:rsidRPr="006710D1">
        <w:rPr>
          <w:rStyle w:val="af1"/>
          <w:sz w:val="2"/>
          <w:szCs w:val="2"/>
          <w:rtl/>
        </w:rPr>
        <w:t>)</w:t>
      </w:r>
      <w:r w:rsidR="00A8159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النبي صلى الله عليه وسلم أخذها من المجوس </w:t>
      </w:r>
      <w:r w:rsidR="002E5511">
        <w:rPr>
          <w:rFonts w:ascii="Times New Roman" w:eastAsia="Times New Roman" w:hAnsi="Times New Roman" w:cs="Traditional Arabic"/>
          <w:sz w:val="36"/>
          <w:szCs w:val="36"/>
          <w:rtl/>
          <w:lang w:eastAsia="ar-SA"/>
        </w:rPr>
        <w:t>, وكذلك أصحابه , والمجوس مشركون</w:t>
      </w:r>
      <w:r w:rsidR="007D7EB9" w:rsidRPr="006710D1">
        <w:rPr>
          <w:rFonts w:ascii="Times New Roman" w:eastAsia="Times New Roman" w:hAnsi="Times New Roman" w:cs="Traditional Arabic"/>
          <w:sz w:val="36"/>
          <w:szCs w:val="36"/>
          <w:rtl/>
          <w:lang w:eastAsia="ar-SA"/>
        </w:rPr>
        <w:t xml:space="preserve">, ولأن آية الجزية لم تنزل إلا بعد ما دخل المشركون من أهل جزيرة العرب في الإسلام , وصار القتال للكفار الكتابيين من اليهود والنصارى , وهذا لعله الفائدة بالتقييد في الآية بقوله : </w:t>
      </w:r>
      <w:r w:rsidR="002E551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الذين أوتوا الكتاب </w:t>
      </w:r>
      <w:r w:rsidR="002E5511">
        <w:rPr>
          <w:rFonts w:ascii="Times New Roman" w:eastAsia="Times New Roman" w:hAnsi="Times New Roman" w:cs="Traditional Arabic" w:hint="cs"/>
          <w:sz w:val="36"/>
          <w:szCs w:val="36"/>
          <w:rtl/>
          <w:lang w:eastAsia="ar-SA"/>
        </w:rPr>
        <w:t xml:space="preserve">} </w:t>
      </w:r>
      <w:r w:rsidR="00FC7FC5" w:rsidRPr="006710D1">
        <w:rPr>
          <w:rFonts w:ascii="Times New Roman" w:eastAsia="Times New Roman" w:hAnsi="Times New Roman" w:cs="Traditional Arabic"/>
          <w:sz w:val="36"/>
          <w:szCs w:val="36"/>
          <w:lang w:eastAsia="ar-SA"/>
        </w:rPr>
        <w:t>]</w:t>
      </w:r>
      <w:r w:rsidR="002E5511">
        <w:rPr>
          <w:rFonts w:ascii="Times New Roman" w:eastAsia="Times New Roman" w:hAnsi="Times New Roman" w:cs="Traditional Arabic" w:hint="cs"/>
          <w:sz w:val="36"/>
          <w:szCs w:val="36"/>
          <w:rtl/>
          <w:lang w:eastAsia="ar-SA"/>
        </w:rPr>
        <w:t>التوبة : 29</w:t>
      </w:r>
      <w:r w:rsidR="00FC7FC5" w:rsidRPr="006710D1">
        <w:rPr>
          <w:rFonts w:ascii="Times New Roman" w:eastAsia="Times New Roman" w:hAnsi="Times New Roman" w:cs="Traditional Arabic"/>
          <w:sz w:val="36"/>
          <w:szCs w:val="36"/>
          <w:lang w:eastAsia="ar-SA"/>
        </w:rPr>
        <w:t>[</w:t>
      </w:r>
      <w:r w:rsidR="00BE58E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ولأن من مقاصد إقرارهم بالجزية لأجل أن يسمعوا كلام الله وينظروا الإسلام وأهله , وغير أهل الكتاب أحوج إلى هذا من أهل الكتاب</w:t>
      </w:r>
      <w:r w:rsidR="00A81598"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لشدة جهلهم</w:t>
      </w:r>
      <w:r w:rsidR="00B24279" w:rsidRPr="006710D1">
        <w:rPr>
          <w:rFonts w:ascii="Times New Roman" w:eastAsia="Times New Roman" w:hAnsi="Times New Roman" w:cs="Traditional Arabic"/>
          <w:sz w:val="36"/>
          <w:szCs w:val="36"/>
          <w:rtl/>
          <w:lang w:eastAsia="ar-SA"/>
        </w:rPr>
        <w:t>.</w:t>
      </w:r>
    </w:p>
    <w:p w14:paraId="7B2EFCAC" w14:textId="77777777" w:rsidR="007D7EB9" w:rsidRPr="006710D1" w:rsidRDefault="0030639D"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لا يحكم بإسلام أولاد أهل الذمة بمجرد موت أبويه بدارنا</w:t>
      </w:r>
      <w:r w:rsidR="00BE58E9" w:rsidRPr="006710D1">
        <w:rPr>
          <w:rStyle w:val="af1"/>
          <w:sz w:val="2"/>
          <w:szCs w:val="2"/>
          <w:rtl/>
        </w:rPr>
        <w:t>(</w:t>
      </w:r>
      <w:r w:rsidR="00BE58E9" w:rsidRPr="006710D1">
        <w:rPr>
          <w:rStyle w:val="af1"/>
          <w:sz w:val="2"/>
          <w:szCs w:val="2"/>
          <w:rtl/>
        </w:rPr>
        <w:footnoteReference w:id="148"/>
      </w:r>
      <w:r w:rsidR="00BE58E9" w:rsidRPr="006710D1">
        <w:rPr>
          <w:rStyle w:val="af1"/>
          <w:sz w:val="2"/>
          <w:szCs w:val="2"/>
          <w:rtl/>
        </w:rPr>
        <w:t>)</w:t>
      </w:r>
      <w:r w:rsidR="00A8159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الظاهر من حالة الخلفاء الراشدين وقت الفتوحات الإسلامية أنه يقع من هذا شيء كثير , ولا يلزمون أولادهم الصغار بالدخول في الإسلام , ولأن باقي الأولياء ينوبون عن الأبوين في التربية على دينهم</w:t>
      </w:r>
      <w:r w:rsidR="00B24279" w:rsidRPr="006710D1">
        <w:rPr>
          <w:rFonts w:ascii="Times New Roman" w:eastAsia="Times New Roman" w:hAnsi="Times New Roman" w:cs="Traditional Arabic"/>
          <w:sz w:val="36"/>
          <w:szCs w:val="36"/>
          <w:rtl/>
          <w:lang w:eastAsia="ar-SA"/>
        </w:rPr>
        <w:t>.</w:t>
      </w:r>
    </w:p>
    <w:p w14:paraId="54A03DD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271DFA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59D4B55"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E5FAA8E"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71F100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DB5F179"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7FD7325"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1371129"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89A06A5"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7FDBCF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C47EF9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EBFE1E6" w14:textId="77777777" w:rsidR="007D7EB9" w:rsidRPr="006710D1" w:rsidRDefault="00275FF5" w:rsidP="00ED3313">
      <w:pPr>
        <w:widowControl w:val="0"/>
        <w:spacing w:after="120" w:line="264" w:lineRule="auto"/>
        <w:jc w:val="highKashida"/>
        <w:rPr>
          <w:rFonts w:ascii="Times New Roman" w:eastAsia="Times New Roman" w:hAnsi="Times New Roman" w:cs="Traditional Arabic"/>
          <w:sz w:val="14"/>
          <w:szCs w:val="14"/>
          <w:rtl/>
          <w:lang w:eastAsia="ar-SA"/>
        </w:rPr>
      </w:pPr>
      <w:r w:rsidRPr="006710D1">
        <w:rPr>
          <w:rFonts w:ascii="Times New Roman" w:eastAsia="Times New Roman" w:hAnsi="Times New Roman" w:cs="Traditional Arabic"/>
          <w:sz w:val="36"/>
          <w:szCs w:val="36"/>
          <w:rtl/>
          <w:lang w:eastAsia="ar-SA"/>
        </w:rPr>
        <w:br w:type="page"/>
      </w:r>
    </w:p>
    <w:p w14:paraId="224A3788" w14:textId="77777777" w:rsidR="007D7EB9" w:rsidRPr="006710D1" w:rsidRDefault="007D7EB9" w:rsidP="00275FF5">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البيوع</w:t>
      </w:r>
    </w:p>
    <w:p w14:paraId="1441235E"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14"/>
          <w:szCs w:val="14"/>
          <w:rtl/>
          <w:lang w:eastAsia="ar-SA"/>
        </w:rPr>
      </w:pPr>
    </w:p>
    <w:p w14:paraId="21F68127" w14:textId="77777777" w:rsidR="007D7EB9" w:rsidRPr="006710D1" w:rsidRDefault="00A7145B" w:rsidP="00275FF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الصواب</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 الشيخ تقي الدين رحمه الله : إن جميع العقود تنعقد بما يدل على مقصودها من الألفاظ والأفعال والأحوال</w:t>
      </w:r>
      <w:r w:rsidR="00275FF5" w:rsidRPr="006710D1">
        <w:rPr>
          <w:rStyle w:val="af1"/>
          <w:rtl/>
        </w:rPr>
        <w:t xml:space="preserve"> </w:t>
      </w:r>
      <w:r w:rsidR="00A81598" w:rsidRPr="006710D1">
        <w:rPr>
          <w:rStyle w:val="af1"/>
          <w:rtl/>
        </w:rPr>
        <w:t>(</w:t>
      </w:r>
      <w:r w:rsidR="00A81598" w:rsidRPr="006710D1">
        <w:rPr>
          <w:rStyle w:val="af1"/>
          <w:rtl/>
        </w:rPr>
        <w:footnoteReference w:id="149"/>
      </w:r>
      <w:r w:rsidR="00A81598"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فكل ما عده المتعاقدان عقدا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انعقد بأي لفظ كان , ولم يزل عمل المسلمين على هذا , والله ورسوله قد أباحا جميع</w:t>
      </w:r>
      <w:r w:rsidRPr="006710D1">
        <w:rPr>
          <w:rFonts w:ascii="Times New Roman" w:eastAsia="Times New Roman" w:hAnsi="Times New Roman" w:cs="Traditional Arabic"/>
          <w:sz w:val="36"/>
          <w:szCs w:val="36"/>
          <w:rtl/>
          <w:lang w:eastAsia="ar-SA"/>
        </w:rPr>
        <w:t xml:space="preserve"> العقود الجائزة المباحة ولم يش</w:t>
      </w:r>
      <w:r w:rsidRPr="006710D1">
        <w:rPr>
          <w:rFonts w:ascii="Times New Roman" w:eastAsia="Times New Roman" w:hAnsi="Times New Roman" w:cs="Traditional Arabic" w:hint="cs"/>
          <w:sz w:val="36"/>
          <w:szCs w:val="36"/>
          <w:rtl/>
          <w:lang w:eastAsia="ar-SA"/>
        </w:rPr>
        <w:t>ر</w:t>
      </w:r>
      <w:r w:rsidR="007D7EB9" w:rsidRPr="006710D1">
        <w:rPr>
          <w:rFonts w:ascii="Times New Roman" w:eastAsia="Times New Roman" w:hAnsi="Times New Roman" w:cs="Traditional Arabic"/>
          <w:sz w:val="36"/>
          <w:szCs w:val="36"/>
          <w:rtl/>
          <w:lang w:eastAsia="ar-SA"/>
        </w:rPr>
        <w:t>طا في عقدها لفظا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معينا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ولا تقديما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ولا تأخيرا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والله أعلم</w:t>
      </w:r>
      <w:r w:rsidR="00B24279" w:rsidRPr="006710D1">
        <w:rPr>
          <w:rFonts w:ascii="Times New Roman" w:eastAsia="Times New Roman" w:hAnsi="Times New Roman" w:cs="Traditional Arabic"/>
          <w:sz w:val="36"/>
          <w:szCs w:val="36"/>
          <w:rtl/>
          <w:lang w:eastAsia="ar-SA"/>
        </w:rPr>
        <w:t>.</w:t>
      </w:r>
    </w:p>
    <w:p w14:paraId="08C56AE5" w14:textId="77777777" w:rsidR="007D7EB9" w:rsidRPr="006710D1" w:rsidRDefault="00A7145B" w:rsidP="00275FF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الذي يتعين القول به : جواز شراء المصحف, وكذلك جواز بيعه إذا لم يكن في ذلك امتهان وقلة احترام </w:t>
      </w:r>
      <w:r w:rsidR="006E4CE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الحاجة داعية جدا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إلى ذلك , وما كان بهذه المثابة لم يحرمه الله ولا رسوله , وقول ابن عمر رضي الله عنه : </w:t>
      </w:r>
      <w:r w:rsidR="005B33D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وددت أن الأيدي تقطع في بيعها </w:t>
      </w:r>
      <w:r w:rsidR="005B33D8" w:rsidRPr="006710D1">
        <w:rPr>
          <w:rFonts w:ascii="Times New Roman" w:eastAsia="Times New Roman" w:hAnsi="Times New Roman" w:cs="Traditional Arabic" w:hint="cs"/>
          <w:sz w:val="36"/>
          <w:szCs w:val="36"/>
          <w:rtl/>
          <w:lang w:eastAsia="ar-SA"/>
        </w:rPr>
        <w:t>))</w:t>
      </w:r>
      <w:r w:rsidR="005B33D8" w:rsidRPr="006710D1">
        <w:rPr>
          <w:rStyle w:val="af1"/>
          <w:rtl/>
        </w:rPr>
        <w:t>(</w:t>
      </w:r>
      <w:r w:rsidR="005B33D8" w:rsidRPr="006710D1">
        <w:rPr>
          <w:rStyle w:val="af1"/>
          <w:rtl/>
        </w:rPr>
        <w:footnoteReference w:id="150"/>
      </w:r>
      <w:r w:rsidR="005B33D8" w:rsidRPr="006710D1">
        <w:rPr>
          <w:rStyle w:val="af1"/>
          <w:rtl/>
        </w:rPr>
        <w:t>)</w:t>
      </w:r>
      <w:r w:rsidR="007D7EB9" w:rsidRPr="006710D1">
        <w:rPr>
          <w:rFonts w:ascii="Times New Roman" w:eastAsia="Times New Roman" w:hAnsi="Times New Roman" w:cs="Traditional Arabic"/>
          <w:sz w:val="36"/>
          <w:szCs w:val="36"/>
          <w:rtl/>
          <w:lang w:eastAsia="ar-SA"/>
        </w:rPr>
        <w:t xml:space="preserve"> يحمل ذلك على من كان يمتهنها ولا يحترمها</w:t>
      </w:r>
      <w:r w:rsidR="00B24279" w:rsidRPr="006710D1">
        <w:rPr>
          <w:rFonts w:ascii="Times New Roman" w:eastAsia="Times New Roman" w:hAnsi="Times New Roman" w:cs="Traditional Arabic"/>
          <w:sz w:val="36"/>
          <w:szCs w:val="36"/>
          <w:rtl/>
          <w:lang w:eastAsia="ar-SA"/>
        </w:rPr>
        <w:t>.</w:t>
      </w:r>
    </w:p>
    <w:p w14:paraId="18A28FBC" w14:textId="77777777" w:rsidR="007D7EB9" w:rsidRPr="006710D1" w:rsidRDefault="00A7145B"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[145]</w:t>
      </w:r>
      <w:r w:rsidRPr="006710D1">
        <w:rPr>
          <w:rFonts w:ascii="Times New Roman" w:eastAsia="Times New Roman" w:hAnsi="Times New Roman" w:cs="Traditional Arabic" w:hint="cs"/>
          <w:sz w:val="36"/>
          <w:szCs w:val="36"/>
          <w:rtl/>
          <w:lang w:eastAsia="ar-SA"/>
        </w:rPr>
        <w:t xml:space="preserve"> </w:t>
      </w:r>
      <w:r w:rsidR="005B33D8" w:rsidRPr="006710D1">
        <w:rPr>
          <w:rFonts w:ascii="Times New Roman" w:eastAsia="Times New Roman" w:hAnsi="Times New Roman" w:cs="Traditional Arabic"/>
          <w:sz w:val="36"/>
          <w:szCs w:val="36"/>
          <w:rtl/>
          <w:lang w:eastAsia="ar-SA"/>
        </w:rPr>
        <w:t xml:space="preserve">الصحيح </w:t>
      </w:r>
      <w:r w:rsidR="007D7EB9" w:rsidRPr="006710D1">
        <w:rPr>
          <w:rFonts w:ascii="Times New Roman" w:eastAsia="Times New Roman" w:hAnsi="Times New Roman" w:cs="Traditional Arabic"/>
          <w:sz w:val="36"/>
          <w:szCs w:val="36"/>
          <w:rtl/>
          <w:lang w:eastAsia="ar-SA"/>
        </w:rPr>
        <w:t>الرواية الأخرى عن الإمام أحمد : أن بيع الفضول</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وشراءه صحيح إذا أجازه من تصرف له</w:t>
      </w:r>
      <w:r w:rsidR="005B33D8" w:rsidRPr="006710D1">
        <w:rPr>
          <w:rStyle w:val="af1"/>
          <w:rtl/>
        </w:rPr>
        <w:t>(</w:t>
      </w:r>
      <w:r w:rsidR="005B33D8" w:rsidRPr="006710D1">
        <w:rPr>
          <w:rStyle w:val="af1"/>
          <w:rtl/>
        </w:rPr>
        <w:footnoteReference w:id="151"/>
      </w:r>
      <w:r w:rsidR="005B33D8" w:rsidRPr="006710D1">
        <w:rPr>
          <w:rStyle w:val="af1"/>
          <w:rtl/>
        </w:rPr>
        <w:t>)</w:t>
      </w:r>
      <w:r w:rsidR="006E4CE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تعليل المنع يزول في هذه الحالة , فيبقى التصرف موقوفا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القول الصحيح : أن تعليق</w:t>
      </w:r>
      <w:r w:rsidR="00275FF5"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العقود جائز كتعليق الفسوخ والولايات , وهذا هو الصواب </w:t>
      </w:r>
      <w:r w:rsidR="006E4CE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 القول بأن </w:t>
      </w:r>
      <w:r w:rsidR="007D7EB9" w:rsidRPr="006710D1">
        <w:rPr>
          <w:rFonts w:ascii="Times New Roman" w:eastAsia="Times New Roman" w:hAnsi="Times New Roman" w:cs="Traditional Arabic"/>
          <w:sz w:val="36"/>
          <w:szCs w:val="36"/>
          <w:rtl/>
          <w:lang w:eastAsia="ar-SA"/>
        </w:rPr>
        <w:lastRenderedPageBreak/>
        <w:t>تعليق العقود غير جائز لا دليل عليه من كتاب ولا سنة ولا قياس , ولا بد للتعليقات من أمور مقصودة تعلق لأجلها , وتلك الأمور لا محذور فيها , والأصل الجواز والحل في كل العقود</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وما الفرق بين تعليق العقود التي يقصد بها الع</w:t>
      </w:r>
      <w:r w:rsidR="007D7EB9" w:rsidRPr="006710D1">
        <w:rPr>
          <w:rFonts w:ascii="Times New Roman" w:eastAsia="Times New Roman" w:hAnsi="Times New Roman" w:cs="Traditional Arabic" w:hint="cs"/>
          <w:sz w:val="36"/>
          <w:szCs w:val="36"/>
          <w:rtl/>
          <w:lang w:eastAsia="ar-SA"/>
        </w:rPr>
        <w:t>و</w:t>
      </w:r>
      <w:r w:rsidR="00275FF5" w:rsidRPr="006710D1">
        <w:rPr>
          <w:rFonts w:ascii="Times New Roman" w:eastAsia="Times New Roman" w:hAnsi="Times New Roman" w:cs="Traditional Arabic"/>
          <w:sz w:val="36"/>
          <w:szCs w:val="36"/>
          <w:rtl/>
          <w:lang w:eastAsia="ar-SA"/>
        </w:rPr>
        <w:t>ض وعقود الولايات والوكالات</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تجد بين الأمرين فرقا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مؤثرا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كما لا تجد فرقا</w:t>
      </w:r>
      <w:r w:rsidR="007D7EB9" w:rsidRPr="006710D1">
        <w:rPr>
          <w:rFonts w:ascii="Times New Roman" w:eastAsia="Times New Roman" w:hAnsi="Times New Roman" w:cs="Traditional Arabic" w:hint="cs"/>
          <w:sz w:val="36"/>
          <w:szCs w:val="36"/>
          <w:rtl/>
          <w:lang w:eastAsia="ar-SA"/>
        </w:rPr>
        <w:t>ً</w:t>
      </w:r>
      <w:r w:rsidR="00275FF5" w:rsidRPr="006710D1">
        <w:rPr>
          <w:rFonts w:ascii="Times New Roman" w:eastAsia="Times New Roman" w:hAnsi="Times New Roman" w:cs="Traditional Arabic"/>
          <w:sz w:val="36"/>
          <w:szCs w:val="36"/>
          <w:rtl/>
          <w:lang w:eastAsia="ar-SA"/>
        </w:rPr>
        <w:t xml:space="preserve"> بين عقد العقود وحلها</w:t>
      </w:r>
      <w:r w:rsidR="007D7EB9" w:rsidRPr="006710D1">
        <w:rPr>
          <w:rFonts w:ascii="Times New Roman" w:eastAsia="Times New Roman" w:hAnsi="Times New Roman" w:cs="Traditional Arabic"/>
          <w:sz w:val="36"/>
          <w:szCs w:val="36"/>
          <w:rtl/>
          <w:lang w:eastAsia="ar-SA"/>
        </w:rPr>
        <w:t>, ويترتب على هذا القول أن الصحيح</w:t>
      </w:r>
      <w:r w:rsidR="00275FF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جواز قوله : بعتك داري بكذا على أن تبيعني عبدك أو نحوه بكذا , ولا يدخل تحت نهيه صلى الله عليه وسلم عن بيعتين في بيعة</w:t>
      </w:r>
      <w:r w:rsidR="00C84795" w:rsidRPr="006710D1">
        <w:rPr>
          <w:rStyle w:val="af1"/>
          <w:rtl/>
        </w:rPr>
        <w:t>(</w:t>
      </w:r>
      <w:r w:rsidR="00C84795" w:rsidRPr="006710D1">
        <w:rPr>
          <w:rStyle w:val="af1"/>
          <w:rtl/>
        </w:rPr>
        <w:footnoteReference w:id="152"/>
      </w:r>
      <w:r w:rsidR="00C84795" w:rsidRPr="006710D1">
        <w:rPr>
          <w:rStyle w:val="af1"/>
          <w:rtl/>
        </w:rPr>
        <w:t>)</w:t>
      </w:r>
      <w:r w:rsidR="006E4CE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المراد أن يعقد على شيء</w:t>
      </w:r>
      <w:r w:rsidR="007D7EB9" w:rsidRPr="006710D1">
        <w:rPr>
          <w:rFonts w:ascii="Times New Roman" w:eastAsia="Times New Roman" w:hAnsi="Times New Roman" w:cs="Traditional Arabic" w:hint="cs"/>
          <w:sz w:val="36"/>
          <w:szCs w:val="36"/>
          <w:rtl/>
          <w:lang w:eastAsia="ar-SA"/>
        </w:rPr>
        <w:t>ٍ</w:t>
      </w:r>
      <w:r w:rsidR="00275FF5" w:rsidRPr="006710D1">
        <w:rPr>
          <w:rFonts w:ascii="Times New Roman" w:eastAsia="Times New Roman" w:hAnsi="Times New Roman" w:cs="Traditional Arabic"/>
          <w:sz w:val="36"/>
          <w:szCs w:val="36"/>
          <w:rtl/>
          <w:lang w:eastAsia="ar-SA"/>
        </w:rPr>
        <w:t xml:space="preserve"> واحد في وقت واحد عقدين, وذلك كمسائل العينة وما أشبهها</w:t>
      </w:r>
      <w:r w:rsidR="007D7EB9" w:rsidRPr="006710D1">
        <w:rPr>
          <w:rFonts w:ascii="Times New Roman" w:eastAsia="Times New Roman" w:hAnsi="Times New Roman" w:cs="Traditional Arabic"/>
          <w:sz w:val="36"/>
          <w:szCs w:val="36"/>
          <w:rtl/>
          <w:lang w:eastAsia="ar-SA"/>
        </w:rPr>
        <w:t>, وأما هذه الصورة وما أشب</w:t>
      </w:r>
      <w:r w:rsidR="00275FF5" w:rsidRPr="006710D1">
        <w:rPr>
          <w:rFonts w:ascii="Times New Roman" w:eastAsia="Times New Roman" w:hAnsi="Times New Roman" w:cs="Traditional Arabic"/>
          <w:sz w:val="36"/>
          <w:szCs w:val="36"/>
          <w:rtl/>
          <w:lang w:eastAsia="ar-SA"/>
        </w:rPr>
        <w:t>هها , فإنها بمسائل التعليق أشبه</w:t>
      </w:r>
      <w:r w:rsidR="007D7EB9" w:rsidRPr="006710D1">
        <w:rPr>
          <w:rFonts w:ascii="Times New Roman" w:eastAsia="Times New Roman" w:hAnsi="Times New Roman" w:cs="Traditional Arabic"/>
          <w:sz w:val="36"/>
          <w:szCs w:val="36"/>
          <w:rtl/>
          <w:lang w:eastAsia="ar-SA"/>
        </w:rPr>
        <w:t>, وليس فيها محذور أصلا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إلا إذا تضمنت ظلما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أحد العقدين , فيمنع لأجل ذلك</w:t>
      </w:r>
      <w:r w:rsidR="00B24279" w:rsidRPr="006710D1">
        <w:rPr>
          <w:rFonts w:ascii="Times New Roman" w:eastAsia="Times New Roman" w:hAnsi="Times New Roman" w:cs="Traditional Arabic"/>
          <w:sz w:val="36"/>
          <w:szCs w:val="36"/>
          <w:rtl/>
          <w:lang w:eastAsia="ar-SA"/>
        </w:rPr>
        <w:t>.</w:t>
      </w:r>
    </w:p>
    <w:p w14:paraId="2F70F025" w14:textId="77777777" w:rsidR="007D7EB9" w:rsidRPr="006710D1" w:rsidRDefault="00A7145B" w:rsidP="00275FF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أنه يجوز بيع ما فتح عنوة ولم يقسم بين </w:t>
      </w:r>
      <w:r w:rsidRPr="006710D1">
        <w:rPr>
          <w:rFonts w:ascii="Times New Roman" w:eastAsia="Times New Roman" w:hAnsi="Times New Roman" w:cs="Traditional Arabic" w:hint="cs"/>
          <w:sz w:val="36"/>
          <w:szCs w:val="36"/>
          <w:rtl/>
          <w:lang w:eastAsia="ar-SA"/>
        </w:rPr>
        <w:t>القائمين</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كأرض مصر والشام والعراق , ولو كان غير المساكن , وتكون عند المشتري كما كان</w:t>
      </w:r>
      <w:r w:rsidR="007D7EB9" w:rsidRPr="006710D1">
        <w:rPr>
          <w:rFonts w:ascii="Times New Roman" w:eastAsia="Times New Roman" w:hAnsi="Times New Roman" w:cs="Traditional Arabic" w:hint="cs"/>
          <w:sz w:val="36"/>
          <w:szCs w:val="36"/>
          <w:rtl/>
          <w:lang w:eastAsia="ar-SA"/>
        </w:rPr>
        <w:t>ت</w:t>
      </w:r>
      <w:r w:rsidR="007D7EB9" w:rsidRPr="006710D1">
        <w:rPr>
          <w:rFonts w:ascii="Times New Roman" w:eastAsia="Times New Roman" w:hAnsi="Times New Roman" w:cs="Traditional Arabic"/>
          <w:sz w:val="36"/>
          <w:szCs w:val="36"/>
          <w:rtl/>
          <w:lang w:eastAsia="ar-SA"/>
        </w:rPr>
        <w:t xml:space="preserve"> عند البائع بخراجها , وهذا الذي عليه عمل المسلمين قديما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وحديثا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والوقف لرقبة الأرض , وأما البيع فإنه يقع على منافعها , وما وضع فيها من بناء وغراس وغير ذلك , ولا فائدة في المنع من ذلك , بل فيه ضرر كثير</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وكذلك بيوت مكة , فإنه يصح بيعها وإجارتها , وال</w:t>
      </w:r>
      <w:r w:rsidR="007D7EB9" w:rsidRPr="006710D1">
        <w:rPr>
          <w:rFonts w:ascii="Times New Roman" w:eastAsia="Times New Roman" w:hAnsi="Times New Roman" w:cs="Traditional Arabic" w:hint="cs"/>
          <w:sz w:val="36"/>
          <w:szCs w:val="36"/>
          <w:rtl/>
          <w:lang w:eastAsia="ar-SA"/>
        </w:rPr>
        <w:t>آ</w:t>
      </w:r>
      <w:r w:rsidR="007D7EB9" w:rsidRPr="006710D1">
        <w:rPr>
          <w:rFonts w:ascii="Times New Roman" w:eastAsia="Times New Roman" w:hAnsi="Times New Roman" w:cs="Traditional Arabic"/>
          <w:sz w:val="36"/>
          <w:szCs w:val="36"/>
          <w:rtl/>
          <w:lang w:eastAsia="ar-SA"/>
        </w:rPr>
        <w:t>ثار في المنع من ذلك يقابلها مثلها أو أكثر منها من الآثار , ولم يزل عمل أهل مكة على ذلك من زمان طويل , والحاجة من البائع والمؤجر والمشتري والمستأجر تدعو إلى ذلك جدا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وفي المنع من ذلك ضيق وحرج , وقد رفع الله الحرج عن هذه الأمة</w:t>
      </w:r>
      <w:r w:rsidR="00B24279" w:rsidRPr="006710D1">
        <w:rPr>
          <w:rFonts w:ascii="Times New Roman" w:eastAsia="Times New Roman" w:hAnsi="Times New Roman" w:cs="Traditional Arabic"/>
          <w:sz w:val="36"/>
          <w:szCs w:val="36"/>
          <w:rtl/>
          <w:lang w:eastAsia="ar-SA"/>
        </w:rPr>
        <w:t>.</w:t>
      </w:r>
    </w:p>
    <w:p w14:paraId="1AB994E9" w14:textId="77777777" w:rsidR="007D7EB9" w:rsidRPr="006710D1" w:rsidRDefault="00A7145B" w:rsidP="00275FF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[147]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والأشياء المستترة كالمسك في فأرته, والفجل ونحوه في أرضه , إن كان ليس فيه غرر بي</w:t>
      </w:r>
      <w:r w:rsidR="001D0421" w:rsidRPr="006710D1">
        <w:rPr>
          <w:rFonts w:ascii="Times New Roman" w:eastAsia="Times New Roman" w:hAnsi="Times New Roman" w:cs="Traditional Arabic" w:hint="cs"/>
          <w:sz w:val="36"/>
          <w:szCs w:val="36"/>
          <w:rtl/>
          <w:lang w:eastAsia="ar-SA"/>
        </w:rPr>
        <w:t>َّن</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فالصواب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 المجوزين لبيعه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وإن كان فيه غرر ظاهر , فالصواب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 المانعين </w:t>
      </w:r>
      <w:r w:rsidR="001D042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صلى الله عليه وسلم نهى عن بيع الغرر</w:t>
      </w:r>
      <w:r w:rsidR="001D0421" w:rsidRPr="006710D1">
        <w:rPr>
          <w:rStyle w:val="af1"/>
          <w:rtl/>
        </w:rPr>
        <w:t>(</w:t>
      </w:r>
      <w:r w:rsidR="001D0421" w:rsidRPr="006710D1">
        <w:rPr>
          <w:rStyle w:val="af1"/>
          <w:rtl/>
        </w:rPr>
        <w:footnoteReference w:id="153"/>
      </w:r>
      <w:r w:rsidR="001D0421" w:rsidRPr="006710D1">
        <w:rPr>
          <w:rStyle w:val="af1"/>
          <w:rtl/>
        </w:rPr>
        <w:t>)</w:t>
      </w:r>
      <w:r w:rsidR="007D7EB9" w:rsidRPr="006710D1">
        <w:rPr>
          <w:rFonts w:ascii="Times New Roman" w:eastAsia="Times New Roman" w:hAnsi="Times New Roman" w:cs="Traditional Arabic"/>
          <w:sz w:val="36"/>
          <w:szCs w:val="36"/>
          <w:rtl/>
          <w:lang w:eastAsia="ar-SA"/>
        </w:rPr>
        <w:t>, والحكم يدور مع علته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فهذه المسائل وما أشبهها مما يقال فيه إنه مجهول أو غير مجهول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ينظر إلى تحقيقها , فإن تحقق فيها الغرر منعت , وإلا فالأصل الجواز</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يدخل تحت هذا الأصل شيء كثير يقول فيه بعض أهل العلم : لا يجوز بيعه , ويقول آخرون : يجوز , وكلهم متفقون على العلة , وهي ا</w:t>
      </w:r>
      <w:r w:rsidR="007D7EB9" w:rsidRPr="006710D1">
        <w:rPr>
          <w:rFonts w:ascii="Times New Roman" w:eastAsia="Times New Roman" w:hAnsi="Times New Roman" w:cs="Traditional Arabic" w:hint="cs"/>
          <w:sz w:val="36"/>
          <w:szCs w:val="36"/>
          <w:rtl/>
          <w:lang w:eastAsia="ar-SA"/>
        </w:rPr>
        <w:t>ل</w:t>
      </w:r>
      <w:r w:rsidR="007D7EB9" w:rsidRPr="006710D1">
        <w:rPr>
          <w:rFonts w:ascii="Times New Roman" w:eastAsia="Times New Roman" w:hAnsi="Times New Roman" w:cs="Traditional Arabic"/>
          <w:sz w:val="36"/>
          <w:szCs w:val="36"/>
          <w:rtl/>
          <w:lang w:eastAsia="ar-SA"/>
        </w:rPr>
        <w:t>غرر , فإن اشتبه الأمر علينا فعل</w:t>
      </w:r>
      <w:r w:rsidR="007D7EB9" w:rsidRPr="006710D1">
        <w:rPr>
          <w:rFonts w:ascii="Times New Roman" w:eastAsia="Times New Roman" w:hAnsi="Times New Roman" w:cs="Traditional Arabic" w:hint="cs"/>
          <w:sz w:val="36"/>
          <w:szCs w:val="36"/>
          <w:rtl/>
          <w:lang w:eastAsia="ar-SA"/>
        </w:rPr>
        <w:t>ى</w:t>
      </w:r>
      <w:r w:rsidR="007D7EB9" w:rsidRPr="006710D1">
        <w:rPr>
          <w:rFonts w:ascii="Times New Roman" w:eastAsia="Times New Roman" w:hAnsi="Times New Roman" w:cs="Traditional Arabic"/>
          <w:sz w:val="36"/>
          <w:szCs w:val="36"/>
          <w:rtl/>
          <w:lang w:eastAsia="ar-SA"/>
        </w:rPr>
        <w:t xml:space="preserve"> مدعي أنه غرر البيان , ويرجع فيه عند الإشكال إلى أهل الخبرة والمعرفة به</w:t>
      </w:r>
      <w:r w:rsidR="00B24279" w:rsidRPr="006710D1">
        <w:rPr>
          <w:rFonts w:ascii="Times New Roman" w:eastAsia="Times New Roman" w:hAnsi="Times New Roman" w:cs="Traditional Arabic"/>
          <w:sz w:val="36"/>
          <w:szCs w:val="36"/>
          <w:rtl/>
          <w:lang w:eastAsia="ar-SA"/>
        </w:rPr>
        <w:t>.</w:t>
      </w:r>
    </w:p>
    <w:p w14:paraId="5C925D79" w14:textId="77777777" w:rsidR="007D7EB9" w:rsidRPr="006710D1" w:rsidRDefault="00A7145B" w:rsidP="00275FF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 وإن باع من الصبرة كل قفيز بدرهم لم يصح </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من للتبعيض , وكل للعدد , فيكون مجهولا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1D0421" w:rsidRPr="006710D1">
        <w:rPr>
          <w:rFonts w:ascii="Times New Roman" w:eastAsia="Times New Roman" w:hAnsi="Times New Roman" w:cs="Traditional Arabic"/>
          <w:sz w:val="36"/>
          <w:szCs w:val="36"/>
          <w:rtl/>
          <w:lang w:eastAsia="ar-SA"/>
        </w:rPr>
        <w:t xml:space="preserve"> هذا فيه ن</w:t>
      </w:r>
      <w:r w:rsidR="001D0421" w:rsidRPr="006710D1">
        <w:rPr>
          <w:rFonts w:ascii="Times New Roman" w:eastAsia="Times New Roman" w:hAnsi="Times New Roman" w:cs="Traditional Arabic" w:hint="cs"/>
          <w:sz w:val="36"/>
          <w:szCs w:val="36"/>
          <w:rtl/>
          <w:lang w:eastAsia="ar-SA"/>
        </w:rPr>
        <w:t>ظ</w:t>
      </w:r>
      <w:r w:rsidR="007D7EB9" w:rsidRPr="006710D1">
        <w:rPr>
          <w:rFonts w:ascii="Times New Roman" w:eastAsia="Times New Roman" w:hAnsi="Times New Roman" w:cs="Traditional Arabic"/>
          <w:sz w:val="36"/>
          <w:szCs w:val="36"/>
          <w:rtl/>
          <w:lang w:eastAsia="ar-SA"/>
        </w:rPr>
        <w:t xml:space="preserve">ر , فإنه لا جهالة فيه بوجه </w:t>
      </w:r>
      <w:r w:rsidR="001D042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لأنهما تراضيا أن كل قفيز من الصبرة يقابله درهم , وسواء أخذها كلها أو بعضها , فأي جهالة في هذا ؟  وكذلك على الصحيح : </w:t>
      </w:r>
      <w:r w:rsidR="007D7EB9" w:rsidRPr="006710D1">
        <w:rPr>
          <w:rFonts w:ascii="Times New Roman" w:eastAsia="Times New Roman" w:hAnsi="Times New Roman" w:cs="Traditional Arabic" w:hint="cs"/>
          <w:sz w:val="36"/>
          <w:szCs w:val="36"/>
          <w:rtl/>
          <w:lang w:eastAsia="ar-SA"/>
        </w:rPr>
        <w:t>أ</w:t>
      </w:r>
      <w:r w:rsidR="007D7EB9" w:rsidRPr="006710D1">
        <w:rPr>
          <w:rFonts w:ascii="Times New Roman" w:eastAsia="Times New Roman" w:hAnsi="Times New Roman" w:cs="Traditional Arabic"/>
          <w:sz w:val="36"/>
          <w:szCs w:val="36"/>
          <w:rtl/>
          <w:lang w:eastAsia="ar-SA"/>
        </w:rPr>
        <w:t xml:space="preserve">ن استثناء الدراهم من الدنانير , والدنانير من الدراهم , لا جهالة فيه , وهو معروف عند الناس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قدر أحد النقدين من الآخر</w:t>
      </w:r>
      <w:r w:rsidR="00B24279" w:rsidRPr="006710D1">
        <w:rPr>
          <w:rFonts w:ascii="Times New Roman" w:eastAsia="Times New Roman" w:hAnsi="Times New Roman" w:cs="Traditional Arabic"/>
          <w:sz w:val="36"/>
          <w:szCs w:val="36"/>
          <w:rtl/>
          <w:lang w:eastAsia="ar-SA"/>
        </w:rPr>
        <w:t>.</w:t>
      </w:r>
    </w:p>
    <w:p w14:paraId="7618D8F3" w14:textId="77777777" w:rsidR="007D7EB9" w:rsidRPr="006710D1" w:rsidRDefault="00A7145B" w:rsidP="00275FF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[149]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في مسألة بيع المعلوم والمجهول : " فإن لم يتعذر علم مجهول بيع مع معلوم صح في المعلوم بقسط</w:t>
      </w:r>
      <w:r w:rsidR="007D7EB9" w:rsidRPr="006710D1">
        <w:rPr>
          <w:rFonts w:ascii="Times New Roman" w:eastAsia="Times New Roman" w:hAnsi="Times New Roman" w:cs="Traditional Arabic" w:hint="cs"/>
          <w:sz w:val="36"/>
          <w:szCs w:val="36"/>
          <w:rtl/>
          <w:lang w:eastAsia="ar-SA"/>
        </w:rPr>
        <w:t>ه</w:t>
      </w:r>
      <w:r w:rsidR="007D7EB9" w:rsidRPr="006710D1">
        <w:rPr>
          <w:rFonts w:ascii="Times New Roman" w:eastAsia="Times New Roman" w:hAnsi="Times New Roman" w:cs="Traditional Arabic"/>
          <w:sz w:val="36"/>
          <w:szCs w:val="36"/>
          <w:rtl/>
          <w:lang w:eastAsia="ar-SA"/>
        </w:rPr>
        <w:t xml:space="preserve"> من الثمن</w:t>
      </w:r>
      <w:r w:rsidR="0001413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لعدم الجهالة " فيه نظر</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فإن عدم العلم بالمجهول وقت العقد يصير المعلوم مجهولا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وهذا محذور ظاهر , فإنهم يمنعون من بيع ما هو أهون منها جهالة , كما هو ظاهر</w:t>
      </w:r>
      <w:r w:rsidR="00B24279" w:rsidRPr="006710D1">
        <w:rPr>
          <w:rFonts w:ascii="Times New Roman" w:eastAsia="Times New Roman" w:hAnsi="Times New Roman" w:cs="Traditional Arabic"/>
          <w:sz w:val="36"/>
          <w:szCs w:val="36"/>
          <w:rtl/>
          <w:lang w:eastAsia="ar-SA"/>
        </w:rPr>
        <w:t>.</w:t>
      </w:r>
    </w:p>
    <w:p w14:paraId="3247D4FE" w14:textId="77777777" w:rsidR="007D7EB9" w:rsidRPr="006710D1" w:rsidRDefault="00A7145B" w:rsidP="008F586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[150]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أن المنع من البيع على بيع أخيه وشرائه على أخيه عام في زمن الخيارين وغيرهما </w:t>
      </w:r>
      <w:r w:rsidR="001D042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لعموم النهي عنهما</w:t>
      </w:r>
      <w:r w:rsidR="001D0421" w:rsidRPr="006710D1">
        <w:rPr>
          <w:rStyle w:val="af1"/>
          <w:rtl/>
        </w:rPr>
        <w:t>(</w:t>
      </w:r>
      <w:r w:rsidR="001D0421" w:rsidRPr="006710D1">
        <w:rPr>
          <w:rStyle w:val="af1"/>
          <w:rtl/>
        </w:rPr>
        <w:footnoteReference w:id="154"/>
      </w:r>
      <w:r w:rsidR="001D0421" w:rsidRPr="006710D1">
        <w:rPr>
          <w:rStyle w:val="af1"/>
          <w:rtl/>
        </w:rPr>
        <w:t>)</w:t>
      </w:r>
      <w:r w:rsidR="002036D4" w:rsidRPr="006710D1">
        <w:rPr>
          <w:rFonts w:ascii="Times New Roman" w:eastAsia="Times New Roman" w:hAnsi="Times New Roman" w:cs="Traditional Arabic"/>
          <w:sz w:val="36"/>
          <w:szCs w:val="36"/>
          <w:rtl/>
          <w:lang w:eastAsia="ar-SA"/>
        </w:rPr>
        <w:t>, ولأن العلة التي نهي عنها</w:t>
      </w:r>
      <w:r w:rsidR="001D0421" w:rsidRPr="006710D1">
        <w:rPr>
          <w:rFonts w:ascii="Times New Roman" w:eastAsia="Times New Roman" w:hAnsi="Times New Roman" w:cs="Traditional Arabic"/>
          <w:sz w:val="36"/>
          <w:szCs w:val="36"/>
          <w:rtl/>
          <w:lang w:eastAsia="ar-SA"/>
        </w:rPr>
        <w:t xml:space="preserve"> وه</w:t>
      </w:r>
      <w:r w:rsidR="001D0421"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إحداث البغضاء بين المسلمين موجودة , ولو بعد الخيارين , وربما توصل إلى فسخ البيع إذا رأى الزيادة بوجه محرم</w:t>
      </w:r>
      <w:r w:rsidR="00B24279" w:rsidRPr="006710D1">
        <w:rPr>
          <w:rFonts w:ascii="Times New Roman" w:eastAsia="Times New Roman" w:hAnsi="Times New Roman" w:cs="Traditional Arabic"/>
          <w:sz w:val="36"/>
          <w:szCs w:val="36"/>
          <w:rtl/>
          <w:lang w:eastAsia="ar-SA"/>
        </w:rPr>
        <w:t>.</w:t>
      </w:r>
    </w:p>
    <w:p w14:paraId="08C2F1B6" w14:textId="77777777" w:rsidR="007D7EB9" w:rsidRPr="006710D1" w:rsidRDefault="00A7145B" w:rsidP="008F586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في مسألة العينة : " وإن اشتراه بغير جنسه , بأن باعه بذهب ثم اشتراه بفضة أو بالعكس جاز " غير صحيح , والصواب المنع في ذلك </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النقدين مقاصدهما متفقة , وتجويز مثل هذه الحالة فتح لمسائل العينة كما هو معروف</w:t>
      </w:r>
      <w:r w:rsidR="00B24279" w:rsidRPr="006710D1">
        <w:rPr>
          <w:rFonts w:ascii="Times New Roman" w:eastAsia="Times New Roman" w:hAnsi="Times New Roman" w:cs="Traditional Arabic"/>
          <w:sz w:val="36"/>
          <w:szCs w:val="36"/>
          <w:rtl/>
          <w:lang w:eastAsia="ar-SA"/>
        </w:rPr>
        <w:t>.</w:t>
      </w:r>
    </w:p>
    <w:p w14:paraId="39BF9A00" w14:textId="77777777" w:rsidR="007D7EB9" w:rsidRPr="006710D1" w:rsidRDefault="00A7145B" w:rsidP="008F586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وإن جمع بين شرطين من غير النوعين الأولين , كحمل الحطب وتكسيره , وخياطة الثوب وتفصيله , بطل البيع , كما روى أبو داود والترمذي عن عبد الله بن عمر </w:t>
      </w:r>
      <w:r w:rsidRPr="006710D1">
        <w:rPr>
          <w:rFonts w:ascii="Times New Roman" w:eastAsia="Times New Roman" w:hAnsi="Times New Roman" w:cs="Traditional Arabic" w:hint="cs"/>
          <w:sz w:val="36"/>
          <w:szCs w:val="36"/>
          <w:rtl/>
          <w:lang w:eastAsia="ar-SA"/>
        </w:rPr>
        <w:t xml:space="preserve">رضي الله عنه </w:t>
      </w:r>
      <w:r w:rsidR="007D7EB9" w:rsidRPr="006710D1">
        <w:rPr>
          <w:rFonts w:ascii="Times New Roman" w:eastAsia="Times New Roman" w:hAnsi="Times New Roman" w:cs="Traditional Arabic"/>
          <w:sz w:val="36"/>
          <w:szCs w:val="36"/>
          <w:rtl/>
          <w:lang w:eastAsia="ar-SA"/>
        </w:rPr>
        <w:t>عن الن</w:t>
      </w:r>
      <w:r w:rsidR="00540A08" w:rsidRPr="006710D1">
        <w:rPr>
          <w:rFonts w:ascii="Times New Roman" w:eastAsia="Times New Roman" w:hAnsi="Times New Roman" w:cs="Traditional Arabic"/>
          <w:sz w:val="36"/>
          <w:szCs w:val="36"/>
          <w:rtl/>
          <w:lang w:eastAsia="ar-SA"/>
        </w:rPr>
        <w:t>بي صلى الله عليه وسلم أنه قال :</w:t>
      </w:r>
      <w:r w:rsidR="007D7EB9" w:rsidRPr="006710D1">
        <w:rPr>
          <w:rFonts w:ascii="Times New Roman" w:eastAsia="Times New Roman" w:hAnsi="Times New Roman" w:cs="Traditional Arabic"/>
          <w:sz w:val="36"/>
          <w:szCs w:val="36"/>
          <w:rtl/>
          <w:lang w:eastAsia="ar-SA"/>
        </w:rPr>
        <w:t xml:space="preserve"> (</w:t>
      </w:r>
      <w:r w:rsidR="00540A0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يحل سلف وبيع , ولا شرطان في بيع , ولا بيع ما ليس عندك </w:t>
      </w:r>
      <w:r w:rsidR="00540A0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540A08" w:rsidRPr="006710D1">
        <w:rPr>
          <w:rStyle w:val="af1"/>
          <w:rtl/>
        </w:rPr>
        <w:t>(</w:t>
      </w:r>
      <w:r w:rsidR="00540A08" w:rsidRPr="006710D1">
        <w:rPr>
          <w:rStyle w:val="af1"/>
          <w:rtl/>
        </w:rPr>
        <w:footnoteReference w:id="155"/>
      </w:r>
      <w:r w:rsidR="00540A08" w:rsidRPr="006710D1">
        <w:rPr>
          <w:rStyle w:val="af1"/>
          <w:rtl/>
        </w:rPr>
        <w:t>)</w:t>
      </w:r>
      <w:r w:rsidR="00540A0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قال الترمذي : حديث حسن صحيح</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هذا على تفسير الشرطين</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في الحديث بما ذكر , ولكن الصحيح أن الحديث لا يتناول هذا , </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وإنما يدخل فيه الشرطان اللذان باجتماعهما يترتب مفسدة شرعية , </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كمسائل العينة ونحوها , كأن يبيع السلعة بثمن مؤجل ثم يشتريها من مشتريها بأقل منه نقدا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بالعكس , فإنهما في الغالب يتشارطان لفظا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أو مواطأة</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ويؤيد هذا أن الشارع لا ينهى عن المعاملات إلا ما فيه مفسدة : ربا , أو غرر , أو ظلم , وهذه الشروط لا محذور فيها بوجه , فكيف ينهى الشارع عنها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فكما أنه لا مفسدة فيها بنفسها , فإنه لا يتذرع بها إلى مفسدة , ولو قيل : إن لفظ الحديث عام فتدخل فيه هذه الشروط</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قلنا : لو أخذنا بعمومه من غير مراعاة منا لحمله على الشروط الفاسدة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لمنعنا من اجتماع شرطين من القسم الأول والثاني , وذلك لا يجوز , فعلم أن الحديث إنما يتناول الشرطين المتضمنين لمفسدة شرعية , والله أعلم</w:t>
      </w:r>
      <w:r w:rsidR="00B24279" w:rsidRPr="006710D1">
        <w:rPr>
          <w:rFonts w:ascii="Times New Roman" w:eastAsia="Times New Roman" w:hAnsi="Times New Roman" w:cs="Traditional Arabic"/>
          <w:sz w:val="36"/>
          <w:szCs w:val="36"/>
          <w:rtl/>
          <w:lang w:eastAsia="ar-SA"/>
        </w:rPr>
        <w:t>.</w:t>
      </w:r>
    </w:p>
    <w:p w14:paraId="0683C566" w14:textId="77777777" w:rsidR="007D7EB9" w:rsidRPr="006710D1" w:rsidRDefault="00A7145B" w:rsidP="008F586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والثالث ما لا ينعقد معه بيع , نحو : بعتك إن جئتني بكذا , أو رضي زيد أن يقول للمرتهن : إن جئتك بحقك في محله , وإلا فالرهن لك , لا يصح البيع "</w:t>
      </w:r>
      <w:r w:rsidR="00540A08"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تقدم أن الصحيح أن تعليق العقود جائز , وهذا منها , وحديث إغلاق الرهن</w:t>
      </w:r>
      <w:r w:rsidR="00014132" w:rsidRPr="006710D1">
        <w:rPr>
          <w:rStyle w:val="af1"/>
          <w:rtl/>
        </w:rPr>
        <w:t>(</w:t>
      </w:r>
      <w:r w:rsidR="00014132" w:rsidRPr="006710D1">
        <w:rPr>
          <w:rStyle w:val="af1"/>
          <w:rtl/>
        </w:rPr>
        <w:footnoteReference w:id="156"/>
      </w:r>
      <w:r w:rsidR="00014132" w:rsidRPr="006710D1">
        <w:rPr>
          <w:rStyle w:val="af1"/>
          <w:rtl/>
        </w:rPr>
        <w:t>)</w:t>
      </w:r>
      <w:r w:rsidR="007D7EB9" w:rsidRPr="006710D1">
        <w:rPr>
          <w:rFonts w:ascii="Times New Roman" w:eastAsia="Times New Roman" w:hAnsi="Times New Roman" w:cs="Traditional Arabic"/>
          <w:sz w:val="36"/>
          <w:szCs w:val="36"/>
          <w:rtl/>
          <w:lang w:eastAsia="ar-SA"/>
        </w:rPr>
        <w:t>- إن صح - فإن معناه أن يتملكه المرتهن من دون إذن الراهن وشرطه , وهذا شرط إن جاءه بحقه , وإلا فهو له , والمؤمنون على شروطهم , إلا شرطا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أحل حراما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حرم حلالا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083893E7" w14:textId="77777777" w:rsidR="007D7EB9" w:rsidRPr="006710D1" w:rsidRDefault="00A7145B" w:rsidP="008F586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ثبوت خيار الشرط في الإجارة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وفي الصرف </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والسلم والضمان والكفالة </w:t>
      </w:r>
      <w:r w:rsidR="0001413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المحذور في ذلك , ومضي مدة </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بعض </w:t>
      </w:r>
      <w:r w:rsidRPr="006710D1">
        <w:rPr>
          <w:rFonts w:ascii="Times New Roman" w:eastAsia="Times New Roman" w:hAnsi="Times New Roman" w:cs="Traditional Arabic"/>
          <w:sz w:val="36"/>
          <w:szCs w:val="36"/>
          <w:rtl/>
          <w:lang w:eastAsia="ar-SA"/>
        </w:rPr>
        <w:t>الإجا</w:t>
      </w:r>
      <w:r w:rsidRPr="006710D1">
        <w:rPr>
          <w:rFonts w:ascii="Times New Roman" w:eastAsia="Times New Roman" w:hAnsi="Times New Roman" w:cs="Traditional Arabic" w:hint="cs"/>
          <w:sz w:val="36"/>
          <w:szCs w:val="36"/>
          <w:rtl/>
          <w:lang w:eastAsia="ar-SA"/>
        </w:rPr>
        <w:t>ر</w:t>
      </w:r>
      <w:r w:rsidR="007D7EB9" w:rsidRPr="006710D1">
        <w:rPr>
          <w:rFonts w:ascii="Times New Roman" w:eastAsia="Times New Roman" w:hAnsi="Times New Roman" w:cs="Traditional Arabic"/>
          <w:sz w:val="36"/>
          <w:szCs w:val="36"/>
          <w:rtl/>
          <w:lang w:eastAsia="ar-SA"/>
        </w:rPr>
        <w:t>ة في مدة الخيار لا يضر</w:t>
      </w:r>
      <w:r w:rsidR="0001413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لتراضيهما على ذلك , فإن فسخ وجب من الأجر</w:t>
      </w:r>
      <w:r w:rsidR="007D7EB9" w:rsidRPr="006710D1">
        <w:rPr>
          <w:rFonts w:ascii="Times New Roman" w:eastAsia="Times New Roman" w:hAnsi="Times New Roman" w:cs="Traditional Arabic" w:hint="cs"/>
          <w:sz w:val="36"/>
          <w:szCs w:val="36"/>
          <w:rtl/>
          <w:lang w:eastAsia="ar-SA"/>
        </w:rPr>
        <w:t>ة</w:t>
      </w:r>
      <w:r w:rsidR="007D7EB9" w:rsidRPr="006710D1">
        <w:rPr>
          <w:rFonts w:ascii="Times New Roman" w:eastAsia="Times New Roman" w:hAnsi="Times New Roman" w:cs="Traditional Arabic"/>
          <w:sz w:val="36"/>
          <w:szCs w:val="36"/>
          <w:rtl/>
          <w:lang w:eastAsia="ar-SA"/>
        </w:rPr>
        <w:t xml:space="preserve"> بحصة المسمى</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وك</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و</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ن الصرف والسلم يشترط </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لصحتهما التقابض , لا يمنع من ثبوت الخيار ,  فيحصل التقابض , ويصح السلم والصرف , إلا أنهما إذا بقيا ولم يفسخا , فقد حصل المقصود , </w:t>
      </w:r>
      <w:r w:rsidR="008F5863"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وإن فسخاه رجع كل</w:t>
      </w:r>
      <w:r w:rsidR="0001413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بما دفعه , ولم يكن في ذلك محذور شرعي , بل هذا داخل تحت قوله صلى الله عليه وسلم : (</w:t>
      </w:r>
      <w:r w:rsidR="00CE79F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المؤمنون على شروطهم </w:t>
      </w:r>
      <w:r w:rsidR="00CE79F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CE79FE" w:rsidRPr="006710D1">
        <w:rPr>
          <w:rStyle w:val="af1"/>
          <w:rtl/>
        </w:rPr>
        <w:t>(</w:t>
      </w:r>
      <w:r w:rsidR="00CE79FE" w:rsidRPr="006710D1">
        <w:rPr>
          <w:rStyle w:val="af1"/>
          <w:rtl/>
        </w:rPr>
        <w:footnoteReference w:id="157"/>
      </w:r>
      <w:r w:rsidR="00CE79FE" w:rsidRPr="006710D1">
        <w:rPr>
          <w:rStyle w:val="af1"/>
          <w:rtl/>
        </w:rPr>
        <w:t>)</w:t>
      </w:r>
      <w:r w:rsidR="007D7EB9" w:rsidRPr="006710D1">
        <w:rPr>
          <w:rFonts w:ascii="Times New Roman" w:eastAsia="Times New Roman" w:hAnsi="Times New Roman" w:cs="Traditional Arabic"/>
          <w:sz w:val="36"/>
          <w:szCs w:val="36"/>
          <w:rtl/>
          <w:lang w:eastAsia="ar-SA"/>
        </w:rPr>
        <w:t>. وكذلك الكفال</w:t>
      </w:r>
      <w:r w:rsidR="007D7EB9" w:rsidRPr="006710D1">
        <w:rPr>
          <w:rFonts w:ascii="Times New Roman" w:eastAsia="Times New Roman" w:hAnsi="Times New Roman" w:cs="Traditional Arabic" w:hint="cs"/>
          <w:sz w:val="36"/>
          <w:szCs w:val="36"/>
          <w:rtl/>
          <w:lang w:eastAsia="ar-SA"/>
        </w:rPr>
        <w:t>ة</w:t>
      </w:r>
      <w:r w:rsidR="007D7EB9" w:rsidRPr="006710D1">
        <w:rPr>
          <w:rFonts w:ascii="Times New Roman" w:eastAsia="Times New Roman" w:hAnsi="Times New Roman" w:cs="Traditional Arabic"/>
          <w:sz w:val="36"/>
          <w:szCs w:val="36"/>
          <w:rtl/>
          <w:lang w:eastAsia="ar-SA"/>
        </w:rPr>
        <w:t xml:space="preserve"> : إذا رضي المكفول له بكفالة من شرط له الخيار فيها , فالحق له , وقد رضي بتوثق</w:t>
      </w:r>
      <w:r w:rsidR="007D7EB9" w:rsidRPr="006710D1">
        <w:rPr>
          <w:rFonts w:ascii="Times New Roman" w:eastAsia="Times New Roman" w:hAnsi="Times New Roman" w:cs="Traditional Arabic" w:hint="cs"/>
          <w:sz w:val="36"/>
          <w:szCs w:val="36"/>
          <w:rtl/>
          <w:lang w:eastAsia="ar-SA"/>
        </w:rPr>
        <w:t>ة</w:t>
      </w:r>
      <w:r w:rsidR="007D7EB9" w:rsidRPr="006710D1">
        <w:rPr>
          <w:rFonts w:ascii="Times New Roman" w:eastAsia="Times New Roman" w:hAnsi="Times New Roman" w:cs="Traditional Arabic"/>
          <w:sz w:val="36"/>
          <w:szCs w:val="36"/>
          <w:rtl/>
          <w:lang w:eastAsia="ar-SA"/>
        </w:rPr>
        <w:t xml:space="preserve"> تحت </w:t>
      </w:r>
      <w:r w:rsidR="00CE79FE" w:rsidRPr="006710D1">
        <w:rPr>
          <w:rFonts w:ascii="Times New Roman" w:eastAsia="Times New Roman" w:hAnsi="Times New Roman" w:cs="Traditional Arabic" w:hint="cs"/>
          <w:sz w:val="36"/>
          <w:szCs w:val="36"/>
          <w:rtl/>
          <w:lang w:eastAsia="ar-SA"/>
        </w:rPr>
        <w:t>الخطر</w:t>
      </w:r>
      <w:r w:rsidR="008F5863"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قد تلزم وقد لا تلزم , وباب التوثقات أوسع بكثير من باب المعاوضات , كما سيأتي إن شاء الله في الرهن</w:t>
      </w:r>
      <w:r w:rsidR="00B24279" w:rsidRPr="006710D1">
        <w:rPr>
          <w:rFonts w:ascii="Times New Roman" w:eastAsia="Times New Roman" w:hAnsi="Times New Roman" w:cs="Traditional Arabic"/>
          <w:sz w:val="36"/>
          <w:szCs w:val="36"/>
          <w:rtl/>
          <w:lang w:eastAsia="ar-SA"/>
        </w:rPr>
        <w:t>.</w:t>
      </w:r>
    </w:p>
    <w:p w14:paraId="7D8EC115" w14:textId="77777777" w:rsidR="007D7EB9" w:rsidRPr="006710D1" w:rsidRDefault="00A7145B" w:rsidP="008F586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الصحيح : أن خيار الشرط وثبوت الشفعة لا يبطل بالموت, سواء طالب به من ثبت له ذلك أم لا , فورثته ينوبون عنه في هذا </w:t>
      </w:r>
      <w:r w:rsidR="0001413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من حقوقه المالية , والتركة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هي مخلفات الميت من الأعيان والحقوق , وهذا من الحقوق التي ثبوتها لمن بعده كثبوتها له , فأي شيء يخرجها عن هذا الأصل ؟ وهذا واضح ولله الحمد</w:t>
      </w:r>
      <w:r w:rsidR="00B24279" w:rsidRPr="006710D1">
        <w:rPr>
          <w:rFonts w:ascii="Times New Roman" w:eastAsia="Times New Roman" w:hAnsi="Times New Roman" w:cs="Traditional Arabic"/>
          <w:sz w:val="36"/>
          <w:szCs w:val="36"/>
          <w:rtl/>
          <w:lang w:eastAsia="ar-SA"/>
        </w:rPr>
        <w:t>.</w:t>
      </w:r>
    </w:p>
    <w:p w14:paraId="68923D5C" w14:textId="77777777" w:rsidR="007D7EB9" w:rsidRPr="006710D1" w:rsidRDefault="00A7145B" w:rsidP="008F586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في خيار العيب : أنه يخير من وجد بما اشتراه عيبا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جهله بين إمساكه بلا أرش أو رده وأخذ ثمنه الذي دفع. وأما الأرش , فإن اختاره البائع ورضي المشتري بذلك فهو معاوضة تقف على تراضيهما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وإلا فالقول بأن المشتري يجبر البائع على أنه يمسكه ويعطيه البائع أرش نقصه قول ضعيف مخالف للمعاوضات , فإن البائع إنما رضي بإخراجه عن ملكه بالثمن الذي وقع عليه العقد , والأرش زيادة على ذلك , والتعليل الذي ذكره الأصحاب رحمهم الله في قولهم : " إن المتبايعين تراضيا على أن العوض في مقابلة المبيع , فكل جزء منه يقابله جزء من الثمن , ومع العيب فات جزء من المبيع , فله </w:t>
      </w:r>
      <w:r w:rsidR="007D7EB9" w:rsidRPr="006710D1">
        <w:rPr>
          <w:rFonts w:ascii="Times New Roman" w:eastAsia="Times New Roman" w:hAnsi="Times New Roman" w:cs="Traditional Arabic"/>
          <w:sz w:val="36"/>
          <w:szCs w:val="36"/>
          <w:rtl/>
          <w:lang w:eastAsia="ar-SA"/>
        </w:rPr>
        <w:lastRenderedPageBreak/>
        <w:t>الرجوع ببدله , وهو الأرش "</w:t>
      </w:r>
      <w:r w:rsidR="00C45A97" w:rsidRPr="006710D1">
        <w:rPr>
          <w:rStyle w:val="af1"/>
          <w:rtl/>
        </w:rPr>
        <w:t>(</w:t>
      </w:r>
      <w:r w:rsidR="00C45A97" w:rsidRPr="006710D1">
        <w:rPr>
          <w:rStyle w:val="af1"/>
          <w:rtl/>
        </w:rPr>
        <w:footnoteReference w:id="158"/>
      </w:r>
      <w:r w:rsidR="00C45A97" w:rsidRPr="006710D1">
        <w:rPr>
          <w:rStyle w:val="af1"/>
          <w:rtl/>
        </w:rPr>
        <w:t>)</w:t>
      </w:r>
      <w:r w:rsidR="007D7EB9" w:rsidRPr="006710D1">
        <w:rPr>
          <w:rFonts w:ascii="Times New Roman" w:eastAsia="Times New Roman" w:hAnsi="Times New Roman" w:cs="Traditional Arabic"/>
          <w:sz w:val="36"/>
          <w:szCs w:val="36"/>
          <w:rtl/>
          <w:lang w:eastAsia="ar-SA"/>
        </w:rPr>
        <w:t xml:space="preserve"> كلام غير صحيح عند التأمل , فإن الذي وقع عليه التراضي لم يفت منه جزء من الأجزاء , وإنما اغتر المشتري فظنه سليما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فإذا بان معيبا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ثبت له خيار الرد , وأما الأرش فهو معاوضة لا إجبار فيها إلا إذا تعذر الرد , ففي هذه الحالة يتعين الأرش كسائر المتقومات.</w:t>
      </w:r>
    </w:p>
    <w:p w14:paraId="4D48E0A4" w14:textId="77777777" w:rsidR="007D7EB9" w:rsidRPr="006710D1" w:rsidRDefault="00A7145B"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البائع والمشتري إذا اختلفا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هل كان العيب متقدما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البيع , أو حدث عند المشتري مع الاحتمال : أن القول قول البائع , فيحلف أنه باعه سليما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أو أنه لا يعلم به عيبا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أو أنه إنما حدث عندك أيها المشتري </w:t>
      </w:r>
      <w:r w:rsidR="00C45A9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لقوله صلى الله عليه وسلم : </w:t>
      </w:r>
      <w:r w:rsidR="00C45A9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البينة على المدعي واليمين على من أنكر </w:t>
      </w:r>
      <w:r w:rsidR="00C45A9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C45A97" w:rsidRPr="006710D1">
        <w:rPr>
          <w:rStyle w:val="af1"/>
          <w:rtl/>
        </w:rPr>
        <w:t>(</w:t>
      </w:r>
      <w:r w:rsidR="00C45A97" w:rsidRPr="006710D1">
        <w:rPr>
          <w:rStyle w:val="af1"/>
          <w:rtl/>
        </w:rPr>
        <w:footnoteReference w:id="159"/>
      </w:r>
      <w:r w:rsidR="00C45A97" w:rsidRPr="006710D1">
        <w:rPr>
          <w:rStyle w:val="af1"/>
          <w:rtl/>
        </w:rPr>
        <w:t>)</w:t>
      </w:r>
      <w:r w:rsidR="00C45A9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والمدعي في هذه الحالة هو المشتري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الأصل السلامة في المعقود عليه , فمن ادعى خلاف الأصل فعليه الدليل</w:t>
      </w:r>
      <w:r w:rsidR="00B24279" w:rsidRPr="006710D1">
        <w:rPr>
          <w:rFonts w:ascii="Times New Roman" w:eastAsia="Times New Roman" w:hAnsi="Times New Roman" w:cs="Traditional Arabic"/>
          <w:sz w:val="36"/>
          <w:szCs w:val="36"/>
          <w:rtl/>
          <w:lang w:eastAsia="ar-SA"/>
        </w:rPr>
        <w:t>.</w:t>
      </w:r>
    </w:p>
    <w:p w14:paraId="7FDED4D5" w14:textId="77777777" w:rsidR="007D7EB9" w:rsidRPr="006710D1" w:rsidRDefault="00A7145B" w:rsidP="00C000B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وإذا رده بعيب وقد كسره , رده ورد أرش كسره " هذا ظاهر إن كان الكسر لجميعه أو أزيد مما يحصل به الاستعلام , فأما كسرها بمقدار ما يحصل به استعلامها , ففي وجوب ضمانه نظر ظاهر , فإن هذا الكسر لا بد منه في حصول الكشف عليها</w:t>
      </w:r>
      <w:r w:rsidR="00B24279" w:rsidRPr="006710D1">
        <w:rPr>
          <w:rFonts w:ascii="Times New Roman" w:eastAsia="Times New Roman" w:hAnsi="Times New Roman" w:cs="Traditional Arabic" w:hint="cs"/>
          <w:sz w:val="36"/>
          <w:szCs w:val="36"/>
          <w:rtl/>
          <w:lang w:eastAsia="ar-SA"/>
        </w:rPr>
        <w:t>.</w:t>
      </w:r>
    </w:p>
    <w:p w14:paraId="2297E6BE" w14:textId="77777777" w:rsidR="007D7EB9" w:rsidRPr="006710D1" w:rsidRDefault="00A7145B"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[159]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وإذا كنا قد صححنا عدم لزوم الأرش في إمساك المعيب , كما سبق , فتصحيح ثبوت الخيار في البيع : تولية , وشركة , ومرابحة , وموا</w:t>
      </w:r>
      <w:r w:rsidR="007D7EB9" w:rsidRPr="006710D1">
        <w:rPr>
          <w:rFonts w:ascii="Times New Roman" w:eastAsia="Times New Roman" w:hAnsi="Times New Roman" w:cs="Traditional Arabic" w:hint="cs"/>
          <w:sz w:val="36"/>
          <w:szCs w:val="36"/>
          <w:rtl/>
          <w:lang w:eastAsia="ar-SA"/>
        </w:rPr>
        <w:t>ضع</w:t>
      </w:r>
      <w:r w:rsidR="007D7EB9" w:rsidRPr="006710D1">
        <w:rPr>
          <w:rFonts w:ascii="Times New Roman" w:eastAsia="Times New Roman" w:hAnsi="Times New Roman" w:cs="Traditional Arabic"/>
          <w:sz w:val="36"/>
          <w:szCs w:val="36"/>
          <w:rtl/>
          <w:lang w:eastAsia="ar-SA"/>
        </w:rPr>
        <w:t>ة , إذا بان خلاف ما أخبر به من باب أولى , وهو أصح من إلزام المشتري للبيع والرجوع إلى الصواب الذي لم يدخلا عليه , والله أعلم</w:t>
      </w:r>
      <w:r w:rsidR="00B24279" w:rsidRPr="006710D1">
        <w:rPr>
          <w:rFonts w:ascii="Times New Roman" w:eastAsia="Times New Roman" w:hAnsi="Times New Roman" w:cs="Traditional Arabic"/>
          <w:sz w:val="36"/>
          <w:szCs w:val="36"/>
          <w:rtl/>
          <w:lang w:eastAsia="ar-SA"/>
        </w:rPr>
        <w:t>.</w:t>
      </w:r>
    </w:p>
    <w:p w14:paraId="387BC823" w14:textId="77777777" w:rsidR="007D7EB9" w:rsidRPr="006710D1" w:rsidRDefault="00A7145B" w:rsidP="00C000BF">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 [160]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الاختلاف في عين المبيع كالاختلاف في الثمن, إذا </w:t>
      </w:r>
      <w:r w:rsidR="007D7EB9" w:rsidRPr="006710D1">
        <w:rPr>
          <w:rFonts w:ascii="Times New Roman" w:eastAsia="Times New Roman" w:hAnsi="Times New Roman" w:cs="Traditional Arabic"/>
          <w:sz w:val="36"/>
          <w:szCs w:val="36"/>
          <w:rtl/>
          <w:lang w:eastAsia="ar-SA"/>
        </w:rPr>
        <w:lastRenderedPageBreak/>
        <w:t>لم يكن بينة لأحدهما تحالفا وتفاسخا ولا فرق في الحقيقة بين الثمن والمثمن والعلة واحدة , ولا ترجيح لأحدهما في أحدهما دون الآخر , فتعين القول بتساويهما</w:t>
      </w:r>
      <w:r w:rsidR="00B24279" w:rsidRPr="006710D1">
        <w:rPr>
          <w:rFonts w:ascii="Times New Roman" w:eastAsia="Times New Roman" w:hAnsi="Times New Roman" w:cs="Traditional Arabic"/>
          <w:sz w:val="36"/>
          <w:szCs w:val="36"/>
          <w:rtl/>
          <w:lang w:eastAsia="ar-SA"/>
        </w:rPr>
        <w:t>.</w:t>
      </w:r>
    </w:p>
    <w:p w14:paraId="7FB9BAA2" w14:textId="77777777" w:rsidR="007D7EB9" w:rsidRPr="006710D1" w:rsidRDefault="00A7145B" w:rsidP="00C000BF">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والصواب : أن البائع يملك حبس المبيع على ثمنه, ولا يجبر على تسليم المبيع قبل قبض الثمن </w:t>
      </w:r>
      <w:r w:rsidR="002D08B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يرض بالبيع إلا بهذه الحالة , ولو أجبر على تسليم المبيع قبل قبض الثمن لحصل بذلك ضرر عظيم على الناس , ولتمكن الغادر من أخذ أموال الناس بهذه الطريق , وكذلك يملك حبس الشيء حتى يقبض أجرته </w:t>
      </w:r>
      <w:r w:rsidR="002D08B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له فيه حقا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ثابتا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1339C37A" w14:textId="77777777" w:rsidR="007D7EB9" w:rsidRPr="006710D1" w:rsidRDefault="00CA7250" w:rsidP="00C000BF">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المفتاح داخل في بيع الدار بأبوابها</w:t>
      </w:r>
      <w:r w:rsidR="002D08B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تابع للباب , وإن كان منفصلا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وكذلك الطاحونة , إما أن تدخل كلها إذا لم تستثن , وإما أن تخرج كلها إذا استثنيت , وأما القول بدخول التحتاني من الأحجار دون الفوقاني ففيه نظر ظاهر</w:t>
      </w:r>
      <w:r w:rsidR="00B24279" w:rsidRPr="006710D1">
        <w:rPr>
          <w:rFonts w:ascii="Times New Roman" w:eastAsia="Times New Roman" w:hAnsi="Times New Roman" w:cs="Traditional Arabic"/>
          <w:sz w:val="36"/>
          <w:szCs w:val="36"/>
          <w:rtl/>
          <w:lang w:eastAsia="ar-SA"/>
        </w:rPr>
        <w:t>.</w:t>
      </w:r>
    </w:p>
    <w:p w14:paraId="2A0CE515" w14:textId="77777777" w:rsidR="007D7EB9" w:rsidRPr="006710D1" w:rsidRDefault="00CA7250" w:rsidP="00C000BF">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والصواب : أنه لا يجوز بيع الثمر قبل بدو صلاحه, ولا الزرع قبل اشتداد حبه لمالك الأرض والأصل </w:t>
      </w:r>
      <w:r w:rsidR="002D08B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الحديث عام</w:t>
      </w:r>
      <w:r w:rsidR="00411752" w:rsidRPr="006710D1">
        <w:rPr>
          <w:rStyle w:val="af1"/>
          <w:rtl/>
        </w:rPr>
        <w:t>(</w:t>
      </w:r>
      <w:r w:rsidR="00411752" w:rsidRPr="006710D1">
        <w:rPr>
          <w:rStyle w:val="af1"/>
          <w:rtl/>
        </w:rPr>
        <w:footnoteReference w:id="160"/>
      </w:r>
      <w:r w:rsidR="00411752" w:rsidRPr="006710D1">
        <w:rPr>
          <w:rStyle w:val="af1"/>
          <w:rtl/>
        </w:rPr>
        <w:t>)</w:t>
      </w:r>
      <w:r w:rsidR="007D7EB9" w:rsidRPr="006710D1">
        <w:rPr>
          <w:rFonts w:ascii="Times New Roman" w:eastAsia="Times New Roman" w:hAnsi="Times New Roman" w:cs="Traditional Arabic"/>
          <w:sz w:val="36"/>
          <w:szCs w:val="36"/>
          <w:rtl/>
          <w:lang w:eastAsia="ar-SA"/>
        </w:rPr>
        <w:t xml:space="preserve">والعلة عامة , وأما بيعه مع الأرض ومع الشجر , فإنه يدخل بالتبعية </w:t>
      </w:r>
      <w:r w:rsidR="002D08B5" w:rsidRPr="006710D1">
        <w:rPr>
          <w:rFonts w:ascii="Times New Roman" w:eastAsia="Times New Roman" w:hAnsi="Times New Roman" w:cs="Traditional Arabic" w:hint="cs"/>
          <w:sz w:val="36"/>
          <w:szCs w:val="36"/>
          <w:rtl/>
          <w:lang w:eastAsia="ar-SA"/>
        </w:rPr>
        <w:t xml:space="preserve">؛ </w:t>
      </w:r>
      <w:r w:rsidR="005E4EC8">
        <w:rPr>
          <w:rFonts w:ascii="Times New Roman" w:eastAsia="Times New Roman" w:hAnsi="Times New Roman" w:cs="Traditional Arabic"/>
          <w:sz w:val="36"/>
          <w:szCs w:val="36"/>
          <w:rtl/>
          <w:lang w:eastAsia="ar-SA"/>
        </w:rPr>
        <w:t>لوقوع العقد على الأمرين</w:t>
      </w:r>
      <w:r w:rsidR="007D7EB9" w:rsidRPr="006710D1">
        <w:rPr>
          <w:rFonts w:ascii="Times New Roman" w:eastAsia="Times New Roman" w:hAnsi="Times New Roman" w:cs="Traditional Arabic"/>
          <w:sz w:val="36"/>
          <w:szCs w:val="36"/>
          <w:rtl/>
          <w:lang w:eastAsia="ar-SA"/>
        </w:rPr>
        <w:t>, بخلاف المسألة الأولى , فإن العقد واقع</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نفس الثمرة وحدها , والزرع وحده</w:t>
      </w:r>
      <w:r w:rsidR="00B24279" w:rsidRPr="006710D1">
        <w:rPr>
          <w:rFonts w:ascii="Times New Roman" w:eastAsia="Times New Roman" w:hAnsi="Times New Roman" w:cs="Traditional Arabic"/>
          <w:sz w:val="36"/>
          <w:szCs w:val="36"/>
          <w:rtl/>
          <w:lang w:eastAsia="ar-SA"/>
        </w:rPr>
        <w:t>.</w:t>
      </w:r>
    </w:p>
    <w:p w14:paraId="4BBD0E3A" w14:textId="77777777" w:rsidR="007D7EB9" w:rsidRPr="006710D1" w:rsidRDefault="00CA7250" w:rsidP="00C000B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الجائحة موضوعة عن المشتري في جميع الثمار</w:t>
      </w:r>
      <w:r w:rsidR="002D08B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لعموم العلة التي علل بها صلى الله عليه وسلم في قوله : </w:t>
      </w:r>
      <w:r w:rsidR="002D08B5" w:rsidRPr="006710D1">
        <w:rPr>
          <w:rFonts w:ascii="Times New Roman" w:eastAsia="Times New Roman" w:hAnsi="Times New Roman" w:cs="Traditional Arabic" w:hint="cs"/>
          <w:sz w:val="36"/>
          <w:szCs w:val="36"/>
          <w:rtl/>
          <w:lang w:eastAsia="ar-SA"/>
        </w:rPr>
        <w:t>(</w:t>
      </w:r>
      <w:r w:rsidR="005E4EC8">
        <w:rPr>
          <w:rFonts w:ascii="Times New Roman" w:eastAsia="Times New Roman" w:hAnsi="Times New Roman" w:cs="Traditional Arabic"/>
          <w:sz w:val="36"/>
          <w:szCs w:val="36"/>
          <w:rtl/>
          <w:lang w:eastAsia="ar-SA"/>
        </w:rPr>
        <w:t xml:space="preserve">( أرأيت إن منع الله </w:t>
      </w:r>
      <w:r w:rsidR="005E4EC8">
        <w:rPr>
          <w:rFonts w:ascii="Times New Roman" w:eastAsia="Times New Roman" w:hAnsi="Times New Roman" w:cs="Traditional Arabic"/>
          <w:sz w:val="36"/>
          <w:szCs w:val="36"/>
          <w:rtl/>
          <w:lang w:eastAsia="ar-SA"/>
        </w:rPr>
        <w:lastRenderedPageBreak/>
        <w:t>الثمرة</w:t>
      </w:r>
      <w:r w:rsidR="007D7EB9" w:rsidRPr="006710D1">
        <w:rPr>
          <w:rFonts w:ascii="Times New Roman" w:eastAsia="Times New Roman" w:hAnsi="Times New Roman" w:cs="Traditional Arabic"/>
          <w:sz w:val="36"/>
          <w:szCs w:val="36"/>
          <w:rtl/>
          <w:lang w:eastAsia="ar-SA"/>
        </w:rPr>
        <w:t xml:space="preserve">, بم يستحل أحدكم مال أخيه ؟ </w:t>
      </w:r>
      <w:r w:rsidR="002D08B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2D08B5" w:rsidRPr="006710D1">
        <w:rPr>
          <w:rStyle w:val="af1"/>
          <w:rtl/>
        </w:rPr>
        <w:t>(</w:t>
      </w:r>
      <w:r w:rsidR="002D08B5" w:rsidRPr="006710D1">
        <w:rPr>
          <w:rStyle w:val="af1"/>
          <w:rtl/>
        </w:rPr>
        <w:footnoteReference w:id="161"/>
      </w:r>
      <w:r w:rsidR="002D08B5" w:rsidRPr="006710D1">
        <w:rPr>
          <w:rStyle w:val="af1"/>
          <w:rtl/>
        </w:rPr>
        <w:t>)</w:t>
      </w:r>
      <w:r w:rsidR="00B24279" w:rsidRPr="006710D1">
        <w:rPr>
          <w:rFonts w:ascii="Times New Roman" w:eastAsia="Times New Roman" w:hAnsi="Times New Roman" w:cs="Traditional Arabic"/>
          <w:sz w:val="36"/>
          <w:szCs w:val="36"/>
          <w:rtl/>
          <w:lang w:eastAsia="ar-SA"/>
        </w:rPr>
        <w:t>.</w:t>
      </w:r>
    </w:p>
    <w:p w14:paraId="2ED7985E" w14:textId="77777777" w:rsidR="007D7EB9" w:rsidRPr="006710D1" w:rsidRDefault="00CA7250"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التفاوت اليسير في السلم معفو</w:t>
      </w:r>
      <w:r w:rsidR="002D08B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عنه</w:t>
      </w:r>
      <w:r w:rsidR="002D08B5" w:rsidRPr="006710D1">
        <w:rPr>
          <w:rStyle w:val="af1"/>
          <w:rtl/>
        </w:rPr>
        <w:t>(</w:t>
      </w:r>
      <w:r w:rsidR="002D08B5" w:rsidRPr="006710D1">
        <w:rPr>
          <w:rStyle w:val="af1"/>
          <w:rtl/>
        </w:rPr>
        <w:footnoteReference w:id="162"/>
      </w:r>
      <w:r w:rsidR="002D08B5" w:rsidRPr="006710D1">
        <w:rPr>
          <w:rStyle w:val="af1"/>
          <w:rtl/>
        </w:rPr>
        <w:t>)</w:t>
      </w:r>
      <w:r w:rsidR="007D7EB9" w:rsidRPr="006710D1">
        <w:rPr>
          <w:rFonts w:ascii="Times New Roman" w:eastAsia="Times New Roman" w:hAnsi="Times New Roman" w:cs="Traditional Arabic"/>
          <w:sz w:val="36"/>
          <w:szCs w:val="36"/>
          <w:rtl/>
          <w:lang w:eastAsia="ar-SA"/>
        </w:rPr>
        <w:t>, كما قال الإمام أحمد رضي الله عنه : كل سلم يتفاوت, فالبقول إذا أسلم فيها وزنا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وكذلك الفواكه ونحوها , لا يضر التفاوت فيها , بل ربما كانت في التحرير مثل غيرها , وكذلك ضبط الجلود ونحوها بالمقدار ممكن لا غرر فيه , وكذلك الأواني ونحوها , وعلى هذا يذكر من صفات السلم ما يتفاوت فيه الثمن تفاوتا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ظاهرا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بينا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لا شيئا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يسيرا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وإذا أسلم إلى الحصاد والجذاذ ونحوهما م</w:t>
      </w:r>
      <w:r w:rsidR="009038CE" w:rsidRPr="006710D1">
        <w:rPr>
          <w:rFonts w:ascii="Times New Roman" w:eastAsia="Times New Roman" w:hAnsi="Times New Roman" w:cs="Traditional Arabic"/>
          <w:sz w:val="36"/>
          <w:szCs w:val="36"/>
          <w:rtl/>
          <w:lang w:eastAsia="ar-SA"/>
        </w:rPr>
        <w:t>ما يتقارب صح ذلك</w:t>
      </w:r>
      <w:r w:rsidR="007D7EB9" w:rsidRPr="006710D1">
        <w:rPr>
          <w:rFonts w:ascii="Times New Roman" w:eastAsia="Times New Roman" w:hAnsi="Times New Roman" w:cs="Traditional Arabic"/>
          <w:sz w:val="36"/>
          <w:szCs w:val="36"/>
          <w:rtl/>
          <w:lang w:eastAsia="ar-SA"/>
        </w:rPr>
        <w:t xml:space="preserve"> على الصحيح </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لأن التفاوت فيه يسير , وهو مقصود من أسلم في الزرع والثمر , ولو عين شهرا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 قصده حصول تلك الثمرة</w:t>
      </w:r>
      <w:r w:rsidR="00B24279" w:rsidRPr="006710D1">
        <w:rPr>
          <w:rFonts w:ascii="Times New Roman" w:eastAsia="Times New Roman" w:hAnsi="Times New Roman" w:cs="Traditional Arabic"/>
          <w:sz w:val="36"/>
          <w:szCs w:val="36"/>
          <w:rtl/>
          <w:lang w:eastAsia="ar-SA"/>
        </w:rPr>
        <w:t>.</w:t>
      </w:r>
    </w:p>
    <w:p w14:paraId="1FFD2B10" w14:textId="77777777" w:rsidR="007D7EB9" w:rsidRPr="006710D1" w:rsidRDefault="00CA7250" w:rsidP="00C000B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ولا يصح شرط الأرد</w:t>
      </w:r>
      <w:r w:rsidR="009038CE" w:rsidRPr="006710D1">
        <w:rPr>
          <w:rFonts w:ascii="Times New Roman" w:eastAsia="Times New Roman" w:hAnsi="Times New Roman" w:cs="Traditional Arabic" w:hint="cs"/>
          <w:sz w:val="36"/>
          <w:szCs w:val="36"/>
          <w:rtl/>
          <w:lang w:eastAsia="ar-SA"/>
        </w:rPr>
        <w:t>أ</w:t>
      </w:r>
      <w:r w:rsidR="007D7EB9" w:rsidRPr="006710D1">
        <w:rPr>
          <w:rFonts w:ascii="Times New Roman" w:eastAsia="Times New Roman" w:hAnsi="Times New Roman" w:cs="Traditional Arabic"/>
          <w:sz w:val="36"/>
          <w:szCs w:val="36"/>
          <w:rtl/>
          <w:lang w:eastAsia="ar-SA"/>
        </w:rPr>
        <w:t xml:space="preserve"> أو الأجود " هذا إذا لم يظهر من مرادهما , والعادة أن قصدهما من أجود ما يكون أو أرد</w:t>
      </w:r>
      <w:r w:rsidR="009038CE" w:rsidRPr="006710D1">
        <w:rPr>
          <w:rFonts w:ascii="Times New Roman" w:eastAsia="Times New Roman" w:hAnsi="Times New Roman" w:cs="Traditional Arabic" w:hint="cs"/>
          <w:sz w:val="36"/>
          <w:szCs w:val="36"/>
          <w:rtl/>
          <w:lang w:eastAsia="ar-SA"/>
        </w:rPr>
        <w:t>أ</w:t>
      </w:r>
      <w:r w:rsidR="007D7EB9" w:rsidRPr="006710D1">
        <w:rPr>
          <w:rFonts w:ascii="Times New Roman" w:eastAsia="Times New Roman" w:hAnsi="Times New Roman" w:cs="Traditional Arabic"/>
          <w:sz w:val="36"/>
          <w:szCs w:val="36"/>
          <w:rtl/>
          <w:lang w:eastAsia="ar-SA"/>
        </w:rPr>
        <w:t xml:space="preserve"> ما يكون , فإن ظهر فهو جائز كما هو الواقع</w:t>
      </w:r>
      <w:r w:rsidR="00B24279" w:rsidRPr="006710D1">
        <w:rPr>
          <w:rFonts w:ascii="Times New Roman" w:eastAsia="Times New Roman" w:hAnsi="Times New Roman" w:cs="Traditional Arabic"/>
          <w:sz w:val="36"/>
          <w:szCs w:val="36"/>
          <w:rtl/>
          <w:lang w:eastAsia="ar-SA"/>
        </w:rPr>
        <w:t>.</w:t>
      </w:r>
    </w:p>
    <w:p w14:paraId="4E69C147" w14:textId="77777777" w:rsidR="007D7EB9" w:rsidRPr="006710D1" w:rsidRDefault="00CA7250" w:rsidP="00C000B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السلم في المكيل وزنا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وفي الموزون كيلا</w:t>
      </w:r>
      <w:r w:rsidR="007D7EB9" w:rsidRPr="006710D1">
        <w:rPr>
          <w:rFonts w:ascii="Times New Roman" w:eastAsia="Times New Roman" w:hAnsi="Times New Roman" w:cs="Traditional Arabic" w:hint="cs"/>
          <w:sz w:val="36"/>
          <w:szCs w:val="36"/>
          <w:rtl/>
          <w:lang w:eastAsia="ar-SA"/>
        </w:rPr>
        <w:t>ً</w:t>
      </w:r>
      <w:r w:rsidR="008160A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لحصول العلم بذلك شرعا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وعرفا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وعدم الغرر والجهالة الممنوعة شرعا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4A28B109" w14:textId="77777777" w:rsidR="007D7EB9" w:rsidRPr="006710D1" w:rsidRDefault="00CA7250" w:rsidP="00AE023E">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الإسلام في بستان ونحوه</w:t>
      </w:r>
      <w:r w:rsidR="008160A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الدليل على المنع , والغالب وجود المسلم فيه منه , فإن قدر عارض نادر قام غيره مقامه</w:t>
      </w:r>
      <w:r w:rsidR="00B24279" w:rsidRPr="006710D1">
        <w:rPr>
          <w:rFonts w:ascii="Times New Roman" w:eastAsia="Times New Roman" w:hAnsi="Times New Roman" w:cs="Traditional Arabic"/>
          <w:sz w:val="36"/>
          <w:szCs w:val="36"/>
          <w:rtl/>
          <w:lang w:eastAsia="ar-SA"/>
        </w:rPr>
        <w:t>.</w:t>
      </w:r>
    </w:p>
    <w:p w14:paraId="161C83DC" w14:textId="77777777" w:rsidR="007D7EB9" w:rsidRPr="006710D1" w:rsidRDefault="00CA7250" w:rsidP="00AE023E">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[169]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إذا أسلم إلى أجلين فأكثر</w:t>
      </w:r>
      <w:r w:rsidR="009D162E"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لم يجب إلا بيان مقدار ما </w:t>
      </w:r>
      <w:r w:rsidR="007D7EB9" w:rsidRPr="006710D1">
        <w:rPr>
          <w:rFonts w:ascii="Times New Roman" w:eastAsia="Times New Roman" w:hAnsi="Times New Roman" w:cs="Traditional Arabic"/>
          <w:sz w:val="36"/>
          <w:szCs w:val="36"/>
          <w:rtl/>
          <w:lang w:eastAsia="ar-SA"/>
        </w:rPr>
        <w:lastRenderedPageBreak/>
        <w:t xml:space="preserve">يحل في كل أجل , ولا يلزم بيان قسطه من الثمن </w:t>
      </w:r>
      <w:r w:rsidR="008160A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بيان مقدار المبيع ووقته هو المقصود</w:t>
      </w:r>
      <w:r w:rsidR="00B24279" w:rsidRPr="006710D1">
        <w:rPr>
          <w:rFonts w:ascii="Times New Roman" w:eastAsia="Times New Roman" w:hAnsi="Times New Roman" w:cs="Traditional Arabic"/>
          <w:sz w:val="36"/>
          <w:szCs w:val="36"/>
          <w:rtl/>
          <w:lang w:eastAsia="ar-SA"/>
        </w:rPr>
        <w:t>.</w:t>
      </w:r>
    </w:p>
    <w:p w14:paraId="5EFB3D60" w14:textId="77777777" w:rsidR="007D7EB9" w:rsidRPr="006710D1" w:rsidRDefault="00CA7250" w:rsidP="00AE023E">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جواز بيع المسلم فيه لمن هو عليه, كسائر الديون ,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كذلك أخذ عوضه , والحوالة به وعليه كسائر الديون , وحديث : (</w:t>
      </w:r>
      <w:r w:rsidR="009D162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أسلم في شيء فلا يصرفه إلى غيره </w:t>
      </w:r>
      <w:r w:rsidR="009D162E"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9D162E" w:rsidRPr="006710D1">
        <w:rPr>
          <w:rStyle w:val="af1"/>
          <w:rtl/>
        </w:rPr>
        <w:t>(</w:t>
      </w:r>
      <w:r w:rsidR="009D162E" w:rsidRPr="006710D1">
        <w:rPr>
          <w:rStyle w:val="af1"/>
          <w:rtl/>
        </w:rPr>
        <w:footnoteReference w:id="163"/>
      </w:r>
      <w:r w:rsidR="009D162E" w:rsidRPr="006710D1">
        <w:rPr>
          <w:rStyle w:val="af1"/>
          <w:rtl/>
        </w:rPr>
        <w:t>)</w:t>
      </w:r>
      <w:r w:rsidR="007D7EB9" w:rsidRPr="006710D1">
        <w:rPr>
          <w:rFonts w:ascii="Times New Roman" w:eastAsia="Times New Roman" w:hAnsi="Times New Roman" w:cs="Traditional Arabic"/>
          <w:sz w:val="36"/>
          <w:szCs w:val="36"/>
          <w:rtl/>
          <w:lang w:eastAsia="ar-SA"/>
        </w:rPr>
        <w:t>غير محتج به كما قاله المنذري</w:t>
      </w:r>
      <w:r w:rsidR="009D162E" w:rsidRPr="006710D1">
        <w:rPr>
          <w:rStyle w:val="af1"/>
          <w:rtl/>
        </w:rPr>
        <w:t>(</w:t>
      </w:r>
      <w:r w:rsidR="009D162E" w:rsidRPr="006710D1">
        <w:rPr>
          <w:rStyle w:val="af1"/>
          <w:rtl/>
        </w:rPr>
        <w:footnoteReference w:id="164"/>
      </w:r>
      <w:r w:rsidR="009D162E" w:rsidRPr="006710D1">
        <w:rPr>
          <w:rStyle w:val="af1"/>
          <w:rtl/>
        </w:rPr>
        <w:t>)</w:t>
      </w:r>
      <w:r w:rsidR="007D7EB9" w:rsidRPr="006710D1">
        <w:rPr>
          <w:rFonts w:ascii="Times New Roman" w:eastAsia="Times New Roman" w:hAnsi="Times New Roman" w:cs="Traditional Arabic"/>
          <w:sz w:val="36"/>
          <w:szCs w:val="36"/>
          <w:rtl/>
          <w:lang w:eastAsia="ar-SA"/>
        </w:rPr>
        <w:t>, وعلى تقدير الاحتجاج به , فإنه يدل على أنه لا يجعل مال سلم آخر قبل قبضه , وهو ظاهر</w:t>
      </w:r>
      <w:r w:rsidR="00B24279" w:rsidRPr="006710D1">
        <w:rPr>
          <w:rFonts w:ascii="Times New Roman" w:eastAsia="Times New Roman" w:hAnsi="Times New Roman" w:cs="Traditional Arabic"/>
          <w:sz w:val="36"/>
          <w:szCs w:val="36"/>
          <w:rtl/>
          <w:lang w:eastAsia="ar-SA"/>
        </w:rPr>
        <w:t>.</w:t>
      </w:r>
    </w:p>
    <w:p w14:paraId="676E7D64" w14:textId="77777777" w:rsidR="007D7EB9" w:rsidRPr="006710D1" w:rsidRDefault="00CA7250" w:rsidP="00AE023E">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ويصح أيضا</w:t>
      </w:r>
      <w:r w:rsidR="007D7EB9" w:rsidRPr="006710D1">
        <w:rPr>
          <w:rFonts w:ascii="Times New Roman" w:eastAsia="Times New Roman" w:hAnsi="Times New Roman" w:cs="Traditional Arabic" w:hint="cs"/>
          <w:sz w:val="36"/>
          <w:szCs w:val="36"/>
          <w:rtl/>
          <w:lang w:eastAsia="ar-SA"/>
        </w:rPr>
        <w:t>ً :</w:t>
      </w:r>
      <w:r w:rsidR="007D7EB9" w:rsidRPr="006710D1">
        <w:rPr>
          <w:rFonts w:ascii="Times New Roman" w:eastAsia="Times New Roman" w:hAnsi="Times New Roman" w:cs="Traditional Arabic"/>
          <w:sz w:val="36"/>
          <w:szCs w:val="36"/>
          <w:rtl/>
          <w:lang w:eastAsia="ar-SA"/>
        </w:rPr>
        <w:t xml:space="preserve"> أخذ الرهن والكفيل بالمسلم فيه</w:t>
      </w:r>
      <w:r w:rsidR="008160A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لعموم جواز ذلك في كل عقد , فيشمل ذلك عقد السلم , ولأن الحاجة للتوثقة في دين السلم أبلغ من غيرها , فكيف يرخص في غيره ويمنع فيه ؟</w:t>
      </w:r>
    </w:p>
    <w:p w14:paraId="14CD464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20E3A02" w14:textId="77777777" w:rsidR="007D7EB9"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6D43040" w14:textId="77777777" w:rsidR="00F51381" w:rsidRDefault="00F5138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54BD2B3" w14:textId="77777777" w:rsidR="00F51381" w:rsidRPr="006710D1" w:rsidRDefault="00F5138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8DF19DC" w14:textId="77777777" w:rsidR="006B2FE5" w:rsidRPr="006710D1" w:rsidRDefault="006B2FE5" w:rsidP="00AE023E">
      <w:pPr>
        <w:widowControl w:val="0"/>
        <w:spacing w:after="120" w:line="264" w:lineRule="auto"/>
        <w:jc w:val="center"/>
        <w:rPr>
          <w:rFonts w:ascii="Times New Roman" w:eastAsia="Times New Roman" w:hAnsi="Times New Roman" w:cs="Traditional Arabic"/>
          <w:b/>
          <w:bCs/>
          <w:sz w:val="46"/>
          <w:szCs w:val="46"/>
          <w:rtl/>
          <w:lang w:eastAsia="ar-SA"/>
        </w:rPr>
      </w:pPr>
    </w:p>
    <w:p w14:paraId="11EFD7EE" w14:textId="77777777" w:rsidR="007D7EB9" w:rsidRPr="006710D1" w:rsidRDefault="007D7EB9" w:rsidP="00AE023E">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lastRenderedPageBreak/>
        <w:t>ومن باب القرض والرهن والضمان والكفالة وغيرها</w:t>
      </w:r>
    </w:p>
    <w:p w14:paraId="393B721E"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46"/>
          <w:szCs w:val="46"/>
          <w:rtl/>
          <w:lang w:eastAsia="ar-SA"/>
        </w:rPr>
      </w:pPr>
    </w:p>
    <w:p w14:paraId="3895CCA1" w14:textId="77777777" w:rsidR="007D7EB9" w:rsidRPr="006710D1"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الصحيح : أن المقرض إذا أجل القرض أنه يلزمه الوفاء بذلك, وأنه لا يملك المطالبة للمقترض قبل حلول أجله </w:t>
      </w:r>
      <w:r w:rsidR="00855A9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أمر بالوفاء بالعقود , وأمر بالوفاء بالوعد , وجعل النبي صلى الله عليه وسلم إخلاف الوعد من صفات النفاق</w:t>
      </w:r>
      <w:r w:rsidR="00841E1A" w:rsidRPr="006710D1">
        <w:rPr>
          <w:rStyle w:val="af1"/>
          <w:rtl/>
        </w:rPr>
        <w:t>(</w:t>
      </w:r>
      <w:r w:rsidR="00841E1A" w:rsidRPr="006710D1">
        <w:rPr>
          <w:rStyle w:val="af1"/>
          <w:rtl/>
        </w:rPr>
        <w:footnoteReference w:id="165"/>
      </w:r>
      <w:r w:rsidR="00841E1A" w:rsidRPr="006710D1">
        <w:rPr>
          <w:rStyle w:val="af1"/>
          <w:rtl/>
        </w:rPr>
        <w:t>)</w:t>
      </w:r>
      <w:r w:rsidR="007D7EB9" w:rsidRPr="006710D1">
        <w:rPr>
          <w:rFonts w:ascii="Times New Roman" w:eastAsia="Times New Roman" w:hAnsi="Times New Roman" w:cs="Traditional Arabic"/>
          <w:sz w:val="36"/>
          <w:szCs w:val="36"/>
          <w:rtl/>
          <w:lang w:eastAsia="ar-SA"/>
        </w:rPr>
        <w:t>, وسائر الديون كالقرض إذا أجلها صاحبها برضاه تأجلت</w:t>
      </w:r>
      <w:r w:rsidR="00B24279" w:rsidRPr="006710D1">
        <w:rPr>
          <w:rFonts w:ascii="Times New Roman" w:eastAsia="Times New Roman" w:hAnsi="Times New Roman" w:cs="Traditional Arabic"/>
          <w:sz w:val="36"/>
          <w:szCs w:val="36"/>
          <w:rtl/>
          <w:lang w:eastAsia="ar-SA"/>
        </w:rPr>
        <w:t>.</w:t>
      </w:r>
    </w:p>
    <w:p w14:paraId="65D80D42" w14:textId="77777777" w:rsidR="007D7EB9"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المقترض يرد مثل ما اقترضه, سواء كان مكيلا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موزونا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غيرهما , مما له شيء يماثله أو يقاربه </w:t>
      </w:r>
      <w:r w:rsidR="00855A9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هذا هو مقتضى عقد القرض , ولأن مثله يحصل فيه المقصودان : مقصود القيمة , ومقصود حصول ذلك الشيء المقرض , ولأن النبي صلى الله عليه وسلم ضم</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ن إحدى أمهات المؤمنين لما كسرت صحفة الأخرى بصحفة مثلها , وقال : </w:t>
      </w:r>
      <w:r w:rsidR="00841E1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إناء بإناء </w:t>
      </w:r>
      <w:r w:rsidR="00841E1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841E1A" w:rsidRPr="006710D1">
        <w:rPr>
          <w:rStyle w:val="af1"/>
          <w:rtl/>
        </w:rPr>
        <w:t>(</w:t>
      </w:r>
      <w:r w:rsidR="00841E1A" w:rsidRPr="006710D1">
        <w:rPr>
          <w:rStyle w:val="af1"/>
          <w:rtl/>
        </w:rPr>
        <w:footnoteReference w:id="166"/>
      </w:r>
      <w:r w:rsidR="00841E1A" w:rsidRPr="006710D1">
        <w:rPr>
          <w:rStyle w:val="af1"/>
          <w:rtl/>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ولأنه أمر عبد الله بن عمرو أن يستسلف على إبل الصدقة</w:t>
      </w:r>
      <w:r w:rsidR="00841E1A" w:rsidRPr="006710D1">
        <w:rPr>
          <w:rStyle w:val="af1"/>
          <w:rtl/>
        </w:rPr>
        <w:t>(</w:t>
      </w:r>
      <w:r w:rsidR="00841E1A" w:rsidRPr="006710D1">
        <w:rPr>
          <w:rStyle w:val="af1"/>
          <w:rtl/>
        </w:rPr>
        <w:footnoteReference w:id="167"/>
      </w:r>
      <w:r w:rsidR="00841E1A" w:rsidRPr="006710D1">
        <w:rPr>
          <w:rStyle w:val="af1"/>
          <w:rtl/>
        </w:rPr>
        <w:t>)</w:t>
      </w:r>
      <w:r w:rsidR="007D7EB9" w:rsidRPr="006710D1">
        <w:rPr>
          <w:rFonts w:ascii="Times New Roman" w:eastAsia="Times New Roman" w:hAnsi="Times New Roman" w:cs="Traditional Arabic"/>
          <w:sz w:val="36"/>
          <w:szCs w:val="36"/>
          <w:rtl/>
          <w:lang w:eastAsia="ar-SA"/>
        </w:rPr>
        <w:t>. وجميع المتلفات حكمها كالقرض , ولأنه لو وجبت القيمة لكان العقد من أصله عقد معاوضة بيع بقيمته , وهو مخال</w:t>
      </w:r>
      <w:r w:rsidRPr="006710D1">
        <w:rPr>
          <w:rFonts w:ascii="Times New Roman" w:eastAsia="Times New Roman" w:hAnsi="Times New Roman" w:cs="Traditional Arabic"/>
          <w:sz w:val="36"/>
          <w:szCs w:val="36"/>
          <w:rtl/>
          <w:lang w:eastAsia="ar-SA"/>
        </w:rPr>
        <w:t>ف لموضوعه , فإن القرض عقد إرفاق</w:t>
      </w:r>
      <w:r w:rsidR="007D7EB9" w:rsidRPr="006710D1">
        <w:rPr>
          <w:rFonts w:ascii="Times New Roman" w:eastAsia="Times New Roman" w:hAnsi="Times New Roman" w:cs="Traditional Arabic"/>
          <w:sz w:val="36"/>
          <w:szCs w:val="36"/>
          <w:rtl/>
          <w:lang w:eastAsia="ar-SA"/>
        </w:rPr>
        <w:t>.</w:t>
      </w:r>
    </w:p>
    <w:p w14:paraId="2C8195D6" w14:textId="77777777" w:rsidR="00F51381" w:rsidRDefault="00F51381" w:rsidP="006B2FE5">
      <w:pPr>
        <w:widowControl w:val="0"/>
        <w:spacing w:after="120" w:line="264" w:lineRule="auto"/>
        <w:jc w:val="highKashida"/>
        <w:rPr>
          <w:rFonts w:ascii="Times New Roman" w:eastAsia="Times New Roman" w:hAnsi="Times New Roman" w:cs="Traditional Arabic"/>
          <w:sz w:val="36"/>
          <w:szCs w:val="36"/>
          <w:rtl/>
          <w:lang w:eastAsia="ar-SA"/>
        </w:rPr>
      </w:pPr>
    </w:p>
    <w:p w14:paraId="025E0C10" w14:textId="77777777" w:rsidR="00F51381" w:rsidRPr="006710D1" w:rsidRDefault="00F51381" w:rsidP="006B2FE5">
      <w:pPr>
        <w:widowControl w:val="0"/>
        <w:spacing w:after="120" w:line="264" w:lineRule="auto"/>
        <w:jc w:val="highKashida"/>
        <w:rPr>
          <w:rFonts w:ascii="Times New Roman" w:eastAsia="Times New Roman" w:hAnsi="Times New Roman" w:cs="Traditional Arabic"/>
          <w:sz w:val="36"/>
          <w:szCs w:val="36"/>
          <w:rtl/>
          <w:lang w:eastAsia="ar-SA"/>
        </w:rPr>
      </w:pPr>
    </w:p>
    <w:p w14:paraId="6D0162B4" w14:textId="77777777" w:rsidR="007D7EB9" w:rsidRPr="006710D1"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[174]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وإذا قال</w:t>
      </w:r>
      <w:r w:rsidR="00855A9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اقترض لي مائة ولك عشرة صح </w:t>
      </w:r>
      <w:r w:rsidR="0081036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لأنها في مقابلة ما بذله من جاهه "فيه نظر</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فإن هذه الصورة داخلة في القرض الذي جر نفعا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وهذا وسيلة قريبة إلى الربا المحض , كما هو ظاهر , ومن العجائب أنها أولى بالامتناع من قوله</w:t>
      </w:r>
      <w:r w:rsidR="0081036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ولو قال</w:t>
      </w:r>
      <w:r w:rsidR="0081036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اضمني فيها ولك ذلك لم يجز</w:t>
      </w:r>
      <w:r w:rsidR="007D7EB9" w:rsidRPr="006710D1">
        <w:rPr>
          <w:rFonts w:ascii="Times New Roman" w:eastAsia="Times New Roman" w:hAnsi="Times New Roman" w:cs="Traditional Arabic" w:hint="cs"/>
          <w:sz w:val="36"/>
          <w:szCs w:val="36"/>
          <w:rtl/>
          <w:lang w:eastAsia="ar-SA"/>
        </w:rPr>
        <w:t>"</w:t>
      </w:r>
      <w:r w:rsidR="00810364" w:rsidRPr="006710D1">
        <w:rPr>
          <w:rStyle w:val="af1"/>
          <w:rtl/>
        </w:rPr>
        <w:t>(</w:t>
      </w:r>
      <w:r w:rsidR="00810364" w:rsidRPr="006710D1">
        <w:rPr>
          <w:rStyle w:val="af1"/>
          <w:rtl/>
        </w:rPr>
        <w:footnoteReference w:id="168"/>
      </w:r>
      <w:r w:rsidR="00810364" w:rsidRPr="006710D1">
        <w:rPr>
          <w:rStyle w:val="af1"/>
          <w:rtl/>
        </w:rPr>
        <w:t>)</w:t>
      </w:r>
      <w:r w:rsidR="002036D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فما الفرق بين الأمرين ؟</w:t>
      </w:r>
    </w:p>
    <w:p w14:paraId="693489A1" w14:textId="77777777" w:rsidR="006B2FE5" w:rsidRPr="006710D1"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الصحيح الذي لا ريب فيه : أن الرهن يجوز في كل عين ودين ومنفعة, وأنه إذا رضي الراهن بشيء من ذلك أن الحق له , فيلزم ما تراضيا عليه </w:t>
      </w:r>
      <w:r w:rsidR="0081036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كما قد تكون التوثقة كثيرة جدا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وقد تكون أقل من دين الإنسان , وقد تكون كثيرة مقبوضة , وقد تكون يسيرة غير مقبوضة , وقد تكون أعيانا</w:t>
      </w:r>
      <w:r w:rsidR="007D7EB9" w:rsidRPr="006710D1">
        <w:rPr>
          <w:rFonts w:ascii="Times New Roman" w:eastAsia="Times New Roman" w:hAnsi="Times New Roman" w:cs="Traditional Arabic" w:hint="cs"/>
          <w:sz w:val="36"/>
          <w:szCs w:val="36"/>
          <w:rtl/>
          <w:lang w:eastAsia="ar-SA"/>
        </w:rPr>
        <w:t>ً</w:t>
      </w:r>
      <w:r w:rsidR="005E4EC8">
        <w:rPr>
          <w:rFonts w:ascii="Times New Roman" w:eastAsia="Times New Roman" w:hAnsi="Times New Roman" w:cs="Traditional Arabic"/>
          <w:sz w:val="36"/>
          <w:szCs w:val="36"/>
          <w:rtl/>
          <w:lang w:eastAsia="ar-SA"/>
        </w:rPr>
        <w:t xml:space="preserve"> معينة</w:t>
      </w:r>
      <w:r w:rsidR="007D7EB9" w:rsidRPr="006710D1">
        <w:rPr>
          <w:rFonts w:ascii="Times New Roman" w:eastAsia="Times New Roman" w:hAnsi="Times New Roman" w:cs="Traditional Arabic"/>
          <w:sz w:val="36"/>
          <w:szCs w:val="36"/>
          <w:rtl/>
          <w:lang w:eastAsia="ar-SA"/>
        </w:rPr>
        <w:t>, كما قد تكون ديونا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الذمم , وقد يكون دينا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ثابتا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وقد يكون دينا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يحتمل الثبوت وعدمه , وقد يكون منفعة وريعا</w:t>
      </w:r>
      <w:r w:rsidR="007D7EB9" w:rsidRPr="006710D1">
        <w:rPr>
          <w:rFonts w:ascii="Times New Roman" w:eastAsia="Times New Roman" w:hAnsi="Times New Roman" w:cs="Traditional Arabic" w:hint="cs"/>
          <w:sz w:val="36"/>
          <w:szCs w:val="36"/>
          <w:rtl/>
          <w:lang w:eastAsia="ar-SA"/>
        </w:rPr>
        <w:t>ً</w:t>
      </w:r>
      <w:r w:rsidR="006B2FE5" w:rsidRPr="006710D1">
        <w:rPr>
          <w:rFonts w:ascii="Times New Roman" w:eastAsia="Times New Roman" w:hAnsi="Times New Roman" w:cs="Traditional Arabic" w:hint="cs"/>
          <w:sz w:val="36"/>
          <w:szCs w:val="36"/>
          <w:rtl/>
          <w:lang w:eastAsia="ar-SA"/>
        </w:rPr>
        <w:t>.</w:t>
      </w:r>
    </w:p>
    <w:p w14:paraId="1F90C82C" w14:textId="77777777" w:rsidR="007D7EB9" w:rsidRPr="006710D1" w:rsidRDefault="007D7EB9" w:rsidP="005E4EC8">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فالصواب : جواز ذلك كله ولزومه بالتعاقد عليه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وهذا هو الذي تدل عليه عمومات النصوص ومعانيها , ويحتاج الناس إليه , ولا دليل يدل على المنع في شيء من ذلك , والغرر الذي لا يغتفر هو غرر المعاوضات</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وأما التوثقات , فإنها زيادة على مجرد المعاملة , فيها مصلحة لمن له الحق , وإذا كان الحق له ورضي أن تكون توثقته ناقصة أو دينا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أو غير مقبوضة , فما الذي يمنع من ذلك ؟ وعموم الأمر بالوفاء بالعقود والعهود يتناول هذا , وأيضا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فإنه لو جوز للراهن أن يرهن غريمه الدين أو الرهن الذي لم يقبضه ثم له أن يغدر به </w:t>
      </w:r>
      <w:r w:rsidR="006B2FE5" w:rsidRPr="006710D1">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 xml:space="preserve">ويبيعه أو يرهنه غيره , فإن هذا غدر لا تأتي به الشريعة , ولكن إذا أراد الغريم </w:t>
      </w:r>
      <w:r w:rsidRPr="006710D1">
        <w:rPr>
          <w:rFonts w:ascii="Times New Roman" w:eastAsia="Times New Roman" w:hAnsi="Times New Roman" w:cs="Traditional Arabic"/>
          <w:sz w:val="36"/>
          <w:szCs w:val="36"/>
          <w:rtl/>
          <w:lang w:eastAsia="ar-SA"/>
        </w:rPr>
        <w:lastRenderedPageBreak/>
        <w:t xml:space="preserve">زيادة التوثقة بالقبض ورهن الأعيان , فهذا لا يلام على ذلك , ومن هنا تعلم حكمة قوله تعالى : </w:t>
      </w:r>
      <w:r w:rsidR="005E4EC8">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فرهان مقبوضة </w:t>
      </w:r>
      <w:r w:rsidR="005E4EC8">
        <w:rPr>
          <w:rFonts w:ascii="Times New Roman" w:eastAsia="Times New Roman" w:hAnsi="Times New Roman" w:cs="Traditional Arabic" w:hint="cs"/>
          <w:sz w:val="36"/>
          <w:szCs w:val="36"/>
          <w:rtl/>
          <w:lang w:eastAsia="ar-SA"/>
        </w:rPr>
        <w:t>}</w:t>
      </w:r>
      <w:r w:rsidR="00FC7FC5" w:rsidRPr="006710D1">
        <w:rPr>
          <w:rFonts w:ascii="Times New Roman" w:eastAsia="Times New Roman" w:hAnsi="Times New Roman" w:cs="Traditional Arabic"/>
          <w:sz w:val="36"/>
          <w:szCs w:val="36"/>
          <w:lang w:eastAsia="ar-SA"/>
        </w:rPr>
        <w:t>]</w:t>
      </w:r>
      <w:r w:rsidR="00FC7FC5" w:rsidRPr="006710D1">
        <w:rPr>
          <w:rFonts w:ascii="Times New Roman" w:eastAsia="Times New Roman" w:hAnsi="Times New Roman" w:cs="Traditional Arabic" w:hint="cs"/>
          <w:sz w:val="36"/>
          <w:szCs w:val="36"/>
          <w:rtl/>
          <w:lang w:eastAsia="ar-SA"/>
        </w:rPr>
        <w:t xml:space="preserve"> البقرة : 283 </w:t>
      </w:r>
      <w:r w:rsidR="00FC7FC5" w:rsidRPr="006710D1">
        <w:rPr>
          <w:rFonts w:ascii="Times New Roman" w:eastAsia="Times New Roman" w:hAnsi="Times New Roman" w:cs="Traditional Arabic"/>
          <w:sz w:val="36"/>
          <w:szCs w:val="36"/>
          <w:lang w:eastAsia="ar-SA"/>
        </w:rPr>
        <w:t>[</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فإن الله ذكر للعباد أعلى الحالات التي يتوثقون بها لحقوقهم , فذكر شاهدين رجلين , ثم نقلهم إلى رجل وامرأتين , ومن المعلوم قبول شهادة رجل وامرأتين ولو مع وجود رجلين , ولكن الرجل</w:t>
      </w:r>
      <w:r w:rsidRPr="006710D1">
        <w:rPr>
          <w:rFonts w:ascii="Times New Roman" w:eastAsia="Times New Roman" w:hAnsi="Times New Roman" w:cs="Traditional Arabic" w:hint="cs"/>
          <w:sz w:val="36"/>
          <w:szCs w:val="36"/>
          <w:rtl/>
          <w:lang w:eastAsia="ar-SA"/>
        </w:rPr>
        <w:t>ا</w:t>
      </w:r>
      <w:r w:rsidRPr="006710D1">
        <w:rPr>
          <w:rFonts w:ascii="Times New Roman" w:eastAsia="Times New Roman" w:hAnsi="Times New Roman" w:cs="Traditional Arabic"/>
          <w:sz w:val="36"/>
          <w:szCs w:val="36"/>
          <w:rtl/>
          <w:lang w:eastAsia="ar-SA"/>
        </w:rPr>
        <w:t>ن آكد , بل وكذلك ثبت أنه صلى الله عليه وسلم قضى في الحق بشاهد ويمين المدعي</w:t>
      </w:r>
      <w:r w:rsidR="00573CD1" w:rsidRPr="006710D1">
        <w:rPr>
          <w:rStyle w:val="af1"/>
          <w:rtl/>
        </w:rPr>
        <w:t>(</w:t>
      </w:r>
      <w:r w:rsidR="00573CD1" w:rsidRPr="006710D1">
        <w:rPr>
          <w:rStyle w:val="af1"/>
          <w:rtl/>
        </w:rPr>
        <w:footnoteReference w:id="169"/>
      </w:r>
      <w:r w:rsidR="00573CD1" w:rsidRPr="006710D1">
        <w:rPr>
          <w:rStyle w:val="af1"/>
          <w:rtl/>
        </w:rPr>
        <w:t>)</w:t>
      </w:r>
      <w:r w:rsidRPr="006710D1">
        <w:rPr>
          <w:rFonts w:ascii="Times New Roman" w:eastAsia="Times New Roman" w:hAnsi="Times New Roman" w:cs="Traditional Arabic"/>
          <w:sz w:val="36"/>
          <w:szCs w:val="36"/>
          <w:rtl/>
          <w:lang w:eastAsia="ar-SA"/>
        </w:rPr>
        <w:t xml:space="preserve">, فلا يقال : إن ظاهر الآية عدم قبول ذلك , فكذلك الرهن إذا لم يقبض لا يقال : إنه لا يثبت , بل يقال : إن الرهن المقبوض أزيد وثيقة لصاحب الحق , والرهن الذي لم يقبض لم تنفه الآية , وأثبتته الأدلة الأخر , وهذا واضح , ويدل على ذلك أنهم جوزوا </w:t>
      </w:r>
      <w:r w:rsidR="00573CD1" w:rsidRPr="006710D1">
        <w:rPr>
          <w:rFonts w:ascii="Times New Roman" w:eastAsia="Times New Roman" w:hAnsi="Times New Roman" w:cs="Traditional Arabic" w:hint="cs"/>
          <w:sz w:val="36"/>
          <w:szCs w:val="36"/>
          <w:rtl/>
          <w:lang w:eastAsia="ar-SA"/>
        </w:rPr>
        <w:t>رهن</w:t>
      </w:r>
      <w:r w:rsidRPr="006710D1">
        <w:rPr>
          <w:rFonts w:ascii="Times New Roman" w:eastAsia="Times New Roman" w:hAnsi="Times New Roman" w:cs="Traditional Arabic"/>
          <w:sz w:val="36"/>
          <w:szCs w:val="36"/>
          <w:rtl/>
          <w:lang w:eastAsia="ar-SA"/>
        </w:rPr>
        <w:t xml:space="preserve"> ما لا يجوز بيعه , كرهن الثمرة قبل بدو صلاحها والزرع قبل اشتداد حبه , والقن دون رحمه المحرم , فعلم أن </w:t>
      </w:r>
      <w:r w:rsidR="00CA7250" w:rsidRPr="006710D1">
        <w:rPr>
          <w:rFonts w:ascii="Times New Roman" w:eastAsia="Times New Roman" w:hAnsi="Times New Roman" w:cs="Traditional Arabic" w:hint="cs"/>
          <w:sz w:val="36"/>
          <w:szCs w:val="36"/>
          <w:rtl/>
          <w:lang w:eastAsia="ar-SA"/>
        </w:rPr>
        <w:t>أمر</w:t>
      </w:r>
      <w:r w:rsidRPr="006710D1">
        <w:rPr>
          <w:rFonts w:ascii="Times New Roman" w:eastAsia="Times New Roman" w:hAnsi="Times New Roman" w:cs="Traditional Arabic"/>
          <w:sz w:val="36"/>
          <w:szCs w:val="36"/>
          <w:rtl/>
          <w:lang w:eastAsia="ar-SA"/>
        </w:rPr>
        <w:t xml:space="preserve"> الرهن خفيف لا يضر فيه احتمال الغرر والجهالة , وعدم الحصول , ويدل على ذلك أنه بتقدير تلف الرهن أو عدم حصوله لا يسقط شيء من الحق , بل الحق باق</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لا يزول</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وسر المسألة : أن الرهن أمر خارج عن المعاملة لا تفتقر المعاملة إليه , بل هو من مصلحة صاحب الحق , وهذا بين ولله الحمد</w:t>
      </w:r>
      <w:r w:rsidR="00B24279" w:rsidRPr="006710D1">
        <w:rPr>
          <w:rFonts w:ascii="Times New Roman" w:eastAsia="Times New Roman" w:hAnsi="Times New Roman" w:cs="Traditional Arabic"/>
          <w:sz w:val="36"/>
          <w:szCs w:val="36"/>
          <w:rtl/>
          <w:lang w:eastAsia="ar-SA"/>
        </w:rPr>
        <w:t>.</w:t>
      </w:r>
    </w:p>
    <w:p w14:paraId="105BFBEE" w14:textId="77777777" w:rsidR="007D7EB9" w:rsidRPr="006710D1"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عتق الراهن للعين المرهونة لا يحل ولا ينفذ سواء كان موسرا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معسرا</w:t>
      </w:r>
      <w:r w:rsidR="007D7EB9" w:rsidRPr="006710D1">
        <w:rPr>
          <w:rFonts w:ascii="Times New Roman" w:eastAsia="Times New Roman" w:hAnsi="Times New Roman" w:cs="Traditional Arabic" w:hint="cs"/>
          <w:sz w:val="36"/>
          <w:szCs w:val="36"/>
          <w:rtl/>
          <w:lang w:eastAsia="ar-SA"/>
        </w:rPr>
        <w:t>ً</w:t>
      </w:r>
      <w:r w:rsidR="00573CD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تعلق به حق المرتهن تعلقا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منع صاحبه التصرف فيه قبل انفكاكه , </w:t>
      </w:r>
      <w:r w:rsidR="005E4EC8">
        <w:rPr>
          <w:rFonts w:ascii="Times New Roman" w:eastAsia="Times New Roman" w:hAnsi="Times New Roman" w:cs="Traditional Arabic"/>
          <w:sz w:val="36"/>
          <w:szCs w:val="36"/>
          <w:rtl/>
          <w:lang w:eastAsia="ar-SA"/>
        </w:rPr>
        <w:t>ولأن تجويز عتقه فيه مفسدة عظيمة</w:t>
      </w:r>
      <w:r w:rsidR="00573CD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لا تح</w:t>
      </w:r>
      <w:r w:rsidR="005E4EC8">
        <w:rPr>
          <w:rFonts w:ascii="Times New Roman" w:eastAsia="Times New Roman" w:hAnsi="Times New Roman" w:cs="Traditional Arabic"/>
          <w:sz w:val="36"/>
          <w:szCs w:val="36"/>
          <w:rtl/>
          <w:lang w:eastAsia="ar-SA"/>
        </w:rPr>
        <w:t>صل الثقة والتوثقة برهن المماليك</w:t>
      </w:r>
      <w:r w:rsidR="00573CD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قد يعتقه فيكون معسرا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مماطلا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فتضيع توثقته ويضيع حقه , ولأن العتق قربة إلى الله كالوقف , فكما لا ينفذ وقف المرهون فلا ينفذ </w:t>
      </w:r>
      <w:r w:rsidR="007D7EB9" w:rsidRPr="006710D1">
        <w:rPr>
          <w:rFonts w:ascii="Times New Roman" w:eastAsia="Times New Roman" w:hAnsi="Times New Roman" w:cs="Traditional Arabic"/>
          <w:sz w:val="36"/>
          <w:szCs w:val="36"/>
          <w:rtl/>
          <w:lang w:eastAsia="ar-SA"/>
        </w:rPr>
        <w:lastRenderedPageBreak/>
        <w:t>عتقه , ولا يتقرب إلى الله إلا بالعبادات , لا يتقرب إليه بفعل المحرمات وإسقاط الحقوق الواجبة , وإذا كان صادقا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قصده إعتاقه والتقرب به إلى الله فليؤد الحق الذي عليه , حتى تكون المسألة لا تبعة فيها فيعتقه بعد ذلك</w:t>
      </w:r>
      <w:r w:rsidR="00B24279" w:rsidRPr="006710D1">
        <w:rPr>
          <w:rFonts w:ascii="Times New Roman" w:eastAsia="Times New Roman" w:hAnsi="Times New Roman" w:cs="Traditional Arabic"/>
          <w:sz w:val="36"/>
          <w:szCs w:val="36"/>
          <w:rtl/>
          <w:lang w:eastAsia="ar-SA"/>
        </w:rPr>
        <w:t>.</w:t>
      </w:r>
    </w:p>
    <w:p w14:paraId="33DC98ED" w14:textId="77777777" w:rsidR="007D7EB9" w:rsidRPr="006710D1" w:rsidRDefault="00CA7250" w:rsidP="006B2FE5">
      <w:pPr>
        <w:widowControl w:val="0"/>
        <w:spacing w:after="120" w:line="264"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[177]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جواز الزيادة في دين الرهن, بأن يرهنه بمائة ثم يستدين </w:t>
      </w:r>
      <w:r w:rsidR="006B2FE5"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منه مائة أخرى فيرهنه بالمائة الثانية كالأولى , فهذا لا محذور فيه , وقولهم في تعليل </w:t>
      </w:r>
      <w:r w:rsidR="006B2FE5"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المنع</w:t>
      </w:r>
      <w:r w:rsidR="00223C3C"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 المشغول لا يشغل "</w:t>
      </w:r>
      <w:r w:rsidR="00223C3C" w:rsidRPr="006710D1">
        <w:rPr>
          <w:rStyle w:val="af1"/>
          <w:rtl/>
        </w:rPr>
        <w:t>(</w:t>
      </w:r>
      <w:r w:rsidR="00223C3C" w:rsidRPr="006710D1">
        <w:rPr>
          <w:rStyle w:val="af1"/>
          <w:rtl/>
        </w:rPr>
        <w:footnoteReference w:id="170"/>
      </w:r>
      <w:r w:rsidR="00223C3C" w:rsidRPr="006710D1">
        <w:rPr>
          <w:rStyle w:val="af1"/>
          <w:rtl/>
        </w:rPr>
        <w:t>)</w:t>
      </w:r>
      <w:r w:rsidR="00223C3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إنما هو إذا رهنه عند زيد فلا يرهنه عند </w:t>
      </w:r>
      <w:r w:rsidR="006B2FE5"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عمرو , وأما في الزيادة في دينه فلا بأس , وإنما هو زيادة استيثاق في الدين الأخير</w:t>
      </w:r>
      <w:r w:rsidR="00B24279" w:rsidRPr="006710D1">
        <w:rPr>
          <w:rFonts w:ascii="Times New Roman" w:eastAsia="Times New Roman" w:hAnsi="Times New Roman" w:cs="Traditional Arabic"/>
          <w:sz w:val="36"/>
          <w:szCs w:val="36"/>
          <w:rtl/>
          <w:lang w:eastAsia="ar-SA"/>
        </w:rPr>
        <w:t>.</w:t>
      </w:r>
    </w:p>
    <w:p w14:paraId="30E3902B" w14:textId="77777777" w:rsidR="007D7EB9" w:rsidRPr="006710D1"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وتقدم أن الصحيح</w:t>
      </w:r>
      <w:r w:rsidR="005E4EC8">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جواز قوله : " إن جئتك بحقك في محله وإلا فالرهن لك "</w:t>
      </w:r>
      <w:r w:rsidR="00223C3C" w:rsidRPr="006710D1">
        <w:rPr>
          <w:rStyle w:val="af1"/>
          <w:rtl/>
        </w:rPr>
        <w:t>(</w:t>
      </w:r>
      <w:r w:rsidR="00223C3C" w:rsidRPr="006710D1">
        <w:rPr>
          <w:rStyle w:val="af1"/>
          <w:rtl/>
        </w:rPr>
        <w:footnoteReference w:id="171"/>
      </w:r>
      <w:r w:rsidR="00223C3C" w:rsidRPr="006710D1">
        <w:rPr>
          <w:rStyle w:val="af1"/>
          <w:rtl/>
        </w:rPr>
        <w:t>)</w:t>
      </w:r>
      <w:r w:rsidR="00223C3C"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والله أعلم</w:t>
      </w:r>
      <w:r w:rsidR="007D7EB9" w:rsidRPr="006710D1">
        <w:rPr>
          <w:rFonts w:ascii="Times New Roman" w:eastAsia="Times New Roman" w:hAnsi="Times New Roman" w:cs="Traditional Arabic"/>
          <w:sz w:val="36"/>
          <w:szCs w:val="36"/>
          <w:rtl/>
          <w:lang w:eastAsia="ar-SA"/>
        </w:rPr>
        <w:t>.</w:t>
      </w:r>
    </w:p>
    <w:p w14:paraId="251E93D2" w14:textId="77777777" w:rsidR="007D7EB9" w:rsidRPr="006710D1"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[179]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قول المرتهن هو المقبول في مقدار الدين المرهون به</w:t>
      </w:r>
      <w:r w:rsidR="00223C3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تعالى جعل الرهن توثقة بالحق , ف</w:t>
      </w:r>
      <w:r w:rsidR="007D7EB9" w:rsidRPr="006710D1">
        <w:rPr>
          <w:rFonts w:ascii="Times New Roman" w:eastAsia="Times New Roman" w:hAnsi="Times New Roman" w:cs="Traditional Arabic" w:hint="cs"/>
          <w:sz w:val="36"/>
          <w:szCs w:val="36"/>
          <w:rtl/>
          <w:lang w:eastAsia="ar-SA"/>
        </w:rPr>
        <w:t>إ</w:t>
      </w:r>
      <w:r w:rsidR="007D7EB9" w:rsidRPr="006710D1">
        <w:rPr>
          <w:rFonts w:ascii="Times New Roman" w:eastAsia="Times New Roman" w:hAnsi="Times New Roman" w:cs="Traditional Arabic"/>
          <w:sz w:val="36"/>
          <w:szCs w:val="36"/>
          <w:rtl/>
          <w:lang w:eastAsia="ar-SA"/>
        </w:rPr>
        <w:t>ذا كان الدين الثابت في الذمة ألفا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وقال صاحب الرهن المدين</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هو رهن بعشرة منها , وقال المرتهن : بل هو رهن بالألف كله , فإن قبلنا قول الراهن لم يحصل توثقة بالرهن بمجرده , وإن قبلنا قول المرتهن حصلت التوثقة بالحق , فكان قبول قول المرتهن هو الأولى والأحسن ,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ادعى الراهن ما لا يصدقه فيه العرف والعادة</w:t>
      </w:r>
      <w:r w:rsidR="00B24279" w:rsidRPr="006710D1">
        <w:rPr>
          <w:rFonts w:ascii="Times New Roman" w:eastAsia="Times New Roman" w:hAnsi="Times New Roman" w:cs="Traditional Arabic"/>
          <w:sz w:val="36"/>
          <w:szCs w:val="36"/>
          <w:rtl/>
          <w:lang w:eastAsia="ar-SA"/>
        </w:rPr>
        <w:t>.</w:t>
      </w:r>
    </w:p>
    <w:p w14:paraId="21199CBC" w14:textId="77777777" w:rsidR="007D7EB9" w:rsidRPr="006710D1" w:rsidRDefault="00CA7250"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صاحب الحق لا يملك مطالبة الضامن حتى يعجز </w:t>
      </w:r>
      <w:r w:rsidR="005E4EC8">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عن الاستيفاء من الغريم </w:t>
      </w:r>
      <w:r w:rsidR="00C2609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الضمان من التوثقات كالرهن , </w:t>
      </w:r>
      <w:r w:rsidR="005E4EC8">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لا يباع إلا إذا تعذر الوفاء , ولأن العرف هكذا : يستقبح الناس طلب </w:t>
      </w:r>
      <w:r w:rsidR="007D7EB9" w:rsidRPr="006710D1">
        <w:rPr>
          <w:rFonts w:ascii="Times New Roman" w:eastAsia="Times New Roman" w:hAnsi="Times New Roman" w:cs="Traditional Arabic"/>
          <w:sz w:val="36"/>
          <w:szCs w:val="36"/>
          <w:rtl/>
          <w:lang w:eastAsia="ar-SA"/>
        </w:rPr>
        <w:lastRenderedPageBreak/>
        <w:t xml:space="preserve">الضامن قبل تعذر الوفاء من الغريم , إلا إذا شرط وكان العرف أن الضامن يطالب بالحق ولو لم يتعذر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فالمؤمنون على شروطهم</w:t>
      </w:r>
      <w:r w:rsidR="00B24279" w:rsidRPr="006710D1">
        <w:rPr>
          <w:rFonts w:ascii="Times New Roman" w:eastAsia="Times New Roman" w:hAnsi="Times New Roman" w:cs="Traditional Arabic"/>
          <w:sz w:val="36"/>
          <w:szCs w:val="36"/>
          <w:rtl/>
          <w:lang w:eastAsia="ar-SA"/>
        </w:rPr>
        <w:t>.</w:t>
      </w:r>
    </w:p>
    <w:p w14:paraId="6E9E89AC" w14:textId="77777777" w:rsidR="007D7EB9" w:rsidRPr="006710D1" w:rsidRDefault="007A317E" w:rsidP="006B2F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في الحوالة</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أنها إذا اجتمعت شروطها</w:t>
      </w:r>
      <w:r w:rsidR="00C26096"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وإن أوجبنا على صاحب الحق أن يستحيل فيها فإن الحق لا ينتقل , بل إن حصل له الوفاء ممن أحيل عليه , وإلا رجع على صاحبه الذي عليه الدين , و</w:t>
      </w:r>
      <w:r w:rsidR="007D7EB9" w:rsidRPr="006710D1">
        <w:rPr>
          <w:rFonts w:ascii="Times New Roman" w:eastAsia="Times New Roman" w:hAnsi="Times New Roman" w:cs="Traditional Arabic" w:hint="cs"/>
          <w:sz w:val="36"/>
          <w:szCs w:val="36"/>
          <w:rtl/>
          <w:lang w:eastAsia="ar-SA"/>
        </w:rPr>
        <w:t>أ</w:t>
      </w:r>
      <w:r w:rsidR="007D7EB9" w:rsidRPr="006710D1">
        <w:rPr>
          <w:rFonts w:ascii="Times New Roman" w:eastAsia="Times New Roman" w:hAnsi="Times New Roman" w:cs="Traditional Arabic"/>
          <w:sz w:val="36"/>
          <w:szCs w:val="36"/>
          <w:rtl/>
          <w:lang w:eastAsia="ar-SA"/>
        </w:rPr>
        <w:t>ن قوله صلى الله عليه وسلم</w:t>
      </w:r>
      <w:r w:rsidR="00C26096"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w:t>
      </w:r>
      <w:r w:rsidR="00C2609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مطل الغني ظلم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وإذا أحيل أحدكم على مليء فليحتل </w:t>
      </w:r>
      <w:r w:rsidR="00C2609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C26096" w:rsidRPr="006710D1">
        <w:rPr>
          <w:rStyle w:val="af1"/>
          <w:rtl/>
        </w:rPr>
        <w:t>(</w:t>
      </w:r>
      <w:r w:rsidR="00C26096" w:rsidRPr="006710D1">
        <w:rPr>
          <w:rStyle w:val="af1"/>
          <w:rtl/>
        </w:rPr>
        <w:footnoteReference w:id="172"/>
      </w:r>
      <w:r w:rsidR="00C26096" w:rsidRPr="006710D1">
        <w:rPr>
          <w:rStyle w:val="af1"/>
          <w:rtl/>
        </w:rPr>
        <w:t>)</w:t>
      </w:r>
      <w:r w:rsidR="007D7EB9" w:rsidRPr="006710D1">
        <w:rPr>
          <w:rFonts w:ascii="Times New Roman" w:eastAsia="Times New Roman" w:hAnsi="Times New Roman" w:cs="Traditional Arabic"/>
          <w:sz w:val="36"/>
          <w:szCs w:val="36"/>
          <w:rtl/>
          <w:lang w:eastAsia="ar-SA"/>
        </w:rPr>
        <w:t xml:space="preserve"> أن هذا أمر بإحسان الوفاء ممن عليه الحق , وأنه لا يحل له المطل إذا كان غنيا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بل يبادر بالأداء بإحسان , وأمر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بإحسان الاستيفاء , وأن صاحب الحق يحسن في أخذه للحق ولا يعسر على غريمه , ومن إحسانه أنه إذا أحاله على من له عليه دين فلا يمتنع من الاستحالة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إذا لم يكن عليه ضرر , فإنه إحسان منه بغريمه , وأما كون الحديث يدل على أن الغريم بمجرد حوالته لغريمه أنه يبر</w:t>
      </w:r>
      <w:r w:rsidRPr="006710D1">
        <w:rPr>
          <w:rFonts w:ascii="Times New Roman" w:eastAsia="Times New Roman" w:hAnsi="Times New Roman" w:cs="Traditional Arabic" w:hint="cs"/>
          <w:sz w:val="36"/>
          <w:szCs w:val="36"/>
          <w:rtl/>
          <w:lang w:eastAsia="ar-SA"/>
        </w:rPr>
        <w:t>ئ</w:t>
      </w:r>
      <w:r w:rsidR="007D7EB9" w:rsidRPr="006710D1">
        <w:rPr>
          <w:rFonts w:ascii="Times New Roman" w:eastAsia="Times New Roman" w:hAnsi="Times New Roman" w:cs="Traditional Arabic"/>
          <w:sz w:val="36"/>
          <w:szCs w:val="36"/>
          <w:rtl/>
          <w:lang w:eastAsia="ar-SA"/>
        </w:rPr>
        <w:t xml:space="preserve"> , ولو أفلس المحال عليه أو مطل أو تعذر الوفاء منه , فلا يدل على ذلك بوجه , والله أعلم</w:t>
      </w:r>
      <w:r w:rsidR="00B24279" w:rsidRPr="006710D1">
        <w:rPr>
          <w:rFonts w:ascii="Times New Roman" w:eastAsia="Times New Roman" w:hAnsi="Times New Roman" w:cs="Traditional Arabic"/>
          <w:sz w:val="36"/>
          <w:szCs w:val="36"/>
          <w:rtl/>
          <w:lang w:eastAsia="ar-SA"/>
        </w:rPr>
        <w:t>.</w:t>
      </w:r>
    </w:p>
    <w:p w14:paraId="53148039"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487E48C"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C57A087"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8B65ACC"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6C6126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7BD18DD" w14:textId="77777777" w:rsidR="00C26096" w:rsidRPr="006710D1" w:rsidRDefault="00C26096"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C6FC481" w14:textId="77777777" w:rsidR="002036D4" w:rsidRPr="006710D1" w:rsidRDefault="002036D4"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6D26A1F" w14:textId="77777777" w:rsidR="007D7EB9" w:rsidRPr="006710D1" w:rsidRDefault="007D7EB9" w:rsidP="006B2FE5">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أبواب الصلح وغيرها</w:t>
      </w:r>
    </w:p>
    <w:p w14:paraId="713DF84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169E360" w14:textId="77777777" w:rsidR="006B2FE5" w:rsidRPr="006710D1" w:rsidRDefault="007A317E"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جواز الصلح عن المؤجل ببعضه حالا</w:t>
      </w:r>
      <w:r w:rsidR="007F2A9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hint="cs"/>
          <w:sz w:val="36"/>
          <w:szCs w:val="36"/>
          <w:rtl/>
          <w:lang w:eastAsia="ar-SA"/>
        </w:rPr>
        <w:t>ً</w:t>
      </w:r>
      <w:r w:rsidR="007F2A9C" w:rsidRPr="006710D1">
        <w:rPr>
          <w:rStyle w:val="af1"/>
          <w:sz w:val="2"/>
          <w:szCs w:val="2"/>
          <w:rtl/>
        </w:rPr>
        <w:t>(</w:t>
      </w:r>
      <w:r w:rsidR="007F2A9C" w:rsidRPr="006710D1">
        <w:rPr>
          <w:rStyle w:val="af1"/>
          <w:sz w:val="2"/>
          <w:szCs w:val="2"/>
          <w:rtl/>
        </w:rPr>
        <w:footnoteReference w:id="173"/>
      </w:r>
      <w:r w:rsidR="007F2A9C" w:rsidRPr="006710D1">
        <w:rPr>
          <w:rStyle w:val="af1"/>
          <w:sz w:val="2"/>
          <w:szCs w:val="2"/>
          <w:rtl/>
        </w:rPr>
        <w:t>)</w:t>
      </w:r>
      <w:r w:rsidR="007F2A9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لا دليل على المنع , ولا محذور في هذا , بل في ذلك مصلحة للقاضي والمقتضي , فقد يحتاج من عليه الحق إلى الوفاء قبل حلوله , وقد يحتاج صاحب الحق إلى حقه لعذر من الأعذار , وفي تجويز هذا مصلحة ظاهرة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الدين الذي على الميت إذا مات ولم يمض من الأجل إلا شيء قليل , فإننا بين أمرين :</w:t>
      </w:r>
    </w:p>
    <w:p w14:paraId="0644CD32" w14:textId="77777777" w:rsidR="006B2FE5"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w:t>
      </w:r>
      <w:r w:rsidR="006B2FE5"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إما أن نقول : إن دينه يحل كله إذا لم يحصل توثقة لصاحب الحق , وفي هذا ظلم </w:t>
      </w:r>
      <w:r w:rsidR="007F2A9C"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 البيع المؤجل يجعل الثمن في مقابلة السلعة ومقابلة الأجل , فإذا باعه سلعة تساوي مائة بمائة وعشرين مؤجلة ولم يمض من الأجل إلا بعضه , وقيل بحلول المائة والعشرين كان هذا ظلما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منافيا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للعدل , فكان من العدل الحسن أن ينظر مقدار ما مضى من الأجل , ويجعل له حصته من الثمن مع الأصل , ويحصل بذلك براءة ذمة الميت وحصول الحق لصاحبه من غير ظلم يدخل عليه ولا مال يأخذه بغير حق</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18809942" w14:textId="77777777" w:rsidR="00007AE2" w:rsidRPr="006710D1" w:rsidRDefault="006B2FE5"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والأمر الثاني</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يعلق دينه إلى أجله وحلوله , وقد يعتري التركة في هذه المدة خطر , وقد يحصل له توثقة</w:t>
      </w:r>
      <w:r w:rsidR="00007AE2" w:rsidRPr="006710D1">
        <w:rPr>
          <w:rFonts w:ascii="Times New Roman" w:eastAsia="Times New Roman" w:hAnsi="Times New Roman" w:cs="Traditional Arabic"/>
          <w:sz w:val="36"/>
          <w:szCs w:val="36"/>
          <w:rtl/>
          <w:lang w:eastAsia="ar-SA"/>
        </w:rPr>
        <w:t xml:space="preserve"> بحقه برهن أو كفيل , فهذا جائز</w:t>
      </w:r>
      <w:r w:rsidR="00007AE2" w:rsidRPr="006710D1">
        <w:rPr>
          <w:rFonts w:ascii="Times New Roman" w:eastAsia="Times New Roman" w:hAnsi="Times New Roman" w:cs="Traditional Arabic" w:hint="cs"/>
          <w:sz w:val="36"/>
          <w:szCs w:val="36"/>
          <w:rtl/>
          <w:lang w:eastAsia="ar-SA"/>
        </w:rPr>
        <w:t>.</w:t>
      </w:r>
    </w:p>
    <w:p w14:paraId="18844542" w14:textId="77777777" w:rsidR="00007AE2"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w:t>
      </w:r>
    </w:p>
    <w:p w14:paraId="2561A502" w14:textId="77777777" w:rsidR="007D7EB9" w:rsidRPr="006710D1" w:rsidRDefault="00007AE2"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br w:type="page"/>
      </w:r>
      <w:r w:rsidR="007D7EB9" w:rsidRPr="006710D1">
        <w:rPr>
          <w:rFonts w:ascii="Times New Roman" w:eastAsia="Times New Roman" w:hAnsi="Times New Roman" w:cs="Traditional Arabic"/>
          <w:sz w:val="36"/>
          <w:szCs w:val="36"/>
          <w:rtl/>
          <w:lang w:eastAsia="ar-SA"/>
        </w:rPr>
        <w:lastRenderedPageBreak/>
        <w:t>ولكن الحالة الأولى في الغالب أرجح للطرفين</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وقد ورد أن بني النضير لما أراد النبي صلى الله عليه وسلم أن يجليهم من المدينة , ذكر له الناس أن بينهم وبين الناس ديونا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فأمرهم أن يضعوا ويتعجلوا</w:t>
      </w:r>
      <w:r w:rsidR="007F2A9C" w:rsidRPr="006710D1">
        <w:rPr>
          <w:rStyle w:val="af1"/>
          <w:rtl/>
        </w:rPr>
        <w:t>(</w:t>
      </w:r>
      <w:r w:rsidR="007F2A9C" w:rsidRPr="006710D1">
        <w:rPr>
          <w:rStyle w:val="af1"/>
          <w:rtl/>
        </w:rPr>
        <w:footnoteReference w:id="174"/>
      </w:r>
      <w:r w:rsidR="007F2A9C" w:rsidRPr="006710D1">
        <w:rPr>
          <w:rStyle w:val="af1"/>
          <w:rtl/>
        </w:rPr>
        <w:t>)</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قياس المانعين لهذه المسألة بمسألة قلب الدين بالربا فهذا القياس من أبعد الأقيسة , وبين الأمرين من الفرق كما بين</w:t>
      </w:r>
      <w:r w:rsidR="005E4EC8">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الظلم المحض والعدل الصريح</w:t>
      </w:r>
      <w:r w:rsidR="00B24279" w:rsidRPr="006710D1">
        <w:rPr>
          <w:rFonts w:ascii="Times New Roman" w:eastAsia="Times New Roman" w:hAnsi="Times New Roman" w:cs="Traditional Arabic"/>
          <w:sz w:val="36"/>
          <w:szCs w:val="36"/>
          <w:rtl/>
          <w:lang w:eastAsia="ar-SA"/>
        </w:rPr>
        <w:t>.</w:t>
      </w:r>
    </w:p>
    <w:p w14:paraId="2E0401C3" w14:textId="77777777" w:rsidR="007D7EB9" w:rsidRPr="006710D1" w:rsidRDefault="007A317E" w:rsidP="00007AE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صحة الصلح عن حق الشفعة وعن الخيار </w:t>
      </w:r>
      <w:r w:rsidR="007F2A9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قوله صلى الله عليه وسلم : </w:t>
      </w:r>
      <w:r w:rsidR="007F2A9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الصلح جائز بين المسلمين إلا صلحا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حرم حلالا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أحل حراما</w:t>
      </w:r>
      <w:r w:rsidR="007D7EB9" w:rsidRPr="006710D1">
        <w:rPr>
          <w:rFonts w:ascii="Times New Roman" w:eastAsia="Times New Roman" w:hAnsi="Times New Roman" w:cs="Traditional Arabic" w:hint="cs"/>
          <w:sz w:val="36"/>
          <w:szCs w:val="36"/>
          <w:rtl/>
          <w:lang w:eastAsia="ar-SA"/>
        </w:rPr>
        <w:t>ً</w:t>
      </w:r>
      <w:r w:rsidR="007F2A9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7F2A9C" w:rsidRPr="006710D1">
        <w:rPr>
          <w:rStyle w:val="af1"/>
          <w:rtl/>
        </w:rPr>
        <w:t>(</w:t>
      </w:r>
      <w:r w:rsidR="007F2A9C" w:rsidRPr="006710D1">
        <w:rPr>
          <w:rStyle w:val="af1"/>
          <w:rtl/>
        </w:rPr>
        <w:footnoteReference w:id="175"/>
      </w:r>
      <w:r w:rsidR="007F2A9C" w:rsidRPr="006710D1">
        <w:rPr>
          <w:rStyle w:val="af1"/>
          <w:rtl/>
        </w:rPr>
        <w:t>)</w:t>
      </w:r>
      <w:r w:rsidR="007D7EB9" w:rsidRPr="006710D1">
        <w:rPr>
          <w:rFonts w:ascii="Times New Roman" w:eastAsia="Times New Roman" w:hAnsi="Times New Roman" w:cs="Traditional Arabic"/>
          <w:sz w:val="36"/>
          <w:szCs w:val="36"/>
          <w:rtl/>
          <w:lang w:eastAsia="ar-SA"/>
        </w:rPr>
        <w:t xml:space="preserve"> يدخل فيه كل صلح لا محذور فيه , ولا يدخل في ربا , ولا يسقط واجبا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والصلح عن حق الشفعة والخيار كذلك</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وقولهم في تعليل المنع من الصلح عنهما :</w:t>
      </w:r>
      <w:r w:rsidR="00B42D7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إنهما لم يشرعا لاستفادة مال , بل للأحظ</w:t>
      </w:r>
      <w:r w:rsidR="005E4EC8">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الأمرين</w:t>
      </w:r>
      <w:r w:rsidR="00B42D75" w:rsidRPr="006710D1">
        <w:rPr>
          <w:rFonts w:ascii="Times New Roman" w:eastAsia="Times New Roman" w:hAnsi="Times New Roman" w:cs="Traditional Arabic" w:hint="cs"/>
          <w:sz w:val="36"/>
          <w:szCs w:val="36"/>
          <w:rtl/>
          <w:lang w:eastAsia="ar-SA"/>
        </w:rPr>
        <w:t>"</w:t>
      </w:r>
      <w:r w:rsidR="00B42D75" w:rsidRPr="006710D1">
        <w:rPr>
          <w:rStyle w:val="af1"/>
          <w:rtl/>
        </w:rPr>
        <w:t>(</w:t>
      </w:r>
      <w:r w:rsidR="00B42D75" w:rsidRPr="006710D1">
        <w:rPr>
          <w:rStyle w:val="af1"/>
          <w:rtl/>
        </w:rPr>
        <w:footnoteReference w:id="176"/>
      </w:r>
      <w:r w:rsidR="00B42D75" w:rsidRPr="006710D1">
        <w:rPr>
          <w:rStyle w:val="af1"/>
          <w:rtl/>
        </w:rPr>
        <w:t>)</w:t>
      </w:r>
      <w:r w:rsidR="007D7EB9" w:rsidRPr="006710D1">
        <w:rPr>
          <w:rFonts w:ascii="Times New Roman" w:eastAsia="Times New Roman" w:hAnsi="Times New Roman" w:cs="Traditional Arabic"/>
          <w:sz w:val="36"/>
          <w:szCs w:val="36"/>
          <w:rtl/>
          <w:lang w:eastAsia="ar-SA"/>
        </w:rPr>
        <w:t xml:space="preserve"> ف</w:t>
      </w:r>
      <w:r w:rsidR="007D7EB9" w:rsidRPr="006710D1">
        <w:rPr>
          <w:rFonts w:ascii="Times New Roman" w:eastAsia="Times New Roman" w:hAnsi="Times New Roman" w:cs="Traditional Arabic" w:hint="cs"/>
          <w:sz w:val="36"/>
          <w:szCs w:val="36"/>
          <w:rtl/>
          <w:lang w:eastAsia="ar-SA"/>
        </w:rPr>
        <w:t>ن</w:t>
      </w:r>
      <w:r w:rsidR="007D7EB9" w:rsidRPr="006710D1">
        <w:rPr>
          <w:rFonts w:ascii="Times New Roman" w:eastAsia="Times New Roman" w:hAnsi="Times New Roman" w:cs="Traditional Arabic"/>
          <w:sz w:val="36"/>
          <w:szCs w:val="36"/>
          <w:rtl/>
          <w:lang w:eastAsia="ar-SA"/>
        </w:rPr>
        <w:t>عم كذلك , ولكن قد يرضى الإنسان بإسقاط حقه من الشفعة , أو بإسقاط خياره إذا بذل له مال , ولا يرضى بدون ذلك , ولم يشرعا في الأصل إلا لأجل</w:t>
      </w:r>
      <w:r w:rsidR="005E4EC8">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 ين</w:t>
      </w:r>
      <w:r w:rsidR="00B42D75" w:rsidRPr="006710D1">
        <w:rPr>
          <w:rFonts w:ascii="Times New Roman" w:eastAsia="Times New Roman" w:hAnsi="Times New Roman" w:cs="Traditional Arabic" w:hint="cs"/>
          <w:sz w:val="36"/>
          <w:szCs w:val="36"/>
          <w:rtl/>
          <w:lang w:eastAsia="ar-SA"/>
        </w:rPr>
        <w:t>ظ</w:t>
      </w:r>
      <w:r w:rsidR="007D7EB9" w:rsidRPr="006710D1">
        <w:rPr>
          <w:rFonts w:ascii="Times New Roman" w:eastAsia="Times New Roman" w:hAnsi="Times New Roman" w:cs="Traditional Arabic"/>
          <w:sz w:val="36"/>
          <w:szCs w:val="36"/>
          <w:rtl/>
          <w:lang w:eastAsia="ar-SA"/>
        </w:rPr>
        <w:t xml:space="preserve">ر صاحبهما أي الأمرين أحظ له من جهة المال , فإذا ترجح الإسقاط بالمال المبذول فيه , فهذا </w:t>
      </w:r>
      <w:r w:rsidR="007D7EB9" w:rsidRPr="006710D1">
        <w:rPr>
          <w:rFonts w:ascii="Times New Roman" w:eastAsia="Times New Roman" w:hAnsi="Times New Roman" w:cs="Traditional Arabic" w:hint="cs"/>
          <w:sz w:val="36"/>
          <w:szCs w:val="36"/>
          <w:rtl/>
          <w:lang w:eastAsia="ar-SA"/>
        </w:rPr>
        <w:t>م</w:t>
      </w:r>
      <w:r w:rsidR="007D7EB9" w:rsidRPr="006710D1">
        <w:rPr>
          <w:rFonts w:ascii="Times New Roman" w:eastAsia="Times New Roman" w:hAnsi="Times New Roman" w:cs="Traditional Arabic"/>
          <w:sz w:val="36"/>
          <w:szCs w:val="36"/>
          <w:rtl/>
          <w:lang w:eastAsia="ar-SA"/>
        </w:rPr>
        <w:t>وافق للقواعد والأصول , ولا دليل ظاهر على المنع</w:t>
      </w:r>
      <w:r w:rsidR="00B24279" w:rsidRPr="006710D1">
        <w:rPr>
          <w:rFonts w:ascii="Times New Roman" w:eastAsia="Times New Roman" w:hAnsi="Times New Roman" w:cs="Traditional Arabic"/>
          <w:sz w:val="36"/>
          <w:szCs w:val="36"/>
          <w:rtl/>
          <w:lang w:eastAsia="ar-SA"/>
        </w:rPr>
        <w:t>.</w:t>
      </w:r>
    </w:p>
    <w:p w14:paraId="6AC46CFB" w14:textId="77777777" w:rsidR="007D7EB9" w:rsidRPr="006710D1" w:rsidRDefault="007A317E" w:rsidP="00007AE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إخراج الميازيب في الطرق العامة</w:t>
      </w:r>
      <w:r w:rsidR="00B42D7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لأن هذا عمل المسلمين في كل عصر ومصر , وهذا من حقوق الطرق المشتركة</w:t>
      </w:r>
      <w:r w:rsidR="00B24279" w:rsidRPr="006710D1">
        <w:rPr>
          <w:rFonts w:ascii="Times New Roman" w:eastAsia="Times New Roman" w:hAnsi="Times New Roman" w:cs="Traditional Arabic"/>
          <w:sz w:val="36"/>
          <w:szCs w:val="36"/>
          <w:rtl/>
          <w:lang w:eastAsia="ar-SA"/>
        </w:rPr>
        <w:t>.</w:t>
      </w:r>
    </w:p>
    <w:p w14:paraId="0C95BC8B" w14:textId="77777777" w:rsidR="007D7EB9" w:rsidRPr="006710D1" w:rsidRDefault="007A317E" w:rsidP="00007AE2">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[185]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المفلس إذا لم يعلم غرماؤه بفلسه</w:t>
      </w:r>
      <w:r w:rsidR="00106C8F" w:rsidRPr="006710D1">
        <w:rPr>
          <w:rStyle w:val="af1"/>
          <w:sz w:val="2"/>
          <w:szCs w:val="2"/>
          <w:rtl/>
        </w:rPr>
        <w:t>(</w:t>
      </w:r>
      <w:r w:rsidR="00106C8F" w:rsidRPr="006710D1">
        <w:rPr>
          <w:rStyle w:val="af1"/>
          <w:sz w:val="2"/>
          <w:szCs w:val="2"/>
          <w:rtl/>
        </w:rPr>
        <w:footnoteReference w:id="177"/>
      </w:r>
      <w:r w:rsidR="00106C8F" w:rsidRPr="006710D1">
        <w:rPr>
          <w:rStyle w:val="af1"/>
          <w:sz w:val="2"/>
          <w:szCs w:val="2"/>
          <w:rtl/>
        </w:rPr>
        <w:t>)</w:t>
      </w:r>
      <w:r w:rsidR="007D7EB9" w:rsidRPr="006710D1">
        <w:rPr>
          <w:rFonts w:ascii="Times New Roman" w:eastAsia="Times New Roman" w:hAnsi="Times New Roman" w:cs="Traditional Arabic"/>
          <w:sz w:val="36"/>
          <w:szCs w:val="36"/>
          <w:rtl/>
          <w:lang w:eastAsia="ar-SA"/>
        </w:rPr>
        <w:t>, ولم يحجروا عليه , وتصرف تصرفا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يضرهم , وأعطى بعضهم وحرم آخرين , أنه ليس له ذلك </w:t>
      </w:r>
      <w:r w:rsidR="00B42D7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هذا ظلم محرم , فكيف ينفذ الظلم المحرم ؟ ولأن حقوقهم كلهم تعلقت بماله , فكيف يخص بعضهم فيه ؟ وأما الحجر من الحاكم فإنه إظهار لهذه الحالة لا إيجاب شيء لم يجب إلا بحجره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فلو جوز له تنفيذ هذه الحال لحصل من ضرر المعاملات ما الله به عليم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فالغالب على من يفعل هذا الفعل أنه يغدر الناس , فيأخذ من هذا ويعطي هذا من غير إعلام له بحاله , فكيف ينفذ الغدر البين الظاهر ؟ هذا لا يكون</w:t>
      </w:r>
      <w:r w:rsidR="00B24279" w:rsidRPr="006710D1">
        <w:rPr>
          <w:rFonts w:ascii="Times New Roman" w:eastAsia="Times New Roman" w:hAnsi="Times New Roman" w:cs="Traditional Arabic"/>
          <w:sz w:val="36"/>
          <w:szCs w:val="36"/>
          <w:rtl/>
          <w:lang w:eastAsia="ar-SA"/>
        </w:rPr>
        <w:t>.</w:t>
      </w:r>
    </w:p>
    <w:p w14:paraId="676ECE6D" w14:textId="77777777" w:rsidR="007D7EB9" w:rsidRPr="006710D1" w:rsidRDefault="0089377C" w:rsidP="00007AE2">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أن الوكالة لا تنفسخ إلا بعد علم الوكيل بعزله</w:t>
      </w:r>
      <w:r w:rsidR="00106C8F" w:rsidRPr="006710D1">
        <w:rPr>
          <w:rStyle w:val="af1"/>
          <w:sz w:val="2"/>
          <w:szCs w:val="2"/>
          <w:rtl/>
        </w:rPr>
        <w:t>(</w:t>
      </w:r>
      <w:r w:rsidR="00106C8F" w:rsidRPr="006710D1">
        <w:rPr>
          <w:rStyle w:val="af1"/>
          <w:sz w:val="2"/>
          <w:szCs w:val="2"/>
          <w:rtl/>
        </w:rPr>
        <w:footnoteReference w:id="178"/>
      </w:r>
      <w:r w:rsidR="00106C8F"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 وأن تصرفه قبل علمه نافذ صحيح </w:t>
      </w:r>
      <w:r w:rsidR="00B42D7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العزل منعه مع إعلامه , ولأنه هو الذي  غ</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ر</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الناس بمعاملته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وتضمينه في هذه الحالة قبل علمه من أبعد الأشياء عن الأصول والقواعد الشرعية</w:t>
      </w:r>
      <w:r w:rsidR="00B24279" w:rsidRPr="006710D1">
        <w:rPr>
          <w:rFonts w:ascii="Times New Roman" w:eastAsia="Times New Roman" w:hAnsi="Times New Roman" w:cs="Traditional Arabic"/>
          <w:sz w:val="36"/>
          <w:szCs w:val="36"/>
          <w:rtl/>
          <w:lang w:eastAsia="ar-SA"/>
        </w:rPr>
        <w:t>.</w:t>
      </w:r>
    </w:p>
    <w:p w14:paraId="20F212B4" w14:textId="77777777" w:rsidR="007D7EB9" w:rsidRPr="006710D1" w:rsidRDefault="007A317E" w:rsidP="00007AE2">
      <w:pPr>
        <w:widowControl w:val="0"/>
        <w:spacing w:after="120" w:line="240" w:lineRule="auto"/>
        <w:jc w:val="lowKashida"/>
        <w:rPr>
          <w:rFonts w:ascii="Times New Roman" w:eastAsia="Times New Roman" w:hAnsi="Times New Roman" w:cs="Traditional Arabic"/>
          <w:sz w:val="36"/>
          <w:szCs w:val="36"/>
          <w:rtl/>
          <w:lang w:eastAsia="ar-SA"/>
        </w:rPr>
      </w:pPr>
      <w:r w:rsidRPr="006710D1">
        <w:rPr>
          <w:rFonts w:cs="AL-Mateen" w:hint="cs"/>
          <w:sz w:val="36"/>
          <w:szCs w:val="36"/>
          <w:rtl/>
        </w:rPr>
        <w:t>[</w:t>
      </w:r>
      <w:r w:rsidR="0089377C" w:rsidRPr="006710D1">
        <w:rPr>
          <w:rFonts w:cs="AL-Mateen" w:hint="cs"/>
          <w:sz w:val="36"/>
          <w:szCs w:val="36"/>
          <w:rtl/>
        </w:rPr>
        <w:t>187</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الوكيل إذا باع بأقل مما قدره له موكله أنه لا ينفذ تصرفه إلا بالإجازة</w:t>
      </w:r>
      <w:r w:rsidR="00106C8F" w:rsidRPr="006710D1">
        <w:rPr>
          <w:rStyle w:val="af1"/>
          <w:sz w:val="2"/>
          <w:szCs w:val="2"/>
          <w:rtl/>
        </w:rPr>
        <w:t>(</w:t>
      </w:r>
      <w:r w:rsidR="00106C8F" w:rsidRPr="006710D1">
        <w:rPr>
          <w:rStyle w:val="af1"/>
          <w:sz w:val="2"/>
          <w:szCs w:val="2"/>
          <w:rtl/>
        </w:rPr>
        <w:footnoteReference w:id="179"/>
      </w:r>
      <w:r w:rsidR="00106C8F" w:rsidRPr="006710D1">
        <w:rPr>
          <w:rStyle w:val="af1"/>
          <w:sz w:val="2"/>
          <w:szCs w:val="2"/>
          <w:rtl/>
        </w:rPr>
        <w:t>)</w:t>
      </w:r>
      <w:r w:rsidR="00B42D7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الإذن إنما حصل على هذه الصفة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كما أن الصحيح أن الوكيل إذا باع أو اشترى بأكثر من ثمن المثل أو بأقل من ثمن المثل مع احتياطه واجتهاده لموكله أنه غير ضامن </w:t>
      </w:r>
      <w:r w:rsidR="00B42D7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الإذن حاصل , ولم يحصل منه عدوان , وإنما حصل منه اغترار مترتب على الإذن , فلا يكون ذلك من ضمانه</w:t>
      </w:r>
      <w:r w:rsidR="00B24279" w:rsidRPr="006710D1">
        <w:rPr>
          <w:rFonts w:ascii="Times New Roman" w:eastAsia="Times New Roman" w:hAnsi="Times New Roman" w:cs="Traditional Arabic"/>
          <w:sz w:val="36"/>
          <w:szCs w:val="36"/>
          <w:rtl/>
          <w:lang w:eastAsia="ar-SA"/>
        </w:rPr>
        <w:t>.</w:t>
      </w:r>
    </w:p>
    <w:p w14:paraId="01C43479" w14:textId="77777777" w:rsidR="00007AE2" w:rsidRPr="006710D1" w:rsidRDefault="0089377C" w:rsidP="00007AE2">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قبض الوكيل للثمن أو للمثمن يرجع فيه إلى العرف والعادة</w:t>
      </w:r>
      <w:r w:rsidR="003461EE" w:rsidRPr="006710D1">
        <w:rPr>
          <w:rStyle w:val="af1"/>
          <w:sz w:val="2"/>
          <w:szCs w:val="2"/>
          <w:rtl/>
        </w:rPr>
        <w:t>(</w:t>
      </w:r>
      <w:r w:rsidR="003461EE" w:rsidRPr="006710D1">
        <w:rPr>
          <w:rStyle w:val="af1"/>
          <w:sz w:val="2"/>
          <w:szCs w:val="2"/>
          <w:rtl/>
        </w:rPr>
        <w:footnoteReference w:id="180"/>
      </w:r>
      <w:r w:rsidR="003461EE"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 فيعمل على ذلك , والله أعلم</w:t>
      </w:r>
      <w:r w:rsidR="00B24279" w:rsidRPr="006710D1">
        <w:rPr>
          <w:rFonts w:ascii="Times New Roman" w:eastAsia="Times New Roman" w:hAnsi="Times New Roman" w:cs="Traditional Arabic"/>
          <w:sz w:val="36"/>
          <w:szCs w:val="36"/>
          <w:rtl/>
          <w:lang w:eastAsia="ar-SA"/>
        </w:rPr>
        <w:t>.</w:t>
      </w:r>
    </w:p>
    <w:p w14:paraId="5F1DB875" w14:textId="77777777" w:rsidR="007D7EB9" w:rsidRPr="006710D1" w:rsidRDefault="00007AE2" w:rsidP="00007AE2">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br w:type="page"/>
      </w:r>
    </w:p>
    <w:p w14:paraId="123A4AAF" w14:textId="77777777" w:rsidR="009D3549" w:rsidRDefault="0089377C" w:rsidP="00007AE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[189]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توكيله في كل قليل وكثير, أو في شراء ما شاء , أو عينا</w:t>
      </w:r>
      <w:r w:rsidR="00B42D7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بما شاء </w:t>
      </w:r>
      <w:r w:rsidR="00B42D75" w:rsidRPr="006710D1">
        <w:rPr>
          <w:rFonts w:ascii="Times New Roman" w:eastAsia="Times New Roman" w:hAnsi="Times New Roman" w:cs="Traditional Arabic" w:hint="cs"/>
          <w:sz w:val="36"/>
          <w:szCs w:val="36"/>
          <w:rtl/>
          <w:lang w:eastAsia="ar-SA"/>
        </w:rPr>
        <w:t>؛</w:t>
      </w:r>
      <w:r w:rsidR="009D3549">
        <w:rPr>
          <w:rFonts w:ascii="Times New Roman" w:eastAsia="Times New Roman" w:hAnsi="Times New Roman" w:cs="Traditional Arabic"/>
          <w:sz w:val="36"/>
          <w:szCs w:val="36"/>
          <w:rtl/>
          <w:lang w:eastAsia="ar-SA"/>
        </w:rPr>
        <w:t xml:space="preserve"> لعدم الدليل على المنع</w:t>
      </w:r>
      <w:r w:rsidR="009D3549">
        <w:rPr>
          <w:rFonts w:ascii="Times New Roman" w:eastAsia="Times New Roman" w:hAnsi="Times New Roman" w:cs="Traditional Arabic" w:hint="cs"/>
          <w:sz w:val="36"/>
          <w:szCs w:val="36"/>
          <w:rtl/>
          <w:lang w:eastAsia="ar-SA"/>
        </w:rPr>
        <w:t>.</w:t>
      </w:r>
    </w:p>
    <w:p w14:paraId="614FCE73" w14:textId="77777777" w:rsidR="007D7EB9" w:rsidRPr="006710D1" w:rsidRDefault="007D7EB9" w:rsidP="00007AE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وقولهم : " لأنه يكثر فيه الغرر والضرر "</w:t>
      </w:r>
      <w:r w:rsidR="00A46EE3" w:rsidRPr="006710D1">
        <w:rPr>
          <w:rStyle w:val="af1"/>
          <w:rtl/>
        </w:rPr>
        <w:t>(</w:t>
      </w:r>
      <w:r w:rsidR="00A46EE3" w:rsidRPr="006710D1">
        <w:rPr>
          <w:rStyle w:val="af1"/>
          <w:rtl/>
        </w:rPr>
        <w:footnoteReference w:id="181"/>
      </w:r>
      <w:r w:rsidR="00A46EE3" w:rsidRPr="006710D1">
        <w:rPr>
          <w:rStyle w:val="af1"/>
          <w:rtl/>
        </w:rPr>
        <w:t>)</w:t>
      </w:r>
      <w:r w:rsidRPr="006710D1">
        <w:rPr>
          <w:rFonts w:ascii="Times New Roman" w:eastAsia="Times New Roman" w:hAnsi="Times New Roman" w:cs="Traditional Arabic"/>
          <w:sz w:val="36"/>
          <w:szCs w:val="36"/>
          <w:rtl/>
          <w:lang w:eastAsia="ar-SA"/>
        </w:rPr>
        <w:t xml:space="preserve"> جوابه أنه اختار الوكيل اختيارا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مطلقا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وفوض إليه جميع التصرفات التي فيها معاوضة , وأنابه مناب نفسه , فهو كما لو عدد أنواع التصرفات </w:t>
      </w:r>
      <w:r w:rsidR="00B42D75"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لأنه رضي بهذه الحالة واطمأن إلى اختيار وكيله , ولا يفعل ذلك إلا لكمال ثقته به , فلا مانع من هذا ولا محذور فيه , بل قد يكون في ذلك مصلحة كبيرة</w:t>
      </w:r>
      <w:r w:rsidR="00B24279" w:rsidRPr="006710D1">
        <w:rPr>
          <w:rFonts w:ascii="Times New Roman" w:eastAsia="Times New Roman" w:hAnsi="Times New Roman" w:cs="Traditional Arabic"/>
          <w:sz w:val="36"/>
          <w:szCs w:val="36"/>
          <w:rtl/>
          <w:lang w:eastAsia="ar-SA"/>
        </w:rPr>
        <w:t>.</w:t>
      </w:r>
    </w:p>
    <w:p w14:paraId="4DAFF86E" w14:textId="77777777" w:rsidR="007D7EB9" w:rsidRPr="006710D1" w:rsidRDefault="0089377C" w:rsidP="00007AE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[190]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وإن قال : اقبض حقي من زيد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 يملك طلبه من وارثه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هذا فيه نظر وتفصيل , فإن تبين من مراده أنه وكله على استحصال حقه بقطع النظر عمن يقبض منه , فلا شك أنه يملك قبضه من وارثه كما يملك قبضه من وكيل زيد , وإن صرح أن قصده أنه يقبض من زيد فقط , وأنه لا يرغب قبضه من وارثه , فهذا لا يملكه إلا بإذن ظاهر , ولكن الظاهر أن مراد الموكلين هو المعنى الأول , وأنه مطابق لقوله : اقبض حقي الذي قبله</w:t>
      </w:r>
      <w:r w:rsidR="00B24279" w:rsidRPr="006710D1">
        <w:rPr>
          <w:rFonts w:ascii="Times New Roman" w:eastAsia="Times New Roman" w:hAnsi="Times New Roman" w:cs="Traditional Arabic"/>
          <w:sz w:val="36"/>
          <w:szCs w:val="36"/>
          <w:rtl/>
          <w:lang w:eastAsia="ar-SA"/>
        </w:rPr>
        <w:t>.</w:t>
      </w:r>
    </w:p>
    <w:p w14:paraId="72DA67F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FD2ED3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9E3D85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4F018C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9F3CF4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963C517"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38CC538" w14:textId="77777777" w:rsidR="00007AE2" w:rsidRPr="009F1494" w:rsidRDefault="007D7EB9" w:rsidP="00007AE2">
      <w:pPr>
        <w:widowControl w:val="0"/>
        <w:spacing w:after="120" w:line="264" w:lineRule="auto"/>
        <w:jc w:val="center"/>
        <w:rPr>
          <w:rFonts w:ascii="Times New Roman" w:eastAsia="Times New Roman" w:hAnsi="Times New Roman" w:cs="Traditional Arabic"/>
          <w:b/>
          <w:bCs/>
          <w:sz w:val="36"/>
          <w:szCs w:val="36"/>
          <w:rtl/>
          <w:lang w:eastAsia="ar-SA"/>
        </w:rPr>
      </w:pPr>
      <w:r w:rsidRPr="009F1494">
        <w:rPr>
          <w:rFonts w:ascii="Times New Roman" w:eastAsia="Times New Roman" w:hAnsi="Times New Roman" w:cs="Traditional Arabic" w:hint="cs"/>
          <w:b/>
          <w:bCs/>
          <w:sz w:val="36"/>
          <w:szCs w:val="36"/>
          <w:rtl/>
          <w:lang w:eastAsia="ar-SA"/>
        </w:rPr>
        <w:t>ومن أبواب الشركة والمضاربة والمساقاة</w:t>
      </w:r>
    </w:p>
    <w:p w14:paraId="0A76C239" w14:textId="77777777" w:rsidR="007D7EB9" w:rsidRPr="009F1494" w:rsidRDefault="007D7EB9" w:rsidP="00007AE2">
      <w:pPr>
        <w:widowControl w:val="0"/>
        <w:spacing w:after="120" w:line="264" w:lineRule="auto"/>
        <w:jc w:val="center"/>
        <w:rPr>
          <w:rFonts w:ascii="Times New Roman" w:eastAsia="Times New Roman" w:hAnsi="Times New Roman" w:cs="Traditional Arabic"/>
          <w:b/>
          <w:bCs/>
          <w:sz w:val="36"/>
          <w:szCs w:val="36"/>
          <w:rtl/>
          <w:lang w:eastAsia="ar-SA"/>
        </w:rPr>
      </w:pPr>
      <w:r w:rsidRPr="009F1494">
        <w:rPr>
          <w:rFonts w:ascii="Times New Roman" w:eastAsia="Times New Roman" w:hAnsi="Times New Roman" w:cs="Traditional Arabic" w:hint="cs"/>
          <w:b/>
          <w:bCs/>
          <w:sz w:val="36"/>
          <w:szCs w:val="36"/>
          <w:rtl/>
          <w:lang w:eastAsia="ar-SA"/>
        </w:rPr>
        <w:t xml:space="preserve">والمزارعة والإجارة </w:t>
      </w:r>
      <w:r w:rsidR="007F3E01" w:rsidRPr="009F1494">
        <w:rPr>
          <w:rFonts w:ascii="Times New Roman" w:eastAsia="Times New Roman" w:hAnsi="Times New Roman" w:cs="Traditional Arabic" w:hint="cs"/>
          <w:b/>
          <w:bCs/>
          <w:sz w:val="36"/>
          <w:szCs w:val="36"/>
          <w:rtl/>
          <w:lang w:eastAsia="ar-SA"/>
        </w:rPr>
        <w:t>(</w:t>
      </w:r>
      <w:r w:rsidRPr="009F1494">
        <w:rPr>
          <w:rFonts w:ascii="Times New Roman" w:eastAsia="Times New Roman" w:hAnsi="Times New Roman" w:cs="Traditional Arabic" w:hint="cs"/>
          <w:b/>
          <w:bCs/>
          <w:sz w:val="36"/>
          <w:szCs w:val="36"/>
          <w:rtl/>
          <w:lang w:eastAsia="ar-SA"/>
        </w:rPr>
        <w:t>والجعالة</w:t>
      </w:r>
      <w:r w:rsidR="007F3E01" w:rsidRPr="009F1494">
        <w:rPr>
          <w:rFonts w:ascii="Times New Roman" w:eastAsia="Times New Roman" w:hAnsi="Times New Roman" w:cs="Traditional Arabic" w:hint="cs"/>
          <w:b/>
          <w:bCs/>
          <w:sz w:val="36"/>
          <w:szCs w:val="36"/>
          <w:rtl/>
          <w:lang w:eastAsia="ar-SA"/>
        </w:rPr>
        <w:t>)</w:t>
      </w:r>
      <w:r w:rsidR="007F3E01" w:rsidRPr="009F1494">
        <w:rPr>
          <w:rStyle w:val="af1"/>
          <w:b/>
          <w:bCs/>
          <w:rtl/>
        </w:rPr>
        <w:t>(</w:t>
      </w:r>
      <w:r w:rsidR="007F3E01" w:rsidRPr="009F1494">
        <w:rPr>
          <w:rStyle w:val="af1"/>
          <w:b/>
          <w:bCs/>
          <w:rtl/>
        </w:rPr>
        <w:footnoteReference w:id="182"/>
      </w:r>
      <w:r w:rsidR="007F3E01" w:rsidRPr="009F1494">
        <w:rPr>
          <w:rStyle w:val="af1"/>
          <w:b/>
          <w:bCs/>
          <w:rtl/>
        </w:rPr>
        <w:t>)</w:t>
      </w:r>
      <w:r w:rsidR="009D3549">
        <w:rPr>
          <w:rFonts w:ascii="Times New Roman" w:eastAsia="Times New Roman" w:hAnsi="Times New Roman" w:cs="Traditional Arabic" w:hint="cs"/>
          <w:b/>
          <w:bCs/>
          <w:sz w:val="36"/>
          <w:szCs w:val="36"/>
          <w:rtl/>
          <w:lang w:eastAsia="ar-SA"/>
        </w:rPr>
        <w:t xml:space="preserve"> </w:t>
      </w:r>
      <w:r w:rsidRPr="009F1494">
        <w:rPr>
          <w:rFonts w:ascii="Times New Roman" w:eastAsia="Times New Roman" w:hAnsi="Times New Roman" w:cs="Traditional Arabic" w:hint="cs"/>
          <w:b/>
          <w:bCs/>
          <w:sz w:val="36"/>
          <w:szCs w:val="36"/>
          <w:rtl/>
          <w:lang w:eastAsia="ar-SA"/>
        </w:rPr>
        <w:t>ونحوها</w:t>
      </w:r>
    </w:p>
    <w:p w14:paraId="0905C620" w14:textId="77777777" w:rsidR="007D7EB9" w:rsidRPr="009F1494"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D8E5CB1" w14:textId="77777777" w:rsidR="007D7EB9" w:rsidRPr="009F1494" w:rsidRDefault="0089377C" w:rsidP="0017112B">
      <w:pPr>
        <w:widowControl w:val="0"/>
        <w:spacing w:after="120" w:line="264" w:lineRule="auto"/>
        <w:jc w:val="highKashida"/>
        <w:rPr>
          <w:rFonts w:ascii="Times New Roman" w:eastAsia="Times New Roman" w:hAnsi="Times New Roman" w:cs="Traditional Arabic"/>
          <w:sz w:val="36"/>
          <w:szCs w:val="36"/>
          <w:rtl/>
          <w:lang w:eastAsia="ar-SA"/>
        </w:rPr>
      </w:pPr>
      <w:r w:rsidRPr="009F1494">
        <w:rPr>
          <w:rFonts w:cs="AL-Mateen" w:hint="cs"/>
          <w:sz w:val="36"/>
          <w:szCs w:val="36"/>
          <w:rtl/>
        </w:rPr>
        <w:t>[191]</w:t>
      </w:r>
      <w:r w:rsidRPr="009F1494">
        <w:rPr>
          <w:rFonts w:ascii="Times New Roman" w:eastAsia="Times New Roman" w:hAnsi="Times New Roman" w:cs="Traditional Arabic" w:hint="cs"/>
          <w:sz w:val="36"/>
          <w:szCs w:val="36"/>
          <w:rtl/>
          <w:lang w:eastAsia="ar-SA"/>
        </w:rPr>
        <w:t xml:space="preserve"> </w:t>
      </w:r>
      <w:r w:rsidR="007D7EB9" w:rsidRPr="009F1494">
        <w:rPr>
          <w:rFonts w:ascii="Times New Roman" w:eastAsia="Times New Roman" w:hAnsi="Times New Roman" w:cs="Traditional Arabic"/>
          <w:sz w:val="36"/>
          <w:szCs w:val="36"/>
          <w:rtl/>
          <w:lang w:eastAsia="ar-SA"/>
        </w:rPr>
        <w:t>قوله : " فإن كان بدونه لم يصح " مراده أنه لا يلزم , لا أن ذلك غير جائز , فإن وعده بذلك الربح المقابل لما له فلا بأس به</w:t>
      </w:r>
      <w:r w:rsidR="00B24279" w:rsidRPr="009F1494">
        <w:rPr>
          <w:rFonts w:ascii="Times New Roman" w:eastAsia="Times New Roman" w:hAnsi="Times New Roman" w:cs="Traditional Arabic"/>
          <w:sz w:val="36"/>
          <w:szCs w:val="36"/>
          <w:rtl/>
          <w:lang w:eastAsia="ar-SA"/>
        </w:rPr>
        <w:t>.</w:t>
      </w:r>
      <w:r w:rsidR="007D7EB9" w:rsidRPr="009F1494">
        <w:rPr>
          <w:rFonts w:ascii="Times New Roman" w:eastAsia="Times New Roman" w:hAnsi="Times New Roman" w:cs="Traditional Arabic"/>
          <w:sz w:val="36"/>
          <w:szCs w:val="36"/>
          <w:rtl/>
          <w:lang w:eastAsia="ar-SA"/>
        </w:rPr>
        <w:t xml:space="preserve"> </w:t>
      </w:r>
    </w:p>
    <w:p w14:paraId="1986CC71" w14:textId="77777777" w:rsidR="007D7EB9" w:rsidRPr="006710D1" w:rsidRDefault="0089377C" w:rsidP="0017112B">
      <w:pPr>
        <w:widowControl w:val="0"/>
        <w:spacing w:after="120" w:line="264" w:lineRule="auto"/>
        <w:jc w:val="highKashida"/>
        <w:rPr>
          <w:rFonts w:ascii="Times New Roman" w:eastAsia="Times New Roman" w:hAnsi="Times New Roman" w:cs="Traditional Arabic"/>
          <w:sz w:val="36"/>
          <w:szCs w:val="36"/>
          <w:rtl/>
          <w:lang w:eastAsia="ar-SA"/>
        </w:rPr>
      </w:pPr>
      <w:r w:rsidRPr="009F1494">
        <w:rPr>
          <w:rFonts w:cs="AL-Mateen" w:hint="cs"/>
          <w:sz w:val="36"/>
          <w:szCs w:val="36"/>
          <w:rtl/>
        </w:rPr>
        <w:t>[192]</w:t>
      </w:r>
      <w:r w:rsidRPr="009F1494">
        <w:rPr>
          <w:rFonts w:ascii="Times New Roman" w:eastAsia="Times New Roman" w:hAnsi="Times New Roman" w:cs="Traditional Arabic" w:hint="cs"/>
          <w:sz w:val="36"/>
          <w:szCs w:val="36"/>
          <w:rtl/>
          <w:lang w:eastAsia="ar-SA"/>
        </w:rPr>
        <w:t xml:space="preserve"> </w:t>
      </w:r>
      <w:r w:rsidR="007D7EB9" w:rsidRPr="009F1494">
        <w:rPr>
          <w:rFonts w:ascii="Times New Roman" w:eastAsia="Times New Roman" w:hAnsi="Times New Roman" w:cs="Traditional Arabic"/>
          <w:sz w:val="36"/>
          <w:szCs w:val="36"/>
          <w:rtl/>
          <w:lang w:eastAsia="ar-SA"/>
        </w:rPr>
        <w:t>والصواب : أن الشركة والمضاربة تصح, ولو كان رأس المال غير النقدين المضروبين , فإنه لا مانع من ذلك , والحاجة داعية إلى هذا , وكما أن غير النقدين يصح أن يكون ثمنا</w:t>
      </w:r>
      <w:r w:rsidR="007D7EB9" w:rsidRPr="009F1494">
        <w:rPr>
          <w:rFonts w:ascii="Times New Roman" w:eastAsia="Times New Roman" w:hAnsi="Times New Roman" w:cs="Traditional Arabic" w:hint="cs"/>
          <w:sz w:val="36"/>
          <w:szCs w:val="36"/>
          <w:rtl/>
          <w:lang w:eastAsia="ar-SA"/>
        </w:rPr>
        <w:t>ً</w:t>
      </w:r>
      <w:r w:rsidR="007D7EB9" w:rsidRPr="009F1494">
        <w:rPr>
          <w:rFonts w:ascii="Times New Roman" w:eastAsia="Times New Roman" w:hAnsi="Times New Roman" w:cs="Traditional Arabic"/>
          <w:sz w:val="36"/>
          <w:szCs w:val="36"/>
          <w:rtl/>
          <w:lang w:eastAsia="ar-SA"/>
        </w:rPr>
        <w:t xml:space="preserve"> في البيع ونحوه , وأجرة ف</w:t>
      </w:r>
      <w:r w:rsidR="009D3549">
        <w:rPr>
          <w:rFonts w:ascii="Times New Roman" w:eastAsia="Times New Roman" w:hAnsi="Times New Roman" w:cs="Traditional Arabic"/>
          <w:sz w:val="36"/>
          <w:szCs w:val="36"/>
          <w:rtl/>
          <w:lang w:eastAsia="ar-SA"/>
        </w:rPr>
        <w:t>ي الإجارة ونحوها</w:t>
      </w:r>
      <w:r w:rsidR="007D7EB9" w:rsidRPr="009F1494">
        <w:rPr>
          <w:rFonts w:ascii="Times New Roman" w:eastAsia="Times New Roman" w:hAnsi="Times New Roman" w:cs="Traditional Arabic"/>
          <w:sz w:val="36"/>
          <w:szCs w:val="36"/>
          <w:rtl/>
          <w:lang w:eastAsia="ar-SA"/>
        </w:rPr>
        <w:t>, فيصح أ</w:t>
      </w:r>
      <w:r w:rsidR="009D3549">
        <w:rPr>
          <w:rFonts w:ascii="Times New Roman" w:eastAsia="Times New Roman" w:hAnsi="Times New Roman" w:cs="Traditional Arabic"/>
          <w:sz w:val="36"/>
          <w:szCs w:val="36"/>
          <w:rtl/>
          <w:lang w:eastAsia="ar-SA"/>
        </w:rPr>
        <w:t>ن يكون رأس مال الشركة والمضاربة</w:t>
      </w:r>
      <w:r w:rsidR="007D7EB9" w:rsidRPr="009F1494">
        <w:rPr>
          <w:rFonts w:ascii="Times New Roman" w:eastAsia="Times New Roman" w:hAnsi="Times New Roman" w:cs="Traditional Arabic"/>
          <w:sz w:val="36"/>
          <w:szCs w:val="36"/>
          <w:rtl/>
          <w:lang w:eastAsia="ar-SA"/>
        </w:rPr>
        <w:t>, مع أن المشاركات أوسع من</w:t>
      </w:r>
      <w:r w:rsidR="009D3549">
        <w:rPr>
          <w:rFonts w:ascii="Times New Roman" w:eastAsia="Times New Roman" w:hAnsi="Times New Roman" w:cs="Traditional Arabic"/>
          <w:sz w:val="36"/>
          <w:szCs w:val="36"/>
          <w:rtl/>
          <w:lang w:eastAsia="ar-SA"/>
        </w:rPr>
        <w:t xml:space="preserve"> المعاوضات</w:t>
      </w:r>
      <w:r w:rsidR="007D7EB9" w:rsidRPr="006710D1">
        <w:rPr>
          <w:rFonts w:ascii="Times New Roman" w:eastAsia="Times New Roman" w:hAnsi="Times New Roman" w:cs="Traditional Arabic"/>
          <w:sz w:val="36"/>
          <w:szCs w:val="36"/>
          <w:rtl/>
          <w:lang w:eastAsia="ar-SA"/>
        </w:rPr>
        <w:t>, والتعليل بأنهما قيم المتلفات وأثمان ا</w:t>
      </w:r>
      <w:r w:rsidR="007D7EB9" w:rsidRPr="006710D1">
        <w:rPr>
          <w:rFonts w:ascii="Times New Roman" w:eastAsia="Times New Roman" w:hAnsi="Times New Roman" w:cs="Traditional Arabic" w:hint="cs"/>
          <w:sz w:val="36"/>
          <w:szCs w:val="36"/>
          <w:rtl/>
          <w:lang w:eastAsia="ar-SA"/>
        </w:rPr>
        <w:t>ل</w:t>
      </w:r>
      <w:r w:rsidR="009D3549">
        <w:rPr>
          <w:rFonts w:ascii="Times New Roman" w:eastAsia="Times New Roman" w:hAnsi="Times New Roman" w:cs="Traditional Arabic"/>
          <w:sz w:val="36"/>
          <w:szCs w:val="36"/>
          <w:rtl/>
          <w:lang w:eastAsia="ar-SA"/>
        </w:rPr>
        <w:t>بياعات, هذا في الغالب</w:t>
      </w:r>
      <w:r w:rsidR="007D7EB9" w:rsidRPr="006710D1">
        <w:rPr>
          <w:rFonts w:ascii="Times New Roman" w:eastAsia="Times New Roman" w:hAnsi="Times New Roman" w:cs="Traditional Arabic"/>
          <w:sz w:val="36"/>
          <w:szCs w:val="36"/>
          <w:rtl/>
          <w:lang w:eastAsia="ar-SA"/>
        </w:rPr>
        <w:t>, وإلا فقد تكون العروض قيما</w:t>
      </w:r>
      <w:r w:rsidR="007D7EB9" w:rsidRPr="006710D1">
        <w:rPr>
          <w:rFonts w:ascii="Times New Roman" w:eastAsia="Times New Roman" w:hAnsi="Times New Roman" w:cs="Traditional Arabic" w:hint="cs"/>
          <w:sz w:val="36"/>
          <w:szCs w:val="36"/>
          <w:rtl/>
          <w:lang w:eastAsia="ar-SA"/>
        </w:rPr>
        <w:t>ً</w:t>
      </w:r>
      <w:r w:rsidR="009D3549">
        <w:rPr>
          <w:rFonts w:ascii="Times New Roman" w:eastAsia="Times New Roman" w:hAnsi="Times New Roman" w:cs="Traditional Arabic"/>
          <w:sz w:val="36"/>
          <w:szCs w:val="36"/>
          <w:rtl/>
          <w:lang w:eastAsia="ar-SA"/>
        </w:rPr>
        <w:t xml:space="preserve"> للمتلفات</w:t>
      </w:r>
      <w:r w:rsidR="007D7EB9" w:rsidRPr="006710D1">
        <w:rPr>
          <w:rFonts w:ascii="Times New Roman" w:eastAsia="Times New Roman" w:hAnsi="Times New Roman" w:cs="Traditional Arabic"/>
          <w:sz w:val="36"/>
          <w:szCs w:val="36"/>
          <w:rtl/>
          <w:lang w:eastAsia="ar-SA"/>
        </w:rPr>
        <w:t>, وأثمانا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للبياعات , فعلى هذا القول الصحيح تقوم وقت العقد بأح</w:t>
      </w:r>
      <w:r w:rsidR="009D3549">
        <w:rPr>
          <w:rFonts w:ascii="Times New Roman" w:eastAsia="Times New Roman" w:hAnsi="Times New Roman" w:cs="Traditional Arabic"/>
          <w:sz w:val="36"/>
          <w:szCs w:val="36"/>
          <w:rtl/>
          <w:lang w:eastAsia="ar-SA"/>
        </w:rPr>
        <w:t>د النقدين</w:t>
      </w:r>
      <w:r w:rsidR="007D7EB9" w:rsidRPr="006710D1">
        <w:rPr>
          <w:rFonts w:ascii="Times New Roman" w:eastAsia="Times New Roman" w:hAnsi="Times New Roman" w:cs="Traditional Arabic"/>
          <w:sz w:val="36"/>
          <w:szCs w:val="36"/>
          <w:rtl/>
          <w:lang w:eastAsia="ar-SA"/>
        </w:rPr>
        <w:t>, ويرجع إلى هذا التقويم عند المحاسبة</w:t>
      </w:r>
      <w:r w:rsidR="00B24279" w:rsidRPr="006710D1">
        <w:rPr>
          <w:rFonts w:ascii="Times New Roman" w:eastAsia="Times New Roman" w:hAnsi="Times New Roman" w:cs="Traditional Arabic"/>
          <w:sz w:val="36"/>
          <w:szCs w:val="36"/>
          <w:rtl/>
          <w:lang w:eastAsia="ar-SA"/>
        </w:rPr>
        <w:t>.</w:t>
      </w:r>
    </w:p>
    <w:p w14:paraId="635DD23B" w14:textId="77777777" w:rsidR="007D7EB9" w:rsidRPr="006710D1" w:rsidRDefault="0089377C" w:rsidP="00CE726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[193]</w:t>
      </w:r>
      <w:r w:rsidRPr="006710D1">
        <w:rPr>
          <w:rFonts w:ascii="Times New Roman" w:eastAsia="Times New Roman" w:hAnsi="Times New Roman" w:cs="Traditional Arabic" w:hint="cs"/>
          <w:sz w:val="36"/>
          <w:szCs w:val="36"/>
          <w:rtl/>
          <w:lang w:eastAsia="ar-SA"/>
        </w:rPr>
        <w:t xml:space="preserve"> </w:t>
      </w:r>
      <w:r w:rsidR="007F3E01" w:rsidRPr="006710D1">
        <w:rPr>
          <w:rFonts w:ascii="Times New Roman" w:eastAsia="Times New Roman" w:hAnsi="Times New Roman" w:cs="Traditional Arabic"/>
          <w:sz w:val="36"/>
          <w:szCs w:val="36"/>
          <w:rtl/>
          <w:lang w:eastAsia="ar-SA"/>
        </w:rPr>
        <w:t>الصحيح</w:t>
      </w:r>
      <w:r w:rsidR="007D7EB9" w:rsidRPr="006710D1">
        <w:rPr>
          <w:rFonts w:ascii="Times New Roman" w:eastAsia="Times New Roman" w:hAnsi="Times New Roman" w:cs="Traditional Arabic"/>
          <w:sz w:val="36"/>
          <w:szCs w:val="36"/>
          <w:rtl/>
          <w:lang w:eastAsia="ar-SA"/>
        </w:rPr>
        <w:t xml:space="preserve"> أنهما إذا اختلفا : لمن الجزء المشروط في المضاربة والمساقاة والمزارعة ؟ أن القول قول من يشهد له العرف</w:t>
      </w:r>
      <w:r w:rsidR="00FF128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من أقوى البينات</w:t>
      </w:r>
      <w:r w:rsidR="00B24279" w:rsidRPr="006710D1">
        <w:rPr>
          <w:rFonts w:ascii="Times New Roman" w:eastAsia="Times New Roman" w:hAnsi="Times New Roman" w:cs="Traditional Arabic"/>
          <w:sz w:val="36"/>
          <w:szCs w:val="36"/>
          <w:rtl/>
          <w:lang w:eastAsia="ar-SA"/>
        </w:rPr>
        <w:t>.</w:t>
      </w:r>
    </w:p>
    <w:p w14:paraId="215710B4" w14:textId="77777777" w:rsidR="007D7EB9" w:rsidRPr="006710D1" w:rsidRDefault="0089377C" w:rsidP="009D3549">
      <w:pPr>
        <w:widowControl w:val="0"/>
        <w:spacing w:after="40" w:line="22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[194]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أن المساقاة والمزارعة عقدان لازمان</w:t>
      </w:r>
      <w:r w:rsidR="00FF128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لدخولهما في الأمر بالوفاء بالعقود والعهود</w:t>
      </w:r>
      <w:r w:rsidR="007F3E01" w:rsidRPr="006710D1">
        <w:rPr>
          <w:rStyle w:val="af1"/>
          <w:sz w:val="2"/>
          <w:szCs w:val="2"/>
          <w:rtl/>
        </w:rPr>
        <w:t>(</w:t>
      </w:r>
      <w:r w:rsidR="007F3E01" w:rsidRPr="006710D1">
        <w:rPr>
          <w:rStyle w:val="af1"/>
          <w:sz w:val="2"/>
          <w:szCs w:val="2"/>
          <w:rtl/>
        </w:rPr>
        <w:footnoteReference w:id="183"/>
      </w:r>
      <w:r w:rsidR="007F3E01"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 ولكون المقصود منهما الكسب والعوض , وليسا من عقود التبرعات أو من عقود الوكالات حتى يفسح لأحدهما في فسخها</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428991E" w14:textId="77777777" w:rsidR="007D7EB9" w:rsidRPr="006710D1" w:rsidRDefault="0089377C" w:rsidP="009D3549">
      <w:pPr>
        <w:widowControl w:val="0"/>
        <w:spacing w:after="40" w:line="22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[195]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ولا يشترط كون البذر والغراس من رب الأرض , وعليه عمل الناس "</w:t>
      </w:r>
      <w:r w:rsidR="009F2423" w:rsidRPr="006710D1">
        <w:rPr>
          <w:rStyle w:val="af1"/>
          <w:sz w:val="2"/>
          <w:szCs w:val="2"/>
          <w:rtl/>
        </w:rPr>
        <w:t>(</w:t>
      </w:r>
      <w:r w:rsidR="009F2423" w:rsidRPr="006710D1">
        <w:rPr>
          <w:rStyle w:val="af1"/>
          <w:sz w:val="2"/>
          <w:szCs w:val="2"/>
          <w:rtl/>
        </w:rPr>
        <w:footnoteReference w:id="184"/>
      </w:r>
      <w:r w:rsidR="009F2423"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هذا هو الصواب كما استدل له في شرحه رحمه الله</w:t>
      </w:r>
      <w:r w:rsidR="00B24279" w:rsidRPr="006710D1">
        <w:rPr>
          <w:rFonts w:ascii="Times New Roman" w:eastAsia="Times New Roman" w:hAnsi="Times New Roman" w:cs="Traditional Arabic"/>
          <w:sz w:val="36"/>
          <w:szCs w:val="36"/>
          <w:rtl/>
          <w:lang w:eastAsia="ar-SA"/>
        </w:rPr>
        <w:t>.</w:t>
      </w:r>
    </w:p>
    <w:p w14:paraId="4486D191" w14:textId="77777777" w:rsidR="007D7EB9" w:rsidRPr="006710D1" w:rsidRDefault="0089377C" w:rsidP="009D3549">
      <w:pPr>
        <w:widowControl w:val="0"/>
        <w:spacing w:after="40" w:line="22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[196]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إجارة الحيوان ليأخذ لبنه</w:t>
      </w:r>
      <w:r w:rsidR="009F2423" w:rsidRPr="006710D1">
        <w:rPr>
          <w:rStyle w:val="af1"/>
          <w:sz w:val="2"/>
          <w:szCs w:val="2"/>
          <w:rtl/>
        </w:rPr>
        <w:t>(</w:t>
      </w:r>
      <w:r w:rsidR="009F2423" w:rsidRPr="006710D1">
        <w:rPr>
          <w:rStyle w:val="af1"/>
          <w:sz w:val="2"/>
          <w:szCs w:val="2"/>
          <w:rtl/>
        </w:rPr>
        <w:footnoteReference w:id="185"/>
      </w:r>
      <w:r w:rsidR="009F2423" w:rsidRPr="006710D1">
        <w:rPr>
          <w:rStyle w:val="af1"/>
          <w:sz w:val="2"/>
          <w:szCs w:val="2"/>
          <w:rtl/>
        </w:rPr>
        <w:t>)</w:t>
      </w:r>
      <w:r w:rsidR="00FF128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أباح ذلك وأجازه في الظئر, والحيوان بمعنى ذلك , ولا مانع من كون المنفعة أعيانا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تستخلف شيئا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فشيئا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ويكون حالها حال المنافع , فلا دليل على المنع , ولا يخالف ذلك قاعدة شرعية</w:t>
      </w:r>
      <w:r w:rsidR="00B24279" w:rsidRPr="006710D1">
        <w:rPr>
          <w:rFonts w:ascii="Times New Roman" w:eastAsia="Times New Roman" w:hAnsi="Times New Roman" w:cs="Traditional Arabic"/>
          <w:sz w:val="36"/>
          <w:szCs w:val="36"/>
          <w:rtl/>
          <w:lang w:eastAsia="ar-SA"/>
        </w:rPr>
        <w:t>.</w:t>
      </w:r>
    </w:p>
    <w:p w14:paraId="03226DF6" w14:textId="77777777" w:rsidR="007D7EB9" w:rsidRPr="006710D1" w:rsidRDefault="0089377C" w:rsidP="009D3549">
      <w:pPr>
        <w:widowControl w:val="0"/>
        <w:spacing w:after="40" w:line="228"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[197]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الرجوع إلى العرف فيما على المؤجر والمستأجر</w:t>
      </w:r>
      <w:r w:rsidR="00BC5438" w:rsidRPr="006710D1">
        <w:rPr>
          <w:rStyle w:val="af1"/>
          <w:sz w:val="2"/>
          <w:szCs w:val="2"/>
          <w:rtl/>
        </w:rPr>
        <w:t>(</w:t>
      </w:r>
      <w:r w:rsidR="00BC5438" w:rsidRPr="006710D1">
        <w:rPr>
          <w:rStyle w:val="af1"/>
          <w:sz w:val="2"/>
          <w:szCs w:val="2"/>
          <w:rtl/>
        </w:rPr>
        <w:footnoteReference w:id="186"/>
      </w:r>
      <w:r w:rsidR="00BC5438" w:rsidRPr="006710D1">
        <w:rPr>
          <w:rStyle w:val="af1"/>
          <w:sz w:val="2"/>
          <w:szCs w:val="2"/>
          <w:rtl/>
        </w:rPr>
        <w:t>)</w:t>
      </w:r>
      <w:r w:rsidR="009D3549">
        <w:rPr>
          <w:rFonts w:ascii="Times New Roman" w:eastAsia="Times New Roman" w:hAnsi="Times New Roman" w:cs="Traditional Arabic"/>
          <w:sz w:val="36"/>
          <w:szCs w:val="36"/>
          <w:rtl/>
          <w:lang w:eastAsia="ar-SA"/>
        </w:rPr>
        <w:t xml:space="preserve"> , والعرف أصل كبير</w:t>
      </w:r>
      <w:r w:rsidR="007D7EB9" w:rsidRPr="006710D1">
        <w:rPr>
          <w:rFonts w:ascii="Times New Roman" w:eastAsia="Times New Roman" w:hAnsi="Times New Roman" w:cs="Traditional Arabic"/>
          <w:sz w:val="36"/>
          <w:szCs w:val="36"/>
          <w:rtl/>
          <w:lang w:eastAsia="ar-SA"/>
        </w:rPr>
        <w:t>, يرجع إليه في كثير من الشروط والحقوق التي لم تتقدر شرعا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ولا لفظا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5AE13861" w14:textId="77777777" w:rsidR="007D7EB9" w:rsidRPr="006710D1" w:rsidRDefault="0089377C" w:rsidP="009D3549">
      <w:pPr>
        <w:widowControl w:val="0"/>
        <w:spacing w:after="40" w:line="22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[198]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الإجارة تنفسخ بكل أمر يتعذر فيه استيفاء المنفعة من موت الراكب ونحوه</w:t>
      </w:r>
      <w:r w:rsidR="00FF1284" w:rsidRPr="006710D1">
        <w:rPr>
          <w:rStyle w:val="af1"/>
          <w:sz w:val="2"/>
          <w:szCs w:val="2"/>
          <w:rtl/>
        </w:rPr>
        <w:t>(</w:t>
      </w:r>
      <w:r w:rsidR="00FF1284" w:rsidRPr="006710D1">
        <w:rPr>
          <w:rStyle w:val="af1"/>
          <w:sz w:val="2"/>
          <w:szCs w:val="2"/>
          <w:rtl/>
        </w:rPr>
        <w:footnoteReference w:id="187"/>
      </w:r>
      <w:r w:rsidR="00FF1284" w:rsidRPr="006710D1">
        <w:rPr>
          <w:rStyle w:val="af1"/>
          <w:sz w:val="2"/>
          <w:szCs w:val="2"/>
          <w:rtl/>
        </w:rPr>
        <w:t>)</w:t>
      </w:r>
      <w:r w:rsidR="007D7EB9" w:rsidRPr="006710D1">
        <w:rPr>
          <w:rFonts w:ascii="Times New Roman" w:eastAsia="Times New Roman" w:hAnsi="Times New Roman" w:cs="Traditional Arabic"/>
          <w:sz w:val="36"/>
          <w:szCs w:val="36"/>
          <w:rtl/>
          <w:lang w:eastAsia="ar-SA"/>
        </w:rPr>
        <w:t>, ولا فرق بين مسائله في الحقيقة</w:t>
      </w:r>
      <w:r w:rsidR="00B24279" w:rsidRPr="006710D1">
        <w:rPr>
          <w:rFonts w:ascii="Times New Roman" w:eastAsia="Times New Roman" w:hAnsi="Times New Roman" w:cs="Traditional Arabic"/>
          <w:sz w:val="36"/>
          <w:szCs w:val="36"/>
          <w:rtl/>
          <w:lang w:eastAsia="ar-SA"/>
        </w:rPr>
        <w:t>.</w:t>
      </w:r>
    </w:p>
    <w:p w14:paraId="0D3CBC0F" w14:textId="77777777" w:rsidR="007D7EB9" w:rsidRPr="006710D1" w:rsidRDefault="0089377C" w:rsidP="009D3549">
      <w:pPr>
        <w:widowControl w:val="0"/>
        <w:spacing w:after="40" w:line="228"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[199]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الأجير إذا عمل لغيره عملا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بصناعة أو حمل شيء</w:t>
      </w:r>
      <w:r w:rsidR="00E87BE1" w:rsidRPr="006710D1">
        <w:rPr>
          <w:rStyle w:val="af1"/>
          <w:sz w:val="2"/>
          <w:szCs w:val="2"/>
          <w:rtl/>
        </w:rPr>
        <w:t>(</w:t>
      </w:r>
      <w:r w:rsidR="00E87BE1" w:rsidRPr="006710D1">
        <w:rPr>
          <w:rStyle w:val="af1"/>
          <w:sz w:val="2"/>
          <w:szCs w:val="2"/>
          <w:rtl/>
        </w:rPr>
        <w:footnoteReference w:id="188"/>
      </w:r>
      <w:r w:rsidR="00E87BE1"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 ثم تلف ذلك المصنوع أو المحمول بغير تفريط وتعد من الأجير أن له من</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الأجر بقدر عمله , ولو لم يسلمه إلى ربه </w:t>
      </w:r>
      <w:r w:rsidR="00FF128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w:t>
      </w:r>
      <w:r w:rsidR="009D3549">
        <w:rPr>
          <w:rFonts w:ascii="Times New Roman" w:eastAsia="Times New Roman" w:hAnsi="Times New Roman" w:cs="Traditional Arabic"/>
          <w:sz w:val="36"/>
          <w:szCs w:val="36"/>
          <w:rtl/>
          <w:lang w:eastAsia="ar-SA"/>
        </w:rPr>
        <w:t xml:space="preserve">لأجرة مستحقة </w:t>
      </w:r>
      <w:r w:rsidR="009D3549">
        <w:rPr>
          <w:rFonts w:ascii="Times New Roman" w:eastAsia="Times New Roman" w:hAnsi="Times New Roman" w:cs="Traditional Arabic" w:hint="cs"/>
          <w:sz w:val="36"/>
          <w:szCs w:val="36"/>
          <w:rtl/>
          <w:lang w:eastAsia="ar-SA"/>
        </w:rPr>
        <w:br/>
      </w:r>
      <w:r w:rsidR="009D3549">
        <w:rPr>
          <w:rFonts w:ascii="Times New Roman" w:eastAsia="Times New Roman" w:hAnsi="Times New Roman" w:cs="Traditional Arabic"/>
          <w:sz w:val="36"/>
          <w:szCs w:val="36"/>
          <w:rtl/>
          <w:lang w:eastAsia="ar-SA"/>
        </w:rPr>
        <w:t>بالعمل لا بالتسليم</w:t>
      </w:r>
      <w:r w:rsidR="007D7EB9" w:rsidRPr="006710D1">
        <w:rPr>
          <w:rFonts w:ascii="Times New Roman" w:eastAsia="Times New Roman" w:hAnsi="Times New Roman" w:cs="Traditional Arabic"/>
          <w:sz w:val="36"/>
          <w:szCs w:val="36"/>
          <w:rtl/>
          <w:lang w:eastAsia="ar-SA"/>
        </w:rPr>
        <w:t xml:space="preserve">, وبقاء الشيء المؤجر عليه , وإذا كان لا يضمنه فما </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الذي يسقط أجرته ؟ وليس من العدل أن يحمل لغيره أحمالا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ثقيلة من بلاد بعيدة حتى إذا قارب وصولها أخذها قطاع الطريق أو سرقت </w:t>
      </w:r>
      <w:r w:rsidR="007D7EB9" w:rsidRPr="006710D1">
        <w:rPr>
          <w:rFonts w:ascii="Times New Roman" w:eastAsia="Times New Roman" w:hAnsi="Times New Roman" w:cs="Traditional Arabic"/>
          <w:sz w:val="36"/>
          <w:szCs w:val="36"/>
          <w:rtl/>
          <w:lang w:eastAsia="ar-SA"/>
        </w:rPr>
        <w:lastRenderedPageBreak/>
        <w:t>ونحو ذلك أن يضيع عمل الأجير ويخيب ويتلف تعبه وتعب بهائمه مع تلف مال المؤجر , هذا لا تأتي به الشريعة أصلا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وهو قبيح في نظر الناس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وما رآه المؤمنون حسنا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فهو عند الله حسن , وما ر</w:t>
      </w:r>
      <w:r w:rsidR="00E87BE1" w:rsidRPr="006710D1">
        <w:rPr>
          <w:rFonts w:ascii="Times New Roman" w:eastAsia="Times New Roman" w:hAnsi="Times New Roman" w:cs="Traditional Arabic" w:hint="cs"/>
          <w:sz w:val="36"/>
          <w:szCs w:val="36"/>
          <w:rtl/>
          <w:lang w:eastAsia="ar-SA"/>
        </w:rPr>
        <w:t>أو</w:t>
      </w:r>
      <w:r w:rsidR="007D7EB9" w:rsidRPr="006710D1">
        <w:rPr>
          <w:rFonts w:ascii="Times New Roman" w:eastAsia="Times New Roman" w:hAnsi="Times New Roman" w:cs="Traditional Arabic"/>
          <w:sz w:val="36"/>
          <w:szCs w:val="36"/>
          <w:rtl/>
          <w:lang w:eastAsia="ar-SA"/>
        </w:rPr>
        <w:t>ه قبيحا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كان عند الله قبيحا</w:t>
      </w:r>
      <w:r w:rsidR="007D7EB9" w:rsidRPr="006710D1">
        <w:rPr>
          <w:rFonts w:ascii="Times New Roman" w:eastAsia="Times New Roman" w:hAnsi="Times New Roman" w:cs="Traditional Arabic" w:hint="cs"/>
          <w:sz w:val="36"/>
          <w:szCs w:val="36"/>
          <w:rtl/>
          <w:lang w:eastAsia="ar-SA"/>
        </w:rPr>
        <w:t>ً</w:t>
      </w:r>
      <w:r w:rsidR="00E87BE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وهذا واضح لا إشكال فيه بوجه , ولله الحمد</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6E073542" w14:textId="77777777" w:rsidR="007D7EB9" w:rsidRPr="009D3549" w:rsidRDefault="0089377C" w:rsidP="00CE7262">
      <w:pPr>
        <w:widowControl w:val="0"/>
        <w:spacing w:after="120" w:line="264" w:lineRule="auto"/>
        <w:jc w:val="highKashida"/>
        <w:rPr>
          <w:rFonts w:ascii="Times New Roman" w:eastAsia="Times New Roman" w:hAnsi="Times New Roman" w:cs="Traditional Arabic"/>
          <w:sz w:val="2"/>
          <w:szCs w:val="2"/>
          <w:rtl/>
          <w:lang w:eastAsia="ar-SA"/>
        </w:rPr>
      </w:pPr>
      <w:r w:rsidRPr="006710D1">
        <w:rPr>
          <w:rFonts w:cs="AL-Mateen" w:hint="cs"/>
          <w:sz w:val="36"/>
          <w:szCs w:val="36"/>
          <w:rtl/>
        </w:rPr>
        <w:t>[200]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ومسألة الأرش في المعيب لا فرق فيه بين الإجارة والبيع</w:t>
      </w:r>
      <w:r w:rsidR="00B24279" w:rsidRPr="006710D1">
        <w:rPr>
          <w:rFonts w:ascii="Times New Roman" w:eastAsia="Times New Roman" w:hAnsi="Times New Roman" w:cs="Traditional Arabic"/>
          <w:sz w:val="36"/>
          <w:szCs w:val="36"/>
          <w:rtl/>
          <w:lang w:eastAsia="ar-SA"/>
        </w:rPr>
        <w:t>.</w:t>
      </w:r>
      <w:r w:rsidR="009D3549">
        <w:rPr>
          <w:rFonts w:ascii="Times New Roman" w:eastAsia="Times New Roman" w:hAnsi="Times New Roman" w:cs="Traditional Arabic" w:hint="cs"/>
          <w:sz w:val="2"/>
          <w:szCs w:val="2"/>
          <w:rtl/>
          <w:lang w:eastAsia="ar-SA"/>
        </w:rPr>
        <w:br/>
      </w:r>
    </w:p>
    <w:p w14:paraId="25930C74" w14:textId="77777777" w:rsidR="007D7EB9" w:rsidRPr="006710D1" w:rsidRDefault="0089377C" w:rsidP="00CE726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الأجير غير ضامن سواء كان خاصا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مشتركا</w:t>
      </w:r>
      <w:r w:rsidR="007D7EB9" w:rsidRPr="006710D1">
        <w:rPr>
          <w:rFonts w:ascii="Times New Roman" w:eastAsia="Times New Roman" w:hAnsi="Times New Roman" w:cs="Traditional Arabic" w:hint="cs"/>
          <w:sz w:val="36"/>
          <w:szCs w:val="36"/>
          <w:rtl/>
          <w:lang w:eastAsia="ar-SA"/>
        </w:rPr>
        <w:t>ً</w:t>
      </w:r>
      <w:r w:rsidR="00E87BE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من الأمناء الذين لا يضمنون إلا بالتعدي أو التفريط , ويحمل ما ورد عن علي</w:t>
      </w:r>
      <w:r w:rsidR="00C4381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تضمينهم</w:t>
      </w:r>
      <w:r w:rsidR="00C43811" w:rsidRPr="006710D1">
        <w:rPr>
          <w:rStyle w:val="af1"/>
          <w:rtl/>
        </w:rPr>
        <w:t>(</w:t>
      </w:r>
      <w:r w:rsidR="00C43811" w:rsidRPr="006710D1">
        <w:rPr>
          <w:rStyle w:val="af1"/>
          <w:rtl/>
        </w:rPr>
        <w:footnoteReference w:id="189"/>
      </w:r>
      <w:r w:rsidR="00C43811" w:rsidRPr="006710D1">
        <w:rPr>
          <w:rStyle w:val="af1"/>
          <w:rtl/>
        </w:rPr>
        <w:t>)</w:t>
      </w:r>
      <w:r w:rsidR="007D7EB9" w:rsidRPr="006710D1">
        <w:rPr>
          <w:rFonts w:ascii="Times New Roman" w:eastAsia="Times New Roman" w:hAnsi="Times New Roman" w:cs="Traditional Arabic"/>
          <w:sz w:val="36"/>
          <w:szCs w:val="36"/>
          <w:rtl/>
          <w:lang w:eastAsia="ar-SA"/>
        </w:rPr>
        <w:t xml:space="preserve"> : إذا كان تعد أو تفريط , وإلا فليسوا غاصبين حتى يرتب عليهم الضمان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فالضمان مرتب على اليد والتصرف , فإذا كان</w:t>
      </w:r>
      <w:r w:rsidR="007D7EB9" w:rsidRPr="006710D1">
        <w:rPr>
          <w:rFonts w:ascii="Times New Roman" w:eastAsia="Times New Roman" w:hAnsi="Times New Roman" w:cs="Traditional Arabic" w:hint="cs"/>
          <w:sz w:val="36"/>
          <w:szCs w:val="36"/>
          <w:rtl/>
          <w:lang w:eastAsia="ar-SA"/>
        </w:rPr>
        <w:t>ت</w:t>
      </w:r>
      <w:r w:rsidR="007D7EB9" w:rsidRPr="006710D1">
        <w:rPr>
          <w:rFonts w:ascii="Times New Roman" w:eastAsia="Times New Roman" w:hAnsi="Times New Roman" w:cs="Traditional Arabic"/>
          <w:sz w:val="36"/>
          <w:szCs w:val="36"/>
          <w:rtl/>
          <w:lang w:eastAsia="ar-SA"/>
        </w:rPr>
        <w:t xml:space="preserve"> اليد يدا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عادية رتب عليها الضمان , وإذا كان التصرف ممنوعا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رتب</w:t>
      </w:r>
      <w:r w:rsidR="009D3549">
        <w:rPr>
          <w:rFonts w:ascii="Times New Roman" w:eastAsia="Times New Roman" w:hAnsi="Times New Roman" w:cs="Traditional Arabic"/>
          <w:sz w:val="36"/>
          <w:szCs w:val="36"/>
          <w:rtl/>
          <w:lang w:eastAsia="ar-SA"/>
        </w:rPr>
        <w:t xml:space="preserve"> عليه الضمان</w:t>
      </w:r>
      <w:r w:rsidR="007D7EB9" w:rsidRPr="006710D1">
        <w:rPr>
          <w:rFonts w:ascii="Times New Roman" w:eastAsia="Times New Roman" w:hAnsi="Times New Roman" w:cs="Traditional Arabic"/>
          <w:sz w:val="36"/>
          <w:szCs w:val="36"/>
          <w:rtl/>
          <w:lang w:eastAsia="ar-SA"/>
        </w:rPr>
        <w:t>, والأجير يده غير عادية وتصرفه غير ممنوع , بل مأمور به من جهة المؤجر</w:t>
      </w:r>
      <w:r w:rsidR="00B24279" w:rsidRPr="006710D1">
        <w:rPr>
          <w:rFonts w:ascii="Times New Roman" w:eastAsia="Times New Roman" w:hAnsi="Times New Roman" w:cs="Traditional Arabic"/>
          <w:sz w:val="36"/>
          <w:szCs w:val="36"/>
          <w:rtl/>
          <w:lang w:eastAsia="ar-SA"/>
        </w:rPr>
        <w:t>.</w:t>
      </w:r>
    </w:p>
    <w:p w14:paraId="15519223" w14:textId="77777777" w:rsidR="007D7EB9" w:rsidRPr="006710D1" w:rsidRDefault="0089377C" w:rsidP="00CE726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جواز المسابقة على الخيل والإبل والسهام بعوض, ولو كان المتسابقان كل منهما مخرجا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للعوض , وأنه لا يشترط محلل</w:t>
      </w:r>
      <w:r w:rsidR="00C43811"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لأنه صلى</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الله عليه وسلم رخص في المسابقة , وأخذ السبق في هذه الثلاثة , </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ولم يشترط المحلل , ولو كان شرطا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لشرطه , وتعليلهم بقولهم في اشتراط</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المحلل </w:t>
      </w:r>
      <w:r w:rsidR="007D7EB9" w:rsidRPr="006710D1">
        <w:rPr>
          <w:rFonts w:ascii="Times New Roman" w:eastAsia="Times New Roman" w:hAnsi="Times New Roman" w:cs="Traditional Arabic" w:hint="cs"/>
          <w:sz w:val="36"/>
          <w:szCs w:val="36"/>
          <w:rtl/>
          <w:lang w:eastAsia="ar-SA"/>
        </w:rPr>
        <w:t>: "</w:t>
      </w:r>
      <w:r w:rsidR="007D7EB9" w:rsidRPr="006710D1">
        <w:rPr>
          <w:rFonts w:ascii="Times New Roman" w:eastAsia="Times New Roman" w:hAnsi="Times New Roman" w:cs="Traditional Arabic"/>
          <w:sz w:val="36"/>
          <w:szCs w:val="36"/>
          <w:rtl/>
          <w:lang w:eastAsia="ar-SA"/>
        </w:rPr>
        <w:t>لأجل أن يخرج عن شبه القمار</w:t>
      </w:r>
      <w:r w:rsidR="007D7EB9" w:rsidRPr="006710D1">
        <w:rPr>
          <w:rFonts w:ascii="Times New Roman" w:eastAsia="Times New Roman" w:hAnsi="Times New Roman" w:cs="Traditional Arabic" w:hint="cs"/>
          <w:sz w:val="36"/>
          <w:szCs w:val="36"/>
          <w:rtl/>
          <w:lang w:eastAsia="ar-SA"/>
        </w:rPr>
        <w:t xml:space="preserve"> "</w:t>
      </w:r>
      <w:r w:rsidR="00B44674" w:rsidRPr="006710D1">
        <w:rPr>
          <w:rStyle w:val="af1"/>
          <w:rtl/>
        </w:rPr>
        <w:t>(</w:t>
      </w:r>
      <w:r w:rsidR="00B44674" w:rsidRPr="006710D1">
        <w:rPr>
          <w:rStyle w:val="af1"/>
          <w:rtl/>
        </w:rPr>
        <w:footnoteReference w:id="190"/>
      </w:r>
      <w:r w:rsidR="00B44674" w:rsidRPr="006710D1">
        <w:rPr>
          <w:rStyle w:val="af1"/>
          <w:rtl/>
        </w:rPr>
        <w:t>)</w:t>
      </w:r>
      <w:r w:rsidR="007D7EB9" w:rsidRPr="006710D1">
        <w:rPr>
          <w:rFonts w:ascii="Times New Roman" w:eastAsia="Times New Roman" w:hAnsi="Times New Roman" w:cs="Traditional Arabic"/>
          <w:sz w:val="36"/>
          <w:szCs w:val="36"/>
          <w:rtl/>
          <w:lang w:eastAsia="ar-SA"/>
        </w:rPr>
        <w:t xml:space="preserve"> تعليل فيه نظر ,</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فإنه لا يشترط أن تخرج عن القمار , بل هو قمار جائز , فالقمار كله ممنوع محرم شرعا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إلا هذه الثلاثة لرجحان مصلحتها وإعانتها على الجهاد في</w:t>
      </w:r>
      <w:r w:rsidR="00CE726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سبيل </w:t>
      </w:r>
      <w:r w:rsidR="007D7EB9" w:rsidRPr="006710D1">
        <w:rPr>
          <w:rFonts w:ascii="Times New Roman" w:eastAsia="Times New Roman" w:hAnsi="Times New Roman" w:cs="Traditional Arabic"/>
          <w:sz w:val="36"/>
          <w:szCs w:val="36"/>
          <w:rtl/>
          <w:lang w:eastAsia="ar-SA"/>
        </w:rPr>
        <w:lastRenderedPageBreak/>
        <w:t>الله, والحديث الذي فيه ذكر المحلل</w:t>
      </w:r>
      <w:r w:rsidR="00B44674" w:rsidRPr="006710D1">
        <w:rPr>
          <w:rStyle w:val="af1"/>
          <w:rtl/>
        </w:rPr>
        <w:t>(</w:t>
      </w:r>
      <w:r w:rsidR="00B44674" w:rsidRPr="006710D1">
        <w:rPr>
          <w:rStyle w:val="af1"/>
          <w:rtl/>
        </w:rPr>
        <w:footnoteReference w:id="191"/>
      </w:r>
      <w:r w:rsidR="00B44674"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ضعفه كثير من الأئمة , ولم يروا الاحتجاج به</w:t>
      </w:r>
      <w:r w:rsidR="00B24279" w:rsidRPr="006710D1">
        <w:rPr>
          <w:rFonts w:ascii="Times New Roman" w:eastAsia="Times New Roman" w:hAnsi="Times New Roman" w:cs="Traditional Arabic"/>
          <w:sz w:val="36"/>
          <w:szCs w:val="36"/>
          <w:rtl/>
          <w:lang w:eastAsia="ar-SA"/>
        </w:rPr>
        <w:t>.</w:t>
      </w:r>
    </w:p>
    <w:p w14:paraId="756013F1" w14:textId="77777777" w:rsidR="007D7EB9" w:rsidRPr="006710D1" w:rsidRDefault="0089377C" w:rsidP="00CE726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أنه لا يشترط اتحاد المركوبين في النوع, ولا القوسين في النوع </w:t>
      </w:r>
      <w:r w:rsidR="00C4381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الإذن في السبق بها يتناول ما كان من نوع واحد , وما اختلفت أنواعه , بل الذي يلزم تعيينه الراكب </w:t>
      </w:r>
      <w:r w:rsidR="00C4381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لاختلاف المقصود باختلاف الراكبين</w:t>
      </w:r>
      <w:r w:rsidR="00B24279" w:rsidRPr="006710D1">
        <w:rPr>
          <w:rFonts w:ascii="Times New Roman" w:eastAsia="Times New Roman" w:hAnsi="Times New Roman" w:cs="Traditional Arabic"/>
          <w:sz w:val="36"/>
          <w:szCs w:val="36"/>
          <w:rtl/>
          <w:lang w:eastAsia="ar-SA"/>
        </w:rPr>
        <w:t>.</w:t>
      </w:r>
    </w:p>
    <w:p w14:paraId="01E9EC7B" w14:textId="77777777" w:rsidR="007D7EB9" w:rsidRPr="006710D1" w:rsidRDefault="00372D5A" w:rsidP="00CE726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أن العارية المؤجلة تلزم إلى ذلك الأجل,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أذن في شغله بشيء يستضر المستعير إذا رجع فيه , فلا رجوع له ولا أجرة</w:t>
      </w:r>
      <w:r w:rsidR="00B24279" w:rsidRPr="006710D1">
        <w:rPr>
          <w:rFonts w:ascii="Times New Roman" w:eastAsia="Times New Roman" w:hAnsi="Times New Roman" w:cs="Traditional Arabic"/>
          <w:sz w:val="36"/>
          <w:szCs w:val="36"/>
          <w:rtl/>
          <w:lang w:eastAsia="ar-SA"/>
        </w:rPr>
        <w:t>.</w:t>
      </w:r>
    </w:p>
    <w:p w14:paraId="0621DBC4" w14:textId="77777777" w:rsidR="009D3549" w:rsidRDefault="00372D5A" w:rsidP="009846C8">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العارية لا تضمن إلا بالشرط</w:t>
      </w:r>
      <w:r w:rsidR="00C4381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لدخولها في جملة الأمانات , ولأن أسباب الضمان إما تعد</w:t>
      </w:r>
      <w:r w:rsidR="001563B8" w:rsidRPr="006710D1">
        <w:rPr>
          <w:rFonts w:ascii="Times New Roman" w:eastAsia="Times New Roman" w:hAnsi="Times New Roman" w:cs="Traditional Arabic"/>
          <w:sz w:val="36"/>
          <w:szCs w:val="36"/>
          <w:rtl/>
          <w:lang w:eastAsia="ar-SA"/>
        </w:rPr>
        <w:t xml:space="preserve"> وإما تقصير عن الواجب وإما تصرف</w:t>
      </w:r>
      <w:r w:rsidR="00CE726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لم يؤذن له فيه , وهذا مفقود في العارية , ولأن القاعدة : أن ما ترتب على المأذون , فإنه غير مضمون</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قول النبي صلى الله عليه وسلم</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لصفوان بن أمية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C4381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بل عارية مؤداة </w:t>
      </w:r>
      <w:r w:rsidR="00C4381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1563B8" w:rsidRPr="006710D1">
        <w:rPr>
          <w:rStyle w:val="af1"/>
          <w:rtl/>
        </w:rPr>
        <w:t>(</w:t>
      </w:r>
      <w:r w:rsidR="001563B8" w:rsidRPr="006710D1">
        <w:rPr>
          <w:rStyle w:val="af1"/>
          <w:rtl/>
        </w:rPr>
        <w:footnoteReference w:id="192"/>
      </w:r>
      <w:r w:rsidR="001563B8" w:rsidRPr="006710D1">
        <w:rPr>
          <w:rStyle w:val="af1"/>
          <w:rtl/>
        </w:rPr>
        <w:t>)</w:t>
      </w:r>
      <w:r w:rsidR="00CE7262" w:rsidRPr="006710D1">
        <w:rPr>
          <w:rFonts w:ascii="Times New Roman" w:eastAsia="Times New Roman" w:hAnsi="Times New Roman" w:cs="Traditional Arabic" w:hint="cs"/>
          <w:sz w:val="36"/>
          <w:szCs w:val="36"/>
          <w:rtl/>
          <w:lang w:eastAsia="ar-SA"/>
        </w:rPr>
        <w:t xml:space="preserve"> </w:t>
      </w:r>
      <w:r w:rsidR="00C43811" w:rsidRPr="006710D1">
        <w:rPr>
          <w:rFonts w:ascii="Times New Roman" w:eastAsia="Times New Roman" w:hAnsi="Times New Roman" w:cs="Traditional Arabic" w:hint="cs"/>
          <w:sz w:val="36"/>
          <w:szCs w:val="36"/>
          <w:rtl/>
          <w:lang w:eastAsia="ar-SA"/>
        </w:rPr>
        <w:t>ف</w:t>
      </w:r>
      <w:r w:rsidR="007D7EB9" w:rsidRPr="006710D1">
        <w:rPr>
          <w:rFonts w:ascii="Times New Roman" w:eastAsia="Times New Roman" w:hAnsi="Times New Roman" w:cs="Traditional Arabic"/>
          <w:sz w:val="36"/>
          <w:szCs w:val="36"/>
          <w:rtl/>
          <w:lang w:eastAsia="ar-SA"/>
        </w:rPr>
        <w:t>ليس معناه أنها تضمن</w:t>
      </w:r>
    </w:p>
    <w:p w14:paraId="5BF8A0B5" w14:textId="77777777" w:rsidR="007D7EB9" w:rsidRPr="006710D1" w:rsidRDefault="007D7EB9" w:rsidP="009846C8">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إذا أتلفت , وإنما معناه أن على المستعير أدا</w:t>
      </w:r>
      <w:r w:rsidR="00C43811" w:rsidRPr="006710D1">
        <w:rPr>
          <w:rFonts w:ascii="Times New Roman" w:eastAsia="Times New Roman" w:hAnsi="Times New Roman" w:cs="Traditional Arabic" w:hint="cs"/>
          <w:sz w:val="36"/>
          <w:szCs w:val="36"/>
          <w:rtl/>
          <w:lang w:eastAsia="ar-SA"/>
        </w:rPr>
        <w:t>ئ</w:t>
      </w:r>
      <w:r w:rsidRPr="006710D1">
        <w:rPr>
          <w:rFonts w:ascii="Times New Roman" w:eastAsia="Times New Roman" w:hAnsi="Times New Roman" w:cs="Traditional Arabic"/>
          <w:sz w:val="36"/>
          <w:szCs w:val="36"/>
          <w:rtl/>
          <w:lang w:eastAsia="ar-SA"/>
        </w:rPr>
        <w:t xml:space="preserve">ها كقوله : </w:t>
      </w:r>
      <w:r w:rsidR="00C43811"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على اليد ما </w:t>
      </w:r>
      <w:r w:rsidRPr="006710D1">
        <w:rPr>
          <w:rFonts w:ascii="Times New Roman" w:eastAsia="Times New Roman" w:hAnsi="Times New Roman" w:cs="Traditional Arabic"/>
          <w:sz w:val="36"/>
          <w:szCs w:val="36"/>
          <w:rtl/>
          <w:lang w:eastAsia="ar-SA"/>
        </w:rPr>
        <w:lastRenderedPageBreak/>
        <w:t>أخذت حتى تؤديه</w:t>
      </w:r>
      <w:r w:rsidR="00C43811" w:rsidRPr="006710D1">
        <w:rPr>
          <w:rFonts w:ascii="Times New Roman" w:eastAsia="Times New Roman" w:hAnsi="Times New Roman" w:cs="Traditional Arabic" w:hint="cs"/>
          <w:sz w:val="36"/>
          <w:szCs w:val="36"/>
          <w:rtl/>
          <w:lang w:eastAsia="ar-SA"/>
        </w:rPr>
        <w:t xml:space="preserve"> ))</w:t>
      </w:r>
      <w:r w:rsidR="009846C8" w:rsidRPr="006710D1">
        <w:rPr>
          <w:rFonts w:ascii="Times New Roman" w:eastAsia="Times New Roman" w:hAnsi="Times New Roman" w:cs="Traditional Arabic" w:hint="cs"/>
          <w:sz w:val="36"/>
          <w:szCs w:val="36"/>
          <w:rtl/>
          <w:lang w:eastAsia="ar-SA"/>
        </w:rPr>
        <w:t xml:space="preserve"> </w:t>
      </w:r>
      <w:r w:rsidR="001563B8" w:rsidRPr="006710D1">
        <w:rPr>
          <w:rStyle w:val="af1"/>
          <w:rtl/>
        </w:rPr>
        <w:t>(</w:t>
      </w:r>
      <w:r w:rsidR="001563B8" w:rsidRPr="006710D1">
        <w:rPr>
          <w:rStyle w:val="af1"/>
          <w:rtl/>
        </w:rPr>
        <w:footnoteReference w:id="193"/>
      </w:r>
      <w:r w:rsidR="001563B8" w:rsidRPr="006710D1">
        <w:rPr>
          <w:rStyle w:val="af1"/>
          <w:rtl/>
        </w:rPr>
        <w:t>)</w:t>
      </w:r>
      <w:r w:rsidR="00B24279" w:rsidRPr="006710D1">
        <w:rPr>
          <w:rFonts w:ascii="Times New Roman" w:eastAsia="Times New Roman" w:hAnsi="Times New Roman" w:cs="Traditional Arabic"/>
          <w:sz w:val="36"/>
          <w:szCs w:val="36"/>
          <w:rtl/>
          <w:lang w:eastAsia="ar-SA"/>
        </w:rPr>
        <w:t>.</w:t>
      </w:r>
    </w:p>
    <w:p w14:paraId="6C3A1A8E" w14:textId="77777777" w:rsidR="007D7EB9" w:rsidRPr="006710D1" w:rsidRDefault="00372D5A"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الصحيح : أن مؤنة الدابة المستعارة على من استعارها</w:t>
      </w:r>
      <w:r w:rsidR="004F1462" w:rsidRPr="006710D1">
        <w:rPr>
          <w:rStyle w:val="af1"/>
          <w:rtl/>
        </w:rPr>
        <w:t>(</w:t>
      </w:r>
      <w:r w:rsidR="004F1462" w:rsidRPr="006710D1">
        <w:rPr>
          <w:rStyle w:val="af1"/>
          <w:rtl/>
        </w:rPr>
        <w:footnoteReference w:id="194"/>
      </w:r>
      <w:r w:rsidR="004F1462" w:rsidRPr="006710D1">
        <w:rPr>
          <w:rStyle w:val="af1"/>
          <w:rtl/>
        </w:rPr>
        <w:t>)</w:t>
      </w:r>
      <w:r w:rsidR="007D7EB9" w:rsidRPr="006710D1">
        <w:rPr>
          <w:rFonts w:ascii="Times New Roman" w:eastAsia="Times New Roman" w:hAnsi="Times New Roman" w:cs="Traditional Arabic"/>
          <w:sz w:val="36"/>
          <w:szCs w:val="36"/>
          <w:rtl/>
          <w:lang w:eastAsia="ar-SA"/>
        </w:rPr>
        <w:t xml:space="preserve"> , وهذا هو العرف الجاري , ويستقبح الناس أن يحسن إليه بإعارة دابة يستعملها أو يركبها ويعل</w:t>
      </w:r>
      <w:r w:rsidR="007D7EB9" w:rsidRPr="006710D1">
        <w:rPr>
          <w:rFonts w:ascii="Times New Roman" w:eastAsia="Times New Roman" w:hAnsi="Times New Roman" w:cs="Traditional Arabic" w:hint="cs"/>
          <w:sz w:val="36"/>
          <w:szCs w:val="36"/>
          <w:rtl/>
          <w:lang w:eastAsia="ar-SA"/>
        </w:rPr>
        <w:t>ف</w:t>
      </w:r>
      <w:r w:rsidR="007D7EB9" w:rsidRPr="006710D1">
        <w:rPr>
          <w:rFonts w:ascii="Times New Roman" w:eastAsia="Times New Roman" w:hAnsi="Times New Roman" w:cs="Traditional Arabic"/>
          <w:sz w:val="36"/>
          <w:szCs w:val="36"/>
          <w:rtl/>
          <w:lang w:eastAsia="ar-SA"/>
        </w:rPr>
        <w:t>ها , ثم يرجع على صاحبها بالعلف</w:t>
      </w:r>
      <w:r w:rsidR="00B24279" w:rsidRPr="006710D1">
        <w:rPr>
          <w:rFonts w:ascii="Times New Roman" w:eastAsia="Times New Roman" w:hAnsi="Times New Roman" w:cs="Traditional Arabic"/>
          <w:sz w:val="36"/>
          <w:szCs w:val="36"/>
          <w:rtl/>
          <w:lang w:eastAsia="ar-SA"/>
        </w:rPr>
        <w:t>.</w:t>
      </w:r>
    </w:p>
    <w:p w14:paraId="0C19B033"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0895CAF"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0B57C57"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D6FFC7C"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C35E396"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A68B05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D427C1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AA00AF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8D1D356" w14:textId="77777777" w:rsidR="004F1462" w:rsidRPr="006710D1" w:rsidRDefault="004F1462"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4A58533" w14:textId="77777777" w:rsidR="004F1462" w:rsidRPr="006710D1" w:rsidRDefault="004F1462"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CF3D223" w14:textId="77777777" w:rsidR="004F1462" w:rsidRPr="006710D1" w:rsidRDefault="004F1462"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0D17609" w14:textId="77777777" w:rsidR="004F1462" w:rsidRPr="006710D1" w:rsidRDefault="004F1462"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EAA11B5" w14:textId="77777777" w:rsidR="001A1A12" w:rsidRPr="006710D1" w:rsidRDefault="001A1A12" w:rsidP="001A1A12">
      <w:pPr>
        <w:widowControl w:val="0"/>
        <w:spacing w:after="120" w:line="264" w:lineRule="auto"/>
        <w:jc w:val="center"/>
        <w:rPr>
          <w:rFonts w:ascii="Times New Roman" w:eastAsia="Times New Roman" w:hAnsi="Times New Roman" w:cs="Traditional Arabic"/>
          <w:sz w:val="36"/>
          <w:szCs w:val="36"/>
          <w:rtl/>
          <w:lang w:eastAsia="ar-SA"/>
        </w:rPr>
      </w:pPr>
    </w:p>
    <w:p w14:paraId="3D762FCF" w14:textId="77777777" w:rsidR="007D7EB9" w:rsidRPr="006710D1" w:rsidRDefault="007D7EB9" w:rsidP="001A1A12">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lastRenderedPageBreak/>
        <w:t>ومن باب الغصب وغيره</w:t>
      </w:r>
    </w:p>
    <w:p w14:paraId="7A14F6F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153F2C6" w14:textId="77777777" w:rsidR="007D7EB9" w:rsidRPr="006710D1" w:rsidRDefault="00372D5A"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أما إذا انتقل المغصوب من حالة إلى أخرى</w:t>
      </w:r>
      <w:r w:rsidR="002777F8" w:rsidRPr="006710D1">
        <w:rPr>
          <w:rStyle w:val="af1"/>
          <w:sz w:val="2"/>
          <w:szCs w:val="2"/>
          <w:rtl/>
        </w:rPr>
        <w:t>(</w:t>
      </w:r>
      <w:r w:rsidR="002777F8" w:rsidRPr="006710D1">
        <w:rPr>
          <w:rStyle w:val="af1"/>
          <w:sz w:val="2"/>
          <w:szCs w:val="2"/>
          <w:rtl/>
        </w:rPr>
        <w:footnoteReference w:id="195"/>
      </w:r>
      <w:r w:rsidR="002777F8"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 كما إذا أبعده أو بنى عليه أو نجر الخشب بابا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جعل الحديد أواني , فإنه ظاهر أنه با</w:t>
      </w:r>
      <w:r w:rsidR="007D7EB9" w:rsidRPr="006710D1">
        <w:rPr>
          <w:rFonts w:ascii="Times New Roman" w:eastAsia="Times New Roman" w:hAnsi="Times New Roman" w:cs="Traditional Arabic" w:hint="cs"/>
          <w:sz w:val="36"/>
          <w:szCs w:val="36"/>
          <w:rtl/>
          <w:lang w:eastAsia="ar-SA"/>
        </w:rPr>
        <w:t>ق</w:t>
      </w:r>
      <w:r w:rsidR="007D7EB9" w:rsidRPr="006710D1">
        <w:rPr>
          <w:rFonts w:ascii="Times New Roman" w:eastAsia="Times New Roman" w:hAnsi="Times New Roman" w:cs="Traditional Arabic"/>
          <w:sz w:val="36"/>
          <w:szCs w:val="36"/>
          <w:rtl/>
          <w:lang w:eastAsia="ar-SA"/>
        </w:rPr>
        <w:t xml:space="preserve"> على ملك المغصوب منه , وأما إذا استحال بالكلية بأن كانت البيضة فرخا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النوى غرسا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الحب زرعا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ونحو ذلك فإن كونه باقيا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على ملك صاحبه لا يظهر , بل الظاهر أن هذا من نوع الإتلاف , فيضمن الغاصب مثل المغصوب إن أمكن وإلا فالقيمة</w:t>
      </w:r>
      <w:r w:rsidR="00B24279" w:rsidRPr="006710D1">
        <w:rPr>
          <w:rFonts w:ascii="Times New Roman" w:eastAsia="Times New Roman" w:hAnsi="Times New Roman" w:cs="Traditional Arabic"/>
          <w:sz w:val="36"/>
          <w:szCs w:val="36"/>
          <w:rtl/>
          <w:lang w:eastAsia="ar-SA"/>
        </w:rPr>
        <w:t>.</w:t>
      </w:r>
    </w:p>
    <w:p w14:paraId="5C954582" w14:textId="77777777" w:rsidR="007D7EB9" w:rsidRPr="006710D1" w:rsidRDefault="00372D5A"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الغاصب يضمن نقص المغصوب بأي حالة كان</w:t>
      </w:r>
      <w:r w:rsidR="002777F8" w:rsidRPr="006710D1">
        <w:rPr>
          <w:rStyle w:val="af1"/>
          <w:sz w:val="2"/>
          <w:szCs w:val="2"/>
          <w:rtl/>
        </w:rPr>
        <w:t>(</w:t>
      </w:r>
      <w:r w:rsidR="002777F8" w:rsidRPr="006710D1">
        <w:rPr>
          <w:rStyle w:val="af1"/>
          <w:sz w:val="2"/>
          <w:szCs w:val="2"/>
          <w:rtl/>
        </w:rPr>
        <w:footnoteReference w:id="196"/>
      </w:r>
      <w:r w:rsidR="002777F8"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حتى ولو كان النقص بالسعر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فإن نقص السعر وغيره على حد سواء , فإن السعر صفة خارجية للعين فتشبه الصفة الداخلية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فلا ينبغي أن يعان الظالم على ظلمه بأن يغصب شيئا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يساوي مائة فتنقص قيمته لكساد فتصير قيمته خمسين , وكان صاحبه بصدد أن يبيعه بالمائة , فيقال : لا يلزم الغاصب شيء من هذا النقص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هذا غير صحيح</w:t>
      </w:r>
      <w:r w:rsidR="00B24279" w:rsidRPr="006710D1">
        <w:rPr>
          <w:rFonts w:ascii="Times New Roman" w:eastAsia="Times New Roman" w:hAnsi="Times New Roman" w:cs="Traditional Arabic"/>
          <w:sz w:val="36"/>
          <w:szCs w:val="36"/>
          <w:rtl/>
          <w:lang w:eastAsia="ar-SA"/>
        </w:rPr>
        <w:t>.</w:t>
      </w:r>
    </w:p>
    <w:p w14:paraId="6598732D" w14:textId="77777777" w:rsidR="007D7EB9" w:rsidRPr="006710D1" w:rsidRDefault="00372D5A"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[209]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والأيدي المترتبة على الغاصب كلها أيدي ضمان ,</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وأن المغصوب من</w:t>
      </w:r>
      <w:r w:rsidR="003B56BE" w:rsidRPr="006710D1">
        <w:rPr>
          <w:rFonts w:ascii="Times New Roman" w:eastAsia="Times New Roman" w:hAnsi="Times New Roman" w:cs="Traditional Arabic" w:hint="cs"/>
          <w:sz w:val="36"/>
          <w:szCs w:val="36"/>
          <w:rtl/>
          <w:lang w:eastAsia="ar-SA"/>
        </w:rPr>
        <w:t>ه</w:t>
      </w:r>
      <w:r w:rsidR="007D7EB9" w:rsidRPr="006710D1">
        <w:rPr>
          <w:rFonts w:ascii="Times New Roman" w:eastAsia="Times New Roman" w:hAnsi="Times New Roman" w:cs="Traditional Arabic"/>
          <w:sz w:val="36"/>
          <w:szCs w:val="36"/>
          <w:rtl/>
          <w:lang w:eastAsia="ar-SA"/>
        </w:rPr>
        <w:t xml:space="preserve"> له مطالبة من شاء من الغاصب أو من انتقل إليه المغصوب "</w:t>
      </w:r>
      <w:r w:rsidR="003B56BE" w:rsidRPr="006710D1">
        <w:rPr>
          <w:rStyle w:val="af1"/>
          <w:sz w:val="2"/>
          <w:szCs w:val="2"/>
          <w:rtl/>
        </w:rPr>
        <w:t>(</w:t>
      </w:r>
      <w:r w:rsidR="003B56BE" w:rsidRPr="006710D1">
        <w:rPr>
          <w:rStyle w:val="af1"/>
          <w:sz w:val="2"/>
          <w:szCs w:val="2"/>
          <w:rtl/>
        </w:rPr>
        <w:footnoteReference w:id="197"/>
      </w:r>
      <w:r w:rsidR="003B56BE" w:rsidRPr="006710D1">
        <w:rPr>
          <w:rStyle w:val="af1"/>
          <w:sz w:val="2"/>
          <w:szCs w:val="2"/>
          <w:rtl/>
        </w:rPr>
        <w:t>)</w:t>
      </w:r>
      <w:r w:rsidR="007D7EB9" w:rsidRPr="006710D1">
        <w:rPr>
          <w:rFonts w:ascii="Times New Roman" w:eastAsia="Times New Roman" w:hAnsi="Times New Roman" w:cs="Traditional Arabic"/>
          <w:sz w:val="36"/>
          <w:szCs w:val="36"/>
          <w:rtl/>
          <w:lang w:eastAsia="ar-SA"/>
        </w:rPr>
        <w:t>إطلاقه فيه نظر , فإنه إن أريد أنه يأخذ عين ماله الموجود</w:t>
      </w:r>
      <w:r w:rsidR="009D3549">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عند من وجده عنده , سواء كان الغاصب أو </w:t>
      </w:r>
      <w:r w:rsidR="009D3549">
        <w:rPr>
          <w:rFonts w:ascii="Times New Roman" w:eastAsia="Times New Roman" w:hAnsi="Times New Roman" w:cs="Traditional Arabic"/>
          <w:sz w:val="36"/>
          <w:szCs w:val="36"/>
          <w:rtl/>
          <w:lang w:eastAsia="ar-SA"/>
        </w:rPr>
        <w:t>من انتقلت إليه , فهذا صحيح</w:t>
      </w:r>
      <w:r w:rsidR="007D7EB9" w:rsidRPr="006710D1">
        <w:rPr>
          <w:rFonts w:ascii="Times New Roman" w:eastAsia="Times New Roman" w:hAnsi="Times New Roman" w:cs="Traditional Arabic"/>
          <w:sz w:val="36"/>
          <w:szCs w:val="36"/>
          <w:rtl/>
          <w:lang w:eastAsia="ar-SA"/>
        </w:rPr>
        <w:t xml:space="preserve">, وإن أريد أنه إذا تلف تحت يد من انتقل إليه بشراء أو هبة أو وديعة </w:t>
      </w:r>
      <w:r w:rsidR="007D7EB9" w:rsidRPr="006710D1">
        <w:rPr>
          <w:rFonts w:ascii="Times New Roman" w:eastAsia="Times New Roman" w:hAnsi="Times New Roman" w:cs="Traditional Arabic"/>
          <w:sz w:val="36"/>
          <w:szCs w:val="36"/>
          <w:rtl/>
          <w:lang w:eastAsia="ar-SA"/>
        </w:rPr>
        <w:lastRenderedPageBreak/>
        <w:t>أو نحوها أنه يضمن العين والمنافع لربها , وهو لا يدري بأنه مغصوب , فإنه غير صحيح , بل الصواب أنه لا يضمن من لا يعلم أنه مغصوب , سواء كان مشتريا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w:t>
      </w:r>
      <w:r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ت</w:t>
      </w:r>
      <w:r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ه</w:t>
      </w:r>
      <w:r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مودعا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انتقلت إليه أجرة أو صداقا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عوض خلع أو عارية أو غيرها </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غير متعد ولا ظالم , فكيف يضمن المغرور المخدوع الذي فعل ما له فعله شرعا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نعم : الغاصب من الغاصب , والعالم بأنه مغصوب هذا الذي عليه الضمان</w:t>
      </w:r>
      <w:r w:rsidR="00B24279" w:rsidRPr="006710D1">
        <w:rPr>
          <w:rFonts w:ascii="Times New Roman" w:eastAsia="Times New Roman" w:hAnsi="Times New Roman" w:cs="Traditional Arabic"/>
          <w:sz w:val="36"/>
          <w:szCs w:val="36"/>
          <w:rtl/>
          <w:lang w:eastAsia="ar-SA"/>
        </w:rPr>
        <w:t>.</w:t>
      </w:r>
    </w:p>
    <w:p w14:paraId="24877538" w14:textId="77777777" w:rsidR="007D7EB9" w:rsidRPr="006710D1" w:rsidRDefault="00372D5A" w:rsidP="001A1A1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ثبوت الشفعة في ملك من عقار لم تقسم حدوده </w:t>
      </w:r>
      <w:r w:rsidRPr="006710D1">
        <w:rPr>
          <w:rFonts w:ascii="Times New Roman" w:eastAsia="Times New Roman" w:hAnsi="Times New Roman" w:cs="Traditional Arabic" w:hint="cs"/>
          <w:sz w:val="36"/>
          <w:szCs w:val="36"/>
          <w:rtl/>
          <w:lang w:eastAsia="ar-SA"/>
        </w:rPr>
        <w:t>وتصرف</w:t>
      </w:r>
      <w:r w:rsidR="007D7EB9" w:rsidRPr="006710D1">
        <w:rPr>
          <w:rFonts w:ascii="Times New Roman" w:eastAsia="Times New Roman" w:hAnsi="Times New Roman" w:cs="Traditional Arabic"/>
          <w:sz w:val="36"/>
          <w:szCs w:val="36"/>
          <w:rtl/>
          <w:lang w:eastAsia="ar-SA"/>
        </w:rPr>
        <w:t xml:space="preserve"> طرقه, وأن الشريكين إذا اشتركا في بئر أو طريق أو نحوه من حقوق الملك , أنه تثبت فيه الشفعة , وهذا القول هو الذي تجتمع فيه الأدلة</w:t>
      </w:r>
      <w:r w:rsidR="00B24279" w:rsidRPr="006710D1">
        <w:rPr>
          <w:rFonts w:ascii="Times New Roman" w:eastAsia="Times New Roman" w:hAnsi="Times New Roman" w:cs="Traditional Arabic"/>
          <w:sz w:val="36"/>
          <w:szCs w:val="36"/>
          <w:rtl/>
          <w:lang w:eastAsia="ar-SA"/>
        </w:rPr>
        <w:t>.</w:t>
      </w:r>
    </w:p>
    <w:p w14:paraId="7BA8A016" w14:textId="77777777" w:rsidR="00F51381" w:rsidRDefault="00372D5A" w:rsidP="001A1A12">
      <w:pPr>
        <w:widowControl w:val="0"/>
        <w:spacing w:after="4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حق الشفعة كغيره من الحقوق, لا يسقط إلا بما يدل على الرضا بإسقاطه </w:t>
      </w:r>
      <w:r w:rsidR="00E81E1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الشارع أثبته لدفع الضرر عن الشريك في </w:t>
      </w:r>
      <w:r w:rsidR="0014596D">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العقار , فلا يسقط ما أثبته الشارع إلا بما يدل على إسقاطه من قول أو فعل دال على الرضا بالإسقاط , وأي فرق بينه وبين سائر الحقوق</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الأحاديث التي استدل بها أصحابنا رحمهم الله كالحديث الذي فيه</w:t>
      </w:r>
      <w:r w:rsidR="00E81E1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w:t>
      </w:r>
      <w:r w:rsidR="00962D0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الشفعة كحل العقال </w:t>
      </w:r>
      <w:r w:rsidR="00962D0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962D0A" w:rsidRPr="006710D1">
        <w:rPr>
          <w:rStyle w:val="af1"/>
          <w:rtl/>
        </w:rPr>
        <w:t>(</w:t>
      </w:r>
      <w:r w:rsidR="00962D0A" w:rsidRPr="006710D1">
        <w:rPr>
          <w:rStyle w:val="af1"/>
          <w:rtl/>
        </w:rPr>
        <w:footnoteReference w:id="198"/>
      </w:r>
      <w:r w:rsidR="00962D0A" w:rsidRPr="006710D1">
        <w:rPr>
          <w:rStyle w:val="af1"/>
          <w:rtl/>
        </w:rPr>
        <w:t>)</w:t>
      </w:r>
      <w:r w:rsidR="007D7EB9" w:rsidRPr="006710D1">
        <w:rPr>
          <w:rFonts w:ascii="Times New Roman" w:eastAsia="Times New Roman" w:hAnsi="Times New Roman" w:cs="Traditional Arabic"/>
          <w:sz w:val="36"/>
          <w:szCs w:val="36"/>
          <w:rtl/>
          <w:lang w:eastAsia="ar-SA"/>
        </w:rPr>
        <w:t xml:space="preserve"> , والآخر</w:t>
      </w:r>
      <w:r w:rsidR="00E81E1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w:t>
      </w:r>
      <w:r w:rsidR="00962D0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الشفعة لمن واثبها </w:t>
      </w:r>
      <w:r w:rsidR="00962D0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962D0A" w:rsidRPr="006710D1">
        <w:rPr>
          <w:rStyle w:val="af1"/>
          <w:rtl/>
        </w:rPr>
        <w:t>(</w:t>
      </w:r>
      <w:r w:rsidR="00962D0A" w:rsidRPr="006710D1">
        <w:rPr>
          <w:rStyle w:val="af1"/>
          <w:rtl/>
        </w:rPr>
        <w:footnoteReference w:id="199"/>
      </w:r>
      <w:r w:rsidR="00962D0A" w:rsidRPr="006710D1">
        <w:rPr>
          <w:rStyle w:val="af1"/>
          <w:rtl/>
        </w:rPr>
        <w:t>)</w:t>
      </w:r>
      <w:r w:rsidR="007D7EB9" w:rsidRPr="006710D1">
        <w:rPr>
          <w:rFonts w:ascii="Times New Roman" w:eastAsia="Times New Roman" w:hAnsi="Times New Roman" w:cs="Traditional Arabic"/>
          <w:sz w:val="36"/>
          <w:szCs w:val="36"/>
          <w:rtl/>
          <w:lang w:eastAsia="ar-SA"/>
        </w:rPr>
        <w:t xml:space="preserve">, فلا يثبت بها حكم </w:t>
      </w:r>
      <w:r w:rsidR="007D7EB9" w:rsidRPr="006710D1">
        <w:rPr>
          <w:rFonts w:ascii="Times New Roman" w:eastAsia="Times New Roman" w:hAnsi="Times New Roman" w:cs="Traditional Arabic" w:hint="cs"/>
          <w:sz w:val="36"/>
          <w:szCs w:val="36"/>
          <w:rtl/>
          <w:lang w:eastAsia="ar-SA"/>
        </w:rPr>
        <w:t xml:space="preserve">شرعي </w:t>
      </w:r>
      <w:r w:rsidR="00E81E1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لأنها لم تثبت عن النبي صلى الله عليه وسلم , فلا ينبغي الاحتجاج بها ,</w:t>
      </w:r>
    </w:p>
    <w:p w14:paraId="0F12556B" w14:textId="77777777" w:rsidR="00F51381" w:rsidRDefault="00F51381" w:rsidP="001A1A12">
      <w:pPr>
        <w:widowControl w:val="0"/>
        <w:spacing w:after="40" w:line="264" w:lineRule="auto"/>
        <w:jc w:val="highKashida"/>
        <w:rPr>
          <w:rFonts w:ascii="Times New Roman" w:eastAsia="Times New Roman" w:hAnsi="Times New Roman" w:cs="Traditional Arabic"/>
          <w:sz w:val="36"/>
          <w:szCs w:val="36"/>
          <w:rtl/>
          <w:lang w:eastAsia="ar-SA"/>
        </w:rPr>
      </w:pPr>
    </w:p>
    <w:p w14:paraId="4D63B33A" w14:textId="77777777" w:rsidR="007D7EB9" w:rsidRPr="006710D1" w:rsidRDefault="007D7EB9" w:rsidP="001A1A12">
      <w:pPr>
        <w:widowControl w:val="0"/>
        <w:spacing w:after="4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lastRenderedPageBreak/>
        <w:t xml:space="preserve"> خصوصا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لهدم حكم أثبته الشارع , وقد لا يبادر من له حق الشفعة لينظر في أمره ويتروى , فمعاجلته في هذه الحال مخالفة لما أثبته الشارع له من الرفق , والله أعلم</w:t>
      </w:r>
      <w:r w:rsidR="00B24279" w:rsidRPr="006710D1">
        <w:rPr>
          <w:rFonts w:ascii="Times New Roman" w:eastAsia="Times New Roman" w:hAnsi="Times New Roman" w:cs="Traditional Arabic"/>
          <w:sz w:val="36"/>
          <w:szCs w:val="36"/>
          <w:rtl/>
          <w:lang w:eastAsia="ar-SA"/>
        </w:rPr>
        <w:t>.</w:t>
      </w:r>
    </w:p>
    <w:p w14:paraId="04DF8B3F" w14:textId="77777777" w:rsidR="007D7EB9" w:rsidRPr="006710D1" w:rsidRDefault="00372D5A" w:rsidP="001A1A12">
      <w:pPr>
        <w:widowControl w:val="0"/>
        <w:spacing w:after="4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ولا شفعة بشركة وقف</w:t>
      </w:r>
      <w:r w:rsidR="007D7EB9" w:rsidRPr="006710D1">
        <w:rPr>
          <w:rFonts w:ascii="Times New Roman" w:eastAsia="Times New Roman" w:hAnsi="Times New Roman" w:cs="Traditional Arabic" w:hint="cs"/>
          <w:sz w:val="36"/>
          <w:szCs w:val="36"/>
          <w:rtl/>
          <w:lang w:eastAsia="ar-SA"/>
        </w:rPr>
        <w:t xml:space="preserve"> "</w:t>
      </w:r>
      <w:r w:rsidR="00FD03A7" w:rsidRPr="006710D1">
        <w:rPr>
          <w:rStyle w:val="af1"/>
          <w:sz w:val="2"/>
          <w:szCs w:val="2"/>
          <w:rtl/>
        </w:rPr>
        <w:t>(</w:t>
      </w:r>
      <w:r w:rsidR="00FD03A7" w:rsidRPr="006710D1">
        <w:rPr>
          <w:rStyle w:val="af1"/>
          <w:sz w:val="2"/>
          <w:szCs w:val="2"/>
          <w:rtl/>
        </w:rPr>
        <w:footnoteReference w:id="200"/>
      </w:r>
      <w:r w:rsidR="00FD03A7"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وقيل تثبت الشفعة بذلك , فيأخذه المستحقون للوقف أو لأنفسهم , فإن كان أصلح للوقف ولم يحصل بذلك عليه ولا على المستحقين ضرر أخذه الولي للوقف , وإن لم يكن أصلح وأحب المستحقون لريع الوقف أخذه على ملكهم فلهم ذلك , وهذا القول أولى , وحاجة أهل الوقف إلى دفع الضرر عنهم أشد من حاجة غيرهم </w:t>
      </w:r>
      <w:r w:rsidR="00E81E1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غيرهم يتمكن من نقل الملك لغيره , وهؤلاء لا يتمكنون , فكيف تثبت الشفعة لغيرهم ولا تثبت لهم ؟ ولأن الوقف يدخل في العموم اللفظي والمعنوي , فما الذي يخرجه ؟ والتعليل بكونه لا يؤخذ بالشفعة , وأن مستحقه غير تام الملك لا يضر ولا يفرق التفريق المؤثر</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0EED94D4" w14:textId="77777777" w:rsidR="007D7EB9" w:rsidRPr="006710D1" w:rsidRDefault="00372D5A" w:rsidP="001A1A12">
      <w:pPr>
        <w:widowControl w:val="0"/>
        <w:spacing w:after="4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وتقدم أن الصحيح أن الشفعة لا تسقط بموت من له أخذها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وأن ورثته يقومون فيها مقامه</w:t>
      </w:r>
      <w:r w:rsidR="00B24279" w:rsidRPr="006710D1">
        <w:rPr>
          <w:rFonts w:ascii="Times New Roman" w:eastAsia="Times New Roman" w:hAnsi="Times New Roman" w:cs="Traditional Arabic"/>
          <w:sz w:val="36"/>
          <w:szCs w:val="36"/>
          <w:rtl/>
          <w:lang w:eastAsia="ar-SA"/>
        </w:rPr>
        <w:t>.</w:t>
      </w:r>
    </w:p>
    <w:p w14:paraId="4B73518C" w14:textId="77777777" w:rsidR="007D7EB9" w:rsidRPr="006710D1" w:rsidRDefault="00372D5A"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فإن قال المشتري</w:t>
      </w:r>
      <w:r w:rsidR="00E81E1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اشتريته بألف , أخذه الشفيع به , ولو أثبت البائع أن البيع بأكثر من ألف مؤاخذ</w:t>
      </w:r>
      <w:r w:rsidR="007D7EB9" w:rsidRPr="006710D1">
        <w:rPr>
          <w:rFonts w:ascii="Times New Roman" w:eastAsia="Times New Roman" w:hAnsi="Times New Roman" w:cs="Traditional Arabic" w:hint="cs"/>
          <w:sz w:val="36"/>
          <w:szCs w:val="36"/>
          <w:rtl/>
          <w:lang w:eastAsia="ar-SA"/>
        </w:rPr>
        <w:t>ة</w:t>
      </w:r>
      <w:r w:rsidR="007D7EB9" w:rsidRPr="006710D1">
        <w:rPr>
          <w:rFonts w:ascii="Times New Roman" w:eastAsia="Times New Roman" w:hAnsi="Times New Roman" w:cs="Traditional Arabic"/>
          <w:sz w:val="36"/>
          <w:szCs w:val="36"/>
          <w:rtl/>
          <w:lang w:eastAsia="ar-SA"/>
        </w:rPr>
        <w:t xml:space="preserve"> للمشتري بإقراره , فإن قال : غلطت , أو كذبت , أو نسيت , لم يقبل </w:t>
      </w:r>
      <w:r w:rsidR="00E81E1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رجوع عن إقراره "</w:t>
      </w:r>
      <w:r w:rsidR="00E81E15" w:rsidRPr="006710D1">
        <w:rPr>
          <w:rStyle w:val="af1"/>
          <w:sz w:val="2"/>
          <w:szCs w:val="2"/>
          <w:rtl/>
        </w:rPr>
        <w:t>(</w:t>
      </w:r>
      <w:r w:rsidR="00E81E15" w:rsidRPr="006710D1">
        <w:rPr>
          <w:rStyle w:val="af1"/>
          <w:sz w:val="2"/>
          <w:szCs w:val="2"/>
          <w:rtl/>
        </w:rPr>
        <w:footnoteReference w:id="201"/>
      </w:r>
      <w:r w:rsidR="00E81E15"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فيه نظر ظاهر , فإن هذا الإقرار تبين أنه غلط بالبينة العادلة , وإنما الذي لا يقبل رجوعه عن إقراره بحق الغير إذا كان الحق ليس فيه إلا مجرد الإقرار</w:t>
      </w:r>
      <w:r w:rsidR="00B24279" w:rsidRPr="006710D1">
        <w:rPr>
          <w:rFonts w:ascii="Times New Roman" w:eastAsia="Times New Roman" w:hAnsi="Times New Roman" w:cs="Traditional Arabic"/>
          <w:sz w:val="36"/>
          <w:szCs w:val="36"/>
          <w:rtl/>
          <w:lang w:eastAsia="ar-SA"/>
        </w:rPr>
        <w:t>.</w:t>
      </w:r>
    </w:p>
    <w:p w14:paraId="220C3B1B" w14:textId="77777777" w:rsidR="007D7EB9" w:rsidRPr="006710D1" w:rsidRDefault="00372D5A"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[215]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وإن حدث خوف أو سفر رد الوديعة إلى ربها "</w:t>
      </w:r>
      <w:r w:rsidR="00DB20BE" w:rsidRPr="006710D1">
        <w:rPr>
          <w:rStyle w:val="af1"/>
          <w:sz w:val="2"/>
          <w:szCs w:val="2"/>
          <w:rtl/>
        </w:rPr>
        <w:t>(</w:t>
      </w:r>
      <w:r w:rsidR="00DB20BE" w:rsidRPr="006710D1">
        <w:rPr>
          <w:rStyle w:val="af1"/>
          <w:sz w:val="2"/>
          <w:szCs w:val="2"/>
          <w:rtl/>
        </w:rPr>
        <w:footnoteReference w:id="202"/>
      </w:r>
      <w:r w:rsidR="00DB20BE"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هذا إذا لم يدل الدليل على إبقائها عنده , فيتبع العرف في ذلك وقرائن الأحوال</w:t>
      </w:r>
      <w:r w:rsidR="00B24279" w:rsidRPr="006710D1">
        <w:rPr>
          <w:rFonts w:ascii="Times New Roman" w:eastAsia="Times New Roman" w:hAnsi="Times New Roman" w:cs="Traditional Arabic"/>
          <w:sz w:val="36"/>
          <w:szCs w:val="36"/>
          <w:rtl/>
          <w:lang w:eastAsia="ar-SA"/>
        </w:rPr>
        <w:t>.</w:t>
      </w:r>
    </w:p>
    <w:p w14:paraId="4A444D14"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وإن أخذ درهما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غير محرزه ثم رده , فضاع الكل ضمنه وحده , وإن رد بدله غير متميز ضمن الجميع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لا يبين الفرق بين الصورتين ولا يظهر إيجاب الضمان عليه في الجميع , بل الظاهر أنه لا يضمن إلا ما حصل فيه التعدي , وهو الدرهم وحده , سواء رده متميزا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أم لا</w:t>
      </w:r>
      <w:r w:rsidR="00B24279" w:rsidRPr="006710D1">
        <w:rPr>
          <w:rFonts w:ascii="Times New Roman" w:eastAsia="Times New Roman" w:hAnsi="Times New Roman" w:cs="Traditional Arabic"/>
          <w:sz w:val="36"/>
          <w:szCs w:val="36"/>
          <w:rtl/>
          <w:lang w:eastAsia="ar-SA"/>
        </w:rPr>
        <w:t>.</w:t>
      </w:r>
    </w:p>
    <w:p w14:paraId="394DE30A"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فسخ الجعالة إذا كان من الجاعل كان </w:t>
      </w:r>
      <w:r w:rsidR="007D7EB9" w:rsidRPr="006710D1">
        <w:rPr>
          <w:rFonts w:ascii="Times New Roman" w:eastAsia="Times New Roman" w:hAnsi="Times New Roman" w:cs="Traditional Arabic" w:hint="cs"/>
          <w:sz w:val="36"/>
          <w:szCs w:val="36"/>
          <w:rtl/>
          <w:lang w:eastAsia="ar-SA"/>
        </w:rPr>
        <w:t>ل</w:t>
      </w:r>
      <w:r w:rsidR="007D7EB9" w:rsidRPr="006710D1">
        <w:rPr>
          <w:rFonts w:ascii="Times New Roman" w:eastAsia="Times New Roman" w:hAnsi="Times New Roman" w:cs="Traditional Arabic"/>
          <w:sz w:val="36"/>
          <w:szCs w:val="36"/>
          <w:rtl/>
          <w:lang w:eastAsia="ar-SA"/>
        </w:rPr>
        <w:t>لعامل حصته من المسمى لا من أجرة المثل</w:t>
      </w:r>
      <w:r w:rsidR="00E81E1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يوجد من العمال من لا يعمل إلا إذا كان المسمى أكثر من أجرة المثل , فدخل على هذا وصار شرطا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شرطه له الجاعل , فإن أتمه استحقه كله , وإلا استحق قسط المسمى , سواء وافق أجرة المثل أو أقل أو أكثر</w:t>
      </w:r>
      <w:r w:rsidR="00B24279" w:rsidRPr="006710D1">
        <w:rPr>
          <w:rFonts w:ascii="Times New Roman" w:eastAsia="Times New Roman" w:hAnsi="Times New Roman" w:cs="Traditional Arabic"/>
          <w:sz w:val="36"/>
          <w:szCs w:val="36"/>
          <w:rtl/>
          <w:lang w:eastAsia="ar-SA"/>
        </w:rPr>
        <w:t>.</w:t>
      </w:r>
    </w:p>
    <w:p w14:paraId="7C0BCA40"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B5AEE5C"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A773C0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B46B51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29DA69F"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50DDA0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F724E8E" w14:textId="77777777" w:rsidR="00F7312B" w:rsidRPr="006710D1" w:rsidRDefault="00F7312B"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F3C7BC6" w14:textId="77777777" w:rsidR="007D7EB9" w:rsidRPr="006710D1" w:rsidRDefault="007D7EB9" w:rsidP="00F7312B">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lastRenderedPageBreak/>
        <w:t>ومن كتاب الوقف والهبة</w:t>
      </w:r>
    </w:p>
    <w:p w14:paraId="6E651AC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28"/>
          <w:szCs w:val="28"/>
          <w:rtl/>
          <w:lang w:eastAsia="ar-SA"/>
        </w:rPr>
      </w:pPr>
    </w:p>
    <w:p w14:paraId="37C0C81D"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اشتراط الفقهاء رحمهم الله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 الوقف لا بد أن يكون على جهة بر وقربة, يدل على أن الوقف على بعض الورثة دون بعض يحرم ولا ينفذ , وهو الصواب , وهو خلاف قول بعضهم في الوصية : " إنه إذا وقف ثلث ماله على بعض ورثته أنه نافذ جائز "</w:t>
      </w:r>
      <w:r w:rsidR="00DB20BE" w:rsidRPr="006710D1">
        <w:rPr>
          <w:rStyle w:val="af1"/>
          <w:rtl/>
        </w:rPr>
        <w:t>(</w:t>
      </w:r>
      <w:r w:rsidR="00DB20BE" w:rsidRPr="006710D1">
        <w:rPr>
          <w:rStyle w:val="af1"/>
          <w:rtl/>
        </w:rPr>
        <w:footnoteReference w:id="203"/>
      </w:r>
      <w:r w:rsidR="00DB20BE" w:rsidRPr="006710D1">
        <w:rPr>
          <w:rStyle w:val="af1"/>
          <w:rtl/>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وهذا من باب الأغلاط المحضة التي لا وجه لها </w:t>
      </w:r>
      <w:r w:rsidR="00BC02F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لأنها مخالفة للشرع من كل وجه , وإذا كان الوقف شرطه القربة باتفاق الفقهاء , فالوقف ممن عليه ديون يضر بها غير نافذ , ولو كان لم يحجر عليه ,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ظهر من قرائن أحواله أن قصده بوقفها تحجيرها عن غرمائه , فهذا النوع لا يمكن أحدا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الفقهاء المعتبرين أن يجيزه وينفذه </w:t>
      </w:r>
      <w:r w:rsidR="00BC02F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لكونه ظلما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متكررا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وغدرا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ظاهرا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79C9E490" w14:textId="77777777" w:rsidR="0014596D"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[219]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فلا يصح على مجهول</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كرجل ومسجد , ولا على أحد هذين , ولا على عبد ومبعض</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فيه نظر , فإنه لا مانع من ذلك , فإنه إذا علم أن قصده رجل من رجال المسلمين , أو مسجد من مساجدهم , فإنه صحيح يصرفه الناظر إلى من يراه أصلح من الرجال والمساجد , وكذلك الوقف على الأرقاء شبيه بمسألة الهبة لهم , والرقيق يهدى له ويتصدق عليه , ويكون ذلك أيضا</w:t>
      </w:r>
      <w:r w:rsidR="007D7EB9" w:rsidRPr="006710D1">
        <w:rPr>
          <w:rFonts w:ascii="Times New Roman" w:eastAsia="Times New Roman" w:hAnsi="Times New Roman" w:cs="Traditional Arabic" w:hint="cs"/>
          <w:sz w:val="36"/>
          <w:szCs w:val="36"/>
          <w:rtl/>
          <w:lang w:eastAsia="ar-SA"/>
        </w:rPr>
        <w:t>ً</w:t>
      </w:r>
      <w:r w:rsidR="0014596D">
        <w:rPr>
          <w:rFonts w:ascii="Times New Roman" w:eastAsia="Times New Roman" w:hAnsi="Times New Roman" w:cs="Traditional Arabic"/>
          <w:sz w:val="36"/>
          <w:szCs w:val="36"/>
          <w:rtl/>
          <w:lang w:eastAsia="ar-SA"/>
        </w:rPr>
        <w:t xml:space="preserve"> إعانة لسيده عليه</w:t>
      </w:r>
      <w:r w:rsidR="0014596D">
        <w:rPr>
          <w:rFonts w:ascii="Times New Roman" w:eastAsia="Times New Roman" w:hAnsi="Times New Roman" w:cs="Traditional Arabic" w:hint="cs"/>
          <w:sz w:val="36"/>
          <w:szCs w:val="36"/>
          <w:rtl/>
          <w:lang w:eastAsia="ar-SA"/>
        </w:rPr>
        <w:t>.</w:t>
      </w:r>
    </w:p>
    <w:p w14:paraId="515254F5" w14:textId="77777777" w:rsidR="007D7EB9" w:rsidRPr="006710D1" w:rsidRDefault="007D7EB9"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فالصواب : صحة الوقف المذكور وهو الموافق للأصول الشرعية</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5E922387"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[220]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قولهم في مصرف الوقف المنقطع : " إنه يرجع إلى أقارب الموقف </w:t>
      </w:r>
      <w:r w:rsidR="007D7EB9" w:rsidRPr="006710D1">
        <w:rPr>
          <w:rFonts w:ascii="Times New Roman" w:eastAsia="Times New Roman" w:hAnsi="Times New Roman" w:cs="Traditional Arabic"/>
          <w:sz w:val="36"/>
          <w:szCs w:val="36"/>
          <w:rtl/>
          <w:lang w:eastAsia="ar-SA"/>
        </w:rPr>
        <w:lastRenderedPageBreak/>
        <w:t xml:space="preserve">الوارثين بقدر إرثهم " , والرواية الأخرى : </w:t>
      </w:r>
      <w:r w:rsidR="007D7EB9" w:rsidRPr="006710D1">
        <w:rPr>
          <w:rFonts w:ascii="Times New Roman" w:eastAsia="Times New Roman" w:hAnsi="Times New Roman" w:cs="Traditional Arabic" w:hint="cs"/>
          <w:sz w:val="36"/>
          <w:szCs w:val="36"/>
          <w:rtl/>
          <w:lang w:eastAsia="ar-SA"/>
        </w:rPr>
        <w:t>أ</w:t>
      </w:r>
      <w:r w:rsidR="007D7EB9" w:rsidRPr="006710D1">
        <w:rPr>
          <w:rFonts w:ascii="Times New Roman" w:eastAsia="Times New Roman" w:hAnsi="Times New Roman" w:cs="Traditional Arabic"/>
          <w:sz w:val="36"/>
          <w:szCs w:val="36"/>
          <w:rtl/>
          <w:lang w:eastAsia="ar-SA"/>
        </w:rPr>
        <w:t xml:space="preserve">نه يصرف على الفقراء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المساكين</w:t>
      </w:r>
      <w:r w:rsidR="00BC02FA" w:rsidRPr="006710D1">
        <w:rPr>
          <w:rStyle w:val="af1"/>
          <w:rtl/>
        </w:rPr>
        <w:t>(</w:t>
      </w:r>
      <w:r w:rsidR="00BC02FA" w:rsidRPr="006710D1">
        <w:rPr>
          <w:rStyle w:val="af1"/>
          <w:rtl/>
        </w:rPr>
        <w:footnoteReference w:id="204"/>
      </w:r>
      <w:r w:rsidR="00BC02FA" w:rsidRPr="006710D1">
        <w:rPr>
          <w:rStyle w:val="af1"/>
          <w:rtl/>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فإن كان في أقاربه من هو كذلك كانوا أحق من غيرهم , وهذا هو الذي يغلب على مقاصد الموقفين للأوقاف الشرعية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769DACB" w14:textId="77777777" w:rsidR="00F7312B"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واعلم أن كلام الفقهاء رحمهم الله في مسائل الوقف على الأولاد , وأحد الورثة , من قولهم</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 يقدم كذا , أو يقدم كذا , إنما ذلك كلام مطلق راجع إلى معاني ألفاظ الواقفين , ولكنه محمول على المقيد في الشرع , وفي كلام الفقهاء من أنه لا يحل لأحد أن يوقف وقفا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يتضمن المحرم والظلم , بأن يكون وقفه مشتملا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على تخصيص أحد الورثة دون الآخرين , أو على حرمان من لهم الحق , وهذا القيد يتعين </w:t>
      </w:r>
      <w:r w:rsidR="003F0604"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 الله أمر بالتعاون على البر والتقوى , ونهى عن الظلم , وأمر بالعدل , فكل ما خالف هذا فإنه مردود على صاحبه , غير نافذ التصرف , فإن العبد ليس له أن يتصرف في ماله بمقتضى شهوته النفسية وهواه , بل عليه أن لا يخالف الشرع , ولا يخرج عن العدل , وإن فعل ذلك كان ذلك باطلا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بمقتضى قوله صلى الله عليه وسلم : </w:t>
      </w:r>
      <w:r w:rsidR="003F0604"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من عمل عملا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ليس عليه أمرنا فهو رد </w:t>
      </w:r>
      <w:r w:rsidR="003F0604"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w:t>
      </w:r>
      <w:r w:rsidR="003F0604" w:rsidRPr="006710D1">
        <w:rPr>
          <w:rStyle w:val="af1"/>
          <w:rtl/>
        </w:rPr>
        <w:t>(</w:t>
      </w:r>
      <w:r w:rsidR="003F0604" w:rsidRPr="006710D1">
        <w:rPr>
          <w:rStyle w:val="af1"/>
          <w:rtl/>
        </w:rPr>
        <w:footnoteReference w:id="205"/>
      </w:r>
      <w:r w:rsidR="003F0604" w:rsidRPr="006710D1">
        <w:rPr>
          <w:rStyle w:val="af1"/>
          <w:rtl/>
        </w:rPr>
        <w:t>)</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22FB750A" w14:textId="77777777" w:rsidR="00372D5A"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ومن هنا تعرف معنى قولهم : </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وإن وجدت قرينة تقتضي إرادة الإناث أو حرمانهن عمل بها</w:t>
      </w:r>
      <w:r w:rsidRPr="006710D1">
        <w:rPr>
          <w:rFonts w:ascii="Times New Roman" w:eastAsia="Times New Roman" w:hAnsi="Times New Roman" w:cs="Traditional Arabic" w:hint="cs"/>
          <w:sz w:val="36"/>
          <w:szCs w:val="36"/>
          <w:rtl/>
          <w:lang w:eastAsia="ar-SA"/>
        </w:rPr>
        <w:t>"</w:t>
      </w:r>
      <w:r w:rsidR="003F0604" w:rsidRPr="006710D1">
        <w:rPr>
          <w:rStyle w:val="af1"/>
          <w:rtl/>
        </w:rPr>
        <w:t>(</w:t>
      </w:r>
      <w:r w:rsidR="003F0604" w:rsidRPr="006710D1">
        <w:rPr>
          <w:rStyle w:val="af1"/>
          <w:rtl/>
        </w:rPr>
        <w:footnoteReference w:id="206"/>
      </w:r>
      <w:r w:rsidR="003F0604" w:rsidRPr="006710D1">
        <w:rPr>
          <w:rStyle w:val="af1"/>
          <w:rtl/>
        </w:rPr>
        <w:t>)</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وكذلك معنى قولهم : </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إن وقف الثلث على بعض الورثة صحيح</w:t>
      </w:r>
      <w:r w:rsidRPr="006710D1">
        <w:rPr>
          <w:rFonts w:ascii="Times New Roman" w:eastAsia="Times New Roman" w:hAnsi="Times New Roman" w:cs="Traditional Arabic" w:hint="cs"/>
          <w:sz w:val="36"/>
          <w:szCs w:val="36"/>
          <w:rtl/>
          <w:lang w:eastAsia="ar-SA"/>
        </w:rPr>
        <w:t>"</w:t>
      </w:r>
      <w:r w:rsidR="003F0604" w:rsidRPr="006710D1">
        <w:rPr>
          <w:rStyle w:val="af1"/>
          <w:rtl/>
        </w:rPr>
        <w:t>(</w:t>
      </w:r>
      <w:r w:rsidR="003F0604" w:rsidRPr="006710D1">
        <w:rPr>
          <w:rStyle w:val="af1"/>
          <w:rtl/>
        </w:rPr>
        <w:footnoteReference w:id="207"/>
      </w:r>
      <w:r w:rsidR="003F0604" w:rsidRPr="006710D1">
        <w:rPr>
          <w:rStyle w:val="af1"/>
          <w:rtl/>
        </w:rPr>
        <w:t>)</w:t>
      </w:r>
      <w:r w:rsidRPr="006710D1">
        <w:rPr>
          <w:rFonts w:ascii="Times New Roman" w:eastAsia="Times New Roman" w:hAnsi="Times New Roman" w:cs="Traditional Arabic"/>
          <w:sz w:val="36"/>
          <w:szCs w:val="36"/>
          <w:rtl/>
          <w:lang w:eastAsia="ar-SA"/>
        </w:rPr>
        <w:t xml:space="preserve"> , وغير ذلك , مما هو ملحوظ فيه مجرد اللفظ</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23C5CB90" w14:textId="77777777" w:rsidR="007D7EB9" w:rsidRPr="006710D1" w:rsidRDefault="00372D5A"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[221]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والصواب : أنه يغتفر في أبواب التبرعات ما لا يغتفر في أبواب المعاوضات </w:t>
      </w:r>
      <w:r w:rsidR="003F060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لوجود الفرق بين الأمرين , فعلى هذا يصح </w:t>
      </w:r>
      <w:r w:rsidR="003F0604" w:rsidRPr="006710D1">
        <w:rPr>
          <w:rFonts w:ascii="Times New Roman" w:eastAsia="Times New Roman" w:hAnsi="Times New Roman" w:cs="Traditional Arabic"/>
          <w:sz w:val="36"/>
          <w:szCs w:val="36"/>
          <w:rtl/>
          <w:lang w:eastAsia="ar-SA"/>
        </w:rPr>
        <w:t>هبة المجهول , سواء تعذر علمه أو</w:t>
      </w:r>
      <w:r w:rsidR="003F0604" w:rsidRPr="006710D1">
        <w:rPr>
          <w:rFonts w:ascii="Times New Roman" w:eastAsia="Times New Roman" w:hAnsi="Times New Roman" w:cs="Traditional Arabic" w:hint="cs"/>
          <w:sz w:val="36"/>
          <w:szCs w:val="36"/>
          <w:rtl/>
          <w:lang w:eastAsia="ar-SA"/>
        </w:rPr>
        <w:t xml:space="preserve"> ل</w:t>
      </w:r>
      <w:r w:rsidR="007D7EB9" w:rsidRPr="006710D1">
        <w:rPr>
          <w:rFonts w:ascii="Times New Roman" w:eastAsia="Times New Roman" w:hAnsi="Times New Roman" w:cs="Traditional Arabic"/>
          <w:sz w:val="36"/>
          <w:szCs w:val="36"/>
          <w:rtl/>
          <w:lang w:eastAsia="ar-SA"/>
        </w:rPr>
        <w:t xml:space="preserve">م يتعذر </w:t>
      </w:r>
      <w:r w:rsidR="003F060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بذل ذلك لا في مقابلة عوض على ما هو عليه , فلا مانع من صحته ونفوذه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761F1F5D"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[222]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في إبراء مدينه من دينه , ونحو</w:t>
      </w:r>
      <w:r w:rsidR="007D7EB9" w:rsidRPr="006710D1">
        <w:rPr>
          <w:rFonts w:ascii="Times New Roman" w:eastAsia="Times New Roman" w:hAnsi="Times New Roman" w:cs="Traditional Arabic" w:hint="cs"/>
          <w:sz w:val="36"/>
          <w:szCs w:val="36"/>
          <w:rtl/>
          <w:lang w:eastAsia="ar-SA"/>
        </w:rPr>
        <w:t>ه</w:t>
      </w:r>
      <w:r w:rsidR="007D7EB9" w:rsidRPr="006710D1">
        <w:rPr>
          <w:rFonts w:ascii="Times New Roman" w:eastAsia="Times New Roman" w:hAnsi="Times New Roman" w:cs="Traditional Arabic"/>
          <w:sz w:val="36"/>
          <w:szCs w:val="36"/>
          <w:rtl/>
          <w:lang w:eastAsia="ar-SA"/>
        </w:rPr>
        <w:t xml:space="preserve"> مما هو في الذمة : " إنه يسقط ولو لم يرض من عليه الحق</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وتعليلهم</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بأنه إسقاط , فيسقط سواء رض</w:t>
      </w:r>
      <w:r w:rsidR="005F3B8F" w:rsidRPr="006710D1">
        <w:rPr>
          <w:rFonts w:ascii="Times New Roman" w:eastAsia="Times New Roman" w:hAnsi="Times New Roman" w:cs="Traditional Arabic"/>
          <w:sz w:val="36"/>
          <w:szCs w:val="36"/>
          <w:rtl/>
          <w:lang w:eastAsia="ar-SA"/>
        </w:rPr>
        <w:t>ي أو كره , وأنه لا ي</w:t>
      </w:r>
      <w:r w:rsidR="005F3B8F" w:rsidRPr="006710D1">
        <w:rPr>
          <w:rFonts w:ascii="Times New Roman" w:eastAsia="Times New Roman" w:hAnsi="Times New Roman" w:cs="Traditional Arabic" w:hint="cs"/>
          <w:sz w:val="36"/>
          <w:szCs w:val="36"/>
          <w:rtl/>
          <w:lang w:eastAsia="ar-SA"/>
        </w:rPr>
        <w:t>فتق</w:t>
      </w:r>
      <w:r w:rsidR="007D7EB9" w:rsidRPr="006710D1">
        <w:rPr>
          <w:rFonts w:ascii="Times New Roman" w:eastAsia="Times New Roman" w:hAnsi="Times New Roman" w:cs="Traditional Arabic"/>
          <w:sz w:val="36"/>
          <w:szCs w:val="36"/>
          <w:rtl/>
          <w:lang w:eastAsia="ar-SA"/>
        </w:rPr>
        <w:t>ر إلى القبول</w:t>
      </w:r>
      <w:r w:rsidR="007D7EB9" w:rsidRPr="006710D1">
        <w:rPr>
          <w:rFonts w:ascii="Times New Roman" w:eastAsia="Times New Roman" w:hAnsi="Times New Roman" w:cs="Traditional Arabic" w:hint="cs"/>
          <w:sz w:val="36"/>
          <w:szCs w:val="36"/>
          <w:rtl/>
          <w:lang w:eastAsia="ar-SA"/>
        </w:rPr>
        <w:t>"</w:t>
      </w:r>
      <w:r w:rsidR="003F0604" w:rsidRPr="006710D1">
        <w:rPr>
          <w:rStyle w:val="af1"/>
          <w:rtl/>
        </w:rPr>
        <w:t>(</w:t>
      </w:r>
      <w:r w:rsidR="003F0604" w:rsidRPr="006710D1">
        <w:rPr>
          <w:rStyle w:val="af1"/>
          <w:rtl/>
        </w:rPr>
        <w:footnoteReference w:id="208"/>
      </w:r>
      <w:r w:rsidR="003F0604" w:rsidRPr="006710D1">
        <w:rPr>
          <w:rStyle w:val="af1"/>
          <w:rtl/>
        </w:rPr>
        <w:t>)</w:t>
      </w:r>
      <w:r w:rsidR="007D7EB9" w:rsidRPr="006710D1">
        <w:rPr>
          <w:rFonts w:ascii="Times New Roman" w:eastAsia="Times New Roman" w:hAnsi="Times New Roman" w:cs="Traditional Arabic"/>
          <w:sz w:val="36"/>
          <w:szCs w:val="36"/>
          <w:rtl/>
          <w:lang w:eastAsia="ar-SA"/>
        </w:rPr>
        <w:t xml:space="preserve"> فيه نظر ظاهر ; فإن الإنسان لا يجبر أن يكون تحت منة غيره , ولا فرق في هذا الباب بين هبة الأعيان وهبة الأوصاف والديون</w:t>
      </w:r>
      <w:r w:rsidR="00B24279" w:rsidRPr="006710D1">
        <w:rPr>
          <w:rFonts w:ascii="Times New Roman" w:eastAsia="Times New Roman" w:hAnsi="Times New Roman" w:cs="Traditional Arabic"/>
          <w:sz w:val="36"/>
          <w:szCs w:val="36"/>
          <w:rtl/>
          <w:lang w:eastAsia="ar-SA"/>
        </w:rPr>
        <w:t>.</w:t>
      </w:r>
    </w:p>
    <w:p w14:paraId="23031AA3"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[223]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تصرف الأب في مال ولده الذي يصح تملكه له صحيح</w:t>
      </w:r>
      <w:r w:rsidR="005F3B8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متضمن للتملك , وقولهم في تعليل المنع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إن ملك الابن عليه تام , ولو كان للغير , أو مشتركا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 يجز "</w:t>
      </w:r>
      <w:r w:rsidR="005F3B8F" w:rsidRPr="006710D1">
        <w:rPr>
          <w:rStyle w:val="af1"/>
          <w:rtl/>
        </w:rPr>
        <w:t>(</w:t>
      </w:r>
      <w:r w:rsidR="005F3B8F" w:rsidRPr="006710D1">
        <w:rPr>
          <w:rStyle w:val="af1"/>
          <w:rtl/>
        </w:rPr>
        <w:footnoteReference w:id="209"/>
      </w:r>
      <w:r w:rsidR="005F3B8F" w:rsidRPr="006710D1">
        <w:rPr>
          <w:rStyle w:val="af1"/>
          <w:rtl/>
        </w:rPr>
        <w:t>)</w:t>
      </w:r>
      <w:r w:rsidR="007D7EB9" w:rsidRPr="006710D1">
        <w:rPr>
          <w:rFonts w:ascii="Times New Roman" w:eastAsia="Times New Roman" w:hAnsi="Times New Roman" w:cs="Traditional Arabic"/>
          <w:sz w:val="36"/>
          <w:szCs w:val="36"/>
          <w:rtl/>
          <w:lang w:eastAsia="ar-SA"/>
        </w:rPr>
        <w:t xml:space="preserve">تعليل غير صحيح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ينافيه قوله صلى الله عليه وسلم : (</w:t>
      </w:r>
      <w:r w:rsidR="005F3B8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أنت ومالك لأبيك </w:t>
      </w:r>
      <w:r w:rsidR="005F3B8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5F3B8F" w:rsidRPr="006710D1">
        <w:rPr>
          <w:rStyle w:val="af1"/>
          <w:rtl/>
        </w:rPr>
        <w:t>(</w:t>
      </w:r>
      <w:r w:rsidR="005F3B8F" w:rsidRPr="006710D1">
        <w:rPr>
          <w:rStyle w:val="af1"/>
          <w:rtl/>
        </w:rPr>
        <w:footnoteReference w:id="210"/>
      </w:r>
      <w:r w:rsidR="005F3B8F" w:rsidRPr="006710D1">
        <w:rPr>
          <w:rStyle w:val="af1"/>
          <w:rtl/>
        </w:rPr>
        <w:t>)</w:t>
      </w:r>
      <w:r w:rsidR="005F3B8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فإنه كما أنه له أن يتملكه , فله أن ينوي تملكه ويتصرف فيه , وهو لا يتصرف فيه بالنيابة عن الولد , وإنما يتصرف فيه بحسب أنه ملك له , وليس للشارع غرض في قول الأب</w:t>
      </w:r>
      <w:r w:rsidR="005F3B8F"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تملكته ثم يقبضه ثم يتصرف فيه , وإنما المراد أن الأب في مال الولد حكمه حكم ولده , يأخذ ويبيع ويؤجر ويفعل كل ما لا يضر الولد</w:t>
      </w:r>
      <w:r w:rsidR="00B24279" w:rsidRPr="006710D1">
        <w:rPr>
          <w:rFonts w:ascii="Times New Roman" w:eastAsia="Times New Roman" w:hAnsi="Times New Roman" w:cs="Traditional Arabic"/>
          <w:sz w:val="36"/>
          <w:szCs w:val="36"/>
          <w:rtl/>
          <w:lang w:eastAsia="ar-SA"/>
        </w:rPr>
        <w:t>.</w:t>
      </w:r>
    </w:p>
    <w:p w14:paraId="4921AFC3"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[224]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فإن وصى لحي وميت يعلم موته , فالكل للحي "</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الصحيح : القول الآخر : </w:t>
      </w:r>
      <w:r w:rsidR="007D7EB9" w:rsidRPr="006710D1">
        <w:rPr>
          <w:rFonts w:ascii="Times New Roman" w:eastAsia="Times New Roman" w:hAnsi="Times New Roman" w:cs="Traditional Arabic" w:hint="cs"/>
          <w:sz w:val="36"/>
          <w:szCs w:val="36"/>
          <w:rtl/>
          <w:lang w:eastAsia="ar-SA"/>
        </w:rPr>
        <w:t>أ</w:t>
      </w:r>
      <w:r w:rsidR="007D7EB9" w:rsidRPr="006710D1">
        <w:rPr>
          <w:rFonts w:ascii="Times New Roman" w:eastAsia="Times New Roman" w:hAnsi="Times New Roman" w:cs="Traditional Arabic"/>
          <w:sz w:val="36"/>
          <w:szCs w:val="36"/>
          <w:rtl/>
          <w:lang w:eastAsia="ar-SA"/>
        </w:rPr>
        <w:t>ن الحي له النصف فقط</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كجهل موته </w:t>
      </w:r>
      <w:r w:rsidR="005F3B8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لأنه كيف يتملك شيئا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يكون له شيء لم ي</w:t>
      </w:r>
      <w:r w:rsidR="00F963B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مل</w:t>
      </w:r>
      <w:r w:rsidR="00F963B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ك إياه ؟</w:t>
      </w:r>
      <w:r w:rsidR="007D7EB9" w:rsidRPr="006710D1">
        <w:rPr>
          <w:rFonts w:ascii="Times New Roman" w:eastAsia="Times New Roman" w:hAnsi="Times New Roman" w:cs="Traditional Arabic" w:hint="cs"/>
          <w:sz w:val="36"/>
          <w:szCs w:val="36"/>
          <w:rtl/>
          <w:lang w:eastAsia="ar-SA"/>
        </w:rPr>
        <w:t>.</w:t>
      </w:r>
    </w:p>
    <w:p w14:paraId="2C60AFCC" w14:textId="77777777" w:rsidR="007D7EB9" w:rsidRPr="006710D1" w:rsidRDefault="00372D5A" w:rsidP="00F7312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[225]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وتصح الوصية بكلب صيد , وزيت متنجس , وله ثلثهما ولو كثر المال إن لم تجز الورثة "</w:t>
      </w:r>
      <w:r w:rsidR="00F7312B" w:rsidRPr="006710D1">
        <w:rPr>
          <w:rStyle w:val="af1"/>
          <w:rFonts w:hint="cs"/>
          <w:rtl/>
        </w:rPr>
        <w:t xml:space="preserve"> </w:t>
      </w:r>
      <w:r w:rsidR="007D7EB9" w:rsidRPr="006710D1">
        <w:rPr>
          <w:rFonts w:ascii="Times New Roman" w:eastAsia="Times New Roman" w:hAnsi="Times New Roman" w:cs="Traditional Arabic"/>
          <w:sz w:val="36"/>
          <w:szCs w:val="36"/>
          <w:rtl/>
          <w:lang w:eastAsia="ar-SA"/>
        </w:rPr>
        <w:t>هذا غير صحيح</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فالصواب : أن له الكلب كله , والزيت المتنجس كله , إلا إن كان قد أوصى بثلث ماله , ثم أوصى بهذه زيادة على الثلث فإنه يفتقر إلى إجازة ب</w:t>
      </w:r>
      <w:r w:rsidR="007D7EB9"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قي الورثة , وكيف لا يكون له جميع ذلك , وهو صاحب أموال عظيمة , ولم يوص بغير الكلب المذكور والزيت , وتعليلهم ذلك بأنه " لا بد من سلامة ثلثي التركة للورثة وليس من التركة شيء من جنس الموصى به "</w:t>
      </w:r>
      <w:r w:rsidR="00F963B4" w:rsidRPr="006710D1">
        <w:rPr>
          <w:rStyle w:val="af1"/>
          <w:rtl/>
        </w:rPr>
        <w:t>(</w:t>
      </w:r>
      <w:r w:rsidR="00F963B4" w:rsidRPr="006710D1">
        <w:rPr>
          <w:rStyle w:val="af1"/>
          <w:rtl/>
        </w:rPr>
        <w:footnoteReference w:id="211"/>
      </w:r>
      <w:r w:rsidR="00F963B4" w:rsidRPr="006710D1">
        <w:rPr>
          <w:rStyle w:val="af1"/>
          <w:rtl/>
        </w:rPr>
        <w:t>)</w:t>
      </w:r>
      <w:r w:rsidR="007D7EB9" w:rsidRPr="006710D1">
        <w:rPr>
          <w:rFonts w:ascii="Times New Roman" w:eastAsia="Times New Roman" w:hAnsi="Times New Roman" w:cs="Traditional Arabic"/>
          <w:sz w:val="36"/>
          <w:szCs w:val="36"/>
          <w:rtl/>
          <w:lang w:eastAsia="ar-SA"/>
        </w:rPr>
        <w:t xml:space="preserve"> غير ظاهر , فإنه ناقص عن الأموال التي تتمول , فكيف يصحح الوصية بالمال الكثير المتمول ولا يصحح الوصية بالمال الناقص الذي لا يتمول حتى يكون له مقابل من جنسه ؟ وهذا واضح , ولله الحمد</w:t>
      </w:r>
      <w:r w:rsidR="00B24279" w:rsidRPr="006710D1">
        <w:rPr>
          <w:rFonts w:ascii="Times New Roman" w:eastAsia="Times New Roman" w:hAnsi="Times New Roman" w:cs="Traditional Arabic"/>
          <w:sz w:val="36"/>
          <w:szCs w:val="36"/>
          <w:rtl/>
          <w:lang w:eastAsia="ar-SA"/>
        </w:rPr>
        <w:t>.</w:t>
      </w:r>
    </w:p>
    <w:p w14:paraId="1444E46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1FBEFB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928B360"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9762692" w14:textId="77777777" w:rsidR="007A6004" w:rsidRPr="006710D1" w:rsidRDefault="007A6004" w:rsidP="00ED3313">
      <w:pPr>
        <w:widowControl w:val="0"/>
        <w:spacing w:after="120" w:line="264" w:lineRule="auto"/>
        <w:jc w:val="highKashida"/>
        <w:rPr>
          <w:rFonts w:ascii="Times New Roman" w:eastAsia="Times New Roman" w:hAnsi="Times New Roman" w:cs="Traditional Arabic"/>
          <w:sz w:val="12"/>
          <w:szCs w:val="12"/>
          <w:rtl/>
          <w:lang w:eastAsia="ar-SA"/>
        </w:rPr>
      </w:pPr>
    </w:p>
    <w:p w14:paraId="64B26775" w14:textId="77777777" w:rsidR="00F51381" w:rsidRDefault="00F51381" w:rsidP="000468E5">
      <w:pPr>
        <w:widowControl w:val="0"/>
        <w:spacing w:after="120" w:line="264" w:lineRule="auto"/>
        <w:jc w:val="center"/>
        <w:rPr>
          <w:rFonts w:ascii="Times New Roman" w:eastAsia="Times New Roman" w:hAnsi="Times New Roman" w:cs="Traditional Arabic"/>
          <w:b/>
          <w:bCs/>
          <w:sz w:val="36"/>
          <w:szCs w:val="36"/>
          <w:rtl/>
          <w:lang w:eastAsia="ar-SA"/>
        </w:rPr>
      </w:pPr>
    </w:p>
    <w:p w14:paraId="2B37EB17" w14:textId="77777777" w:rsidR="00F51381" w:rsidRDefault="00F51381" w:rsidP="000468E5">
      <w:pPr>
        <w:widowControl w:val="0"/>
        <w:spacing w:after="120" w:line="264" w:lineRule="auto"/>
        <w:jc w:val="center"/>
        <w:rPr>
          <w:rFonts w:ascii="Times New Roman" w:eastAsia="Times New Roman" w:hAnsi="Times New Roman" w:cs="Traditional Arabic"/>
          <w:b/>
          <w:bCs/>
          <w:sz w:val="36"/>
          <w:szCs w:val="36"/>
          <w:rtl/>
          <w:lang w:eastAsia="ar-SA"/>
        </w:rPr>
      </w:pPr>
    </w:p>
    <w:p w14:paraId="1B42A74D" w14:textId="77777777" w:rsidR="007D7EB9" w:rsidRPr="00F51381" w:rsidRDefault="007D7EB9" w:rsidP="000468E5">
      <w:pPr>
        <w:widowControl w:val="0"/>
        <w:spacing w:after="120" w:line="264" w:lineRule="auto"/>
        <w:jc w:val="center"/>
        <w:rPr>
          <w:rFonts w:ascii="Times New Roman" w:eastAsia="Times New Roman" w:hAnsi="Times New Roman" w:cs="Traditional Arabic"/>
          <w:b/>
          <w:bCs/>
          <w:sz w:val="36"/>
          <w:szCs w:val="36"/>
          <w:rtl/>
          <w:lang w:eastAsia="ar-SA"/>
        </w:rPr>
      </w:pPr>
      <w:r w:rsidRPr="00F51381">
        <w:rPr>
          <w:rFonts w:ascii="Times New Roman" w:eastAsia="Times New Roman" w:hAnsi="Times New Roman" w:cs="Traditional Arabic" w:hint="cs"/>
          <w:b/>
          <w:bCs/>
          <w:sz w:val="36"/>
          <w:szCs w:val="36"/>
          <w:rtl/>
          <w:lang w:eastAsia="ar-SA"/>
        </w:rPr>
        <w:lastRenderedPageBreak/>
        <w:t>ومن كتاب الفرائض</w:t>
      </w:r>
    </w:p>
    <w:p w14:paraId="6718F58F"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14"/>
          <w:szCs w:val="14"/>
          <w:rtl/>
          <w:lang w:eastAsia="ar-SA"/>
        </w:rPr>
      </w:pPr>
    </w:p>
    <w:p w14:paraId="43915ED1" w14:textId="77777777" w:rsidR="007D7EB9" w:rsidRPr="006710D1" w:rsidRDefault="00372D5A" w:rsidP="00F5138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[226]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الجد لأب</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وإن علا يحجب الإخوة مطلقا</w:t>
      </w:r>
      <w:r w:rsidR="007D7EB9" w:rsidRPr="006710D1">
        <w:rPr>
          <w:rFonts w:ascii="Times New Roman" w:eastAsia="Times New Roman" w:hAnsi="Times New Roman" w:cs="Traditional Arabic" w:hint="cs"/>
          <w:sz w:val="36"/>
          <w:szCs w:val="36"/>
          <w:rtl/>
          <w:lang w:eastAsia="ar-SA"/>
        </w:rPr>
        <w:t>ً</w:t>
      </w:r>
      <w:r w:rsidR="001354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سماه أبا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ولأنه قائم </w:t>
      </w:r>
      <w:r w:rsidR="0013545A" w:rsidRPr="006710D1">
        <w:rPr>
          <w:rFonts w:ascii="Times New Roman" w:eastAsia="Times New Roman" w:hAnsi="Times New Roman" w:cs="Traditional Arabic"/>
          <w:sz w:val="36"/>
          <w:szCs w:val="36"/>
          <w:rtl/>
          <w:lang w:eastAsia="ar-SA"/>
        </w:rPr>
        <w:t>بالإ</w:t>
      </w:r>
      <w:r w:rsidR="0013545A" w:rsidRPr="006710D1">
        <w:rPr>
          <w:rFonts w:ascii="Times New Roman" w:eastAsia="Times New Roman" w:hAnsi="Times New Roman" w:cs="Traditional Arabic" w:hint="cs"/>
          <w:sz w:val="36"/>
          <w:szCs w:val="36"/>
          <w:rtl/>
          <w:lang w:eastAsia="ar-SA"/>
        </w:rPr>
        <w:t>ت</w:t>
      </w:r>
      <w:r w:rsidR="007D7EB9" w:rsidRPr="006710D1">
        <w:rPr>
          <w:rFonts w:ascii="Times New Roman" w:eastAsia="Times New Roman" w:hAnsi="Times New Roman" w:cs="Traditional Arabic"/>
          <w:sz w:val="36"/>
          <w:szCs w:val="36"/>
          <w:rtl/>
          <w:lang w:eastAsia="ar-SA"/>
        </w:rPr>
        <w:t>فاق مقام الأب في غير ما استثن</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 ولأن بني الإخوة بالاتفاق لا يرثون مع الجد الأعلى , ولأن الله تعالى ورث الإخوة في الكلالة , وهي : من لا ولد له ولا والد</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والوالد يشمل الأب والجد , فليس للإخوة ميراث معهم , ولأن المورثين للإخوة مع الجد ليس معهم في ذلك دليل , وهم مختلفون في كيفية إرثهم اختلافا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كثيرا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ومسائلهم معه غير منضبطة على القواعد الشرعية , فدل ذلك على ضعف القول بتوريث الإخوة مع الجد , والله أعلم</w:t>
      </w:r>
      <w:r w:rsidR="00B24279" w:rsidRPr="006710D1">
        <w:rPr>
          <w:rFonts w:ascii="Times New Roman" w:eastAsia="Times New Roman" w:hAnsi="Times New Roman" w:cs="Traditional Arabic"/>
          <w:sz w:val="36"/>
          <w:szCs w:val="36"/>
          <w:rtl/>
          <w:lang w:eastAsia="ar-SA"/>
        </w:rPr>
        <w:t>.</w:t>
      </w:r>
    </w:p>
    <w:p w14:paraId="3AEF5909" w14:textId="77777777" w:rsidR="007D7EB9" w:rsidRPr="006710D1" w:rsidRDefault="00372D5A" w:rsidP="00F5138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[227]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الإخوة المحجوبين لا يحجبون الأم عن الثلث</w:t>
      </w:r>
      <w:r w:rsidR="00EF1A8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قوله تعالى : </w:t>
      </w:r>
      <w:r w:rsidR="00D21C8A">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 كان له إخوة </w:t>
      </w:r>
      <w:r w:rsidR="00D21C8A">
        <w:rPr>
          <w:rFonts w:ascii="Times New Roman" w:eastAsia="Times New Roman" w:hAnsi="Times New Roman" w:cs="Traditional Arabic"/>
          <w:sz w:val="36"/>
          <w:szCs w:val="36"/>
          <w:rtl/>
          <w:lang w:eastAsia="ar-SA"/>
        </w:rPr>
        <w:t>[</w:t>
      </w:r>
      <w:r w:rsidR="00FC7FC5" w:rsidRPr="006710D1">
        <w:rPr>
          <w:rFonts w:ascii="Times New Roman" w:eastAsia="Times New Roman" w:hAnsi="Times New Roman" w:cs="Traditional Arabic"/>
          <w:sz w:val="36"/>
          <w:szCs w:val="36"/>
          <w:lang w:eastAsia="ar-SA"/>
        </w:rPr>
        <w:t>]</w:t>
      </w:r>
      <w:r w:rsidR="00FC7FC5" w:rsidRPr="006710D1">
        <w:rPr>
          <w:rFonts w:ascii="Times New Roman" w:eastAsia="Times New Roman" w:hAnsi="Times New Roman" w:cs="Traditional Arabic" w:hint="cs"/>
          <w:sz w:val="36"/>
          <w:szCs w:val="36"/>
          <w:rtl/>
          <w:lang w:eastAsia="ar-SA"/>
        </w:rPr>
        <w:t xml:space="preserve"> النساء : 11 </w:t>
      </w:r>
      <w:r w:rsidR="00FC7FC5"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المراد بهم الوارثون , فكما لا يدخل فيهم المحجوب بوصف , لا يدخل المحجوب بشخص , ولأن قاعدة الفرائض : أن من لا يرث لا يحجب , لا حرمانا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ولا نقصانا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ولأن الحكمة في تنقيصهم للأم لأجل أن يتوفر عليهم , فإذا لم يكونوا وارثين لم يكونوا حاجبين , والله أعلم</w:t>
      </w:r>
      <w:r w:rsidR="00B24279" w:rsidRPr="006710D1">
        <w:rPr>
          <w:rFonts w:ascii="Times New Roman" w:eastAsia="Times New Roman" w:hAnsi="Times New Roman" w:cs="Traditional Arabic"/>
          <w:sz w:val="36"/>
          <w:szCs w:val="36"/>
          <w:rtl/>
          <w:lang w:eastAsia="ar-SA"/>
        </w:rPr>
        <w:t>.</w:t>
      </w:r>
    </w:p>
    <w:p w14:paraId="0B377155" w14:textId="77777777" w:rsidR="000468E5" w:rsidRPr="006710D1" w:rsidRDefault="00372D5A" w:rsidP="00F51381">
      <w:pPr>
        <w:widowControl w:val="0"/>
        <w:spacing w:after="120" w:line="264" w:lineRule="auto"/>
        <w:jc w:val="highKashida"/>
        <w:rPr>
          <w:rFonts w:ascii="Times New Roman" w:eastAsia="Times New Roman" w:hAnsi="Times New Roman" w:cs="Traditional Arabic"/>
          <w:sz w:val="2"/>
          <w:szCs w:val="2"/>
          <w:rtl/>
          <w:lang w:eastAsia="ar-SA"/>
        </w:rPr>
      </w:pPr>
      <w:r w:rsidRPr="006710D1">
        <w:rPr>
          <w:rFonts w:cs="AL-Mateen" w:hint="cs"/>
          <w:sz w:val="36"/>
          <w:szCs w:val="36"/>
          <w:rtl/>
        </w:rPr>
        <w:t>[228]</w:t>
      </w:r>
      <w:r w:rsidRPr="006710D1">
        <w:rPr>
          <w:rFonts w:ascii="Times New Roman" w:eastAsia="Times New Roman" w:hAnsi="Times New Roman" w:cs="Traditional Arabic" w:hint="cs"/>
          <w:sz w:val="36"/>
          <w:szCs w:val="36"/>
          <w:rtl/>
          <w:lang w:eastAsia="ar-SA"/>
        </w:rPr>
        <w:t xml:space="preserve"> </w:t>
      </w:r>
      <w:r w:rsidR="000468E5" w:rsidRPr="006710D1">
        <w:rPr>
          <w:rFonts w:ascii="Times New Roman" w:eastAsia="Times New Roman" w:hAnsi="Times New Roman" w:cs="Traditional Arabic"/>
          <w:sz w:val="36"/>
          <w:szCs w:val="36"/>
          <w:rtl/>
          <w:lang w:eastAsia="ar-SA"/>
        </w:rPr>
        <w:t>والصحيح</w:t>
      </w:r>
      <w:r w:rsidR="007D7EB9" w:rsidRPr="006710D1">
        <w:rPr>
          <w:rFonts w:ascii="Times New Roman" w:eastAsia="Times New Roman" w:hAnsi="Times New Roman" w:cs="Traditional Arabic"/>
          <w:sz w:val="36"/>
          <w:szCs w:val="36"/>
          <w:rtl/>
          <w:lang w:eastAsia="ar-SA"/>
        </w:rPr>
        <w:t>: أن كل جدة أدلت بجد وارث أنها ترث, ولا ينافي ذلك الحديث الذي رواه النخعي أنه صلى الله عليه وسلم ورث ثلاث جدات</w:t>
      </w:r>
      <w:r w:rsidR="00EF1A8C" w:rsidRPr="006710D1">
        <w:rPr>
          <w:rStyle w:val="af1"/>
          <w:rtl/>
        </w:rPr>
        <w:t>(</w:t>
      </w:r>
      <w:r w:rsidR="00EF1A8C" w:rsidRPr="006710D1">
        <w:rPr>
          <w:rStyle w:val="af1"/>
          <w:rtl/>
        </w:rPr>
        <w:footnoteReference w:id="212"/>
      </w:r>
      <w:r w:rsidR="00EF1A8C" w:rsidRPr="006710D1">
        <w:rPr>
          <w:rStyle w:val="af1"/>
          <w:rtl/>
        </w:rPr>
        <w:t>)</w:t>
      </w:r>
      <w:r w:rsidR="007D7EB9" w:rsidRPr="006710D1">
        <w:rPr>
          <w:rFonts w:ascii="Times New Roman" w:eastAsia="Times New Roman" w:hAnsi="Times New Roman" w:cs="Traditional Arabic"/>
          <w:sz w:val="36"/>
          <w:szCs w:val="36"/>
          <w:rtl/>
          <w:lang w:eastAsia="ar-SA"/>
        </w:rPr>
        <w:t>,</w:t>
      </w:r>
      <w:r w:rsidR="000468E5" w:rsidRPr="006710D1">
        <w:rPr>
          <w:rFonts w:ascii="Times New Roman" w:eastAsia="Times New Roman" w:hAnsi="Times New Roman" w:cs="Traditional Arabic"/>
          <w:sz w:val="2"/>
          <w:szCs w:val="2"/>
          <w:rtl/>
          <w:lang w:eastAsia="ar-SA"/>
        </w:rPr>
        <w:br/>
      </w:r>
    </w:p>
    <w:p w14:paraId="69039328"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lastRenderedPageBreak/>
        <w:t xml:space="preserve">واحدة من قبل الأم , واثنتين من قبل الأب </w:t>
      </w:r>
      <w:r w:rsidR="00EF1A8C"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 هذا إخبار بالصورة الواقعة , ولا فرق بين أم الجد وأم جد الأب , وما فوقها</w:t>
      </w:r>
      <w:r w:rsidR="00EF1A8C"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 لاستواء الجميع بالإدلاء بالوارث</w:t>
      </w:r>
      <w:r w:rsidR="00B24279" w:rsidRPr="006710D1">
        <w:rPr>
          <w:rFonts w:ascii="Times New Roman" w:eastAsia="Times New Roman" w:hAnsi="Times New Roman" w:cs="Traditional Arabic"/>
          <w:sz w:val="36"/>
          <w:szCs w:val="36"/>
          <w:rtl/>
          <w:lang w:eastAsia="ar-SA"/>
        </w:rPr>
        <w:t>.</w:t>
      </w:r>
    </w:p>
    <w:p w14:paraId="49315819" w14:textId="77777777" w:rsidR="007D7EB9" w:rsidRPr="006710D1" w:rsidRDefault="00372D5A" w:rsidP="0014596D">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D23CB0" w:rsidRPr="006710D1">
        <w:rPr>
          <w:rFonts w:cs="AL-Mateen" w:hint="cs"/>
          <w:sz w:val="36"/>
          <w:szCs w:val="36"/>
          <w:rtl/>
        </w:rPr>
        <w:t>229</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يرد على الزوجين كغيرهما من أهل الفروض</w:t>
      </w:r>
      <w:r w:rsidR="00EF1A8C" w:rsidRPr="006710D1">
        <w:rPr>
          <w:rStyle w:val="af1"/>
          <w:sz w:val="2"/>
          <w:szCs w:val="2"/>
          <w:rtl/>
        </w:rPr>
        <w:t>(</w:t>
      </w:r>
      <w:r w:rsidR="00EF1A8C" w:rsidRPr="006710D1">
        <w:rPr>
          <w:rStyle w:val="af1"/>
          <w:sz w:val="2"/>
          <w:szCs w:val="2"/>
          <w:rtl/>
        </w:rPr>
        <w:footnoteReference w:id="213"/>
      </w:r>
      <w:r w:rsidR="00EF1A8C" w:rsidRPr="006710D1">
        <w:rPr>
          <w:rStyle w:val="af1"/>
          <w:sz w:val="2"/>
          <w:szCs w:val="2"/>
          <w:rtl/>
        </w:rPr>
        <w:t>)</w:t>
      </w:r>
      <w:r w:rsidR="00EF1A8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لعدم الدليل البين على أن الرد مخصوص بغير الزوجين ,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 xml:space="preserve">أما قوله تعالى : </w:t>
      </w:r>
      <w:r w:rsidR="0014596D">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وأولو الأرحام بعضهم أولى ببعض </w:t>
      </w:r>
      <w:r w:rsidR="0014596D">
        <w:rPr>
          <w:rFonts w:ascii="Times New Roman" w:eastAsia="Times New Roman" w:hAnsi="Times New Roman" w:cs="Traditional Arabic" w:hint="cs"/>
          <w:sz w:val="36"/>
          <w:szCs w:val="36"/>
          <w:rtl/>
          <w:lang w:eastAsia="ar-SA"/>
        </w:rPr>
        <w:t>}</w:t>
      </w:r>
      <w:r w:rsidR="00FC7FC5" w:rsidRPr="006710D1">
        <w:rPr>
          <w:rFonts w:ascii="Times New Roman" w:eastAsia="Times New Roman" w:hAnsi="Times New Roman" w:cs="Traditional Arabic"/>
          <w:sz w:val="36"/>
          <w:szCs w:val="36"/>
          <w:lang w:eastAsia="ar-SA"/>
        </w:rPr>
        <w:t>]</w:t>
      </w:r>
      <w:r w:rsidR="00FC7FC5" w:rsidRPr="006710D1">
        <w:rPr>
          <w:rFonts w:ascii="Times New Roman" w:eastAsia="Times New Roman" w:hAnsi="Times New Roman" w:cs="Traditional Arabic" w:hint="cs"/>
          <w:sz w:val="36"/>
          <w:szCs w:val="36"/>
          <w:rtl/>
          <w:lang w:eastAsia="ar-SA"/>
        </w:rPr>
        <w:t xml:space="preserve"> الأنفال : 75 </w:t>
      </w:r>
      <w:r w:rsidR="00FC7FC5"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فإنه كما لا يدل على أنهم الوارثون بالفرض دون الزوجين , فلا يدل على أنهم المخصوصون بالرد , ويدل على ذلك أن العول الذي هو ضد الرد يتناول جميع أهل الفروض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الزوجين وغيرهم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وحالة الرد نظير حالة العول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المعنى في العول والرد معنى واحد , فالعول إذا تزاحمت الفروض , ولم يمكن أن يكمل لكل واحد فرضه , فإن المسائل تعول , وتنقص الفروض بمقدار الحصص , والرد إذا قلت الفروض وبقي بقية لا وارث لها إلا أهل الفروض , بأن لم يكن عصبة , فإنها ترد عليهم بقدر فروضهم , وهذا واضح , ولله الحمد</w:t>
      </w:r>
      <w:r w:rsidR="00B24279" w:rsidRPr="006710D1">
        <w:rPr>
          <w:rFonts w:ascii="Times New Roman" w:eastAsia="Times New Roman" w:hAnsi="Times New Roman" w:cs="Traditional Arabic"/>
          <w:sz w:val="36"/>
          <w:szCs w:val="36"/>
          <w:rtl/>
          <w:lang w:eastAsia="ar-SA"/>
        </w:rPr>
        <w:t>.</w:t>
      </w:r>
    </w:p>
    <w:p w14:paraId="050D8683" w14:textId="77777777" w:rsidR="007D7EB9" w:rsidRPr="006710D1" w:rsidRDefault="00372D5A" w:rsidP="000468E5">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 xml:space="preserve"> [</w:t>
      </w:r>
      <w:r w:rsidR="00D23CB0" w:rsidRPr="006710D1">
        <w:rPr>
          <w:rFonts w:cs="AL-Mateen" w:hint="cs"/>
          <w:sz w:val="36"/>
          <w:szCs w:val="36"/>
          <w:rtl/>
        </w:rPr>
        <w:t>230</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المفقود ينتظر حتى يغلب على الظن أنه غير موجود, وأنه لا يحدد بتسعين سنة ولا غيرها </w:t>
      </w:r>
      <w:r w:rsidR="00EF1A8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الدليل على التحديد , ولأن القاعدة الشرعية أنه متى تعذر الوصول إلى اليقين رجع إلى غلبة الظن في كل مسائل الدين , ولأن التحديد كما أنه غير منقول , فإنه غير معقول , فإنه على القول به إذا فقد من ظاهر غيبته السلامة , وكان له عشرون سنة انتظر سبعين سنة , فإن كان له تسع وثمانون سنة انتظر سنة واحدة , وهذا </w:t>
      </w:r>
      <w:r w:rsidR="007D7EB9" w:rsidRPr="006710D1">
        <w:rPr>
          <w:rFonts w:ascii="Times New Roman" w:eastAsia="Times New Roman" w:hAnsi="Times New Roman" w:cs="Traditional Arabic"/>
          <w:sz w:val="36"/>
          <w:szCs w:val="36"/>
          <w:rtl/>
          <w:lang w:eastAsia="ar-SA"/>
        </w:rPr>
        <w:lastRenderedPageBreak/>
        <w:t xml:space="preserve">ظاهر الفساد , ولكن تحد المسألة كنظائرها بأن يجتهد الحاكم وأهل الخبرة في تقدير مدة للانتظار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ويختلف ذلك باختلاف الأوقات والبلدان والأشخاص , هذا الذي تطمئن إليه النفس والقلب</w:t>
      </w:r>
      <w:r w:rsidR="00B24279" w:rsidRPr="006710D1">
        <w:rPr>
          <w:rFonts w:ascii="Times New Roman" w:eastAsia="Times New Roman" w:hAnsi="Times New Roman" w:cs="Traditional Arabic"/>
          <w:sz w:val="36"/>
          <w:szCs w:val="36"/>
          <w:rtl/>
          <w:lang w:eastAsia="ar-SA"/>
        </w:rPr>
        <w:t>.</w:t>
      </w:r>
    </w:p>
    <w:p w14:paraId="72EDF161" w14:textId="77777777" w:rsidR="007D7EB9" w:rsidRPr="006710D1" w:rsidRDefault="00D23CB0"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إذا مات متوارثان</w:t>
      </w:r>
      <w:r w:rsidR="00EF1A8C" w:rsidRPr="006710D1">
        <w:rPr>
          <w:rStyle w:val="af1"/>
          <w:sz w:val="2"/>
          <w:szCs w:val="2"/>
          <w:rtl/>
        </w:rPr>
        <w:t>(</w:t>
      </w:r>
      <w:r w:rsidR="00EF1A8C" w:rsidRPr="006710D1">
        <w:rPr>
          <w:rStyle w:val="af1"/>
          <w:sz w:val="2"/>
          <w:szCs w:val="2"/>
          <w:rtl/>
        </w:rPr>
        <w:footnoteReference w:id="214"/>
      </w:r>
      <w:r w:rsidR="00EF1A8C"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 وجهل السابق منهما بالموت أنهما لا يتوارثان , سواء حصل اختلاف بين ورثة كل منهما أم لا </w:t>
      </w:r>
      <w:r w:rsidR="00EF1A8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شرط الإرث تحقق حياة الوارث بعد موت مورثه , أو إلحاقه بالأحياء كالمفقود , وهنا هذا الشرط مفقود , يوضحه أن الله تعالى ذكر في المواريث أن الحي له كذا وكذا مما ترك الميت , وهذه الصورة لا تدخل تحت ذلك , ولأن الأصل عدم استحقاق الإنسان لمال غيره حتى يعلم السبب الذي استحق به , وال</w:t>
      </w:r>
      <w:r w:rsidR="007D7EB9" w:rsidRPr="006710D1">
        <w:rPr>
          <w:rFonts w:ascii="Times New Roman" w:eastAsia="Times New Roman" w:hAnsi="Times New Roman" w:cs="Traditional Arabic" w:hint="cs"/>
          <w:sz w:val="36"/>
          <w:szCs w:val="36"/>
          <w:rtl/>
          <w:lang w:eastAsia="ar-SA"/>
        </w:rPr>
        <w:t>آ</w:t>
      </w:r>
      <w:r w:rsidR="007D7EB9" w:rsidRPr="006710D1">
        <w:rPr>
          <w:rFonts w:ascii="Times New Roman" w:eastAsia="Times New Roman" w:hAnsi="Times New Roman" w:cs="Traditional Arabic"/>
          <w:sz w:val="36"/>
          <w:szCs w:val="36"/>
          <w:rtl/>
          <w:lang w:eastAsia="ar-SA"/>
        </w:rPr>
        <w:t>ثار في هذا الباب عن الصحابة رضي الله عنهم مختلفة , فوجب الرجوع إلى الأصول الشرعية , والألفاظ القرآنية</w:t>
      </w:r>
      <w:r w:rsidR="00B24279" w:rsidRPr="006710D1">
        <w:rPr>
          <w:rFonts w:ascii="Times New Roman" w:eastAsia="Times New Roman" w:hAnsi="Times New Roman" w:cs="Traditional Arabic"/>
          <w:sz w:val="36"/>
          <w:szCs w:val="36"/>
          <w:rtl/>
          <w:lang w:eastAsia="ar-SA"/>
        </w:rPr>
        <w:t>.</w:t>
      </w:r>
    </w:p>
    <w:p w14:paraId="2D52135F" w14:textId="77777777" w:rsidR="007D7EB9" w:rsidRPr="006710D1" w:rsidRDefault="00D23CB0" w:rsidP="00BE1CB2">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المنافق الذي يظهر الإسلام ويبطن الكفر, ولو ظهر ذلك منه</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أنه يتوارث هو وقرابته المسلمون , كما كان المنافقون في زمن النبي صلى الله عليه وسلم تجري عليهم أحكام الإسلام الظاهرة , ويتوارثون مع قراباتهم المسلمين , ولأن الحكم إنما هو في الدنيا على الظواهر , وأما أحكام الآخرة فإنها على البواطن</w:t>
      </w:r>
      <w:r w:rsidR="00B24279" w:rsidRPr="006710D1">
        <w:rPr>
          <w:rFonts w:ascii="Times New Roman" w:eastAsia="Times New Roman" w:hAnsi="Times New Roman" w:cs="Traditional Arabic"/>
          <w:sz w:val="36"/>
          <w:szCs w:val="36"/>
          <w:rtl/>
          <w:lang w:eastAsia="ar-SA"/>
        </w:rPr>
        <w:t>.</w:t>
      </w:r>
    </w:p>
    <w:p w14:paraId="40BDE42D" w14:textId="77777777" w:rsidR="00E636FF" w:rsidRPr="006710D1" w:rsidRDefault="000468E5"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br w:type="page"/>
      </w:r>
      <w:r w:rsidR="0014596D">
        <w:rPr>
          <w:rFonts w:ascii="Times New Roman" w:eastAsia="Times New Roman" w:hAnsi="Times New Roman" w:cs="Traditional Arabic"/>
          <w:sz w:val="36"/>
          <w:szCs w:val="36"/>
          <w:rtl/>
          <w:lang w:eastAsia="ar-SA"/>
        </w:rPr>
        <w:lastRenderedPageBreak/>
        <w:br w:type="page"/>
      </w:r>
    </w:p>
    <w:p w14:paraId="4FE762D2" w14:textId="77777777" w:rsidR="007D7EB9" w:rsidRPr="006710D1" w:rsidRDefault="007D7EB9" w:rsidP="00BE1CB2">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باب النكاح وتوابعه</w:t>
      </w:r>
    </w:p>
    <w:p w14:paraId="7AC6EF46" w14:textId="77777777" w:rsidR="007D7EB9" w:rsidRPr="0014596D" w:rsidRDefault="007D7EB9" w:rsidP="00ED3313">
      <w:pPr>
        <w:widowControl w:val="0"/>
        <w:spacing w:after="120" w:line="264" w:lineRule="auto"/>
        <w:jc w:val="highKashida"/>
        <w:rPr>
          <w:rFonts w:ascii="Times New Roman" w:eastAsia="Times New Roman" w:hAnsi="Times New Roman" w:cs="Traditional Arabic"/>
          <w:sz w:val="20"/>
          <w:szCs w:val="20"/>
          <w:rtl/>
          <w:lang w:eastAsia="ar-SA"/>
        </w:rPr>
      </w:pPr>
    </w:p>
    <w:p w14:paraId="3CD63A3B" w14:textId="77777777" w:rsidR="007D7EB9" w:rsidRPr="006710D1" w:rsidRDefault="00D23CB0" w:rsidP="00FD1AD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الصحيح : أنه إذا علم أن غيره قد خطب لا يحل له أن يخطب حتى يأذن الخاطب أو يرد, وأما إذا جهل الحال , أو استأذنه فسكت فإنه لا يجوز له الخطبة في هذه الحال </w:t>
      </w:r>
      <w:r w:rsidR="00586F4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النبي صلى الله عليه وسلم نهى أن يخطب الرجل على خطبة أخيه حتى ينكح أو يترك</w:t>
      </w:r>
      <w:r w:rsidR="00E636FF" w:rsidRPr="006710D1">
        <w:rPr>
          <w:rStyle w:val="af1"/>
          <w:rtl/>
        </w:rPr>
        <w:t>(</w:t>
      </w:r>
      <w:r w:rsidR="00E636FF" w:rsidRPr="006710D1">
        <w:rPr>
          <w:rStyle w:val="af1"/>
          <w:rtl/>
        </w:rPr>
        <w:footnoteReference w:id="215"/>
      </w:r>
      <w:r w:rsidR="00E636FF" w:rsidRPr="006710D1">
        <w:rPr>
          <w:rStyle w:val="af1"/>
          <w:rtl/>
        </w:rPr>
        <w:t>)</w:t>
      </w:r>
      <w:r w:rsidR="007D7EB9" w:rsidRPr="006710D1">
        <w:rPr>
          <w:rFonts w:ascii="Times New Roman" w:eastAsia="Times New Roman" w:hAnsi="Times New Roman" w:cs="Traditional Arabic"/>
          <w:sz w:val="36"/>
          <w:szCs w:val="36"/>
          <w:rtl/>
          <w:lang w:eastAsia="ar-SA"/>
        </w:rPr>
        <w:t xml:space="preserve"> , والنهي يدخل فيه إذا جهل الحال , وإذا استأذنه فسكت</w:t>
      </w:r>
      <w:r w:rsidR="00586F4C"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لأن السكوت ليس بترك</w:t>
      </w:r>
      <w:r w:rsidR="00B24279" w:rsidRPr="006710D1">
        <w:rPr>
          <w:rFonts w:ascii="Times New Roman" w:eastAsia="Times New Roman" w:hAnsi="Times New Roman" w:cs="Traditional Arabic"/>
          <w:sz w:val="36"/>
          <w:szCs w:val="36"/>
          <w:rtl/>
          <w:lang w:eastAsia="ar-SA"/>
        </w:rPr>
        <w:t>.</w:t>
      </w:r>
    </w:p>
    <w:p w14:paraId="0184AF32" w14:textId="77777777" w:rsidR="007D7EB9" w:rsidRPr="006710D1" w:rsidRDefault="00D23CB0" w:rsidP="00FD1AD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وقد تقدم أن الصحيح : صحة العقود بكل لفظ دل عليها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سواء كانت بيعا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إجارة أو هبة أو نكاحا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رجعة أو غير ذلك , فعلى هذا ينعقد النكاح بكل قول دل عليه , وفهمه المتعاقدان ولم يلتبس عليهما , وسواء كان بلفظ العربية أو غيرها</w:t>
      </w:r>
      <w:r w:rsidR="00B24279" w:rsidRPr="006710D1">
        <w:rPr>
          <w:rFonts w:ascii="Times New Roman" w:eastAsia="Times New Roman" w:hAnsi="Times New Roman" w:cs="Traditional Arabic" w:hint="cs"/>
          <w:sz w:val="36"/>
          <w:szCs w:val="36"/>
          <w:rtl/>
          <w:lang w:eastAsia="ar-SA"/>
        </w:rPr>
        <w:t>،</w:t>
      </w:r>
      <w:r w:rsidR="00586F4C" w:rsidRPr="006710D1">
        <w:rPr>
          <w:rFonts w:ascii="Times New Roman" w:eastAsia="Times New Roman" w:hAnsi="Times New Roman" w:cs="Traditional Arabic"/>
          <w:sz w:val="36"/>
          <w:szCs w:val="36"/>
          <w:rtl/>
          <w:lang w:eastAsia="ar-SA"/>
        </w:rPr>
        <w:t xml:space="preserve"> للقادر على العربية</w:t>
      </w:r>
      <w:r w:rsidR="007D7EB9" w:rsidRPr="006710D1">
        <w:rPr>
          <w:rFonts w:ascii="Times New Roman" w:eastAsia="Times New Roman" w:hAnsi="Times New Roman" w:cs="Traditional Arabic"/>
          <w:sz w:val="36"/>
          <w:szCs w:val="36"/>
          <w:rtl/>
          <w:lang w:eastAsia="ar-SA"/>
        </w:rPr>
        <w:t xml:space="preserve"> وغير القادر</w:t>
      </w:r>
      <w:r w:rsidR="00586F4C"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كما تقدم الدليل على ذلك</w:t>
      </w:r>
      <w:r w:rsidR="00B24279" w:rsidRPr="006710D1">
        <w:rPr>
          <w:rFonts w:ascii="Times New Roman" w:eastAsia="Times New Roman" w:hAnsi="Times New Roman" w:cs="Traditional Arabic"/>
          <w:sz w:val="36"/>
          <w:szCs w:val="36"/>
          <w:rtl/>
          <w:lang w:eastAsia="ar-SA"/>
        </w:rPr>
        <w:t>.</w:t>
      </w:r>
    </w:p>
    <w:p w14:paraId="5A41C8C2" w14:textId="77777777" w:rsidR="0014596D" w:rsidRDefault="00D23CB0" w:rsidP="0014596D">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الأب ليس له إجبار ابنته البالغة العاقلة على نكاح من لا ترضاه</w:t>
      </w:r>
      <w:r w:rsidR="00586F4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لقوله صلى الله عليه وسلم : (</w:t>
      </w:r>
      <w:r w:rsidR="00E636F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تنكح الأيم حتى تستأمر , ولا تنكح البكر حتى تستأذن </w:t>
      </w:r>
      <w:r w:rsidR="00E636FF"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الحديث متفق عليه</w:t>
      </w:r>
      <w:r w:rsidR="003C19E7" w:rsidRPr="006710D1">
        <w:rPr>
          <w:rStyle w:val="af1"/>
          <w:rtl/>
        </w:rPr>
        <w:t>(</w:t>
      </w:r>
      <w:r w:rsidR="003C19E7" w:rsidRPr="006710D1">
        <w:rPr>
          <w:rStyle w:val="af1"/>
          <w:rtl/>
        </w:rPr>
        <w:footnoteReference w:id="216"/>
      </w:r>
      <w:r w:rsidR="003C19E7" w:rsidRPr="006710D1">
        <w:rPr>
          <w:rStyle w:val="af1"/>
          <w:rtl/>
        </w:rPr>
        <w:t>)</w:t>
      </w:r>
      <w:r w:rsidR="007D7EB9" w:rsidRPr="006710D1">
        <w:rPr>
          <w:rFonts w:ascii="Times New Roman" w:eastAsia="Times New Roman" w:hAnsi="Times New Roman" w:cs="Traditional Arabic"/>
          <w:sz w:val="36"/>
          <w:szCs w:val="36"/>
          <w:rtl/>
          <w:lang w:eastAsia="ar-SA"/>
        </w:rPr>
        <w:t xml:space="preserve"> , وهذا عام للأب وغيره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وعن ابن عباس رضي الله عنهما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جارية بكرا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أتت رسول الله </w:t>
      </w:r>
      <w:r w:rsidR="007D7EB9" w:rsidRPr="006710D1">
        <w:rPr>
          <w:rFonts w:ascii="Times New Roman" w:eastAsia="Times New Roman" w:hAnsi="Times New Roman" w:cs="Traditional Arabic"/>
          <w:sz w:val="36"/>
          <w:szCs w:val="36"/>
          <w:rtl/>
          <w:lang w:eastAsia="ar-SA"/>
        </w:rPr>
        <w:lastRenderedPageBreak/>
        <w:t>صلى الله عليه وسلم , فذكرت أن أباها زوجها وهي كارهة , فخيرها النبي صلى الله عليه وسلم</w:t>
      </w:r>
      <w:r w:rsidR="003C19E7"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أخرجه أحمد وأبو داود وابن ماجه</w:t>
      </w:r>
      <w:r w:rsidR="0014596D" w:rsidRPr="006710D1">
        <w:rPr>
          <w:rStyle w:val="af1"/>
          <w:rtl/>
        </w:rPr>
        <w:t>(</w:t>
      </w:r>
      <w:r w:rsidR="0014596D" w:rsidRPr="006710D1">
        <w:rPr>
          <w:rStyle w:val="af1"/>
          <w:rtl/>
        </w:rPr>
        <w:footnoteReference w:id="217"/>
      </w:r>
      <w:r w:rsidR="0014596D" w:rsidRPr="006710D1">
        <w:rPr>
          <w:rStyle w:val="af1"/>
          <w:rtl/>
        </w:rPr>
        <w:t>)</w:t>
      </w:r>
      <w:r w:rsidR="00B24279" w:rsidRPr="006710D1">
        <w:rPr>
          <w:rFonts w:ascii="Times New Roman" w:eastAsia="Times New Roman" w:hAnsi="Times New Roman" w:cs="Traditional Arabic"/>
          <w:sz w:val="36"/>
          <w:szCs w:val="36"/>
          <w:rtl/>
          <w:lang w:eastAsia="ar-SA"/>
        </w:rPr>
        <w:t>.</w:t>
      </w:r>
    </w:p>
    <w:p w14:paraId="28BFB224" w14:textId="77777777" w:rsidR="007D7EB9" w:rsidRPr="006710D1" w:rsidRDefault="007D7EB9" w:rsidP="00FD1AD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 وهذا هو الاعتبار , فإن الأب إذا كان لا يجبرها على بيع شيء من مالها , فكيف يجبرها على بضعها الذي ضرر كراهتها أعظم من</w:t>
      </w:r>
      <w:r w:rsidRPr="006710D1">
        <w:rPr>
          <w:rFonts w:ascii="Times New Roman" w:eastAsia="Times New Roman" w:hAnsi="Times New Roman" w:cs="Traditional Arabic" w:hint="cs"/>
          <w:sz w:val="36"/>
          <w:szCs w:val="36"/>
          <w:rtl/>
          <w:lang w:eastAsia="ar-SA"/>
        </w:rPr>
        <w:t xml:space="preserve"> ضرر</w:t>
      </w:r>
      <w:r w:rsidRPr="006710D1">
        <w:rPr>
          <w:rFonts w:ascii="Times New Roman" w:eastAsia="Times New Roman" w:hAnsi="Times New Roman" w:cs="Traditional Arabic"/>
          <w:sz w:val="36"/>
          <w:szCs w:val="36"/>
          <w:rtl/>
          <w:lang w:eastAsia="ar-SA"/>
        </w:rPr>
        <w:t xml:space="preserve"> المال بكثير ؟</w:t>
      </w:r>
      <w:r w:rsidRPr="006710D1">
        <w:rPr>
          <w:rFonts w:ascii="Times New Roman" w:eastAsia="Times New Roman" w:hAnsi="Times New Roman" w:cs="Traditional Arabic" w:hint="cs"/>
          <w:sz w:val="36"/>
          <w:szCs w:val="36"/>
          <w:rtl/>
          <w:lang w:eastAsia="ar-SA"/>
        </w:rPr>
        <w:t>.</w:t>
      </w:r>
    </w:p>
    <w:p w14:paraId="5D21D117" w14:textId="77777777" w:rsidR="007D7EB9" w:rsidRPr="006710D1" w:rsidRDefault="00D23CB0" w:rsidP="00FD1ADB">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المقطوع به : أن العدالة ليست شرطا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الولي</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فيزوج الولي</w:t>
      </w:r>
      <w:r w:rsidR="0014596D">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الفاسق موليته , كما هو المعمول به في سائر الأوقات , ولم يشترط الشارع العدالة في ولاية النكاح</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755F3A2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وأما قولهم</w:t>
      </w:r>
      <w:r w:rsidRPr="006710D1">
        <w:rPr>
          <w:rFonts w:ascii="Times New Roman" w:eastAsia="Times New Roman" w:hAnsi="Times New Roman" w:cs="Traditional Arabic" w:hint="cs"/>
          <w:sz w:val="36"/>
          <w:szCs w:val="36"/>
          <w:rtl/>
          <w:lang w:eastAsia="ar-SA"/>
        </w:rPr>
        <w:t xml:space="preserve"> :" </w:t>
      </w:r>
      <w:r w:rsidRPr="006710D1">
        <w:rPr>
          <w:rFonts w:ascii="Times New Roman" w:eastAsia="Times New Roman" w:hAnsi="Times New Roman" w:cs="Traditional Arabic"/>
          <w:sz w:val="36"/>
          <w:szCs w:val="36"/>
          <w:rtl/>
          <w:lang w:eastAsia="ar-SA"/>
        </w:rPr>
        <w:t>لأنها ولاية نظرية فلا يستبد بها الفاسق</w:t>
      </w:r>
      <w:r w:rsidRPr="006710D1">
        <w:rPr>
          <w:rFonts w:ascii="Times New Roman" w:eastAsia="Times New Roman" w:hAnsi="Times New Roman" w:cs="Traditional Arabic" w:hint="cs"/>
          <w:sz w:val="36"/>
          <w:szCs w:val="36"/>
          <w:rtl/>
          <w:lang w:eastAsia="ar-SA"/>
        </w:rPr>
        <w:t xml:space="preserve"> "</w:t>
      </w:r>
      <w:r w:rsidR="003C19E7" w:rsidRPr="006710D1">
        <w:rPr>
          <w:rStyle w:val="af1"/>
          <w:rtl/>
        </w:rPr>
        <w:t>(</w:t>
      </w:r>
      <w:r w:rsidR="003C19E7" w:rsidRPr="006710D1">
        <w:rPr>
          <w:rStyle w:val="af1"/>
          <w:rtl/>
        </w:rPr>
        <w:footnoteReference w:id="218"/>
      </w:r>
      <w:r w:rsidR="003C19E7" w:rsidRPr="006710D1">
        <w:rPr>
          <w:rStyle w:val="af1"/>
          <w:rtl/>
        </w:rPr>
        <w:t>)</w:t>
      </w:r>
      <w:r w:rsidRPr="006710D1">
        <w:rPr>
          <w:rFonts w:ascii="Times New Roman" w:eastAsia="Times New Roman" w:hAnsi="Times New Roman" w:cs="Traditional Arabic"/>
          <w:sz w:val="36"/>
          <w:szCs w:val="36"/>
          <w:rtl/>
          <w:lang w:eastAsia="ar-SA"/>
        </w:rPr>
        <w:t xml:space="preserve"> , فإنما ذلك في ولايات الأموال ونحوها , مما تدخله المطامع والتهم , وأما ولي النكاح فقل أن يوجد من لا يختار لموليته أصلح ما يقدر عليه , ولو كان من أفسق الناس , وأيضا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ولاية النكاح بمنزلة باقي التصرفات التي تنعقد من العدل والفاسق , والله أعلم</w:t>
      </w:r>
      <w:r w:rsidR="00B24279" w:rsidRPr="006710D1">
        <w:rPr>
          <w:rFonts w:ascii="Times New Roman" w:eastAsia="Times New Roman" w:hAnsi="Times New Roman" w:cs="Traditional Arabic"/>
          <w:sz w:val="36"/>
          <w:szCs w:val="36"/>
          <w:rtl/>
          <w:lang w:eastAsia="ar-SA"/>
        </w:rPr>
        <w:t>.</w:t>
      </w:r>
    </w:p>
    <w:p w14:paraId="61476327" w14:textId="77777777" w:rsidR="007D7EB9" w:rsidRPr="006710D1" w:rsidRDefault="00D23CB0" w:rsidP="0014596D">
      <w:pPr>
        <w:widowControl w:val="0"/>
        <w:spacing w:after="40" w:line="240"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[237]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كون الزوج والزوجة عفيفا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عن الزنا وعفيفة عنه شرط في صحة النكاح</w:t>
      </w:r>
      <w:r w:rsidR="00AA4FA8" w:rsidRPr="006710D1">
        <w:rPr>
          <w:rStyle w:val="af1"/>
          <w:rFonts w:hint="cs"/>
          <w:rtl/>
        </w:rPr>
        <w:t xml:space="preserve"> </w:t>
      </w:r>
      <w:r w:rsidR="00AA4FA8"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فلا يصح إنكاح المعروف بالزنا حتى يتوب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كما لا يصح نكاح الزان</w:t>
      </w:r>
      <w:r w:rsidR="00AA4FA8" w:rsidRPr="006710D1">
        <w:rPr>
          <w:rFonts w:ascii="Times New Roman" w:eastAsia="Times New Roman" w:hAnsi="Times New Roman" w:cs="Traditional Arabic"/>
          <w:sz w:val="36"/>
          <w:szCs w:val="36"/>
          <w:rtl/>
          <w:lang w:eastAsia="ar-SA"/>
        </w:rPr>
        <w:t xml:space="preserve">ية حتى تتوب , كما قال تعالى : </w:t>
      </w:r>
      <w:r w:rsidR="0014596D">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الزاني لا ينكح إلا زانية أو مشركة والزانية لا ينكحها إلا زان أو مشرك وحرم ذلك على المؤمني</w:t>
      </w:r>
      <w:r w:rsidR="00AA4FA8" w:rsidRPr="006710D1">
        <w:rPr>
          <w:rFonts w:ascii="Times New Roman" w:eastAsia="Times New Roman" w:hAnsi="Times New Roman" w:cs="Traditional Arabic"/>
          <w:sz w:val="36"/>
          <w:szCs w:val="36"/>
          <w:rtl/>
          <w:lang w:eastAsia="ar-SA"/>
        </w:rPr>
        <w:t>ن</w:t>
      </w:r>
      <w:r w:rsidR="0014596D">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FC7FC5" w:rsidRPr="006710D1">
        <w:rPr>
          <w:rFonts w:ascii="Times New Roman" w:eastAsia="Times New Roman" w:hAnsi="Times New Roman" w:cs="Traditional Arabic"/>
          <w:sz w:val="36"/>
          <w:szCs w:val="36"/>
          <w:lang w:eastAsia="ar-SA"/>
        </w:rPr>
        <w:t>]</w:t>
      </w:r>
      <w:r w:rsidR="00AA4FA8" w:rsidRPr="006710D1">
        <w:rPr>
          <w:rFonts w:ascii="Times New Roman" w:eastAsia="Times New Roman" w:hAnsi="Times New Roman" w:cs="Traditional Arabic" w:hint="cs"/>
          <w:sz w:val="36"/>
          <w:szCs w:val="36"/>
          <w:rtl/>
          <w:lang w:eastAsia="ar-SA"/>
        </w:rPr>
        <w:t>النور : 3</w:t>
      </w:r>
      <w:r w:rsidR="00FC7FC5"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وكما قال تعالى بعد ما أحل المحصنات من المؤمنات والمحصنات من الذين أوتوا الكتاب من قبلكم , فقال : </w:t>
      </w:r>
      <w:r w:rsidR="0014596D">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محصنين غير مسافحين ولا متخذي أخدان </w:t>
      </w:r>
      <w:r w:rsidR="0014596D">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 المائدة : 5 </w:t>
      </w:r>
      <w:r w:rsidR="007F7339"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14596D">
        <w:rPr>
          <w:rFonts w:ascii="Times New Roman" w:eastAsia="Times New Roman" w:hAnsi="Times New Roman" w:cs="Traditional Arabic"/>
          <w:sz w:val="36"/>
          <w:szCs w:val="36"/>
          <w:rtl/>
          <w:lang w:eastAsia="ar-SA"/>
        </w:rPr>
        <w:t>ولأن الزن</w:t>
      </w:r>
      <w:r w:rsidR="0014596D">
        <w:rPr>
          <w:rFonts w:ascii="Times New Roman" w:eastAsia="Times New Roman" w:hAnsi="Times New Roman" w:cs="Traditional Arabic" w:hint="cs"/>
          <w:sz w:val="36"/>
          <w:szCs w:val="36"/>
          <w:rtl/>
          <w:lang w:eastAsia="ar-SA"/>
        </w:rPr>
        <w:t>ى</w:t>
      </w:r>
      <w:r w:rsidR="0014596D">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 xml:space="preserve"> من أحد الزوجين يفسد الفراش ويذهب مقصود النكاح , ويحصل فيه من المفاسد والمضار ما يوجب اشتراط العفة , والله أعلم</w:t>
      </w:r>
      <w:r w:rsidR="00B24279" w:rsidRPr="006710D1">
        <w:rPr>
          <w:rFonts w:ascii="Times New Roman" w:eastAsia="Times New Roman" w:hAnsi="Times New Roman" w:cs="Traditional Arabic"/>
          <w:sz w:val="36"/>
          <w:szCs w:val="36"/>
          <w:rtl/>
          <w:lang w:eastAsia="ar-SA"/>
        </w:rPr>
        <w:t>.</w:t>
      </w:r>
    </w:p>
    <w:p w14:paraId="0AB3BFCA" w14:textId="77777777" w:rsidR="007D7EB9" w:rsidRPr="006710D1" w:rsidRDefault="00D23CB0" w:rsidP="00AA4FA8">
      <w:pPr>
        <w:widowControl w:val="0"/>
        <w:spacing w:after="4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والصواب : أن تحريم المصاهرة لا يثبت إلا بالنكاح, لا بالزنا والسفاح </w:t>
      </w:r>
      <w:r w:rsidR="00586F4C"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لا يدخل في لفظه ولا معناه , ولا يمكن قياسه عليه بوجه</w:t>
      </w:r>
      <w:r w:rsidR="00B24279" w:rsidRPr="006710D1">
        <w:rPr>
          <w:rFonts w:ascii="Times New Roman" w:eastAsia="Times New Roman" w:hAnsi="Times New Roman" w:cs="Traditional Arabic"/>
          <w:sz w:val="36"/>
          <w:szCs w:val="36"/>
          <w:rtl/>
          <w:lang w:eastAsia="ar-SA"/>
        </w:rPr>
        <w:t>.</w:t>
      </w:r>
    </w:p>
    <w:p w14:paraId="2CD15C16" w14:textId="77777777" w:rsidR="007D7EB9" w:rsidRPr="006710D1" w:rsidRDefault="00D23CB0" w:rsidP="00AA4FA8">
      <w:pPr>
        <w:widowControl w:val="0"/>
        <w:spacing w:after="4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[239]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لا يسقط خيار المعتقة تحت عبد إلا بإسقاطها أو بتمكينها مع العلم</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w:t>
      </w:r>
      <w:r w:rsidR="00586F4C" w:rsidRPr="006710D1">
        <w:rPr>
          <w:rFonts w:ascii="Times New Roman" w:eastAsia="Times New Roman" w:hAnsi="Times New Roman" w:cs="Traditional Arabic"/>
          <w:sz w:val="36"/>
          <w:szCs w:val="36"/>
          <w:rtl/>
          <w:lang w:eastAsia="ar-SA"/>
        </w:rPr>
        <w:t>ه حق لها ثابت لا يسقطه إلا الرض</w:t>
      </w:r>
      <w:r w:rsidR="00586F4C"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 xml:space="preserve"> بإسقاطه , ومع تمكينها مع الجهل ليس برض</w:t>
      </w:r>
      <w:r w:rsidR="007D7EB9" w:rsidRPr="006710D1">
        <w:rPr>
          <w:rFonts w:ascii="Times New Roman" w:eastAsia="Times New Roman" w:hAnsi="Times New Roman" w:cs="Traditional Arabic" w:hint="cs"/>
          <w:sz w:val="36"/>
          <w:szCs w:val="36"/>
          <w:rtl/>
          <w:lang w:eastAsia="ar-SA"/>
        </w:rPr>
        <w:t>اً</w:t>
      </w:r>
      <w:r w:rsidR="00B24279" w:rsidRPr="006710D1">
        <w:rPr>
          <w:rFonts w:ascii="Times New Roman" w:eastAsia="Times New Roman" w:hAnsi="Times New Roman" w:cs="Traditional Arabic"/>
          <w:sz w:val="36"/>
          <w:szCs w:val="36"/>
          <w:rtl/>
          <w:lang w:eastAsia="ar-SA"/>
        </w:rPr>
        <w:t>.</w:t>
      </w:r>
    </w:p>
    <w:p w14:paraId="76C67834" w14:textId="77777777" w:rsidR="007D7EB9" w:rsidRPr="006710D1" w:rsidRDefault="00D23CB0" w:rsidP="00AA4FA8">
      <w:pPr>
        <w:widowControl w:val="0"/>
        <w:spacing w:after="4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[240]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ولا يثبت الفسخ بغير العيوب المذكورة , كخرس وطرش وقطع  يد أو رجل أو عضو " فيه نظر ظاهر , بل الصحيح ما قاله صاحب الهد</w:t>
      </w:r>
      <w:r w:rsidR="007D7EB9" w:rsidRPr="006710D1">
        <w:rPr>
          <w:rFonts w:ascii="Times New Roman" w:eastAsia="Times New Roman" w:hAnsi="Times New Roman" w:cs="Traditional Arabic" w:hint="cs"/>
          <w:sz w:val="36"/>
          <w:szCs w:val="36"/>
          <w:rtl/>
          <w:lang w:eastAsia="ar-SA"/>
        </w:rPr>
        <w:t>ي</w:t>
      </w:r>
      <w:r w:rsidR="00222C5F" w:rsidRPr="006710D1">
        <w:rPr>
          <w:rStyle w:val="af1"/>
          <w:rtl/>
        </w:rPr>
        <w:t>(</w:t>
      </w:r>
      <w:r w:rsidR="00222C5F" w:rsidRPr="006710D1">
        <w:rPr>
          <w:rStyle w:val="af1"/>
          <w:rtl/>
        </w:rPr>
        <w:footnoteReference w:id="219"/>
      </w:r>
      <w:r w:rsidR="00222C5F" w:rsidRPr="006710D1">
        <w:rPr>
          <w:rStyle w:val="af1"/>
          <w:rtl/>
        </w:rPr>
        <w:t>)</w:t>
      </w:r>
      <w:r w:rsidR="007D7EB9" w:rsidRPr="006710D1">
        <w:rPr>
          <w:rFonts w:ascii="Times New Roman" w:eastAsia="Times New Roman" w:hAnsi="Times New Roman" w:cs="Traditional Arabic"/>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 xml:space="preserve"> أ</w:t>
      </w:r>
      <w:r w:rsidR="007D7EB9" w:rsidRPr="006710D1">
        <w:rPr>
          <w:rFonts w:ascii="Times New Roman" w:eastAsia="Times New Roman" w:hAnsi="Times New Roman" w:cs="Traditional Arabic"/>
          <w:sz w:val="36"/>
          <w:szCs w:val="36"/>
          <w:rtl/>
          <w:lang w:eastAsia="ar-SA"/>
        </w:rPr>
        <w:t>ن النكاح يفسخ بجميع العيوب كسائر العقود , ولأن الأصل السلامة , فك</w:t>
      </w:r>
      <w:r w:rsidR="007D7EB9"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ن عدم هذه مشروط</w:t>
      </w:r>
      <w:r w:rsidR="00586F4C"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 xml:space="preserve"> في العقد ,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36FE5648" w14:textId="77777777" w:rsidR="007D7EB9" w:rsidRPr="006710D1" w:rsidRDefault="00D23CB0" w:rsidP="00AA4FA8">
      <w:pPr>
        <w:widowControl w:val="0"/>
        <w:spacing w:after="4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[241]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والذي يقتضيه الدليل : أنه إذا أسلم أحد الزوجين, وتأخر إسلام الآخر , فإن أسلم المتخلف في العدة فهما على نكاحهما , وإن انقضت العدة جاز للزوجة أن تتزوج , فإن لم تتزوج , وأسلم الزوج بعد ذلك , وأرادها واختارته ردت إليه بغير نكاح</w:t>
      </w:r>
      <w:r w:rsidR="00B24279" w:rsidRPr="006710D1">
        <w:rPr>
          <w:rFonts w:ascii="Times New Roman" w:eastAsia="Times New Roman" w:hAnsi="Times New Roman" w:cs="Traditional Arabic"/>
          <w:sz w:val="36"/>
          <w:szCs w:val="36"/>
          <w:rtl/>
          <w:lang w:eastAsia="ar-SA"/>
        </w:rPr>
        <w:t>.</w:t>
      </w:r>
    </w:p>
    <w:p w14:paraId="5640D781" w14:textId="77777777" w:rsidR="007D7EB9" w:rsidRPr="006710D1" w:rsidRDefault="00D23CB0" w:rsidP="00AA4FA8">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[242]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وإن تزوجها على ألف لها وألف لأبيها صحت التسمية ,</w:t>
      </w:r>
      <w:r w:rsidR="0014596D">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فلو طلق قبل الدخول وبعد القبض رجع عليها بالألف دون أبيها ,</w:t>
      </w:r>
      <w:r w:rsidR="0014596D">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وكذا إذا شرط الكل له وقبضه الأب ثم طلق قبل الدخول رجع </w:t>
      </w:r>
      <w:r w:rsidR="0014596D">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عليها بقدر نصفه </w:t>
      </w:r>
      <w:r w:rsidR="007D7EB9" w:rsidRPr="006710D1">
        <w:rPr>
          <w:rFonts w:ascii="Times New Roman" w:eastAsia="Times New Roman" w:hAnsi="Times New Roman" w:cs="Traditional Arabic" w:hint="cs"/>
          <w:sz w:val="36"/>
          <w:szCs w:val="36"/>
          <w:rtl/>
          <w:lang w:eastAsia="ar-SA"/>
        </w:rPr>
        <w:t>" ,</w:t>
      </w:r>
      <w:r w:rsidR="007D7EB9" w:rsidRPr="006710D1">
        <w:rPr>
          <w:rFonts w:ascii="Times New Roman" w:eastAsia="Times New Roman" w:hAnsi="Times New Roman" w:cs="Traditional Arabic"/>
          <w:sz w:val="36"/>
          <w:szCs w:val="36"/>
          <w:rtl/>
          <w:lang w:eastAsia="ar-SA"/>
        </w:rPr>
        <w:t xml:space="preserve"> الصحيح الوجه الثاني : وهو أنه يرجع بالصداق أو </w:t>
      </w:r>
      <w:r w:rsidR="007D7EB9" w:rsidRPr="006710D1">
        <w:rPr>
          <w:rFonts w:ascii="Times New Roman" w:eastAsia="Times New Roman" w:hAnsi="Times New Roman" w:cs="Traditional Arabic"/>
          <w:sz w:val="36"/>
          <w:szCs w:val="36"/>
          <w:rtl/>
          <w:lang w:eastAsia="ar-SA"/>
        </w:rPr>
        <w:lastRenderedPageBreak/>
        <w:t>نصفه على من قبضه , سواء كان الأب أو الزوجة</w:t>
      </w:r>
      <w:r w:rsidR="00B24279" w:rsidRPr="006710D1">
        <w:rPr>
          <w:rFonts w:ascii="Times New Roman" w:eastAsia="Times New Roman" w:hAnsi="Times New Roman" w:cs="Traditional Arabic"/>
          <w:sz w:val="36"/>
          <w:szCs w:val="36"/>
          <w:rtl/>
          <w:lang w:eastAsia="ar-SA"/>
        </w:rPr>
        <w:t>.</w:t>
      </w:r>
    </w:p>
    <w:p w14:paraId="1098576B" w14:textId="77777777" w:rsidR="007D7EB9" w:rsidRPr="006710D1" w:rsidRDefault="00D23CB0" w:rsidP="0014596D">
      <w:pPr>
        <w:widowControl w:val="0"/>
        <w:spacing w:after="120" w:line="264"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w:t>
      </w:r>
      <w:r w:rsidR="0052033E" w:rsidRPr="006710D1">
        <w:rPr>
          <w:rFonts w:cs="AL-Mateen" w:hint="cs"/>
          <w:sz w:val="36"/>
          <w:szCs w:val="36"/>
          <w:rtl/>
        </w:rPr>
        <w:t>243</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الذي بيده عقدة النكاح</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هو الأب الذي له التملك من مال ولده والعفو عنه , وهو ظاهر الآية</w:t>
      </w:r>
      <w:r w:rsidR="00AA4FA8" w:rsidRPr="006710D1">
        <w:rPr>
          <w:rFonts w:ascii="Times New Roman" w:eastAsia="Times New Roman" w:hAnsi="Times New Roman" w:cs="Traditional Arabic"/>
          <w:sz w:val="36"/>
          <w:szCs w:val="36"/>
          <w:rtl/>
          <w:lang w:eastAsia="ar-SA"/>
        </w:rPr>
        <w:t xml:space="preserve"> , فإن الخطاب للأزواج بقوله : </w:t>
      </w:r>
      <w:r w:rsidR="0014596D">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وإن طلقتموهن من قبل أن تمسوهن وق</w:t>
      </w:r>
      <w:r w:rsidR="00AA4FA8" w:rsidRPr="006710D1">
        <w:rPr>
          <w:rFonts w:ascii="Times New Roman" w:eastAsia="Times New Roman" w:hAnsi="Times New Roman" w:cs="Traditional Arabic"/>
          <w:sz w:val="36"/>
          <w:szCs w:val="36"/>
          <w:rtl/>
          <w:lang w:eastAsia="ar-SA"/>
        </w:rPr>
        <w:t>د فرضتم لهن فريضة فنصف ما فرضتم</w:t>
      </w:r>
      <w:r w:rsidR="0014596D">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AA4FA8" w:rsidRPr="006710D1">
        <w:rPr>
          <w:rFonts w:ascii="Times New Roman" w:eastAsia="Times New Roman" w:hAnsi="Times New Roman" w:cs="Traditional Arabic" w:hint="cs"/>
          <w:sz w:val="36"/>
          <w:szCs w:val="36"/>
          <w:rtl/>
          <w:lang w:eastAsia="ar-SA"/>
        </w:rPr>
        <w:t>البقرة : 237</w:t>
      </w:r>
      <w:r w:rsidR="007F7339" w:rsidRPr="006710D1">
        <w:rPr>
          <w:rFonts w:ascii="Times New Roman" w:eastAsia="Times New Roman" w:hAnsi="Times New Roman" w:cs="Traditional Arabic"/>
          <w:sz w:val="36"/>
          <w:szCs w:val="36"/>
          <w:lang w:eastAsia="ar-SA"/>
        </w:rPr>
        <w:t>[</w:t>
      </w:r>
      <w:r w:rsidR="00AA4FA8"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أي لهن , أو فأعطوهن نصف ما </w:t>
      </w:r>
      <w:r w:rsidR="00AA4FA8" w:rsidRPr="006710D1">
        <w:rPr>
          <w:rFonts w:ascii="Times New Roman" w:eastAsia="Times New Roman" w:hAnsi="Times New Roman" w:cs="Traditional Arabic"/>
          <w:sz w:val="36"/>
          <w:szCs w:val="36"/>
          <w:rtl/>
          <w:lang w:eastAsia="ar-SA"/>
        </w:rPr>
        <w:t>فرضتم, إلا أن يحصل أحد الأمرين</w:t>
      </w:r>
      <w:r w:rsidR="007D7EB9" w:rsidRPr="006710D1">
        <w:rPr>
          <w:rFonts w:ascii="Times New Roman" w:eastAsia="Times New Roman" w:hAnsi="Times New Roman" w:cs="Traditional Arabic"/>
          <w:sz w:val="36"/>
          <w:szCs w:val="36"/>
          <w:rtl/>
          <w:lang w:eastAsia="ar-SA"/>
        </w:rPr>
        <w:t>: إما عفوها , أو عفو وليها الذي بيده عقدة النكاح , فإذا حصل أحدهما</w:t>
      </w:r>
      <w:r w:rsidR="00AA4FA8" w:rsidRPr="006710D1">
        <w:rPr>
          <w:rFonts w:ascii="Times New Roman" w:eastAsia="Times New Roman" w:hAnsi="Times New Roman" w:cs="Traditional Arabic"/>
          <w:sz w:val="36"/>
          <w:szCs w:val="36"/>
          <w:rtl/>
          <w:lang w:eastAsia="ar-SA"/>
        </w:rPr>
        <w:t xml:space="preserve"> فلا يجب عليكم أيها الأزواج شيء</w:t>
      </w:r>
      <w:r w:rsidR="007D7EB9" w:rsidRPr="006710D1">
        <w:rPr>
          <w:rFonts w:ascii="Times New Roman" w:eastAsia="Times New Roman" w:hAnsi="Times New Roman" w:cs="Traditional Arabic"/>
          <w:sz w:val="36"/>
          <w:szCs w:val="36"/>
          <w:rtl/>
          <w:lang w:eastAsia="ar-SA"/>
        </w:rPr>
        <w:t>, ولأن العطف يدل على هذا المعنى , ولأنه لو أراد أن ا</w:t>
      </w:r>
      <w:r w:rsidR="00AA4FA8" w:rsidRPr="006710D1">
        <w:rPr>
          <w:rFonts w:ascii="Times New Roman" w:eastAsia="Times New Roman" w:hAnsi="Times New Roman" w:cs="Traditional Arabic"/>
          <w:sz w:val="36"/>
          <w:szCs w:val="36"/>
          <w:rtl/>
          <w:lang w:eastAsia="ar-SA"/>
        </w:rPr>
        <w:t>لذي بيده عقدة النكاح الزوج لقال</w:t>
      </w:r>
      <w:r w:rsidR="007D7EB9" w:rsidRPr="006710D1">
        <w:rPr>
          <w:rFonts w:ascii="Times New Roman" w:eastAsia="Times New Roman" w:hAnsi="Times New Roman" w:cs="Traditional Arabic"/>
          <w:sz w:val="36"/>
          <w:szCs w:val="36"/>
          <w:rtl/>
          <w:lang w:eastAsia="ar-SA"/>
        </w:rPr>
        <w:t xml:space="preserve">: إلا أن يعفون أو تعفوا عن جميع ما فرضتم </w:t>
      </w:r>
      <w:r w:rsidR="00AA4FA8" w:rsidRPr="006710D1">
        <w:rPr>
          <w:rFonts w:ascii="Times New Roman" w:eastAsia="Times New Roman" w:hAnsi="Times New Roman" w:cs="Traditional Arabic"/>
          <w:sz w:val="36"/>
          <w:szCs w:val="36"/>
          <w:rtl/>
          <w:lang w:eastAsia="ar-SA"/>
        </w:rPr>
        <w:t>, أو نحو ذلك , كما هو ظاهر واضح</w:t>
      </w:r>
      <w:r w:rsidR="007D7EB9" w:rsidRPr="006710D1">
        <w:rPr>
          <w:rFonts w:ascii="Times New Roman" w:eastAsia="Times New Roman" w:hAnsi="Times New Roman" w:cs="Traditional Arabic"/>
          <w:sz w:val="36"/>
          <w:szCs w:val="36"/>
          <w:rtl/>
          <w:lang w:eastAsia="ar-SA"/>
        </w:rPr>
        <w:t>, ولله الحمد</w:t>
      </w:r>
      <w:r w:rsidR="00B24279" w:rsidRPr="006710D1">
        <w:rPr>
          <w:rFonts w:ascii="Times New Roman" w:eastAsia="Times New Roman" w:hAnsi="Times New Roman" w:cs="Traditional Arabic"/>
          <w:sz w:val="36"/>
          <w:szCs w:val="36"/>
          <w:rtl/>
          <w:lang w:eastAsia="ar-SA"/>
        </w:rPr>
        <w:t>.</w:t>
      </w:r>
    </w:p>
    <w:p w14:paraId="3F5E5865" w14:textId="77777777" w:rsidR="007D7EB9" w:rsidRPr="006710D1" w:rsidRDefault="00D23CB0" w:rsidP="00AA4FA8">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52033E" w:rsidRPr="006710D1">
        <w:rPr>
          <w:rFonts w:cs="AL-Mateen" w:hint="cs"/>
          <w:sz w:val="36"/>
          <w:szCs w:val="36"/>
          <w:rtl/>
        </w:rPr>
        <w:t>244</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لا يصح تفويض البضع بأن يزوجه بشرط عدم المهر,  وأن المهر شرط في النكاح , لا يخلو النكاح منه , إن كان مسمى وجب المسمى , وإن كان مسكوت</w:t>
      </w:r>
      <w:r w:rsidR="007D7EB9"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 xml:space="preserve"> عنه وجب مهر المثل</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وإن كان مشروطا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نفيه فالنكاح باطل , كما دل على ذلك الآيات والأحاديث الكثيرة المتنوعة , ولو كان لأحد رخصة أن يتزوج من دون مهر لأسقطه صلى الله عليه وسلم عن الرجل الذي قال له : </w:t>
      </w:r>
      <w:r w:rsidR="008F002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التمس ولو خاتما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حديد </w:t>
      </w:r>
      <w:r w:rsidR="008F002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8F0021" w:rsidRPr="006710D1">
        <w:rPr>
          <w:rStyle w:val="af1"/>
          <w:rtl/>
        </w:rPr>
        <w:t>(</w:t>
      </w:r>
      <w:r w:rsidR="008F0021" w:rsidRPr="006710D1">
        <w:rPr>
          <w:rStyle w:val="af1"/>
          <w:rtl/>
        </w:rPr>
        <w:footnoteReference w:id="220"/>
      </w:r>
      <w:r w:rsidR="008F0021"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فلم يجد فزوجه على ما معه من القرآن</w:t>
      </w:r>
      <w:r w:rsidR="00B24279" w:rsidRPr="006710D1">
        <w:rPr>
          <w:rFonts w:ascii="Times New Roman" w:eastAsia="Times New Roman" w:hAnsi="Times New Roman" w:cs="Traditional Arabic"/>
          <w:sz w:val="36"/>
          <w:szCs w:val="36"/>
          <w:rtl/>
          <w:lang w:eastAsia="ar-SA"/>
        </w:rPr>
        <w:t>.</w:t>
      </w:r>
    </w:p>
    <w:p w14:paraId="21720132" w14:textId="77777777" w:rsidR="007D7EB9" w:rsidRPr="006710D1" w:rsidRDefault="00D23CB0" w:rsidP="000E478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52033E" w:rsidRPr="006710D1">
        <w:rPr>
          <w:rFonts w:cs="AL-Mateen" w:hint="cs"/>
          <w:sz w:val="36"/>
          <w:szCs w:val="36"/>
          <w:rtl/>
        </w:rPr>
        <w:t>245</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الوط</w:t>
      </w:r>
      <w:r w:rsidR="007D7EB9" w:rsidRPr="006710D1">
        <w:rPr>
          <w:rFonts w:ascii="Times New Roman" w:eastAsia="Times New Roman" w:hAnsi="Times New Roman" w:cs="Traditional Arabic" w:hint="cs"/>
          <w:sz w:val="36"/>
          <w:szCs w:val="36"/>
          <w:rtl/>
          <w:lang w:eastAsia="ar-SA"/>
        </w:rPr>
        <w:t>ء</w:t>
      </w:r>
      <w:r w:rsidR="007D7EB9" w:rsidRPr="006710D1">
        <w:rPr>
          <w:rFonts w:ascii="Times New Roman" w:eastAsia="Times New Roman" w:hAnsi="Times New Roman" w:cs="Traditional Arabic"/>
          <w:sz w:val="36"/>
          <w:szCs w:val="36"/>
          <w:rtl/>
          <w:lang w:eastAsia="ar-SA"/>
        </w:rPr>
        <w:t xml:space="preserve"> المحرم كالزنا لا يوجب المهر ولا يجب به عوض, وإنما يضمن ما ترتب عليه من الإتلاف </w:t>
      </w:r>
      <w:r w:rsidR="00EF0F6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صلى الله عليه وسلم </w:t>
      </w:r>
      <w:r w:rsidR="0014596D">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 xml:space="preserve">نهى عن </w:t>
      </w:r>
      <w:r w:rsidR="007D7EB9" w:rsidRPr="006710D1">
        <w:rPr>
          <w:rFonts w:ascii="Times New Roman" w:eastAsia="Times New Roman" w:hAnsi="Times New Roman" w:cs="Traditional Arabic" w:hint="cs"/>
          <w:sz w:val="36"/>
          <w:szCs w:val="36"/>
          <w:rtl/>
          <w:lang w:eastAsia="ar-SA"/>
        </w:rPr>
        <w:t xml:space="preserve">مهر </w:t>
      </w:r>
      <w:r w:rsidR="007D7EB9" w:rsidRPr="006710D1">
        <w:rPr>
          <w:rFonts w:ascii="Times New Roman" w:eastAsia="Times New Roman" w:hAnsi="Times New Roman" w:cs="Traditional Arabic"/>
          <w:sz w:val="36"/>
          <w:szCs w:val="36"/>
          <w:rtl/>
          <w:lang w:eastAsia="ar-SA"/>
        </w:rPr>
        <w:t>البغي</w:t>
      </w:r>
      <w:r w:rsidR="008F0021" w:rsidRPr="006710D1">
        <w:rPr>
          <w:rStyle w:val="af1"/>
          <w:rtl/>
        </w:rPr>
        <w:t>(</w:t>
      </w:r>
      <w:r w:rsidR="008F0021" w:rsidRPr="006710D1">
        <w:rPr>
          <w:rStyle w:val="af1"/>
          <w:rtl/>
        </w:rPr>
        <w:footnoteReference w:id="221"/>
      </w:r>
      <w:r w:rsidR="008F0021" w:rsidRPr="006710D1">
        <w:rPr>
          <w:rStyle w:val="af1"/>
          <w:rtl/>
        </w:rPr>
        <w:t>)</w:t>
      </w:r>
      <w:r w:rsidR="007D7EB9" w:rsidRPr="006710D1">
        <w:rPr>
          <w:rFonts w:ascii="Times New Roman" w:eastAsia="Times New Roman" w:hAnsi="Times New Roman" w:cs="Traditional Arabic"/>
          <w:sz w:val="36"/>
          <w:szCs w:val="36"/>
          <w:rtl/>
          <w:lang w:eastAsia="ar-SA"/>
        </w:rPr>
        <w:t xml:space="preserve"> , ولأنه مال في مقابلة محرم , فلم يكن حلالا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بل هو سحت محرم</w:t>
      </w:r>
      <w:r w:rsidR="00B24279" w:rsidRPr="006710D1">
        <w:rPr>
          <w:rFonts w:ascii="Times New Roman" w:eastAsia="Times New Roman" w:hAnsi="Times New Roman" w:cs="Traditional Arabic"/>
          <w:sz w:val="36"/>
          <w:szCs w:val="36"/>
          <w:rtl/>
          <w:lang w:eastAsia="ar-SA"/>
        </w:rPr>
        <w:t>.</w:t>
      </w:r>
    </w:p>
    <w:p w14:paraId="2DA4A139" w14:textId="77777777" w:rsidR="007D7EB9" w:rsidRPr="006710D1" w:rsidRDefault="00D23CB0" w:rsidP="000E478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52033E" w:rsidRPr="006710D1">
        <w:rPr>
          <w:rFonts w:cs="AL-Mateen" w:hint="cs"/>
          <w:sz w:val="36"/>
          <w:szCs w:val="36"/>
          <w:rtl/>
        </w:rPr>
        <w:t>246</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أو سلمت نفسها تبرعا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فليس لها </w:t>
      </w:r>
      <w:r w:rsidR="000E478F" w:rsidRPr="006710D1">
        <w:rPr>
          <w:rFonts w:ascii="Times New Roman" w:eastAsia="Times New Roman" w:hAnsi="Times New Roman" w:cs="Traditional Arabic"/>
          <w:sz w:val="36"/>
          <w:szCs w:val="36"/>
          <w:rtl/>
          <w:lang w:eastAsia="ar-SA"/>
        </w:rPr>
        <w:t>منع نفسها حتى تقبض صداقها الحال</w:t>
      </w:r>
      <w:r w:rsidR="007D7EB9" w:rsidRPr="006710D1">
        <w:rPr>
          <w:rFonts w:ascii="Times New Roman" w:eastAsia="Times New Roman" w:hAnsi="Times New Roman" w:cs="Traditional Arabic" w:hint="cs"/>
          <w:sz w:val="36"/>
          <w:szCs w:val="36"/>
          <w:rtl/>
          <w:lang w:eastAsia="ar-SA"/>
        </w:rPr>
        <w:t>"</w:t>
      </w:r>
      <w:r w:rsidR="000E478F" w:rsidRPr="006710D1">
        <w:rPr>
          <w:rStyle w:val="af1"/>
          <w:rFonts w:hint="cs"/>
          <w:rtl/>
        </w:rPr>
        <w:t xml:space="preserve"> </w:t>
      </w:r>
      <w:r w:rsidR="007D7EB9" w:rsidRPr="006710D1">
        <w:rPr>
          <w:rFonts w:ascii="Times New Roman" w:eastAsia="Times New Roman" w:hAnsi="Times New Roman" w:cs="Traditional Arabic"/>
          <w:sz w:val="36"/>
          <w:szCs w:val="36"/>
          <w:rtl/>
          <w:lang w:eastAsia="ar-SA"/>
        </w:rPr>
        <w:t xml:space="preserve">فيه نظر ظاهر , بل الصواب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 لها منع نفسها حتى تقبض الصداق الحال , سواء امتنعت أو لا , أو سلمت نفسها على أنه سيقبضها ثم امتنع من إقباضها كسائر العقود التي فيها عوض , ولا فر</w:t>
      </w:r>
      <w:r w:rsidR="007D7EB9" w:rsidRPr="006710D1">
        <w:rPr>
          <w:rFonts w:ascii="Times New Roman" w:eastAsia="Times New Roman" w:hAnsi="Times New Roman" w:cs="Traditional Arabic" w:hint="cs"/>
          <w:sz w:val="36"/>
          <w:szCs w:val="36"/>
          <w:rtl/>
          <w:lang w:eastAsia="ar-SA"/>
        </w:rPr>
        <w:t>ق</w:t>
      </w:r>
      <w:r w:rsidR="007D7EB9" w:rsidRPr="006710D1">
        <w:rPr>
          <w:rFonts w:ascii="Times New Roman" w:eastAsia="Times New Roman" w:hAnsi="Times New Roman" w:cs="Traditional Arabic"/>
          <w:sz w:val="36"/>
          <w:szCs w:val="36"/>
          <w:rtl/>
          <w:lang w:eastAsia="ar-SA"/>
        </w:rPr>
        <w:t xml:space="preserve"> في الحقيقة بين النكاح وغيره , بل النكاح أقوى من سائر العقود في وجوب المال فيه والشروط</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وقولهم في تعليل ما قالوا : " لرضاها بالتسليم "</w:t>
      </w:r>
      <w:r w:rsidR="008F0021" w:rsidRPr="006710D1">
        <w:rPr>
          <w:rStyle w:val="af1"/>
          <w:rtl/>
        </w:rPr>
        <w:t>(</w:t>
      </w:r>
      <w:r w:rsidR="008F0021" w:rsidRPr="006710D1">
        <w:rPr>
          <w:rStyle w:val="af1"/>
          <w:rtl/>
        </w:rPr>
        <w:footnoteReference w:id="222"/>
      </w:r>
      <w:r w:rsidR="008F0021" w:rsidRPr="006710D1">
        <w:rPr>
          <w:rStyle w:val="af1"/>
          <w:rtl/>
        </w:rPr>
        <w:t>)</w:t>
      </w:r>
      <w:r w:rsidR="007D7EB9" w:rsidRPr="006710D1">
        <w:rPr>
          <w:rFonts w:ascii="Times New Roman" w:eastAsia="Times New Roman" w:hAnsi="Times New Roman" w:cs="Traditional Arabic"/>
          <w:sz w:val="36"/>
          <w:szCs w:val="36"/>
          <w:rtl/>
          <w:lang w:eastAsia="ar-SA"/>
        </w:rPr>
        <w:t>تعليل غير وجيه , فإنها لم ترض بالتسليم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وإنما رضيت بحسب </w:t>
      </w:r>
      <w:r w:rsidR="007D7EB9" w:rsidRPr="006710D1">
        <w:rPr>
          <w:rFonts w:ascii="Times New Roman" w:eastAsia="Times New Roman" w:hAnsi="Times New Roman" w:cs="Traditional Arabic" w:hint="cs"/>
          <w:sz w:val="36"/>
          <w:szCs w:val="36"/>
          <w:rtl/>
          <w:lang w:eastAsia="ar-SA"/>
        </w:rPr>
        <w:t>أنه</w:t>
      </w:r>
      <w:r w:rsidR="007D7EB9" w:rsidRPr="006710D1">
        <w:rPr>
          <w:rFonts w:ascii="Times New Roman" w:eastAsia="Times New Roman" w:hAnsi="Times New Roman" w:cs="Traditional Arabic"/>
          <w:sz w:val="36"/>
          <w:szCs w:val="36"/>
          <w:rtl/>
          <w:lang w:eastAsia="ar-SA"/>
        </w:rPr>
        <w:t xml:space="preserve"> سيقبضها صداقها , فلما لم يقبضها كان لها الامتناع , والله أعلم</w:t>
      </w:r>
      <w:r w:rsidR="00B24279" w:rsidRPr="006710D1">
        <w:rPr>
          <w:rFonts w:ascii="Times New Roman" w:eastAsia="Times New Roman" w:hAnsi="Times New Roman" w:cs="Traditional Arabic"/>
          <w:sz w:val="36"/>
          <w:szCs w:val="36"/>
          <w:rtl/>
          <w:lang w:eastAsia="ar-SA"/>
        </w:rPr>
        <w:t>.</w:t>
      </w:r>
    </w:p>
    <w:p w14:paraId="1FC9DB2E" w14:textId="77777777" w:rsidR="007D7EB9" w:rsidRPr="006710D1" w:rsidRDefault="0052033E" w:rsidP="0014596D">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[247]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أنه تجب معاشرة كل</w:t>
      </w:r>
      <w:r w:rsidR="00EF0F6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الزوجين للآخر بالمعروف, وأن الطبخ والخبز وخدمة الدار ونحو ذلك واجب عليها مع جريان العادة بذلك </w:t>
      </w:r>
      <w:r w:rsidR="00EF0F6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هذا هو المعاشرة المعروفة التي كأنها مشروطة في العقد , وكذلك الوطء وغيره يجب بالمعروف , ولا يتقدر ذلك بثلث سنة ولا غيرها , وكما أن الطعام والكسوة  والمسكن يرجع فيه إلى العرف , فكذلك الخدمة والوطء وغيرهما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الجميع داخل في قوله تعالى : </w:t>
      </w:r>
      <w:r w:rsidR="0014596D">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وعاشروهن بالمعروف </w:t>
      </w:r>
      <w:r w:rsidR="0014596D">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 النساء : 19 </w:t>
      </w:r>
      <w:r w:rsidR="007F7339" w:rsidRPr="006710D1">
        <w:rPr>
          <w:rFonts w:ascii="Times New Roman" w:eastAsia="Times New Roman" w:hAnsi="Times New Roman" w:cs="Traditional Arabic"/>
          <w:sz w:val="36"/>
          <w:szCs w:val="36"/>
          <w:lang w:eastAsia="ar-SA"/>
        </w:rPr>
        <w:t>[</w:t>
      </w:r>
      <w:r w:rsidR="00B17B25"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وقوله صلى الله عليه وسلم : (</w:t>
      </w:r>
      <w:r w:rsidR="00B17B2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ولهن عليكم رزقهن وكسوتهن بالمعروف </w:t>
      </w:r>
      <w:r w:rsidR="00B17B2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B17B25" w:rsidRPr="006710D1">
        <w:rPr>
          <w:rStyle w:val="af1"/>
          <w:rtl/>
        </w:rPr>
        <w:t>(</w:t>
      </w:r>
      <w:r w:rsidR="00B17B25" w:rsidRPr="006710D1">
        <w:rPr>
          <w:rStyle w:val="af1"/>
          <w:rtl/>
        </w:rPr>
        <w:footnoteReference w:id="223"/>
      </w:r>
      <w:r w:rsidR="00B17B25" w:rsidRPr="006710D1">
        <w:rPr>
          <w:rStyle w:val="af1"/>
          <w:rtl/>
        </w:rPr>
        <w:t>)</w:t>
      </w:r>
      <w:r w:rsidR="00B24279" w:rsidRPr="006710D1">
        <w:rPr>
          <w:rFonts w:ascii="Times New Roman" w:eastAsia="Times New Roman" w:hAnsi="Times New Roman" w:cs="Traditional Arabic" w:hint="cs"/>
          <w:sz w:val="36"/>
          <w:szCs w:val="36"/>
          <w:rtl/>
          <w:lang w:eastAsia="ar-SA"/>
        </w:rPr>
        <w:t>.</w:t>
      </w:r>
    </w:p>
    <w:p w14:paraId="1DEA3487" w14:textId="77777777" w:rsidR="007D7EB9" w:rsidRPr="006710D1" w:rsidRDefault="0052033E" w:rsidP="000E478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[248]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 ويكره الوطء بمرأى أحد أو مسمعه , والتحدث بما </w:t>
      </w:r>
      <w:r w:rsidR="0014596D">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جرى بينهما</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الصحيح : أن ذلك يحرم , للنهي الشديد في ذلك , ولما يترتب عليه من المفاسد</w:t>
      </w:r>
      <w:r w:rsidR="00B24279" w:rsidRPr="006710D1">
        <w:rPr>
          <w:rFonts w:ascii="Times New Roman" w:eastAsia="Times New Roman" w:hAnsi="Times New Roman" w:cs="Traditional Arabic"/>
          <w:sz w:val="36"/>
          <w:szCs w:val="36"/>
          <w:rtl/>
          <w:lang w:eastAsia="ar-SA"/>
        </w:rPr>
        <w:t>.</w:t>
      </w:r>
    </w:p>
    <w:p w14:paraId="3CEDD717" w14:textId="77777777" w:rsidR="007D7EB9" w:rsidRPr="006710D1" w:rsidRDefault="0052033E" w:rsidP="000E478F">
      <w:pPr>
        <w:widowControl w:val="0"/>
        <w:spacing w:after="120" w:line="264" w:lineRule="auto"/>
        <w:jc w:val="mediumKashida"/>
        <w:rPr>
          <w:rFonts w:ascii="Times New Roman" w:eastAsia="Times New Roman" w:hAnsi="Times New Roman" w:cs="Traditional Arabic"/>
          <w:sz w:val="36"/>
          <w:szCs w:val="36"/>
          <w:rtl/>
          <w:lang w:eastAsia="ar-SA"/>
        </w:rPr>
      </w:pPr>
      <w:r w:rsidRPr="006710D1">
        <w:rPr>
          <w:rFonts w:cs="AL-Mateen" w:hint="cs"/>
          <w:sz w:val="36"/>
          <w:szCs w:val="36"/>
          <w:rtl/>
        </w:rPr>
        <w:t>[249]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الخلع لا يحسب من الطلاق, ولو كان بلفظ الطلاق ونيته </w:t>
      </w:r>
      <w:r w:rsidR="00EF0F6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تعالى جعل الافتداء غير الطلاق , وذلك عام , سواء كان بلفظه الخاص أو بلفظ آخر , ولأن العبرة بالقصود والمعاني , لا بالألفاظ والمباني</w:t>
      </w:r>
      <w:r w:rsidR="00B24279" w:rsidRPr="006710D1">
        <w:rPr>
          <w:rFonts w:ascii="Times New Roman" w:eastAsia="Times New Roman" w:hAnsi="Times New Roman" w:cs="Traditional Arabic"/>
          <w:sz w:val="36"/>
          <w:szCs w:val="36"/>
          <w:rtl/>
          <w:lang w:eastAsia="ar-SA"/>
        </w:rPr>
        <w:t>.</w:t>
      </w:r>
    </w:p>
    <w:p w14:paraId="0B61621A" w14:textId="77777777" w:rsidR="007D7EB9" w:rsidRPr="006710D1" w:rsidRDefault="0052033E" w:rsidP="000E478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والصواب : أن للأب خلع ابنته بشيء من مالها إذا رأى في ذلك مصلحة لها</w:t>
      </w:r>
      <w:r w:rsidR="00EF0F65"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في الأب من الشفقة وله من الحق وجواز التملك والأخذ من مال ولده ما يوجب أن يكون له الحق الأكبر في ذلك وفي غيره</w:t>
      </w:r>
      <w:r w:rsidR="00B24279" w:rsidRPr="006710D1">
        <w:rPr>
          <w:rFonts w:ascii="Times New Roman" w:eastAsia="Times New Roman" w:hAnsi="Times New Roman" w:cs="Traditional Arabic"/>
          <w:sz w:val="36"/>
          <w:szCs w:val="36"/>
          <w:rtl/>
          <w:lang w:eastAsia="ar-SA"/>
        </w:rPr>
        <w:t>.</w:t>
      </w:r>
    </w:p>
    <w:p w14:paraId="31FD43A2" w14:textId="77777777" w:rsidR="007D7EB9" w:rsidRPr="006710D1" w:rsidRDefault="0052033E" w:rsidP="000E478F">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السكران ولو بمحرم لا يقع طلاقه, كما لا تقع عقوده , فعباداته لاغية , وعقوده لاغية ,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كذلك إقراره على الصحيح وطلاقه , ولأن الشارع لم يعاقبه على المسكر بغير الحد , ولأن القول بوقوع الطلاق يوجب عقوبة من لم يذ</w:t>
      </w:r>
      <w:r w:rsidR="00F30FE4" w:rsidRPr="006710D1">
        <w:rPr>
          <w:rFonts w:ascii="Times New Roman" w:eastAsia="Times New Roman" w:hAnsi="Times New Roman" w:cs="Traditional Arabic" w:hint="cs"/>
          <w:sz w:val="36"/>
          <w:szCs w:val="36"/>
          <w:rtl/>
          <w:lang w:eastAsia="ar-SA"/>
        </w:rPr>
        <w:t>ن</w:t>
      </w:r>
      <w:r w:rsidR="007D7EB9" w:rsidRPr="006710D1">
        <w:rPr>
          <w:rFonts w:ascii="Times New Roman" w:eastAsia="Times New Roman" w:hAnsi="Times New Roman" w:cs="Traditional Arabic"/>
          <w:sz w:val="36"/>
          <w:szCs w:val="36"/>
          <w:rtl/>
          <w:lang w:eastAsia="ar-SA"/>
        </w:rPr>
        <w:t>ب , وهي الزوجة , ولأن شرط الطلاق قصده , والسكران لا قصد له</w:t>
      </w:r>
      <w:r w:rsidR="00B24279" w:rsidRPr="006710D1">
        <w:rPr>
          <w:rFonts w:ascii="Times New Roman" w:eastAsia="Times New Roman" w:hAnsi="Times New Roman" w:cs="Traditional Arabic"/>
          <w:sz w:val="36"/>
          <w:szCs w:val="36"/>
          <w:rtl/>
          <w:lang w:eastAsia="ar-SA"/>
        </w:rPr>
        <w:t>.</w:t>
      </w:r>
    </w:p>
    <w:p w14:paraId="5C185C91" w14:textId="77777777" w:rsidR="0052033E" w:rsidRPr="006710D1" w:rsidRDefault="0052033E"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ورجح الشيخ تقي الدين </w:t>
      </w:r>
      <w:r w:rsidR="007D7EB9" w:rsidRPr="006710D1">
        <w:rPr>
          <w:rFonts w:ascii="Times New Roman" w:eastAsia="Times New Roman" w:hAnsi="Times New Roman" w:cs="Traditional Arabic" w:hint="cs"/>
          <w:sz w:val="36"/>
          <w:szCs w:val="36"/>
          <w:rtl/>
          <w:lang w:eastAsia="ar-SA"/>
        </w:rPr>
        <w:t>ا</w:t>
      </w:r>
      <w:r w:rsidR="007D7EB9" w:rsidRPr="006710D1">
        <w:rPr>
          <w:rFonts w:ascii="Times New Roman" w:eastAsia="Times New Roman" w:hAnsi="Times New Roman" w:cs="Traditional Arabic"/>
          <w:sz w:val="36"/>
          <w:szCs w:val="36"/>
          <w:rtl/>
          <w:lang w:eastAsia="ar-SA"/>
        </w:rPr>
        <w:t>بن تيمية : أن الطلاق لا يقع إلا واحدة بجميع ألفاظ الطلاق</w:t>
      </w:r>
      <w:r w:rsidR="00B17B25" w:rsidRPr="006710D1">
        <w:rPr>
          <w:rStyle w:val="af1"/>
          <w:rtl/>
        </w:rPr>
        <w:t>(</w:t>
      </w:r>
      <w:r w:rsidR="00B17B25" w:rsidRPr="006710D1">
        <w:rPr>
          <w:rStyle w:val="af1"/>
          <w:rtl/>
        </w:rPr>
        <w:footnoteReference w:id="224"/>
      </w:r>
      <w:r w:rsidR="00B17B25" w:rsidRPr="006710D1">
        <w:rPr>
          <w:rStyle w:val="af1"/>
          <w:rtl/>
        </w:rPr>
        <w:t>)</w:t>
      </w:r>
      <w:r w:rsidR="007D7EB9" w:rsidRPr="006710D1">
        <w:rPr>
          <w:rFonts w:ascii="Times New Roman" w:eastAsia="Times New Roman" w:hAnsi="Times New Roman" w:cs="Traditional Arabic"/>
          <w:sz w:val="36"/>
          <w:szCs w:val="36"/>
          <w:rtl/>
          <w:lang w:eastAsia="ar-SA"/>
        </w:rPr>
        <w:t xml:space="preserve"> , ولو صرح بلفظ الثلاث أو البينونة أو البتة أو غيرها , وأنه لا تقع الثانية إلا بعد رجعة صحيحة , ونصر هذا القول بوجوه كثيرة جدا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من وقف على كلامه فيها لم يسعه مخالفة هذا القول </w:t>
      </w:r>
      <w:r w:rsidR="00F30FE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لقوته ورجحا</w:t>
      </w:r>
      <w:r w:rsidR="007D7EB9" w:rsidRPr="006710D1">
        <w:rPr>
          <w:rFonts w:ascii="Times New Roman" w:eastAsia="Times New Roman" w:hAnsi="Times New Roman" w:cs="Traditional Arabic" w:hint="cs"/>
          <w:sz w:val="36"/>
          <w:szCs w:val="36"/>
          <w:rtl/>
          <w:lang w:eastAsia="ar-SA"/>
        </w:rPr>
        <w:t>ن</w:t>
      </w:r>
      <w:r w:rsidRPr="006710D1">
        <w:rPr>
          <w:rFonts w:ascii="Times New Roman" w:eastAsia="Times New Roman" w:hAnsi="Times New Roman" w:cs="Traditional Arabic"/>
          <w:sz w:val="36"/>
          <w:szCs w:val="36"/>
          <w:rtl/>
          <w:lang w:eastAsia="ar-SA"/>
        </w:rPr>
        <w:t>ه وكثرة أدلته وضعف ما قابله</w:t>
      </w:r>
      <w:r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DA401CA" w14:textId="77777777" w:rsidR="007D7EB9" w:rsidRPr="006710D1" w:rsidRDefault="0052033E"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وكذلك رجح رحمه الله تعالى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 يمين الطلاق كسائر الأيمان </w:t>
      </w:r>
      <w:r w:rsidR="007D7EB9" w:rsidRPr="006710D1">
        <w:rPr>
          <w:rFonts w:ascii="Times New Roman" w:eastAsia="Times New Roman" w:hAnsi="Times New Roman" w:cs="Traditional Arabic"/>
          <w:sz w:val="36"/>
          <w:szCs w:val="36"/>
          <w:rtl/>
          <w:lang w:eastAsia="ar-SA"/>
        </w:rPr>
        <w:lastRenderedPageBreak/>
        <w:t>تدخلها الكفارة</w:t>
      </w:r>
      <w:r w:rsidR="00EF0F65" w:rsidRPr="006710D1">
        <w:rPr>
          <w:rStyle w:val="af1"/>
          <w:rtl/>
        </w:rPr>
        <w:t>(</w:t>
      </w:r>
      <w:r w:rsidR="00EF0F65" w:rsidRPr="006710D1">
        <w:rPr>
          <w:rStyle w:val="af1"/>
          <w:rtl/>
        </w:rPr>
        <w:footnoteReference w:id="225"/>
      </w:r>
      <w:r w:rsidR="00EF0F65" w:rsidRPr="006710D1">
        <w:rPr>
          <w:rStyle w:val="af1"/>
          <w:rtl/>
        </w:rPr>
        <w:t>)</w:t>
      </w:r>
      <w:r w:rsidR="007D7EB9" w:rsidRPr="006710D1">
        <w:rPr>
          <w:rFonts w:ascii="Times New Roman" w:eastAsia="Times New Roman" w:hAnsi="Times New Roman" w:cs="Traditional Arabic"/>
          <w:sz w:val="36"/>
          <w:szCs w:val="36"/>
          <w:rtl/>
          <w:lang w:eastAsia="ar-SA"/>
        </w:rPr>
        <w:t xml:space="preserve"> , ولا تكون بمنزلة الطلاق المعلق تعليقا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محضا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وذكر الأدلة الكثيرة من الكتاب والسنة والاعتبار على هذا القول , وأنه داخل في عموم الأيمان التي جعل الله لها تحلة , وأطال الكلام في ذلك جدا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وأنه القول الموافق للأصول الشرعية والمعاني الفقهية والألفاظ النبوية , والله تعالى أعلم</w:t>
      </w:r>
      <w:r w:rsidR="00B24279" w:rsidRPr="006710D1">
        <w:rPr>
          <w:rFonts w:ascii="Times New Roman" w:eastAsia="Times New Roman" w:hAnsi="Times New Roman" w:cs="Traditional Arabic"/>
          <w:sz w:val="36"/>
          <w:szCs w:val="36"/>
          <w:rtl/>
          <w:lang w:eastAsia="ar-SA"/>
        </w:rPr>
        <w:t>.</w:t>
      </w:r>
    </w:p>
    <w:p w14:paraId="07E5776E" w14:textId="77777777" w:rsidR="007D7EB9" w:rsidRPr="006710D1" w:rsidRDefault="0052033E" w:rsidP="001C239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إذا فعل المحلوف عليه ناسيا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جاهلا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 يحنث, لا في طلاق ولا عتاق ولا غيرهما </w:t>
      </w:r>
      <w:r w:rsidR="00F30FE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تعالى رفع المؤاخذة عن الناسي والمخطئ من دون استثناء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ولأنه لا فرق بين اليمين بالله والحلف بالطلاق والعتاق وغيرهما </w:t>
      </w:r>
      <w:r w:rsidR="0020375A"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المغلب في ذلك حق الله تعالى</w:t>
      </w:r>
      <w:r w:rsidR="00B24279" w:rsidRPr="006710D1">
        <w:rPr>
          <w:rFonts w:ascii="Times New Roman" w:eastAsia="Times New Roman" w:hAnsi="Times New Roman" w:cs="Traditional Arabic"/>
          <w:sz w:val="36"/>
          <w:szCs w:val="36"/>
          <w:rtl/>
          <w:lang w:eastAsia="ar-SA"/>
        </w:rPr>
        <w:t>.</w:t>
      </w:r>
    </w:p>
    <w:p w14:paraId="092370A9" w14:textId="77777777" w:rsidR="007D7EB9" w:rsidRPr="006710D1" w:rsidRDefault="0052033E" w:rsidP="001C239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الرجعة لا تحصل بمجرد الوطء حتى ينويه رجعة</w:t>
      </w:r>
      <w:r w:rsidR="00F30FE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الرجعة حقيقتها ترجيع زوجته المطلقة إلى ما كانت عليه قبل ذلك , وهذا لا يحصل بمجرد الوطء</w:t>
      </w:r>
      <w:r w:rsidR="00B24279" w:rsidRPr="006710D1">
        <w:rPr>
          <w:rFonts w:ascii="Times New Roman" w:eastAsia="Times New Roman" w:hAnsi="Times New Roman" w:cs="Traditional Arabic"/>
          <w:sz w:val="36"/>
          <w:szCs w:val="36"/>
          <w:rtl/>
          <w:lang w:eastAsia="ar-SA"/>
        </w:rPr>
        <w:t>.</w:t>
      </w:r>
    </w:p>
    <w:p w14:paraId="2FA5B1A0" w14:textId="77777777" w:rsidR="007D7EB9" w:rsidRPr="006710D1" w:rsidRDefault="0052033E" w:rsidP="0014596D">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الإيلاء ينعقد باليمين بالله وبالطلاق والعتق وغير ذلك مما يعد حلفا</w:t>
      </w:r>
      <w:r w:rsidR="007D7EB9" w:rsidRPr="006710D1">
        <w:rPr>
          <w:rFonts w:ascii="Times New Roman" w:eastAsia="Times New Roman" w:hAnsi="Times New Roman" w:cs="Traditional Arabic" w:hint="cs"/>
          <w:sz w:val="36"/>
          <w:szCs w:val="36"/>
          <w:rtl/>
          <w:lang w:eastAsia="ar-SA"/>
        </w:rPr>
        <w:t>ً</w:t>
      </w:r>
      <w:r w:rsidR="00F30FE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لعموم قوله تعالى : </w:t>
      </w:r>
      <w:r w:rsidR="0014596D">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للذين يؤلون من نسائهم </w:t>
      </w:r>
      <w:r w:rsidR="0014596D">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hint="cs"/>
          <w:sz w:val="36"/>
          <w:szCs w:val="36"/>
          <w:rtl/>
          <w:lang w:eastAsia="ar-SA"/>
        </w:rPr>
        <w:t xml:space="preserve"> الآية</w:t>
      </w:r>
      <w:r w:rsidR="0014596D">
        <w:rPr>
          <w:rFonts w:ascii="Times New Roman" w:eastAsia="Times New Roman" w:hAnsi="Times New Roman" w:cs="Traditional Arabic" w:hint="cs"/>
          <w:sz w:val="36"/>
          <w:szCs w:val="36"/>
          <w:rtl/>
          <w:lang w:eastAsia="ar-SA"/>
        </w:rPr>
        <w:t xml:space="preserve"> </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البقرة : 226 </w:t>
      </w:r>
      <w:r w:rsidR="007F7339" w:rsidRPr="006710D1">
        <w:rPr>
          <w:rFonts w:ascii="Times New Roman" w:eastAsia="Times New Roman" w:hAnsi="Times New Roman" w:cs="Traditional Arabic"/>
          <w:sz w:val="36"/>
          <w:szCs w:val="36"/>
          <w:lang w:eastAsia="ar-SA"/>
        </w:rPr>
        <w:t>[</w:t>
      </w:r>
      <w:r w:rsidR="00B24279" w:rsidRPr="006710D1">
        <w:rPr>
          <w:rFonts w:ascii="Times New Roman" w:eastAsia="Times New Roman" w:hAnsi="Times New Roman" w:cs="Traditional Arabic" w:hint="cs"/>
          <w:sz w:val="36"/>
          <w:szCs w:val="36"/>
          <w:rtl/>
          <w:lang w:eastAsia="ar-SA"/>
        </w:rPr>
        <w:t>.</w:t>
      </w:r>
    </w:p>
    <w:p w14:paraId="029C23BE" w14:textId="77777777" w:rsidR="007D7EB9" w:rsidRPr="006710D1" w:rsidRDefault="0052033E" w:rsidP="001C239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المرأة إذا ظاهرت من زوجها ليس عليها في </w:t>
      </w:r>
      <w:r w:rsidR="002E33A6">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الحنث إلا كفارة يمين</w:t>
      </w:r>
      <w:r w:rsidR="00F30FE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تعالى جعل الظهار وكفارته صادرة </w:t>
      </w:r>
      <w:r w:rsidR="002E33A6">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من الرجل على المرأة , وأما العكس فكما لا يسمى ظهارا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فليس فيه كفارته الخاصة , ولا يصح قياس المرأة في هذا الموضع على الرجل </w:t>
      </w:r>
      <w:r w:rsidR="00F30FE4"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لوجود الفوارق </w:t>
      </w:r>
      <w:r w:rsidR="007D7EB9" w:rsidRPr="006710D1">
        <w:rPr>
          <w:rFonts w:ascii="Times New Roman" w:eastAsia="Times New Roman" w:hAnsi="Times New Roman" w:cs="Traditional Arabic"/>
          <w:sz w:val="36"/>
          <w:szCs w:val="36"/>
          <w:rtl/>
          <w:lang w:eastAsia="ar-SA"/>
        </w:rPr>
        <w:lastRenderedPageBreak/>
        <w:t>الكثيرة بينها وبينه</w:t>
      </w:r>
      <w:r w:rsidR="00B24279" w:rsidRPr="006710D1">
        <w:rPr>
          <w:rFonts w:ascii="Times New Roman" w:eastAsia="Times New Roman" w:hAnsi="Times New Roman" w:cs="Traditional Arabic"/>
          <w:sz w:val="36"/>
          <w:szCs w:val="36"/>
          <w:rtl/>
          <w:lang w:eastAsia="ar-SA"/>
        </w:rPr>
        <w:t>.</w:t>
      </w:r>
    </w:p>
    <w:p w14:paraId="3B13D09E" w14:textId="77777777" w:rsidR="007D7EB9" w:rsidRPr="006710D1" w:rsidRDefault="0052033E" w:rsidP="002E33A6">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في الكفارة : " وإن غدى المساكين أو عشاهم لم يجزه</w:t>
      </w:r>
      <w:r w:rsidR="00F30FE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لعدم تمليكهم "</w:t>
      </w:r>
      <w:r w:rsidR="006A2621" w:rsidRPr="006710D1">
        <w:rPr>
          <w:rStyle w:val="af1"/>
          <w:sz w:val="2"/>
          <w:szCs w:val="2"/>
          <w:rtl/>
        </w:rPr>
        <w:t>(</w:t>
      </w:r>
      <w:r w:rsidR="006A2621" w:rsidRPr="006710D1">
        <w:rPr>
          <w:rStyle w:val="af1"/>
          <w:sz w:val="2"/>
          <w:szCs w:val="2"/>
          <w:rtl/>
        </w:rPr>
        <w:footnoteReference w:id="226"/>
      </w:r>
      <w:r w:rsidR="006A2621" w:rsidRPr="006710D1">
        <w:rPr>
          <w:rStyle w:val="af1"/>
          <w:sz w:val="2"/>
          <w:szCs w:val="2"/>
          <w:rtl/>
        </w:rPr>
        <w:t>)</w:t>
      </w:r>
      <w:r w:rsidR="001C2391" w:rsidRPr="006710D1">
        <w:rPr>
          <w:rStyle w:val="af1"/>
          <w:rFonts w:hint="cs"/>
          <w:rtl/>
        </w:rPr>
        <w:t xml:space="preserve"> </w:t>
      </w:r>
      <w:r w:rsidR="007D7EB9" w:rsidRPr="006710D1">
        <w:rPr>
          <w:rFonts w:ascii="Times New Roman" w:eastAsia="Times New Roman" w:hAnsi="Times New Roman" w:cs="Traditional Arabic"/>
          <w:sz w:val="36"/>
          <w:szCs w:val="36"/>
          <w:rtl/>
          <w:lang w:eastAsia="ar-SA"/>
        </w:rPr>
        <w:t xml:space="preserve">فيه نظر , بل الصحيح أن ذلك يجزيه , وأنه داخل في قوله تعالى : </w:t>
      </w:r>
      <w:r w:rsidR="002E33A6">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فكفارته إطعام عشرة مساكين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الآية</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 المائدة : 89 </w:t>
      </w:r>
      <w:r w:rsidR="007F7339"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وفي قوله :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فإطعام ستين مسكينا </w:t>
      </w:r>
      <w:r w:rsidR="002E33A6">
        <w:rPr>
          <w:rFonts w:ascii="Times New Roman" w:eastAsia="Times New Roman" w:hAnsi="Times New Roman" w:cs="Traditional Arabic" w:hint="cs"/>
          <w:sz w:val="36"/>
          <w:szCs w:val="36"/>
          <w:rtl/>
          <w:lang w:eastAsia="ar-SA"/>
        </w:rPr>
        <w:t xml:space="preserve">} </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 المجادلة : 4 </w:t>
      </w:r>
      <w:r w:rsidR="007F7339"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وهذا هو الإطعام الذي يعرفه العرب , وأما تمليكهم الطعام فنهاية الأمر أنه ملحق به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p>
    <w:p w14:paraId="023717C5" w14:textId="77777777" w:rsidR="007D7EB9" w:rsidRPr="006710D1" w:rsidRDefault="0052033E" w:rsidP="002E33A6">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[259]</w:t>
      </w:r>
      <w:r w:rsidRPr="006710D1">
        <w:rPr>
          <w:rFonts w:ascii="Times New Roman" w:eastAsia="Times New Roman" w:hAnsi="Times New Roman" w:cs="Traditional Arabic" w:hint="cs"/>
          <w:sz w:val="36"/>
          <w:szCs w:val="36"/>
          <w:rtl/>
          <w:lang w:eastAsia="ar-SA"/>
        </w:rPr>
        <w:t xml:space="preserve"> </w:t>
      </w:r>
      <w:r w:rsidR="002E33A6">
        <w:rPr>
          <w:rFonts w:ascii="Times New Roman" w:eastAsia="Times New Roman" w:hAnsi="Times New Roman" w:cs="Traditional Arabic"/>
          <w:sz w:val="36"/>
          <w:szCs w:val="36"/>
          <w:rtl/>
          <w:lang w:eastAsia="ar-SA"/>
        </w:rPr>
        <w:t>قوله</w:t>
      </w:r>
      <w:r w:rsidR="007D7EB9" w:rsidRPr="006710D1">
        <w:rPr>
          <w:rFonts w:ascii="Times New Roman" w:eastAsia="Times New Roman" w:hAnsi="Times New Roman" w:cs="Traditional Arabic"/>
          <w:sz w:val="36"/>
          <w:szCs w:val="36"/>
          <w:rtl/>
          <w:lang w:eastAsia="ar-SA"/>
        </w:rPr>
        <w:t xml:space="preserve">: " وإن علمت ما رفعه من </w:t>
      </w:r>
      <w:r w:rsidRPr="006710D1">
        <w:rPr>
          <w:rFonts w:ascii="Times New Roman" w:eastAsia="Times New Roman" w:hAnsi="Times New Roman" w:cs="Traditional Arabic" w:hint="cs"/>
          <w:sz w:val="36"/>
          <w:szCs w:val="36"/>
          <w:rtl/>
          <w:lang w:eastAsia="ar-SA"/>
        </w:rPr>
        <w:t>مرض</w:t>
      </w:r>
      <w:r w:rsidR="007D7EB9" w:rsidRPr="006710D1">
        <w:rPr>
          <w:rFonts w:ascii="Times New Roman" w:eastAsia="Times New Roman" w:hAnsi="Times New Roman" w:cs="Traditional Arabic"/>
          <w:sz w:val="36"/>
          <w:szCs w:val="36"/>
          <w:rtl/>
          <w:lang w:eastAsia="ar-SA"/>
        </w:rPr>
        <w:t xml:space="preserve"> أو رضاع أو نح</w:t>
      </w:r>
      <w:r w:rsidR="002E33A6">
        <w:rPr>
          <w:rFonts w:ascii="Times New Roman" w:eastAsia="Times New Roman" w:hAnsi="Times New Roman" w:cs="Traditional Arabic"/>
          <w:sz w:val="36"/>
          <w:szCs w:val="36"/>
          <w:rtl/>
          <w:lang w:eastAsia="ar-SA"/>
        </w:rPr>
        <w:t>وهما , فلا تزال في عدة حتى يعود, فتعتد به أو تبلغ سن الإياس</w:t>
      </w:r>
      <w:r w:rsidR="007D7EB9" w:rsidRPr="006710D1">
        <w:rPr>
          <w:rFonts w:ascii="Times New Roman" w:eastAsia="Times New Roman" w:hAnsi="Times New Roman" w:cs="Traditional Arabic"/>
          <w:sz w:val="36"/>
          <w:szCs w:val="36"/>
          <w:rtl/>
          <w:lang w:eastAsia="ar-SA"/>
        </w:rPr>
        <w:t>, فتعتد عدة آيسة "</w:t>
      </w:r>
      <w:r w:rsidR="001C2391" w:rsidRPr="006710D1">
        <w:rPr>
          <w:rStyle w:val="af1"/>
          <w:rFonts w:hint="cs"/>
          <w:rtl/>
        </w:rPr>
        <w:t xml:space="preserve"> </w:t>
      </w:r>
      <w:r w:rsidR="002E33A6">
        <w:rPr>
          <w:rFonts w:ascii="Times New Roman" w:eastAsia="Times New Roman" w:hAnsi="Times New Roman" w:cs="Traditional Arabic"/>
          <w:sz w:val="36"/>
          <w:szCs w:val="36"/>
          <w:rtl/>
          <w:lang w:eastAsia="ar-SA"/>
        </w:rPr>
        <w:t>هذا فيه نظر</w:t>
      </w:r>
      <w:r w:rsidR="007D7EB9" w:rsidRPr="006710D1">
        <w:rPr>
          <w:rFonts w:ascii="Times New Roman" w:eastAsia="Times New Roman" w:hAnsi="Times New Roman" w:cs="Traditional Arabic"/>
          <w:sz w:val="36"/>
          <w:szCs w:val="36"/>
          <w:rtl/>
          <w:lang w:eastAsia="ar-SA"/>
        </w:rPr>
        <w:t>, فإنه إذا غلب على الظن أنه يعود , كما</w:t>
      </w:r>
      <w:r w:rsidR="002E33A6">
        <w:rPr>
          <w:rFonts w:ascii="Times New Roman" w:eastAsia="Times New Roman" w:hAnsi="Times New Roman" w:cs="Traditional Arabic"/>
          <w:sz w:val="36"/>
          <w:szCs w:val="36"/>
          <w:rtl/>
          <w:lang w:eastAsia="ar-SA"/>
        </w:rPr>
        <w:t xml:space="preserve"> إذا ارتفع عن المرضع مدة الرضاع</w:t>
      </w:r>
      <w:r w:rsidR="007D7EB9" w:rsidRPr="006710D1">
        <w:rPr>
          <w:rFonts w:ascii="Times New Roman" w:eastAsia="Times New Roman" w:hAnsi="Times New Roman" w:cs="Traditional Arabic"/>
          <w:sz w:val="36"/>
          <w:szCs w:val="36"/>
          <w:rtl/>
          <w:lang w:eastAsia="ar-SA"/>
        </w:rPr>
        <w:t>, فإنه يغ</w:t>
      </w:r>
      <w:r w:rsidR="002E33A6">
        <w:rPr>
          <w:rFonts w:ascii="Times New Roman" w:eastAsia="Times New Roman" w:hAnsi="Times New Roman" w:cs="Traditional Arabic"/>
          <w:sz w:val="36"/>
          <w:szCs w:val="36"/>
          <w:rtl/>
          <w:lang w:eastAsia="ar-SA"/>
        </w:rPr>
        <w:t>لب على الظن أنه يعود بعد الرضاع</w:t>
      </w:r>
      <w:r w:rsidR="007D7EB9" w:rsidRPr="006710D1">
        <w:rPr>
          <w:rFonts w:ascii="Times New Roman" w:eastAsia="Times New Roman" w:hAnsi="Times New Roman" w:cs="Traditional Arabic"/>
          <w:sz w:val="36"/>
          <w:szCs w:val="36"/>
          <w:rtl/>
          <w:lang w:eastAsia="ar-SA"/>
        </w:rPr>
        <w:t>, فهذه تنتظر حتى يعود</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إذا لم يظن عوده فإنها تعتد سنة كاملة , تسعة أشهر احتياطا</w:t>
      </w:r>
      <w:r w:rsidR="007D7EB9" w:rsidRPr="006710D1">
        <w:rPr>
          <w:rFonts w:ascii="Times New Roman" w:eastAsia="Times New Roman" w:hAnsi="Times New Roman" w:cs="Traditional Arabic" w:hint="cs"/>
          <w:sz w:val="36"/>
          <w:szCs w:val="36"/>
          <w:rtl/>
          <w:lang w:eastAsia="ar-SA"/>
        </w:rPr>
        <w:t>ً</w:t>
      </w:r>
      <w:r w:rsidR="002E33A6">
        <w:rPr>
          <w:rFonts w:ascii="Times New Roman" w:eastAsia="Times New Roman" w:hAnsi="Times New Roman" w:cs="Traditional Arabic"/>
          <w:sz w:val="36"/>
          <w:szCs w:val="36"/>
          <w:rtl/>
          <w:lang w:eastAsia="ar-SA"/>
        </w:rPr>
        <w:t xml:space="preserve"> عن الحمل</w:t>
      </w:r>
      <w:r w:rsidR="007D7EB9" w:rsidRPr="006710D1">
        <w:rPr>
          <w:rFonts w:ascii="Times New Roman" w:eastAsia="Times New Roman" w:hAnsi="Times New Roman" w:cs="Traditional Arabic"/>
          <w:sz w:val="36"/>
          <w:szCs w:val="36"/>
          <w:rtl/>
          <w:lang w:eastAsia="ar-SA"/>
        </w:rPr>
        <w:t>, وثلاثة للعدة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والقول بأنها تنتظر حتى </w:t>
      </w:r>
      <w:r w:rsidR="002E33A6">
        <w:rPr>
          <w:rFonts w:ascii="Times New Roman" w:eastAsia="Times New Roman" w:hAnsi="Times New Roman" w:cs="Traditional Arabic"/>
          <w:sz w:val="36"/>
          <w:szCs w:val="36"/>
          <w:rtl/>
          <w:lang w:eastAsia="ar-SA"/>
        </w:rPr>
        <w:t>تبلغ سن الإياس : ضرر عظيم عليها</w:t>
      </w:r>
      <w:r w:rsidR="007D7EB9" w:rsidRPr="006710D1">
        <w:rPr>
          <w:rFonts w:ascii="Times New Roman" w:eastAsia="Times New Roman" w:hAnsi="Times New Roman" w:cs="Traditional Arabic"/>
          <w:sz w:val="36"/>
          <w:szCs w:val="36"/>
          <w:rtl/>
          <w:lang w:eastAsia="ar-SA"/>
        </w:rPr>
        <w:t>, لا تأتي به الشريعة</w:t>
      </w:r>
      <w:r w:rsidR="00B24279" w:rsidRPr="006710D1">
        <w:rPr>
          <w:rFonts w:ascii="Times New Roman" w:eastAsia="Times New Roman" w:hAnsi="Times New Roman" w:cs="Traditional Arabic"/>
          <w:sz w:val="36"/>
          <w:szCs w:val="36"/>
          <w:rtl/>
          <w:lang w:eastAsia="ar-SA"/>
        </w:rPr>
        <w:t>.</w:t>
      </w:r>
    </w:p>
    <w:p w14:paraId="169786EF" w14:textId="77777777" w:rsidR="007D7EB9" w:rsidRDefault="0052033E" w:rsidP="002E33A6">
      <w:pPr>
        <w:widowControl w:val="0"/>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FD3F5B" w:rsidRPr="006710D1">
        <w:rPr>
          <w:rFonts w:cs="AL-Mateen" w:hint="cs"/>
          <w:sz w:val="36"/>
          <w:szCs w:val="36"/>
          <w:rtl/>
        </w:rPr>
        <w:t>260</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الموطوءة بشبهة والزانية ونحوهن لا تعتد بعدة زواج, بل تستبر</w:t>
      </w:r>
      <w:r w:rsidR="007D7EB9" w:rsidRPr="006710D1">
        <w:rPr>
          <w:rFonts w:ascii="Times New Roman" w:eastAsia="Times New Roman" w:hAnsi="Times New Roman" w:cs="Traditional Arabic" w:hint="cs"/>
          <w:sz w:val="36"/>
          <w:szCs w:val="36"/>
          <w:rtl/>
          <w:lang w:eastAsia="ar-SA"/>
        </w:rPr>
        <w:t>ئ</w:t>
      </w:r>
      <w:r w:rsidR="007D7EB9" w:rsidRPr="006710D1">
        <w:rPr>
          <w:rFonts w:ascii="Times New Roman" w:eastAsia="Times New Roman" w:hAnsi="Times New Roman" w:cs="Traditional Arabic"/>
          <w:sz w:val="36"/>
          <w:szCs w:val="36"/>
          <w:rtl/>
          <w:lang w:eastAsia="ar-SA"/>
        </w:rPr>
        <w:t xml:space="preserve"> استبراء الإماء بحيضة </w:t>
      </w:r>
      <w:r w:rsidR="007D7EB9" w:rsidRPr="006710D1">
        <w:rPr>
          <w:rFonts w:ascii="Times New Roman" w:eastAsia="Times New Roman" w:hAnsi="Times New Roman" w:cs="Traditional Arabic" w:hint="cs"/>
          <w:sz w:val="36"/>
          <w:szCs w:val="36"/>
          <w:rtl/>
          <w:lang w:eastAsia="ar-SA"/>
        </w:rPr>
        <w:t>واحدة</w:t>
      </w:r>
      <w:r w:rsidR="006A2621"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hint="cs"/>
          <w:sz w:val="36"/>
          <w:szCs w:val="36"/>
          <w:rtl/>
          <w:lang w:eastAsia="ar-SA"/>
        </w:rPr>
        <w:t xml:space="preserve"> ل</w:t>
      </w:r>
      <w:r w:rsidR="007D7EB9" w:rsidRPr="006710D1">
        <w:rPr>
          <w:rFonts w:ascii="Times New Roman" w:eastAsia="Times New Roman" w:hAnsi="Times New Roman" w:cs="Traditional Arabic"/>
          <w:sz w:val="36"/>
          <w:szCs w:val="36"/>
          <w:rtl/>
          <w:lang w:eastAsia="ar-SA"/>
        </w:rPr>
        <w:t>عدم دخولهن في نصوص عدة الزوجات , ولعدم صحة قياس السفاح على النكاح , ولأن للزواج عدة معان</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حكمة العدة , بخلاف الموطوءة وطئا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محرما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فإنه ليس القصد إلا معرفة براءة رحمها , وذلك حاصل بحيضة واحدة</w:t>
      </w:r>
      <w:r w:rsidR="00B24279" w:rsidRPr="006710D1">
        <w:rPr>
          <w:rFonts w:ascii="Times New Roman" w:eastAsia="Times New Roman" w:hAnsi="Times New Roman" w:cs="Traditional Arabic"/>
          <w:sz w:val="36"/>
          <w:szCs w:val="36"/>
          <w:rtl/>
          <w:lang w:eastAsia="ar-SA"/>
        </w:rPr>
        <w:t>.</w:t>
      </w:r>
    </w:p>
    <w:p w14:paraId="4E20324D" w14:textId="77777777" w:rsidR="00173FF6" w:rsidRPr="006710D1" w:rsidRDefault="00173FF6" w:rsidP="002E33A6">
      <w:pPr>
        <w:widowControl w:val="0"/>
        <w:spacing w:after="120" w:line="240" w:lineRule="auto"/>
        <w:jc w:val="highKashida"/>
        <w:rPr>
          <w:rFonts w:ascii="Times New Roman" w:eastAsia="Times New Roman" w:hAnsi="Times New Roman" w:cs="Traditional Arabic"/>
          <w:sz w:val="36"/>
          <w:szCs w:val="36"/>
          <w:rtl/>
          <w:lang w:eastAsia="ar-SA"/>
        </w:rPr>
      </w:pPr>
    </w:p>
    <w:p w14:paraId="44369CA6" w14:textId="77777777" w:rsidR="007D7EB9" w:rsidRPr="006710D1" w:rsidRDefault="0052033E"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w:t>
      </w:r>
      <w:r w:rsidR="00FD3F5B" w:rsidRPr="006710D1">
        <w:rPr>
          <w:rFonts w:cs="AL-Mateen" w:hint="cs"/>
          <w:sz w:val="36"/>
          <w:szCs w:val="36"/>
          <w:rtl/>
        </w:rPr>
        <w:t>261</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لا يجوز للمرأة الحادة لبس الأبيض الحسن</w:t>
      </w:r>
      <w:r w:rsidR="00B71841" w:rsidRPr="006710D1">
        <w:rPr>
          <w:rStyle w:val="af1"/>
          <w:sz w:val="2"/>
          <w:szCs w:val="2"/>
          <w:rtl/>
        </w:rPr>
        <w:t>(</w:t>
      </w:r>
      <w:r w:rsidR="00B71841" w:rsidRPr="006710D1">
        <w:rPr>
          <w:rStyle w:val="af1"/>
          <w:sz w:val="2"/>
          <w:szCs w:val="2"/>
          <w:rtl/>
        </w:rPr>
        <w:footnoteReference w:id="227"/>
      </w:r>
      <w:r w:rsidR="00B71841" w:rsidRPr="006710D1">
        <w:rPr>
          <w:rStyle w:val="af1"/>
          <w:sz w:val="2"/>
          <w:szCs w:val="2"/>
          <w:rtl/>
        </w:rPr>
        <w:t>)</w:t>
      </w:r>
      <w:r w:rsidR="007D7EB9" w:rsidRPr="006710D1">
        <w:rPr>
          <w:rFonts w:ascii="Times New Roman" w:eastAsia="Times New Roman" w:hAnsi="Times New Roman" w:cs="Traditional Arabic"/>
          <w:sz w:val="2"/>
          <w:szCs w:val="2"/>
          <w:rtl/>
          <w:lang w:eastAsia="ar-SA"/>
        </w:rPr>
        <w:t xml:space="preserve"> </w:t>
      </w:r>
      <w:r w:rsidR="007D7EB9" w:rsidRPr="006710D1">
        <w:rPr>
          <w:rFonts w:ascii="Times New Roman" w:eastAsia="Times New Roman" w:hAnsi="Times New Roman" w:cs="Traditional Arabic"/>
          <w:sz w:val="36"/>
          <w:szCs w:val="36"/>
          <w:rtl/>
          <w:lang w:eastAsia="ar-SA"/>
        </w:rPr>
        <w:t xml:space="preserve">, كالإبريسم ونحوه , وقول المجوزين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إن حسنه من أصل الخلقة فرق غير مؤثر , فالتأثير إنما هو الفرق بين اللباس الذي يدعو إليها ويرغب فيها , وبين ما ليس كذلك من لباس المهنة , وأما الألوان فلا عبرة بها</w:t>
      </w:r>
      <w:r w:rsidR="00B24279" w:rsidRPr="006710D1">
        <w:rPr>
          <w:rFonts w:ascii="Times New Roman" w:eastAsia="Times New Roman" w:hAnsi="Times New Roman" w:cs="Traditional Arabic"/>
          <w:sz w:val="36"/>
          <w:szCs w:val="36"/>
          <w:rtl/>
          <w:lang w:eastAsia="ar-SA"/>
        </w:rPr>
        <w:t>.</w:t>
      </w:r>
    </w:p>
    <w:p w14:paraId="7E245CA0" w14:textId="77777777" w:rsidR="007D7EB9" w:rsidRPr="006710D1" w:rsidRDefault="0052033E" w:rsidP="001C2391">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w:t>
      </w:r>
      <w:r w:rsidR="00FD3F5B" w:rsidRPr="006710D1">
        <w:rPr>
          <w:rFonts w:cs="AL-Mateen" w:hint="cs"/>
          <w:sz w:val="36"/>
          <w:szCs w:val="36"/>
          <w:rtl/>
        </w:rPr>
        <w:t>262</w:t>
      </w:r>
      <w:r w:rsidRPr="006710D1">
        <w:rPr>
          <w:rFonts w:cs="AL-Mateen" w:hint="cs"/>
          <w:sz w:val="36"/>
          <w:szCs w:val="36"/>
          <w:rtl/>
        </w:rPr>
        <w:t>]</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الرضعة لا تسمى رضعة بمجرد إطلاق الراضع للثدي, أو انتقاله إلى ثدي آخر , بل لا بد من رضعة كاملة </w:t>
      </w:r>
      <w:r w:rsidR="006A2621"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هذا هو المتبادر شرعا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ولغة وعرفا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54025B89"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97E88E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6563872"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4C02815"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ACE9016"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17A696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02A1386"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93BA843"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0B2EF1B"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B8B9BB9"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5E1FBE6"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9896B6B"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7EA9893"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DEC1BCB"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5F2ECCD"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437334D6"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5BED0B5"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45976DC"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2731BE39"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A5B648D"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F2D58E0"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9B7798A" w14:textId="77777777" w:rsidR="00B71841" w:rsidRPr="006710D1" w:rsidRDefault="00B71841"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EBEA01D" w14:textId="77777777" w:rsidR="001C2391" w:rsidRPr="006710D1" w:rsidRDefault="00E73F0C" w:rsidP="00ED3313">
      <w:pPr>
        <w:widowControl w:val="0"/>
        <w:spacing w:after="120" w:line="264" w:lineRule="auto"/>
        <w:jc w:val="highKashida"/>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sz w:val="36"/>
          <w:szCs w:val="36"/>
          <w:rtl/>
          <w:lang w:eastAsia="ar-SA"/>
        </w:rPr>
        <w:br w:type="page"/>
      </w:r>
    </w:p>
    <w:p w14:paraId="3211517A" w14:textId="77777777" w:rsidR="007D7EB9" w:rsidRPr="006710D1" w:rsidRDefault="007D7EB9" w:rsidP="001C2391">
      <w:pPr>
        <w:widowControl w:val="0"/>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كتاب النفقات وغيرها</w:t>
      </w:r>
    </w:p>
    <w:p w14:paraId="5D6F8019"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9922390" w14:textId="77777777" w:rsidR="007D7EB9" w:rsidRPr="006710D1" w:rsidRDefault="002A31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[263]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أنها لا تسقط نفقة الزوجة عن زوجها إلا بنشوزها ومعصيتها إياه</w:t>
      </w:r>
      <w:r w:rsidR="006D676A" w:rsidRPr="006710D1">
        <w:rPr>
          <w:rStyle w:val="af1"/>
          <w:sz w:val="2"/>
          <w:szCs w:val="2"/>
          <w:rtl/>
        </w:rPr>
        <w:t>(</w:t>
      </w:r>
      <w:r w:rsidR="006D676A" w:rsidRPr="006710D1">
        <w:rPr>
          <w:rStyle w:val="af1"/>
          <w:sz w:val="2"/>
          <w:szCs w:val="2"/>
          <w:rtl/>
        </w:rPr>
        <w:footnoteReference w:id="228"/>
      </w:r>
      <w:r w:rsidR="006D676A" w:rsidRPr="006710D1">
        <w:rPr>
          <w:rStyle w:val="af1"/>
          <w:sz w:val="2"/>
          <w:szCs w:val="2"/>
          <w:rtl/>
        </w:rPr>
        <w:t>)</w:t>
      </w:r>
      <w:r w:rsidR="007D7EB9" w:rsidRPr="006710D1">
        <w:rPr>
          <w:rFonts w:ascii="Times New Roman" w:eastAsia="Times New Roman" w:hAnsi="Times New Roman" w:cs="Traditional Arabic"/>
          <w:sz w:val="36"/>
          <w:szCs w:val="36"/>
          <w:rtl/>
          <w:lang w:eastAsia="ar-SA"/>
        </w:rPr>
        <w:t xml:space="preserve"> , وأما حبسها وسفرها الواجب أو المباح بإذنه فلا يسقط نفقتها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الأصل وجوبها ولا مسقط لها , وليست في مقابلة الاستمتاع فقط , فإنها تجب للمريضة ولو لم يمكن استمتاعه بها , وكذلك النفساء ونحوها</w:t>
      </w:r>
      <w:r w:rsidR="00B24279" w:rsidRPr="006710D1">
        <w:rPr>
          <w:rFonts w:ascii="Times New Roman" w:eastAsia="Times New Roman" w:hAnsi="Times New Roman" w:cs="Traditional Arabic"/>
          <w:sz w:val="36"/>
          <w:szCs w:val="36"/>
          <w:rtl/>
          <w:lang w:eastAsia="ar-SA"/>
        </w:rPr>
        <w:t>.</w:t>
      </w:r>
    </w:p>
    <w:p w14:paraId="166B150B" w14:textId="77777777" w:rsidR="007D7EB9" w:rsidRPr="006710D1" w:rsidRDefault="002A31B9"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[264]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وإذا اختلف الزوج والزوجة في النفقة فالصحيح</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القول قول الزوج إذا شهد له العرف والعادة بذلك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وإن كان الأصل وجوب النفقة عليه , فإنه يعارض هذا أصول أخر وظواهر كثيرة , فإن الأصل أن نفقتها إنما كانت من زوجها , والظاهر الذي يقارب الجزم في كثير من ذلك يصدق قوله</w:t>
      </w:r>
      <w:r w:rsidR="00B24279" w:rsidRPr="006710D1">
        <w:rPr>
          <w:rFonts w:ascii="Times New Roman" w:eastAsia="Times New Roman" w:hAnsi="Times New Roman" w:cs="Traditional Arabic"/>
          <w:sz w:val="36"/>
          <w:szCs w:val="36"/>
          <w:rtl/>
          <w:lang w:eastAsia="ar-SA"/>
        </w:rPr>
        <w:t>.</w:t>
      </w:r>
    </w:p>
    <w:p w14:paraId="251316A6" w14:textId="77777777" w:rsidR="007D7EB9" w:rsidRPr="006710D1" w:rsidRDefault="002A31B9" w:rsidP="00DB5514">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[265]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أنه يملك إجبار زوجته على رضاع ولدها بلا أجرة ما دامت في حباله</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هذا هو العرف , فيجب الرجوع إليه , ولأن الله تعالى لم يوجب على الزوج لزوجته التي ترضع ولده غير النفقة والكسوة , والله أعلم</w:t>
      </w:r>
      <w:r w:rsidR="00B24279" w:rsidRPr="006710D1">
        <w:rPr>
          <w:rFonts w:ascii="Times New Roman" w:eastAsia="Times New Roman" w:hAnsi="Times New Roman" w:cs="Traditional Arabic"/>
          <w:sz w:val="36"/>
          <w:szCs w:val="36"/>
          <w:rtl/>
          <w:lang w:eastAsia="ar-SA"/>
        </w:rPr>
        <w:t>.</w:t>
      </w:r>
    </w:p>
    <w:p w14:paraId="68589500" w14:textId="77777777" w:rsidR="007D7EB9" w:rsidRPr="006710D1" w:rsidRDefault="002A31B9" w:rsidP="00DB5514">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[266]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في مسألة الحضانة : أن الترتيب الذي ذكره </w:t>
      </w:r>
      <w:r w:rsidR="002E33A6">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lastRenderedPageBreak/>
        <w:t>الأصحاب فيها وإن اعتبرناه فإنما ذلك إذا لم تتحقق مصلحة الطفل</w:t>
      </w:r>
      <w:r w:rsidR="002E33A6">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بغيره, فإن تحققت وكان المؤخر أصلح له , أو المقدم أضر عليه , كان الواجب اتباع مصلحة الطفل , ويدل على هذا أن هذا الباب كله مقصوده القيام بمصالح المحضون ودفع مضاره , فمع الاشتباه يقدم من كان مظنة حصول ذلك , ومع التحقق يرجع إلى الأصل المذكور</w:t>
      </w:r>
      <w:r w:rsidR="00B24279" w:rsidRPr="006710D1">
        <w:rPr>
          <w:rFonts w:ascii="Times New Roman" w:eastAsia="Times New Roman" w:hAnsi="Times New Roman" w:cs="Traditional Arabic"/>
          <w:sz w:val="36"/>
          <w:szCs w:val="36"/>
          <w:rtl/>
          <w:lang w:eastAsia="ar-SA"/>
        </w:rPr>
        <w:t>.</w:t>
      </w:r>
    </w:p>
    <w:p w14:paraId="295911C5" w14:textId="77777777" w:rsidR="007D7EB9" w:rsidRPr="006710D1" w:rsidRDefault="001C5C7A" w:rsidP="00DB5514">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[267]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وجوب النفقة لكل زوجة غير ناشز حتى الصغيرة والمسافرة لحاجتها بإذنه ونحوهما</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لأن الأصل وجوب النفقة لكل زوجة , كما  تجب بقية أحكام الزوجية , ولا نسلم أن النفقة علتها إمكان التمكين فقط , بل العلة الأصيلة كونها زوجة غير ناشز , ويؤيد هذا وجوب النفقة على الزوج الصغير , وللزوجة المريضة والحائض والمحرمة ونحوهن , مع أن التمكين من الوطء غير ممكن حسا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شرعا</w:t>
      </w:r>
      <w:r w:rsidR="007D7EB9" w:rsidRPr="006710D1">
        <w:rPr>
          <w:rFonts w:ascii="Times New Roman" w:eastAsia="Times New Roman" w:hAnsi="Times New Roman" w:cs="Traditional Arabic" w:hint="cs"/>
          <w:sz w:val="36"/>
          <w:szCs w:val="36"/>
          <w:rtl/>
          <w:lang w:eastAsia="ar-SA"/>
        </w:rPr>
        <w:t>ً ,</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وهذا أحد القولين في مذهب الإمام أحمد والشافعي رضي الله عنهما</w:t>
      </w:r>
      <w:r w:rsidR="006A2CE9" w:rsidRPr="006710D1">
        <w:rPr>
          <w:rStyle w:val="af1"/>
          <w:rtl/>
        </w:rPr>
        <w:t>(</w:t>
      </w:r>
      <w:r w:rsidR="006A2CE9" w:rsidRPr="006710D1">
        <w:rPr>
          <w:rStyle w:val="af1"/>
          <w:rtl/>
        </w:rPr>
        <w:footnoteReference w:id="229"/>
      </w:r>
      <w:r w:rsidR="006A2CE9" w:rsidRPr="006710D1">
        <w:rPr>
          <w:rStyle w:val="af1"/>
          <w:rtl/>
        </w:rPr>
        <w:t>)</w:t>
      </w:r>
      <w:r w:rsidR="00B24279" w:rsidRPr="006710D1">
        <w:rPr>
          <w:rFonts w:ascii="Times New Roman" w:eastAsia="Times New Roman" w:hAnsi="Times New Roman" w:cs="Traditional Arabic"/>
          <w:sz w:val="36"/>
          <w:szCs w:val="36"/>
          <w:rtl/>
          <w:lang w:eastAsia="ar-SA"/>
        </w:rPr>
        <w:t>.</w:t>
      </w:r>
    </w:p>
    <w:p w14:paraId="590B7434" w14:textId="77777777" w:rsidR="007D7EB9" w:rsidRPr="006710D1" w:rsidRDefault="00634DF8" w:rsidP="00DB5514">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[268]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للزوجة منع نفسها من زوجها لقبض صداقها, سواء مكنت قبل ذلك أم لا , وسواء كان حالا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مؤجلا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وحل والزوج موسر به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هذا هو الأصل الثابت في جميع العقود والمعا</w:t>
      </w:r>
      <w:r w:rsidR="002E33A6">
        <w:rPr>
          <w:rFonts w:ascii="Times New Roman" w:eastAsia="Times New Roman" w:hAnsi="Times New Roman" w:cs="Traditional Arabic"/>
          <w:sz w:val="36"/>
          <w:szCs w:val="36"/>
          <w:rtl/>
          <w:lang w:eastAsia="ar-SA"/>
        </w:rPr>
        <w:t>وضات</w:t>
      </w:r>
      <w:r w:rsidR="007D7EB9" w:rsidRPr="006710D1">
        <w:rPr>
          <w:rFonts w:ascii="Times New Roman" w:eastAsia="Times New Roman" w:hAnsi="Times New Roman" w:cs="Traditional Arabic"/>
          <w:sz w:val="36"/>
          <w:szCs w:val="36"/>
          <w:rtl/>
          <w:lang w:eastAsia="ar-SA"/>
        </w:rPr>
        <w:t>: أن أحد المتعاوضين إذا منع العوض فللآخر منع المعوض , كالبيع والإجار</w:t>
      </w:r>
      <w:r w:rsidR="002E33A6">
        <w:rPr>
          <w:rFonts w:ascii="Times New Roman" w:eastAsia="Times New Roman" w:hAnsi="Times New Roman" w:cs="Traditional Arabic"/>
          <w:sz w:val="36"/>
          <w:szCs w:val="36"/>
          <w:rtl/>
          <w:lang w:eastAsia="ar-SA"/>
        </w:rPr>
        <w:t>ة ونحوهما , ولأن التعليل بقولهم</w:t>
      </w:r>
      <w:r w:rsidR="007D7EB9" w:rsidRPr="006710D1">
        <w:rPr>
          <w:rFonts w:ascii="Times New Roman" w:eastAsia="Times New Roman" w:hAnsi="Times New Roman" w:cs="Traditional Arabic"/>
          <w:sz w:val="36"/>
          <w:szCs w:val="36"/>
          <w:rtl/>
          <w:lang w:eastAsia="ar-SA"/>
        </w:rPr>
        <w:t>:</w:t>
      </w:r>
      <w:r w:rsidR="00E330DF"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لوجود التمكين الذي هو استيفاء للمعقود عليه</w:t>
      </w:r>
      <w:r w:rsidR="00E330DF" w:rsidRPr="006710D1">
        <w:rPr>
          <w:rFonts w:ascii="Times New Roman" w:eastAsia="Times New Roman" w:hAnsi="Times New Roman" w:cs="Traditional Arabic" w:hint="cs"/>
          <w:sz w:val="36"/>
          <w:szCs w:val="36"/>
          <w:rtl/>
          <w:lang w:eastAsia="ar-SA"/>
        </w:rPr>
        <w:t xml:space="preserve"> "</w:t>
      </w:r>
      <w:r w:rsidR="00E330DF" w:rsidRPr="006710D1">
        <w:rPr>
          <w:rStyle w:val="af1"/>
          <w:rtl/>
        </w:rPr>
        <w:t>(</w:t>
      </w:r>
      <w:r w:rsidR="00E330DF" w:rsidRPr="006710D1">
        <w:rPr>
          <w:rStyle w:val="af1"/>
          <w:rtl/>
        </w:rPr>
        <w:footnoteReference w:id="230"/>
      </w:r>
      <w:r w:rsidR="00E330DF" w:rsidRPr="006710D1">
        <w:rPr>
          <w:rStyle w:val="af1"/>
          <w:rtl/>
        </w:rPr>
        <w:t>)</w:t>
      </w:r>
      <w:r w:rsidR="007D7EB9" w:rsidRPr="006710D1">
        <w:rPr>
          <w:rFonts w:ascii="Times New Roman" w:eastAsia="Times New Roman" w:hAnsi="Times New Roman" w:cs="Traditional Arabic"/>
          <w:sz w:val="36"/>
          <w:szCs w:val="36"/>
          <w:rtl/>
          <w:lang w:eastAsia="ar-SA"/>
        </w:rPr>
        <w:t xml:space="preserve"> فإنه لم يستوف إلا ما مضى , وأما ما يستقبل فإنه إلى الآن لم يستوفه , وأما رضاها فإنها لم </w:t>
      </w:r>
      <w:r w:rsidR="007D7EB9" w:rsidRPr="006710D1">
        <w:rPr>
          <w:rFonts w:ascii="Times New Roman" w:eastAsia="Times New Roman" w:hAnsi="Times New Roman" w:cs="Traditional Arabic"/>
          <w:sz w:val="36"/>
          <w:szCs w:val="36"/>
          <w:rtl/>
          <w:lang w:eastAsia="ar-SA"/>
        </w:rPr>
        <w:lastRenderedPageBreak/>
        <w:t>ترض ببقاء ا</w:t>
      </w:r>
      <w:r w:rsidR="002E33A6">
        <w:rPr>
          <w:rFonts w:ascii="Times New Roman" w:eastAsia="Times New Roman" w:hAnsi="Times New Roman" w:cs="Traditional Arabic"/>
          <w:sz w:val="36"/>
          <w:szCs w:val="36"/>
          <w:rtl/>
          <w:lang w:eastAsia="ar-SA"/>
        </w:rPr>
        <w:t>لمهر في ذمة الزوج</w:t>
      </w:r>
      <w:r w:rsidR="007D7EB9" w:rsidRPr="006710D1">
        <w:rPr>
          <w:rFonts w:ascii="Times New Roman" w:eastAsia="Times New Roman" w:hAnsi="Times New Roman" w:cs="Traditional Arabic"/>
          <w:sz w:val="36"/>
          <w:szCs w:val="36"/>
          <w:rtl/>
          <w:lang w:eastAsia="ar-SA"/>
        </w:rPr>
        <w:t>, وإنما سلمت نفسها إحسانا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للظن بزوجها أنه لا يمنعها , فإذا ظهر خلاف ما ظنت ملكت الامتناع حتى تقبض الصداق ,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775CD3A" w14:textId="77777777" w:rsidR="007D7EB9" w:rsidRPr="006710D1" w:rsidRDefault="00634DF8" w:rsidP="002E33A6">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[269]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الرواية الأخرى عن أحمد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 المرأة لا تملك الفسخ لعسرة زوجها, إلا إذا وجد منه غرور لها </w:t>
      </w:r>
      <w:r w:rsidR="00E26F16" w:rsidRPr="006710D1">
        <w:rPr>
          <w:rFonts w:ascii="Times New Roman" w:eastAsia="Times New Roman" w:hAnsi="Times New Roman" w:cs="Traditional Arabic" w:hint="cs"/>
          <w:sz w:val="36"/>
          <w:szCs w:val="36"/>
          <w:rtl/>
          <w:lang w:eastAsia="ar-SA"/>
        </w:rPr>
        <w:t>؛</w:t>
      </w:r>
      <w:r w:rsidR="00DB5514" w:rsidRPr="006710D1">
        <w:rPr>
          <w:rFonts w:ascii="Times New Roman" w:eastAsia="Times New Roman" w:hAnsi="Times New Roman" w:cs="Traditional Arabic"/>
          <w:sz w:val="36"/>
          <w:szCs w:val="36"/>
          <w:rtl/>
          <w:lang w:eastAsia="ar-SA"/>
        </w:rPr>
        <w:t xml:space="preserve"> لأن الله يقول :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لينفق ذو سعة من سعته ومن قدر عليه رزقه فلينفق مما آتاه الله</w:t>
      </w:r>
      <w:r w:rsidR="00DB5514" w:rsidRPr="006710D1">
        <w:rPr>
          <w:rFonts w:ascii="Times New Roman" w:eastAsia="Times New Roman" w:hAnsi="Times New Roman" w:cs="Traditional Arabic"/>
          <w:sz w:val="36"/>
          <w:szCs w:val="36"/>
          <w:rtl/>
          <w:lang w:eastAsia="ar-SA"/>
        </w:rPr>
        <w:t xml:space="preserve"> لا يكلف الله نفسا إلا ما آتاها</w:t>
      </w:r>
      <w:r w:rsidR="002E33A6">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DB5514" w:rsidRPr="006710D1">
        <w:rPr>
          <w:rFonts w:ascii="Times New Roman" w:eastAsia="Times New Roman" w:hAnsi="Times New Roman" w:cs="Traditional Arabic" w:hint="cs"/>
          <w:sz w:val="36"/>
          <w:szCs w:val="36"/>
          <w:rtl/>
          <w:lang w:eastAsia="ar-SA"/>
        </w:rPr>
        <w:t>الطلاق : 7</w:t>
      </w:r>
      <w:r w:rsidR="007F7339" w:rsidRPr="006710D1">
        <w:rPr>
          <w:rFonts w:ascii="Times New Roman" w:eastAsia="Times New Roman" w:hAnsi="Times New Roman" w:cs="Traditional Arabic"/>
          <w:sz w:val="36"/>
          <w:szCs w:val="36"/>
          <w:lang w:eastAsia="ar-SA"/>
        </w:rPr>
        <w:t>[</w:t>
      </w:r>
      <w:r w:rsidR="00DB5514"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فلم يجعل لزوجة المعسر الفسخ , وأيضا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لم يثبت عن النبي صلى الله عليه وسلم جواز الفسخ لإعساره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6D4EF7D8" w14:textId="77777777" w:rsidR="007D7EB9" w:rsidRPr="006710D1" w:rsidRDefault="00634DF8" w:rsidP="002E33A6">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واختار شيخ الإسلام : وجوب النفقة للأقارب, ولو كان وارثا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لهم برحم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الله أطلق في قوله :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وعلى الوارث مثل ذلك </w:t>
      </w:r>
      <w:r w:rsidR="002E33A6">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2E33A6">
        <w:rPr>
          <w:rFonts w:ascii="Times New Roman" w:eastAsia="Times New Roman" w:hAnsi="Times New Roman" w:cs="Traditional Arabic" w:hint="cs"/>
          <w:sz w:val="36"/>
          <w:szCs w:val="36"/>
          <w:rtl/>
          <w:lang w:eastAsia="ar-SA"/>
        </w:rPr>
        <w:t xml:space="preserve"> البقرة : 233</w:t>
      </w:r>
      <w:r w:rsidR="007F7339"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sz w:val="36"/>
          <w:szCs w:val="36"/>
          <w:rtl/>
          <w:lang w:eastAsia="ar-SA"/>
        </w:rPr>
        <w:t xml:space="preserve"> مع أن الحاجة للنفقة في الغالب أشد من الحاجة إلى الإرث</w:t>
      </w:r>
      <w:r w:rsidR="00876DFE" w:rsidRPr="006710D1">
        <w:rPr>
          <w:rStyle w:val="af1"/>
          <w:rtl/>
        </w:rPr>
        <w:t>(</w:t>
      </w:r>
      <w:r w:rsidR="00876DFE" w:rsidRPr="006710D1">
        <w:rPr>
          <w:rStyle w:val="af1"/>
          <w:rtl/>
        </w:rPr>
        <w:footnoteReference w:id="231"/>
      </w:r>
      <w:r w:rsidR="00876DFE"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09870824" w14:textId="77777777" w:rsidR="007D7EB9" w:rsidRPr="006710D1" w:rsidRDefault="00634DF8" w:rsidP="00ED3313">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ولم يتحرر لي في الحضانة في تقديم بعض النساء على بعض ضابط تطمئن إليه النفس , إلا أنه يراعى مصلحة المحضون , وأن من تحققت فيه فهو أولى من غيره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وإن كان أبعد ممن لا يقوم بالواجب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وهذا مراد الأصحاب بقولهم : " ولا يقر المحضون بيد من لا يصونه ويصلحه </w:t>
      </w:r>
      <w:r w:rsidR="007D7EB9" w:rsidRPr="006710D1">
        <w:rPr>
          <w:rFonts w:ascii="Times New Roman" w:eastAsia="Times New Roman" w:hAnsi="Times New Roman" w:cs="Traditional Arabic" w:hint="cs"/>
          <w:sz w:val="36"/>
          <w:szCs w:val="36"/>
          <w:rtl/>
          <w:lang w:eastAsia="ar-SA"/>
        </w:rPr>
        <w:t>"</w:t>
      </w:r>
      <w:r w:rsidR="00876DFE" w:rsidRPr="006710D1">
        <w:rPr>
          <w:rStyle w:val="af1"/>
          <w:rtl/>
        </w:rPr>
        <w:t>(</w:t>
      </w:r>
      <w:r w:rsidR="00876DFE" w:rsidRPr="006710D1">
        <w:rPr>
          <w:rStyle w:val="af1"/>
          <w:rtl/>
        </w:rPr>
        <w:footnoteReference w:id="232"/>
      </w:r>
      <w:r w:rsidR="00876DFE" w:rsidRPr="006710D1">
        <w:rPr>
          <w:rStyle w:val="af1"/>
          <w:rtl/>
        </w:rPr>
        <w:t>)</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كل ولاية إنما يستحقها من كان أعظم قياما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بالمقصود منها</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1C500B7F" w14:textId="77777777" w:rsidR="007D7EB9" w:rsidRPr="006710D1" w:rsidRDefault="00634DF8" w:rsidP="00DB5514">
      <w:pPr>
        <w:widowControl w:val="0"/>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وكذلك الصحيح</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ما رجحه ابن القيم في الهد</w:t>
      </w:r>
      <w:r w:rsidR="007D7EB9" w:rsidRPr="006710D1">
        <w:rPr>
          <w:rFonts w:ascii="Times New Roman" w:eastAsia="Times New Roman" w:hAnsi="Times New Roman" w:cs="Traditional Arabic" w:hint="cs"/>
          <w:sz w:val="36"/>
          <w:szCs w:val="36"/>
          <w:rtl/>
          <w:lang w:eastAsia="ar-SA"/>
        </w:rPr>
        <w:t>ي</w:t>
      </w:r>
      <w:r w:rsidR="007D7EB9" w:rsidRPr="006710D1">
        <w:rPr>
          <w:rFonts w:ascii="Times New Roman" w:eastAsia="Times New Roman" w:hAnsi="Times New Roman" w:cs="Traditional Arabic"/>
          <w:sz w:val="36"/>
          <w:szCs w:val="36"/>
          <w:rtl/>
          <w:lang w:eastAsia="ar-SA"/>
        </w:rPr>
        <w:t xml:space="preserve"> : أن الرقيق والفاسق وكذلك المزوجة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رضي زوجها لهم الحضانة وأنه لا يسقط حقهم </w:t>
      </w:r>
      <w:r w:rsidR="007D7EB9" w:rsidRPr="006710D1">
        <w:rPr>
          <w:rFonts w:ascii="Times New Roman" w:eastAsia="Times New Roman" w:hAnsi="Times New Roman" w:cs="Traditional Arabic"/>
          <w:sz w:val="36"/>
          <w:szCs w:val="36"/>
          <w:rtl/>
          <w:lang w:eastAsia="ar-SA"/>
        </w:rPr>
        <w:lastRenderedPageBreak/>
        <w:t xml:space="preserve">منها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الدليل المسقط لحقهم , ولتمام مصلحة المحضون , ولوجود هذه الأمور في الصدر الأول , وأنه لم ينقل أن أ</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م</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عزلت عن حضانة أولادها لرقها أو فسقها</w:t>
      </w:r>
      <w:r w:rsidR="00876DFE" w:rsidRPr="006710D1">
        <w:rPr>
          <w:rStyle w:val="af1"/>
          <w:rtl/>
        </w:rPr>
        <w:t>(</w:t>
      </w:r>
      <w:r w:rsidR="00876DFE" w:rsidRPr="006710D1">
        <w:rPr>
          <w:rStyle w:val="af1"/>
          <w:rtl/>
        </w:rPr>
        <w:footnoteReference w:id="233"/>
      </w:r>
      <w:r w:rsidR="00876DFE" w:rsidRPr="006710D1">
        <w:rPr>
          <w:rStyle w:val="af1"/>
          <w:rtl/>
        </w:rPr>
        <w:t>)</w:t>
      </w:r>
      <w:r w:rsidR="00B24279" w:rsidRPr="006710D1">
        <w:rPr>
          <w:rFonts w:ascii="Times New Roman" w:eastAsia="Times New Roman" w:hAnsi="Times New Roman" w:cs="Traditional Arabic"/>
          <w:sz w:val="36"/>
          <w:szCs w:val="36"/>
          <w:rtl/>
          <w:lang w:eastAsia="ar-SA"/>
        </w:rPr>
        <w:t>.</w:t>
      </w:r>
    </w:p>
    <w:p w14:paraId="45D5C660"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5283667"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2BBEBF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E58B880"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CAAE8CF"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3B20CAB"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309CA9D4"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52BFC37"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0377876D"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1B9311F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4257231"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B9AC1D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5B0BB25E"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AC6A8BF"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6244971A" w14:textId="77777777" w:rsidR="007D7EB9" w:rsidRPr="006710D1" w:rsidRDefault="007D7EB9" w:rsidP="00ED3313">
      <w:pPr>
        <w:widowControl w:val="0"/>
        <w:spacing w:after="120" w:line="264" w:lineRule="auto"/>
        <w:jc w:val="highKashida"/>
        <w:rPr>
          <w:rFonts w:ascii="Times New Roman" w:eastAsia="Times New Roman" w:hAnsi="Times New Roman" w:cs="Traditional Arabic"/>
          <w:sz w:val="36"/>
          <w:szCs w:val="36"/>
          <w:rtl/>
          <w:lang w:eastAsia="ar-SA"/>
        </w:rPr>
      </w:pPr>
    </w:p>
    <w:p w14:paraId="7C65BA0D" w14:textId="77777777" w:rsidR="00EF5502" w:rsidRPr="006710D1" w:rsidRDefault="00EF5502"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659F7D5B" w14:textId="77777777" w:rsidR="007D7EB9" w:rsidRPr="006710D1" w:rsidRDefault="007D7EB9" w:rsidP="00EF5502">
      <w:pPr>
        <w:widowControl w:val="0"/>
        <w:tabs>
          <w:tab w:val="left" w:pos="3089"/>
          <w:tab w:val="center" w:pos="4251"/>
        </w:tabs>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كتاب الجنايات</w:t>
      </w:r>
    </w:p>
    <w:p w14:paraId="3298F6FB"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3147DCBE" w14:textId="77777777" w:rsidR="007D7EB9" w:rsidRPr="006710D1" w:rsidRDefault="00FF21AD"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الصحيح : أن الضابط الذي ذكره أصحابنا في قتل العمد العدوان أنه القتل بما يغلب على الظن موته به, أنه مطرد على عمومه لا يستثنى منه شيء , حتى ولو غرزه بإبرة أو شوكة في غير مقتل , وخرج دم كان من شبه العمد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الدليل على إخراج هذه الصورة من العموم , ولمشاركتها لسائر أنواع شبه العمد</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CEC2B88" w14:textId="77777777" w:rsidR="007D7EB9" w:rsidRPr="006710D1" w:rsidRDefault="00FF21AD"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الرواية الأخرى عن الإمام أحمد</w:t>
      </w:r>
      <w:r w:rsidR="00F25833"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أنه كما يجب القصاص على شريك الأب, وشريك الحر في قتل القن وشريك المسلم في قتل الكافر , فكذلك يجب على شريك المخطئ والمقتص وغير المكلف والسبع لوجود القتل العمد العدوان , ولعدم المسقط</w:t>
      </w:r>
      <w:r w:rsidR="00B24279" w:rsidRPr="006710D1">
        <w:rPr>
          <w:rFonts w:ascii="Times New Roman" w:eastAsia="Times New Roman" w:hAnsi="Times New Roman" w:cs="Traditional Arabic"/>
          <w:sz w:val="36"/>
          <w:szCs w:val="36"/>
          <w:rtl/>
          <w:lang w:eastAsia="ar-SA"/>
        </w:rPr>
        <w:t>.</w:t>
      </w:r>
    </w:p>
    <w:p w14:paraId="7B4ED752" w14:textId="77777777" w:rsidR="007D7EB9" w:rsidRPr="006710D1" w:rsidRDefault="00FF21AD"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الرواية الأخرى عن أحمد , التي اختارها شيخ الإسلام </w:t>
      </w:r>
      <w:r w:rsidR="00EF5502" w:rsidRPr="006710D1">
        <w:rPr>
          <w:rStyle w:val="af1"/>
          <w:rtl/>
        </w:rPr>
        <w:t>(</w:t>
      </w:r>
      <w:r w:rsidR="00EF5502" w:rsidRPr="006710D1">
        <w:rPr>
          <w:rStyle w:val="af1"/>
          <w:rtl/>
        </w:rPr>
        <w:footnoteReference w:id="234"/>
      </w:r>
      <w:r w:rsidR="00EF5502" w:rsidRPr="006710D1">
        <w:rPr>
          <w:rStyle w:val="af1"/>
          <w:rtl/>
        </w:rPr>
        <w:t>)</w:t>
      </w:r>
      <w:r w:rsidR="007D7EB9" w:rsidRPr="006710D1">
        <w:rPr>
          <w:rFonts w:ascii="Times New Roman" w:eastAsia="Times New Roman" w:hAnsi="Times New Roman" w:cs="Traditional Arabic"/>
          <w:sz w:val="36"/>
          <w:szCs w:val="36"/>
          <w:rtl/>
          <w:lang w:eastAsia="ar-SA"/>
        </w:rPr>
        <w:t>: أنه يفعل بالجاني كما فعل, كما رض</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النبي صلى الله عليه وسلم رأس اليهودي الذي رض</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رأس الجارية بين حجرين</w:t>
      </w:r>
      <w:r w:rsidR="00F25833" w:rsidRPr="006710D1">
        <w:rPr>
          <w:rStyle w:val="af1"/>
          <w:rtl/>
        </w:rPr>
        <w:t>(</w:t>
      </w:r>
      <w:r w:rsidR="00F25833" w:rsidRPr="006710D1">
        <w:rPr>
          <w:rStyle w:val="af1"/>
          <w:rtl/>
        </w:rPr>
        <w:footnoteReference w:id="235"/>
      </w:r>
      <w:r w:rsidR="00F25833" w:rsidRPr="006710D1">
        <w:rPr>
          <w:rStyle w:val="af1"/>
          <w:rtl/>
        </w:rPr>
        <w:t>)</w:t>
      </w:r>
      <w:r w:rsidR="007D7EB9" w:rsidRPr="006710D1">
        <w:rPr>
          <w:rFonts w:ascii="Times New Roman" w:eastAsia="Times New Roman" w:hAnsi="Times New Roman" w:cs="Traditional Arabic"/>
          <w:sz w:val="36"/>
          <w:szCs w:val="36"/>
          <w:rtl/>
          <w:lang w:eastAsia="ar-SA"/>
        </w:rPr>
        <w:t xml:space="preserve"> , </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كما أجاز الله أن يعاقب الجاني بمثل ما عاقب به , وفيه من تمام الردع ما هو من حكمة الشارع</w:t>
      </w:r>
      <w:r w:rsidR="00B24279" w:rsidRPr="006710D1">
        <w:rPr>
          <w:rFonts w:ascii="Times New Roman" w:eastAsia="Times New Roman" w:hAnsi="Times New Roman" w:cs="Traditional Arabic"/>
          <w:sz w:val="36"/>
          <w:szCs w:val="36"/>
          <w:rtl/>
          <w:lang w:eastAsia="ar-SA"/>
        </w:rPr>
        <w:t>.</w:t>
      </w:r>
    </w:p>
    <w:p w14:paraId="1AA7599B" w14:textId="77777777" w:rsidR="007D7EB9" w:rsidRPr="006710D1" w:rsidRDefault="00FF21AD"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 إلا أن يكون الجرح أعظم من الموضحة , فله أن يقتص </w:t>
      </w:r>
      <w:r w:rsidR="007D7EB9" w:rsidRPr="006710D1">
        <w:rPr>
          <w:rFonts w:ascii="Times New Roman" w:eastAsia="Times New Roman" w:hAnsi="Times New Roman" w:cs="Traditional Arabic"/>
          <w:sz w:val="36"/>
          <w:szCs w:val="36"/>
          <w:rtl/>
          <w:lang w:eastAsia="ar-SA"/>
        </w:rPr>
        <w:lastRenderedPageBreak/>
        <w:t xml:space="preserve">موضحة , وله أرش الزائد " , هذا قول ابن حامد , وقول أبي بكر : </w:t>
      </w:r>
      <w:r w:rsidR="007D7EB9" w:rsidRPr="006710D1">
        <w:rPr>
          <w:rFonts w:ascii="Times New Roman" w:eastAsia="Times New Roman" w:hAnsi="Times New Roman" w:cs="Traditional Arabic" w:hint="cs"/>
          <w:sz w:val="36"/>
          <w:szCs w:val="36"/>
          <w:rtl/>
          <w:lang w:eastAsia="ar-SA"/>
        </w:rPr>
        <w:t>أن</w:t>
      </w:r>
      <w:r w:rsidR="007D7EB9" w:rsidRPr="006710D1">
        <w:rPr>
          <w:rFonts w:ascii="Times New Roman" w:eastAsia="Times New Roman" w:hAnsi="Times New Roman" w:cs="Traditional Arabic"/>
          <w:sz w:val="36"/>
          <w:szCs w:val="36"/>
          <w:rtl/>
          <w:lang w:eastAsia="ar-SA"/>
        </w:rPr>
        <w:t>ه يخير بين أن يقتص موضحة ولا يأخذ أرشا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زائدا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أو يأخذ الدية أقرب إلى الصواب</w:t>
      </w:r>
      <w:r w:rsidR="002F79B9" w:rsidRPr="006710D1">
        <w:rPr>
          <w:rStyle w:val="af1"/>
          <w:rtl/>
        </w:rPr>
        <w:t>(</w:t>
      </w:r>
      <w:r w:rsidR="002F79B9" w:rsidRPr="006710D1">
        <w:rPr>
          <w:rStyle w:val="af1"/>
          <w:rtl/>
        </w:rPr>
        <w:footnoteReference w:id="236"/>
      </w:r>
      <w:r w:rsidR="002F79B9" w:rsidRPr="006710D1">
        <w:rPr>
          <w:rStyle w:val="af1"/>
          <w:rtl/>
        </w:rPr>
        <w:t>)</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لأنهم قد ذكروا أنه إذا قطع الأشل</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طرف الصحيح فله أن يأخذ الدية أو يقتص بلا أرش , وإذا قطع الجاني من منكبه وخيف الجائفة , فله أن يقتص من المرفق بلا شيء , والظاهر أنه لا فرق بين الأمرين , والله أعلم</w:t>
      </w:r>
      <w:r w:rsidR="00B24279" w:rsidRPr="006710D1">
        <w:rPr>
          <w:rFonts w:ascii="Times New Roman" w:eastAsia="Times New Roman" w:hAnsi="Times New Roman" w:cs="Traditional Arabic"/>
          <w:sz w:val="36"/>
          <w:szCs w:val="36"/>
          <w:rtl/>
          <w:lang w:eastAsia="ar-SA"/>
        </w:rPr>
        <w:t>.</w:t>
      </w:r>
    </w:p>
    <w:p w14:paraId="212549AE" w14:textId="77777777" w:rsidR="007D7EB9" w:rsidRPr="006710D1" w:rsidRDefault="00FF21AD"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في باب الديات :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أو بالت دابته في الطريق ويده عليها لزمته ديته</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 وقال في المغني</w:t>
      </w:r>
      <w:r w:rsidR="002F79B9" w:rsidRPr="006710D1">
        <w:rPr>
          <w:rStyle w:val="af1"/>
          <w:rtl/>
        </w:rPr>
        <w:t>(</w:t>
      </w:r>
      <w:r w:rsidR="002F79B9" w:rsidRPr="006710D1">
        <w:rPr>
          <w:rStyle w:val="af1"/>
          <w:rtl/>
        </w:rPr>
        <w:footnoteReference w:id="237"/>
      </w:r>
      <w:r w:rsidR="002F79B9" w:rsidRPr="006710D1">
        <w:rPr>
          <w:rStyle w:val="af1"/>
          <w:rtl/>
        </w:rPr>
        <w:t>)</w:t>
      </w:r>
      <w:r w:rsidR="007D7EB9" w:rsidRPr="006710D1">
        <w:rPr>
          <w:rFonts w:ascii="Times New Roman" w:eastAsia="Times New Roman" w:hAnsi="Times New Roman" w:cs="Traditional Arabic"/>
          <w:sz w:val="36"/>
          <w:szCs w:val="36"/>
          <w:rtl/>
          <w:lang w:eastAsia="ar-SA"/>
        </w:rPr>
        <w:t xml:space="preserve"> , والشرح</w:t>
      </w:r>
      <w:r w:rsidR="002F79B9" w:rsidRPr="006710D1">
        <w:rPr>
          <w:rStyle w:val="af1"/>
          <w:rtl/>
        </w:rPr>
        <w:t>(</w:t>
      </w:r>
      <w:r w:rsidR="002F79B9" w:rsidRPr="006710D1">
        <w:rPr>
          <w:rStyle w:val="af1"/>
          <w:rtl/>
        </w:rPr>
        <w:footnoteReference w:id="238"/>
      </w:r>
      <w:r w:rsidR="002F79B9" w:rsidRPr="006710D1">
        <w:rPr>
          <w:rStyle w:val="af1"/>
          <w:rtl/>
        </w:rPr>
        <w:t>)</w:t>
      </w:r>
      <w:r w:rsidR="007D7EB9" w:rsidRPr="006710D1">
        <w:rPr>
          <w:rFonts w:ascii="Times New Roman" w:eastAsia="Times New Roman" w:hAnsi="Times New Roman" w:cs="Traditional Arabic"/>
          <w:sz w:val="36"/>
          <w:szCs w:val="36"/>
          <w:rtl/>
          <w:lang w:eastAsia="ar-SA"/>
        </w:rPr>
        <w:t xml:space="preserve"> , وصاحب الفروع</w:t>
      </w:r>
      <w:r w:rsidR="007746BB" w:rsidRPr="006710D1">
        <w:rPr>
          <w:rStyle w:val="af1"/>
          <w:rtl/>
        </w:rPr>
        <w:t>(</w:t>
      </w:r>
      <w:r w:rsidR="007746BB" w:rsidRPr="006710D1">
        <w:rPr>
          <w:rStyle w:val="af1"/>
          <w:rtl/>
        </w:rPr>
        <w:footnoteReference w:id="239"/>
      </w:r>
      <w:r w:rsidR="007746BB"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وقياس المذهب : لا يضمنه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وصوبه في الإنصاف</w:t>
      </w:r>
      <w:r w:rsidR="007746BB" w:rsidRPr="006710D1">
        <w:rPr>
          <w:rStyle w:val="af1"/>
          <w:rtl/>
        </w:rPr>
        <w:t>(</w:t>
      </w:r>
      <w:r w:rsidR="007746BB" w:rsidRPr="006710D1">
        <w:rPr>
          <w:rStyle w:val="af1"/>
          <w:rtl/>
        </w:rPr>
        <w:footnoteReference w:id="240"/>
      </w:r>
      <w:r w:rsidR="007746BB" w:rsidRPr="006710D1">
        <w:rPr>
          <w:rStyle w:val="af1"/>
          <w:rtl/>
        </w:rPr>
        <w:t>)</w:t>
      </w:r>
      <w:r w:rsidR="007D7EB9" w:rsidRPr="006710D1">
        <w:rPr>
          <w:rFonts w:ascii="Times New Roman" w:eastAsia="Times New Roman" w:hAnsi="Times New Roman" w:cs="Traditional Arabic"/>
          <w:sz w:val="36"/>
          <w:szCs w:val="36"/>
          <w:rtl/>
          <w:lang w:eastAsia="ar-SA"/>
        </w:rPr>
        <w:t xml:space="preserve"> , وهذا هو الظاهر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لم يتعد بذلك , والطريق المشترك له فيها حق , ولم تزل دواب المسلمين تبول في أسواقهم وطرقهم ولا يعدون ذلك تعديا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والله أعلم</w:t>
      </w:r>
      <w:r w:rsidR="00B24279" w:rsidRPr="006710D1">
        <w:rPr>
          <w:rFonts w:ascii="Times New Roman" w:eastAsia="Times New Roman" w:hAnsi="Times New Roman" w:cs="Traditional Arabic"/>
          <w:sz w:val="36"/>
          <w:szCs w:val="36"/>
          <w:rtl/>
          <w:lang w:eastAsia="ar-SA"/>
        </w:rPr>
        <w:t>.</w:t>
      </w:r>
    </w:p>
    <w:p w14:paraId="2E885ECB" w14:textId="77777777" w:rsidR="00EF5502" w:rsidRPr="006710D1" w:rsidRDefault="00C2296F"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الرواية الأخرى عن الإمام أحمد</w:t>
      </w:r>
      <w:r w:rsidR="007746BB"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 الأصل في الديات الإبل , والباقيات أبدال عنها</w:t>
      </w:r>
      <w:r w:rsidR="00EF5502" w:rsidRPr="006710D1">
        <w:rPr>
          <w:rFonts w:ascii="Times New Roman" w:eastAsia="Times New Roman" w:hAnsi="Times New Roman" w:cs="Traditional Arabic"/>
          <w:sz w:val="36"/>
          <w:szCs w:val="36"/>
          <w:rtl/>
          <w:lang w:eastAsia="ar-SA"/>
        </w:rPr>
        <w:t>, ويدل على ذلك أمور</w:t>
      </w:r>
      <w:r w:rsidR="00EF5502" w:rsidRPr="006710D1">
        <w:rPr>
          <w:rFonts w:ascii="Times New Roman" w:eastAsia="Times New Roman" w:hAnsi="Times New Roman" w:cs="Traditional Arabic" w:hint="cs"/>
          <w:sz w:val="36"/>
          <w:szCs w:val="36"/>
          <w:rtl/>
          <w:lang w:eastAsia="ar-SA"/>
        </w:rPr>
        <w:t>.</w:t>
      </w:r>
    </w:p>
    <w:p w14:paraId="40A96FA2" w14:textId="77777777" w:rsidR="0030255B" w:rsidRPr="006710D1" w:rsidRDefault="007D7EB9"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منها : رفع عمر دية الفضة في زمانه لما رخصت</w:t>
      </w:r>
      <w:r w:rsidR="0030255B" w:rsidRPr="006710D1">
        <w:rPr>
          <w:rStyle w:val="af1"/>
          <w:rtl/>
        </w:rPr>
        <w:t>(</w:t>
      </w:r>
      <w:r w:rsidR="0030255B" w:rsidRPr="006710D1">
        <w:rPr>
          <w:rStyle w:val="af1"/>
          <w:rtl/>
        </w:rPr>
        <w:footnoteReference w:id="241"/>
      </w:r>
      <w:r w:rsidR="0030255B" w:rsidRPr="006710D1">
        <w:rPr>
          <w:rStyle w:val="af1"/>
          <w:rtl/>
        </w:rPr>
        <w:t>)</w:t>
      </w:r>
      <w:r w:rsidRPr="006710D1">
        <w:rPr>
          <w:rFonts w:ascii="Times New Roman" w:eastAsia="Times New Roman" w:hAnsi="Times New Roman" w:cs="Traditional Arabic"/>
          <w:sz w:val="36"/>
          <w:szCs w:val="36"/>
          <w:rtl/>
          <w:lang w:eastAsia="ar-SA"/>
        </w:rPr>
        <w:t>, ولم ينكر عليه أحد من الصحابة</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3F2C642E" w14:textId="77777777" w:rsidR="00EF5502" w:rsidRPr="006710D1" w:rsidRDefault="007D7EB9"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ومنها : أن التغليظ والتخفيف خاص في الإبل</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250C19BF" w14:textId="77777777" w:rsidR="007D7EB9" w:rsidRPr="006710D1" w:rsidRDefault="007D7EB9" w:rsidP="00EF5502">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ومنها : أن ديات الأعضاء والشجاج والغرة كل ذلك مقدر بالإبل , فلو كان </w:t>
      </w:r>
      <w:r w:rsidRPr="006710D1">
        <w:rPr>
          <w:rFonts w:ascii="Times New Roman" w:eastAsia="Times New Roman" w:hAnsi="Times New Roman" w:cs="Traditional Arabic"/>
          <w:sz w:val="36"/>
          <w:szCs w:val="36"/>
          <w:rtl/>
          <w:lang w:eastAsia="ar-SA"/>
        </w:rPr>
        <w:lastRenderedPageBreak/>
        <w:t>غيرها أصلا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لثبتت فيه هذه الأشياء , والله أعلم</w:t>
      </w:r>
      <w:r w:rsidR="00B24279" w:rsidRPr="006710D1">
        <w:rPr>
          <w:rFonts w:ascii="Times New Roman" w:eastAsia="Times New Roman" w:hAnsi="Times New Roman" w:cs="Traditional Arabic"/>
          <w:sz w:val="36"/>
          <w:szCs w:val="36"/>
          <w:rtl/>
          <w:lang w:eastAsia="ar-SA"/>
        </w:rPr>
        <w:t>.</w:t>
      </w:r>
    </w:p>
    <w:p w14:paraId="5C44707A" w14:textId="77777777" w:rsidR="007D7EB9" w:rsidRPr="006710D1" w:rsidRDefault="00C2296F" w:rsidP="0030255B">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[279]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وعن أحمد في قطع أعضاء العبد أو جراحه ما نقص من قيمته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اختارها الموفق</w:t>
      </w:r>
      <w:r w:rsidR="00F47928" w:rsidRPr="006710D1">
        <w:rPr>
          <w:rStyle w:val="af1"/>
          <w:rtl/>
        </w:rPr>
        <w:t>(</w:t>
      </w:r>
      <w:r w:rsidR="00F47928" w:rsidRPr="006710D1">
        <w:rPr>
          <w:rStyle w:val="af1"/>
          <w:rtl/>
        </w:rPr>
        <w:footnoteReference w:id="242"/>
      </w:r>
      <w:r w:rsidR="00F47928" w:rsidRPr="006710D1">
        <w:rPr>
          <w:rStyle w:val="af1"/>
          <w:rtl/>
        </w:rPr>
        <w:t>)</w:t>
      </w:r>
      <w:r w:rsidR="007D7EB9" w:rsidRPr="006710D1">
        <w:rPr>
          <w:rFonts w:ascii="Times New Roman" w:eastAsia="Times New Roman" w:hAnsi="Times New Roman" w:cs="Traditional Arabic"/>
          <w:sz w:val="36"/>
          <w:szCs w:val="36"/>
          <w:rtl/>
          <w:lang w:eastAsia="ar-SA"/>
        </w:rPr>
        <w:t xml:space="preserve"> , والشارح</w:t>
      </w:r>
      <w:r w:rsidR="001A5C9F" w:rsidRPr="006710D1">
        <w:rPr>
          <w:rStyle w:val="af1"/>
          <w:rtl/>
        </w:rPr>
        <w:t>(</w:t>
      </w:r>
      <w:r w:rsidR="001A5C9F" w:rsidRPr="006710D1">
        <w:rPr>
          <w:rStyle w:val="af1"/>
          <w:rtl/>
        </w:rPr>
        <w:footnoteReference w:id="243"/>
      </w:r>
      <w:r w:rsidR="001A5C9F" w:rsidRPr="006710D1">
        <w:rPr>
          <w:rStyle w:val="af1"/>
          <w:rtl/>
        </w:rPr>
        <w:t>)</w:t>
      </w:r>
      <w:r w:rsidR="007D7EB9" w:rsidRPr="006710D1">
        <w:rPr>
          <w:rFonts w:ascii="Times New Roman" w:eastAsia="Times New Roman" w:hAnsi="Times New Roman" w:cs="Traditional Arabic"/>
          <w:sz w:val="36"/>
          <w:szCs w:val="36"/>
          <w:rtl/>
          <w:lang w:eastAsia="ar-SA"/>
        </w:rPr>
        <w:t xml:space="preserve"> , والشيخ تقي الدين</w:t>
      </w:r>
      <w:r w:rsidR="001A5C9F" w:rsidRPr="006710D1">
        <w:rPr>
          <w:rStyle w:val="af1"/>
          <w:rtl/>
        </w:rPr>
        <w:t>(</w:t>
      </w:r>
      <w:r w:rsidR="001A5C9F" w:rsidRPr="006710D1">
        <w:rPr>
          <w:rStyle w:val="af1"/>
          <w:rtl/>
        </w:rPr>
        <w:footnoteReference w:id="244"/>
      </w:r>
      <w:r w:rsidR="001A5C9F" w:rsidRPr="006710D1">
        <w:rPr>
          <w:rStyle w:val="af1"/>
          <w:rtl/>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وغيرهم , وهي الصحيحة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لا نص في إلحاقه بالحر بالنسبة إلى القيمة , ولأن ديته في نفسه قيمته , فكذلك ما دون النفس , ولأنه من جملة الأموال التي يعتاض عنها , وتضمن بالإتلاف</w:t>
      </w:r>
      <w:r w:rsidR="00B2427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فوجبت القيمة في النفس , وما نقص منها فيما دونها , والله أعلم</w:t>
      </w:r>
      <w:r w:rsidR="00B24279" w:rsidRPr="006710D1">
        <w:rPr>
          <w:rFonts w:ascii="Times New Roman" w:eastAsia="Times New Roman" w:hAnsi="Times New Roman" w:cs="Traditional Arabic"/>
          <w:sz w:val="36"/>
          <w:szCs w:val="36"/>
          <w:rtl/>
          <w:lang w:eastAsia="ar-SA"/>
        </w:rPr>
        <w:t>.</w:t>
      </w:r>
    </w:p>
    <w:p w14:paraId="489BEC16" w14:textId="77777777" w:rsidR="007D7EB9" w:rsidRPr="006710D1" w:rsidRDefault="00C2296F" w:rsidP="002E33A6">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وعنه : لا كفارة على قاتل نفسه مطلقا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ورجحه الم</w:t>
      </w:r>
      <w:r w:rsidR="007D7EB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فق</w:t>
      </w:r>
      <w:r w:rsidR="0081176E" w:rsidRPr="006710D1">
        <w:rPr>
          <w:rStyle w:val="af1"/>
          <w:rtl/>
        </w:rPr>
        <w:t>(</w:t>
      </w:r>
      <w:r w:rsidR="0081176E" w:rsidRPr="006710D1">
        <w:rPr>
          <w:rStyle w:val="af1"/>
          <w:rtl/>
        </w:rPr>
        <w:footnoteReference w:id="245"/>
      </w:r>
      <w:r w:rsidR="0081176E" w:rsidRPr="006710D1">
        <w:rPr>
          <w:rStyle w:val="af1"/>
          <w:rtl/>
        </w:rPr>
        <w:t>)</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سياق آية الكفارة </w:t>
      </w:r>
      <w:r w:rsidR="007F7339" w:rsidRPr="006710D1">
        <w:rPr>
          <w:rFonts w:ascii="Times New Roman" w:eastAsia="Times New Roman" w:hAnsi="Times New Roman" w:cs="Traditional Arabic"/>
          <w:sz w:val="36"/>
          <w:szCs w:val="36"/>
          <w:rtl/>
          <w:lang w:eastAsia="ar-SA"/>
        </w:rPr>
        <w:t xml:space="preserve">في قتل غيره , ولقوله تعالى : </w:t>
      </w:r>
      <w:r w:rsidR="002E33A6">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rtl/>
          <w:lang w:eastAsia="ar-SA"/>
        </w:rPr>
        <w:t xml:space="preserve"> </w:t>
      </w:r>
      <w:r w:rsidR="007F7339" w:rsidRPr="006710D1">
        <w:rPr>
          <w:rFonts w:ascii="Times New Roman" w:eastAsia="Times New Roman" w:hAnsi="Times New Roman" w:cs="Traditional Arabic" w:hint="cs"/>
          <w:sz w:val="36"/>
          <w:szCs w:val="36"/>
          <w:rtl/>
          <w:lang w:eastAsia="ar-SA"/>
        </w:rPr>
        <w:t>و</w:t>
      </w:r>
      <w:r w:rsidR="007D7EB9" w:rsidRPr="006710D1">
        <w:rPr>
          <w:rFonts w:ascii="Times New Roman" w:eastAsia="Times New Roman" w:hAnsi="Times New Roman" w:cs="Traditional Arabic"/>
          <w:sz w:val="36"/>
          <w:szCs w:val="36"/>
          <w:rtl/>
          <w:lang w:eastAsia="ar-SA"/>
        </w:rPr>
        <w:t xml:space="preserve">دية مسلمة إلى أهله </w:t>
      </w:r>
      <w:r w:rsidR="002E33A6">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النساء : 92 </w:t>
      </w:r>
      <w:r w:rsidR="007F7339"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ولا تجب عليه الدية في قتل نفسه , ولقصة عامر بن الأكوع حين رجع إليه ذباب سيفه فقتله</w:t>
      </w:r>
      <w:r w:rsidR="0081176E" w:rsidRPr="006710D1">
        <w:rPr>
          <w:rStyle w:val="af1"/>
          <w:rtl/>
        </w:rPr>
        <w:t>(</w:t>
      </w:r>
      <w:r w:rsidR="0081176E" w:rsidRPr="006710D1">
        <w:rPr>
          <w:rStyle w:val="af1"/>
          <w:rtl/>
        </w:rPr>
        <w:footnoteReference w:id="246"/>
      </w:r>
      <w:r w:rsidR="0081176E" w:rsidRPr="006710D1">
        <w:rPr>
          <w:rStyle w:val="af1"/>
          <w:rtl/>
        </w:rPr>
        <w:t>)</w:t>
      </w:r>
      <w:r w:rsidR="007D7EB9" w:rsidRPr="006710D1">
        <w:rPr>
          <w:rFonts w:ascii="Times New Roman" w:eastAsia="Times New Roman" w:hAnsi="Times New Roman" w:cs="Traditional Arabic"/>
          <w:sz w:val="36"/>
          <w:szCs w:val="36"/>
          <w:rtl/>
          <w:lang w:eastAsia="ar-SA"/>
        </w:rPr>
        <w:t xml:space="preserve"> , ولم يأمر فيه بكفارة</w:t>
      </w:r>
      <w:r w:rsidR="00B24279" w:rsidRPr="006710D1">
        <w:rPr>
          <w:rFonts w:ascii="Times New Roman" w:eastAsia="Times New Roman" w:hAnsi="Times New Roman" w:cs="Traditional Arabic"/>
          <w:sz w:val="36"/>
          <w:szCs w:val="36"/>
          <w:rtl/>
          <w:lang w:eastAsia="ar-SA"/>
        </w:rPr>
        <w:t>.</w:t>
      </w:r>
    </w:p>
    <w:p w14:paraId="20BCD3D2"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0716F23D" w14:textId="77777777" w:rsidR="0081176E" w:rsidRPr="006710D1" w:rsidRDefault="0030255B" w:rsidP="00ED3313">
      <w:pPr>
        <w:widowControl w:val="0"/>
        <w:tabs>
          <w:tab w:val="left" w:pos="3089"/>
          <w:tab w:val="center" w:pos="4251"/>
        </w:tabs>
        <w:spacing w:after="120" w:line="264" w:lineRule="auto"/>
        <w:jc w:val="highKashida"/>
        <w:rPr>
          <w:rFonts w:ascii="Times New Roman" w:eastAsia="Times New Roman" w:hAnsi="Times New Roman" w:cs="Traditional Arabic"/>
          <w:sz w:val="16"/>
          <w:szCs w:val="16"/>
          <w:rtl/>
          <w:lang w:eastAsia="ar-SA"/>
        </w:rPr>
      </w:pPr>
      <w:r w:rsidRPr="006710D1">
        <w:rPr>
          <w:rFonts w:ascii="Times New Roman" w:eastAsia="Times New Roman" w:hAnsi="Times New Roman" w:cs="Traditional Arabic"/>
          <w:sz w:val="36"/>
          <w:szCs w:val="36"/>
          <w:rtl/>
          <w:lang w:eastAsia="ar-SA"/>
        </w:rPr>
        <w:br w:type="page"/>
      </w:r>
      <w:r w:rsidR="004710C1" w:rsidRPr="006710D1">
        <w:rPr>
          <w:rFonts w:ascii="Times New Roman" w:eastAsia="Times New Roman" w:hAnsi="Times New Roman" w:cs="Traditional Arabic"/>
          <w:sz w:val="36"/>
          <w:szCs w:val="36"/>
          <w:rtl/>
          <w:lang w:eastAsia="ar-SA"/>
        </w:rPr>
        <w:lastRenderedPageBreak/>
        <w:br w:type="page"/>
      </w:r>
    </w:p>
    <w:p w14:paraId="1657C490" w14:textId="77777777" w:rsidR="007D7EB9" w:rsidRPr="006710D1" w:rsidRDefault="007D7EB9" w:rsidP="0030255B">
      <w:pPr>
        <w:widowControl w:val="0"/>
        <w:tabs>
          <w:tab w:val="left" w:pos="3089"/>
          <w:tab w:val="center" w:pos="4251"/>
        </w:tabs>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كتاب الحدود وغيرها</w:t>
      </w:r>
    </w:p>
    <w:p w14:paraId="401C76D8"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1F080E98" w14:textId="77777777" w:rsidR="007D7EB9" w:rsidRPr="006710D1" w:rsidRDefault="00C2296F" w:rsidP="0030255B">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الصحيح : أن الحد يؤخر للمرض الذي يرجى برؤه, وكذلك للحر والبرد الذي يخاف منه التلف </w:t>
      </w:r>
      <w:r w:rsidR="00E26F16"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لتأخير النبي صلى الله عليه وسلم الحد عن النفساء بعد الولادة</w:t>
      </w:r>
      <w:r w:rsidR="00D02D8C" w:rsidRPr="006710D1">
        <w:rPr>
          <w:rStyle w:val="af1"/>
          <w:rtl/>
        </w:rPr>
        <w:t>(</w:t>
      </w:r>
      <w:r w:rsidR="00D02D8C" w:rsidRPr="006710D1">
        <w:rPr>
          <w:rStyle w:val="af1"/>
          <w:rtl/>
        </w:rPr>
        <w:footnoteReference w:id="247"/>
      </w:r>
      <w:r w:rsidR="00D02D8C" w:rsidRPr="006710D1">
        <w:rPr>
          <w:rStyle w:val="af1"/>
          <w:rtl/>
        </w:rPr>
        <w:t>)</w:t>
      </w:r>
      <w:r w:rsidR="007D7EB9" w:rsidRPr="006710D1">
        <w:rPr>
          <w:rFonts w:ascii="Times New Roman" w:eastAsia="Times New Roman" w:hAnsi="Times New Roman" w:cs="Traditional Arabic"/>
          <w:sz w:val="36"/>
          <w:szCs w:val="36"/>
          <w:rtl/>
          <w:lang w:eastAsia="ar-SA"/>
        </w:rPr>
        <w:t xml:space="preserve"> , ولأن المقصود التأديب لا إتلافه , وقد أمكن أن يحد بأسواط معتادة , يحصل بها النكاية له ولغيره</w:t>
      </w:r>
      <w:r w:rsidR="00B24279" w:rsidRPr="006710D1">
        <w:rPr>
          <w:rFonts w:ascii="Times New Roman" w:eastAsia="Times New Roman" w:hAnsi="Times New Roman" w:cs="Traditional Arabic"/>
          <w:sz w:val="36"/>
          <w:szCs w:val="36"/>
          <w:rtl/>
          <w:lang w:eastAsia="ar-SA"/>
        </w:rPr>
        <w:t>.</w:t>
      </w:r>
    </w:p>
    <w:p w14:paraId="132493B2" w14:textId="77777777" w:rsidR="007D7EB9" w:rsidRPr="006710D1" w:rsidRDefault="00C2296F" w:rsidP="0030255B">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أنها تحد إذا حملت من لا زوج لها ولا سيد, إذا لم تدع شبهة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أي وتدل القرينة على ذلك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وهو إحدى الروايتين</w:t>
      </w:r>
      <w:r w:rsidR="00D02D8C" w:rsidRPr="006710D1">
        <w:rPr>
          <w:rStyle w:val="af1"/>
          <w:rtl/>
        </w:rPr>
        <w:t>(</w:t>
      </w:r>
      <w:r w:rsidR="00D02D8C" w:rsidRPr="006710D1">
        <w:rPr>
          <w:rStyle w:val="af1"/>
          <w:rtl/>
        </w:rPr>
        <w:footnoteReference w:id="248"/>
      </w:r>
      <w:r w:rsidR="00D02D8C" w:rsidRPr="006710D1">
        <w:rPr>
          <w:rStyle w:val="af1"/>
          <w:rtl/>
        </w:rPr>
        <w:t>)</w:t>
      </w:r>
      <w:r w:rsidR="007D7EB9" w:rsidRPr="006710D1">
        <w:rPr>
          <w:rFonts w:ascii="Times New Roman" w:eastAsia="Times New Roman" w:hAnsi="Times New Roman" w:cs="Traditional Arabic"/>
          <w:sz w:val="36"/>
          <w:szCs w:val="36"/>
          <w:rtl/>
          <w:lang w:eastAsia="ar-SA"/>
        </w:rPr>
        <w:t xml:space="preserve"> , اختارها شيخ الإسلام رحمه الله</w:t>
      </w:r>
      <w:r w:rsidR="00D02D8C" w:rsidRPr="006710D1">
        <w:rPr>
          <w:rStyle w:val="af1"/>
          <w:rtl/>
        </w:rPr>
        <w:t>(</w:t>
      </w:r>
      <w:r w:rsidR="00D02D8C" w:rsidRPr="006710D1">
        <w:rPr>
          <w:rStyle w:val="af1"/>
          <w:rtl/>
        </w:rPr>
        <w:footnoteReference w:id="249"/>
      </w:r>
      <w:r w:rsidR="00D02D8C" w:rsidRPr="006710D1">
        <w:rPr>
          <w:rStyle w:val="af1"/>
          <w:rtl/>
        </w:rPr>
        <w:t>)</w:t>
      </w:r>
      <w:r w:rsidR="007D7EB9" w:rsidRPr="006710D1">
        <w:rPr>
          <w:rFonts w:ascii="Times New Roman" w:eastAsia="Times New Roman" w:hAnsi="Times New Roman" w:cs="Traditional Arabic"/>
          <w:sz w:val="36"/>
          <w:szCs w:val="36"/>
          <w:rtl/>
          <w:lang w:eastAsia="ar-SA"/>
        </w:rPr>
        <w:t xml:space="preserve"> , كما دلت عليه خطبة عمر بمحضر الصحابة رضي الله عنهم أجمعين</w:t>
      </w:r>
      <w:r w:rsidR="00674819" w:rsidRPr="006710D1">
        <w:rPr>
          <w:rStyle w:val="af1"/>
          <w:rtl/>
        </w:rPr>
        <w:t>(</w:t>
      </w:r>
      <w:r w:rsidR="00674819" w:rsidRPr="006710D1">
        <w:rPr>
          <w:rStyle w:val="af1"/>
          <w:rtl/>
        </w:rPr>
        <w:footnoteReference w:id="250"/>
      </w:r>
      <w:r w:rsidR="00674819" w:rsidRPr="006710D1">
        <w:rPr>
          <w:rStyle w:val="af1"/>
          <w:rtl/>
        </w:rPr>
        <w:t>)</w:t>
      </w:r>
      <w:r w:rsidR="007D7EB9" w:rsidRPr="006710D1">
        <w:rPr>
          <w:rFonts w:ascii="Times New Roman" w:eastAsia="Times New Roman" w:hAnsi="Times New Roman" w:cs="Traditional Arabic"/>
          <w:sz w:val="36"/>
          <w:szCs w:val="36"/>
          <w:rtl/>
          <w:lang w:eastAsia="ar-SA"/>
        </w:rPr>
        <w:t>.</w:t>
      </w:r>
    </w:p>
    <w:p w14:paraId="7D42C929" w14:textId="77777777" w:rsidR="007D7EB9" w:rsidRPr="006710D1" w:rsidRDefault="00694611" w:rsidP="0030255B">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وفي عدم حد من وطئ ميتة نظر, فإن وطأها أشنع من وطء الحية شرعا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وعقلا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وطبعا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حتى روي عن الإمام أحمد : أنه يحد حدين</w:t>
      </w:r>
      <w:r w:rsidR="00CD1601" w:rsidRPr="006710D1">
        <w:rPr>
          <w:rStyle w:val="af1"/>
          <w:rtl/>
        </w:rPr>
        <w:t>(</w:t>
      </w:r>
      <w:r w:rsidR="00CD1601" w:rsidRPr="006710D1">
        <w:rPr>
          <w:rStyle w:val="af1"/>
          <w:rtl/>
        </w:rPr>
        <w:footnoteReference w:id="251"/>
      </w:r>
      <w:r w:rsidR="00CD1601" w:rsidRPr="006710D1">
        <w:rPr>
          <w:rStyle w:val="af1"/>
          <w:rtl/>
        </w:rPr>
        <w:t>)</w:t>
      </w:r>
      <w:r w:rsidR="007D7EB9" w:rsidRPr="006710D1">
        <w:rPr>
          <w:rFonts w:ascii="Times New Roman" w:eastAsia="Times New Roman" w:hAnsi="Times New Roman" w:cs="Traditional Arabic"/>
          <w:sz w:val="36"/>
          <w:szCs w:val="36"/>
          <w:rtl/>
          <w:lang w:eastAsia="ar-SA"/>
        </w:rPr>
        <w:t xml:space="preserve"> , وذلك لتناهي قبحه وشناعته وفحشه</w:t>
      </w:r>
      <w:r w:rsidR="00B24279" w:rsidRPr="006710D1">
        <w:rPr>
          <w:rFonts w:ascii="Times New Roman" w:eastAsia="Times New Roman" w:hAnsi="Times New Roman" w:cs="Traditional Arabic"/>
          <w:sz w:val="36"/>
          <w:szCs w:val="36"/>
          <w:rtl/>
          <w:lang w:eastAsia="ar-SA"/>
        </w:rPr>
        <w:t>.</w:t>
      </w:r>
    </w:p>
    <w:p w14:paraId="062C1E43" w14:textId="77777777" w:rsidR="007D7EB9" w:rsidRPr="006710D1" w:rsidRDefault="00674819" w:rsidP="004710C1">
      <w:pPr>
        <w:widowControl w:val="0"/>
        <w:tabs>
          <w:tab w:val="left" w:pos="3089"/>
          <w:tab w:val="center" w:pos="4251"/>
        </w:tabs>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وعن أحمد: لا يشترط أن يأتي الشهود الأربعة في الزنا في مجلس واحد</w:t>
      </w:r>
      <w:r w:rsidR="00CD1601" w:rsidRPr="006710D1">
        <w:rPr>
          <w:rStyle w:val="af1"/>
          <w:rtl/>
        </w:rPr>
        <w:t>(</w:t>
      </w:r>
      <w:r w:rsidR="00CD1601" w:rsidRPr="006710D1">
        <w:rPr>
          <w:rStyle w:val="af1"/>
          <w:rtl/>
        </w:rPr>
        <w:footnoteReference w:id="252"/>
      </w:r>
      <w:r w:rsidR="00CD1601" w:rsidRPr="006710D1">
        <w:rPr>
          <w:rStyle w:val="af1"/>
          <w:rtl/>
        </w:rPr>
        <w:t>)</w:t>
      </w:r>
      <w:r w:rsidR="007D7EB9" w:rsidRPr="006710D1">
        <w:rPr>
          <w:rFonts w:ascii="Times New Roman" w:eastAsia="Times New Roman" w:hAnsi="Times New Roman" w:cs="Traditional Arabic"/>
          <w:sz w:val="36"/>
          <w:szCs w:val="36"/>
          <w:rtl/>
          <w:lang w:eastAsia="ar-SA"/>
        </w:rPr>
        <w:t xml:space="preserve"> , بل لو جا</w:t>
      </w:r>
      <w:r w:rsidR="007505F2" w:rsidRPr="006710D1">
        <w:rPr>
          <w:rFonts w:ascii="Times New Roman" w:eastAsia="Times New Roman" w:hAnsi="Times New Roman" w:cs="Traditional Arabic" w:hint="cs"/>
          <w:sz w:val="36"/>
          <w:szCs w:val="36"/>
          <w:rtl/>
          <w:lang w:eastAsia="ar-SA"/>
        </w:rPr>
        <w:t>ؤ</w:t>
      </w:r>
      <w:r w:rsidR="007D7EB9" w:rsidRPr="006710D1">
        <w:rPr>
          <w:rFonts w:ascii="Times New Roman" w:eastAsia="Times New Roman" w:hAnsi="Times New Roman" w:cs="Traditional Arabic"/>
          <w:sz w:val="36"/>
          <w:szCs w:val="36"/>
          <w:rtl/>
          <w:lang w:eastAsia="ar-SA"/>
        </w:rPr>
        <w:t xml:space="preserve">وا في مجالس لم ترد شهادتهم , كالإقرار , وكذلك لو شهد </w:t>
      </w:r>
      <w:r w:rsidR="007D7EB9" w:rsidRPr="006710D1">
        <w:rPr>
          <w:rFonts w:ascii="Times New Roman" w:eastAsia="Times New Roman" w:hAnsi="Times New Roman" w:cs="Traditional Arabic"/>
          <w:sz w:val="36"/>
          <w:szCs w:val="36"/>
          <w:rtl/>
          <w:lang w:eastAsia="ar-SA"/>
        </w:rPr>
        <w:lastRenderedPageBreak/>
        <w:t xml:space="preserve">اثنان أنه وطئها في بيت أو يوم , وآخران أنه وطئها في يوم آخر , أو بيت آخر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لا دليل على اشتراط المذكورات , والشهادة المذكورة لا يناقض بعضها بعضا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ولا تعارض فيها , بل في الأخيرتين لم يزد الأمر إلا شدة</w:t>
      </w:r>
      <w:r w:rsidR="00B24279" w:rsidRPr="006710D1">
        <w:rPr>
          <w:rFonts w:ascii="Times New Roman" w:eastAsia="Times New Roman" w:hAnsi="Times New Roman" w:cs="Traditional Arabic"/>
          <w:sz w:val="36"/>
          <w:szCs w:val="36"/>
          <w:rtl/>
          <w:lang w:eastAsia="ar-SA"/>
        </w:rPr>
        <w:t>.</w:t>
      </w:r>
    </w:p>
    <w:p w14:paraId="6591A743" w14:textId="77777777" w:rsidR="007D7EB9" w:rsidRPr="006710D1" w:rsidRDefault="00674819" w:rsidP="002E33A6">
      <w:pPr>
        <w:widowControl w:val="0"/>
        <w:tabs>
          <w:tab w:val="left" w:pos="3089"/>
          <w:tab w:val="center" w:pos="4251"/>
        </w:tabs>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 حد القذف </w:t>
      </w:r>
      <w:r w:rsidR="007D7EB9" w:rsidRPr="006710D1">
        <w:rPr>
          <w:rFonts w:ascii="Times New Roman" w:eastAsia="Times New Roman" w:hAnsi="Times New Roman" w:cs="Traditional Arabic" w:hint="cs"/>
          <w:sz w:val="36"/>
          <w:szCs w:val="36"/>
          <w:rtl/>
          <w:lang w:eastAsia="ar-SA"/>
        </w:rPr>
        <w:t xml:space="preserve">حق </w:t>
      </w:r>
      <w:r w:rsidR="007D7EB9" w:rsidRPr="006710D1">
        <w:rPr>
          <w:rFonts w:ascii="Times New Roman" w:eastAsia="Times New Roman" w:hAnsi="Times New Roman" w:cs="Traditional Arabic"/>
          <w:sz w:val="36"/>
          <w:szCs w:val="36"/>
          <w:rtl/>
          <w:lang w:eastAsia="ar-SA"/>
        </w:rPr>
        <w:t>لله تعالى فلا يسقط بعفو المقذوف</w:t>
      </w:r>
      <w:r w:rsidR="007505F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لعموم الآية الكريمة , وهي :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والذين يرمون المحصنات </w:t>
      </w:r>
      <w:r w:rsidR="002E33A6">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 النور : 4 </w:t>
      </w:r>
      <w:r w:rsidR="007F7339"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ولعموم المصلحة في إقامته</w:t>
      </w:r>
      <w:r w:rsidR="00B24279" w:rsidRPr="006710D1">
        <w:rPr>
          <w:rFonts w:ascii="Times New Roman" w:eastAsia="Times New Roman" w:hAnsi="Times New Roman" w:cs="Traditional Arabic"/>
          <w:sz w:val="36"/>
          <w:szCs w:val="36"/>
          <w:rtl/>
          <w:lang w:eastAsia="ar-SA"/>
        </w:rPr>
        <w:t>.</w:t>
      </w:r>
    </w:p>
    <w:p w14:paraId="1FCA94A7" w14:textId="77777777" w:rsidR="007D7EB9" w:rsidRPr="006710D1" w:rsidRDefault="00975130" w:rsidP="00BC2805">
      <w:pPr>
        <w:widowControl w:val="0"/>
        <w:tabs>
          <w:tab w:val="left" w:pos="3089"/>
          <w:tab w:val="center" w:pos="4251"/>
        </w:tabs>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واختار شيخ الإسلام في حد الخمر: أن ما زاد على الأربعين ليس بواجب على الإطلاق , ولا ممنوع على الإطلاق , بل يكون راجعا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للمصلحة</w:t>
      </w:r>
      <w:r w:rsidR="00262B43" w:rsidRPr="006710D1">
        <w:rPr>
          <w:rStyle w:val="af1"/>
          <w:rtl/>
        </w:rPr>
        <w:t>(</w:t>
      </w:r>
      <w:r w:rsidR="00262B43" w:rsidRPr="006710D1">
        <w:rPr>
          <w:rStyle w:val="af1"/>
          <w:rtl/>
        </w:rPr>
        <w:footnoteReference w:id="253"/>
      </w:r>
      <w:r w:rsidR="00262B43" w:rsidRPr="006710D1">
        <w:rPr>
          <w:rStyle w:val="af1"/>
          <w:rtl/>
        </w:rPr>
        <w:t>)</w:t>
      </w:r>
      <w:r w:rsidR="007D7EB9" w:rsidRPr="006710D1">
        <w:rPr>
          <w:rFonts w:ascii="Times New Roman" w:eastAsia="Times New Roman" w:hAnsi="Times New Roman" w:cs="Traditional Arabic"/>
          <w:sz w:val="36"/>
          <w:szCs w:val="36"/>
          <w:rtl/>
          <w:lang w:eastAsia="ar-SA"/>
        </w:rPr>
        <w:t xml:space="preserve"> , وعلى هذا القول تدل قضايا الصحابة رضي الله عنهم</w:t>
      </w:r>
      <w:r w:rsidR="00B24279" w:rsidRPr="006710D1">
        <w:rPr>
          <w:rFonts w:ascii="Times New Roman" w:eastAsia="Times New Roman" w:hAnsi="Times New Roman" w:cs="Traditional Arabic"/>
          <w:sz w:val="36"/>
          <w:szCs w:val="36"/>
          <w:rtl/>
          <w:lang w:eastAsia="ar-SA"/>
        </w:rPr>
        <w:t>.</w:t>
      </w:r>
    </w:p>
    <w:p w14:paraId="39B57FF1" w14:textId="77777777" w:rsidR="007D7EB9" w:rsidRPr="006710D1" w:rsidRDefault="00975130" w:rsidP="00BC2805">
      <w:pPr>
        <w:widowControl w:val="0"/>
        <w:tabs>
          <w:tab w:val="left" w:pos="3089"/>
          <w:tab w:val="center" w:pos="4251"/>
        </w:tabs>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 " ويحرم العصير إذا أتت عليه ثلاثة أيام , ولو لم يسكر " هذا من مفردات المذهب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وقول الجمهور أصح , وهو أنه لا يحرم حتى يغلي , ولكنه يكره إذا مضت عليه ثلاثة أيام على وجه الاحتياط , كما كان النبي صلى الله عليه وسلم يطعمه الخادم ونحوه </w:t>
      </w:r>
      <w:r w:rsidRPr="006710D1">
        <w:rPr>
          <w:rStyle w:val="af1"/>
          <w:rtl/>
        </w:rPr>
        <w:t>(</w:t>
      </w:r>
      <w:r w:rsidRPr="006710D1">
        <w:rPr>
          <w:rStyle w:val="af1"/>
          <w:rtl/>
        </w:rPr>
        <w:footnoteReference w:id="254"/>
      </w:r>
      <w:r w:rsidRPr="006710D1">
        <w:rPr>
          <w:rStyle w:val="af1"/>
          <w:rtl/>
        </w:rPr>
        <w:t>)</w:t>
      </w:r>
      <w:r w:rsidR="007D7EB9" w:rsidRPr="006710D1">
        <w:rPr>
          <w:rFonts w:ascii="Times New Roman" w:eastAsia="Times New Roman" w:hAnsi="Times New Roman" w:cs="Traditional Arabic"/>
          <w:sz w:val="36"/>
          <w:szCs w:val="36"/>
          <w:rtl/>
          <w:lang w:eastAsia="ar-SA"/>
        </w:rPr>
        <w:t>.</w:t>
      </w:r>
    </w:p>
    <w:p w14:paraId="02FA2003" w14:textId="77777777" w:rsidR="007D7EB9" w:rsidRPr="006710D1" w:rsidRDefault="00975130" w:rsidP="00BC2805">
      <w:pPr>
        <w:widowControl w:val="0"/>
        <w:tabs>
          <w:tab w:val="left" w:pos="3089"/>
          <w:tab w:val="center" w:pos="4251"/>
        </w:tabs>
        <w:spacing w:after="120" w:line="240"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جواز حد التعزير على عشر جلدات</w:t>
      </w:r>
      <w:r w:rsidR="0078690D" w:rsidRPr="006710D1">
        <w:rPr>
          <w:rStyle w:val="af1"/>
          <w:rtl/>
        </w:rPr>
        <w:t>(</w:t>
      </w:r>
      <w:r w:rsidR="0078690D" w:rsidRPr="006710D1">
        <w:rPr>
          <w:rStyle w:val="af1"/>
          <w:rtl/>
        </w:rPr>
        <w:footnoteReference w:id="255"/>
      </w:r>
      <w:r w:rsidR="0078690D" w:rsidRPr="006710D1">
        <w:rPr>
          <w:rStyle w:val="af1"/>
          <w:rtl/>
        </w:rPr>
        <w:t>)</w:t>
      </w:r>
      <w:r w:rsidR="007D7EB9" w:rsidRPr="006710D1">
        <w:rPr>
          <w:rFonts w:ascii="Times New Roman" w:eastAsia="Times New Roman" w:hAnsi="Times New Roman" w:cs="Traditional Arabic"/>
          <w:sz w:val="36"/>
          <w:szCs w:val="36"/>
          <w:rtl/>
          <w:lang w:eastAsia="ar-SA"/>
        </w:rPr>
        <w:t xml:space="preserve"> , بحسب المصلحة والزجر , والمراد بقوله صلى الله عليه وسلم : (</w:t>
      </w:r>
      <w:r w:rsidR="0078690D"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لا يجلد أحد فوق عشر جلدات إلا في حد من حدود الله </w:t>
      </w:r>
      <w:r w:rsidR="0078690D"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78690D" w:rsidRPr="006710D1">
        <w:rPr>
          <w:rStyle w:val="af1"/>
          <w:rtl/>
        </w:rPr>
        <w:t>(</w:t>
      </w:r>
      <w:r w:rsidR="0078690D" w:rsidRPr="006710D1">
        <w:rPr>
          <w:rStyle w:val="af1"/>
          <w:rtl/>
        </w:rPr>
        <w:footnoteReference w:id="256"/>
      </w:r>
      <w:r w:rsidR="0078690D" w:rsidRPr="006710D1">
        <w:rPr>
          <w:rStyle w:val="af1"/>
          <w:rtl/>
        </w:rPr>
        <w:t>)</w:t>
      </w:r>
      <w:r w:rsidR="007D7EB9" w:rsidRPr="006710D1">
        <w:rPr>
          <w:rFonts w:ascii="Times New Roman" w:eastAsia="Times New Roman" w:hAnsi="Times New Roman" w:cs="Traditional Arabic"/>
          <w:sz w:val="36"/>
          <w:szCs w:val="36"/>
          <w:rtl/>
          <w:lang w:eastAsia="ar-SA"/>
        </w:rPr>
        <w:t xml:space="preserve"> أن الحد المراد به المعصية ,</w:t>
      </w:r>
      <w:r w:rsidR="002E33A6">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وأن الذي لا يزيد على ذلك تأديب الصغير والز</w:t>
      </w:r>
      <w:r w:rsidRPr="006710D1">
        <w:rPr>
          <w:rFonts w:ascii="Times New Roman" w:eastAsia="Times New Roman" w:hAnsi="Times New Roman" w:cs="Traditional Arabic"/>
          <w:sz w:val="36"/>
          <w:szCs w:val="36"/>
          <w:rtl/>
          <w:lang w:eastAsia="ar-SA"/>
        </w:rPr>
        <w:t>وجة والخادم ونحوهم في غير معصية</w:t>
      </w:r>
      <w:r w:rsidR="007D7EB9" w:rsidRPr="006710D1">
        <w:rPr>
          <w:rFonts w:ascii="Times New Roman" w:eastAsia="Times New Roman" w:hAnsi="Times New Roman" w:cs="Traditional Arabic"/>
          <w:sz w:val="36"/>
          <w:szCs w:val="36"/>
          <w:rtl/>
          <w:lang w:eastAsia="ar-SA"/>
        </w:rPr>
        <w:t>.</w:t>
      </w:r>
    </w:p>
    <w:p w14:paraId="50AAD64D" w14:textId="77777777" w:rsidR="007D7EB9" w:rsidRPr="006710D1" w:rsidRDefault="00975130" w:rsidP="00BC2805">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[289]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والصحيح : أنه يقطع بسرقة العبد الكبير, كما هو أحد الوجهين في </w:t>
      </w:r>
      <w:r w:rsidR="007D7EB9" w:rsidRPr="006710D1">
        <w:rPr>
          <w:rFonts w:ascii="Times New Roman" w:eastAsia="Times New Roman" w:hAnsi="Times New Roman" w:cs="Traditional Arabic"/>
          <w:sz w:val="36"/>
          <w:szCs w:val="36"/>
          <w:rtl/>
          <w:lang w:eastAsia="ar-SA"/>
        </w:rPr>
        <w:lastRenderedPageBreak/>
        <w:t>المذهب</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للعمومات , وعدم المخصص , وعدم ما يدل على سقوط القطع</w:t>
      </w:r>
      <w:r w:rsidR="00B24279" w:rsidRPr="006710D1">
        <w:rPr>
          <w:rFonts w:ascii="Times New Roman" w:eastAsia="Times New Roman" w:hAnsi="Times New Roman" w:cs="Traditional Arabic"/>
          <w:sz w:val="36"/>
          <w:szCs w:val="36"/>
          <w:rtl/>
          <w:lang w:eastAsia="ar-SA"/>
        </w:rPr>
        <w:t>.</w:t>
      </w:r>
    </w:p>
    <w:p w14:paraId="44EC1F31" w14:textId="77777777" w:rsidR="007D7EB9" w:rsidRPr="006710D1" w:rsidRDefault="00975130" w:rsidP="00BC2805">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أيضا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أنه يقطع بسرقة الحر الصغير إذا كان عليه حلي أو غيره يبلغ نصابا</w:t>
      </w:r>
      <w:r w:rsidR="007D7EB9" w:rsidRPr="006710D1">
        <w:rPr>
          <w:rFonts w:ascii="Times New Roman" w:eastAsia="Times New Roman" w:hAnsi="Times New Roman" w:cs="Traditional Arabic" w:hint="cs"/>
          <w:sz w:val="36"/>
          <w:szCs w:val="36"/>
          <w:rtl/>
          <w:lang w:eastAsia="ar-SA"/>
        </w:rPr>
        <w:t>ً</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لل</w:t>
      </w:r>
      <w:r w:rsidR="0078690D" w:rsidRPr="006710D1">
        <w:rPr>
          <w:rFonts w:ascii="Times New Roman" w:eastAsia="Times New Roman" w:hAnsi="Times New Roman" w:cs="Traditional Arabic"/>
          <w:sz w:val="36"/>
          <w:szCs w:val="36"/>
          <w:rtl/>
          <w:lang w:eastAsia="ar-SA"/>
        </w:rPr>
        <w:t>عموم , ولعدم المسقط</w:t>
      </w:r>
      <w:r w:rsidR="00B24279" w:rsidRPr="006710D1">
        <w:rPr>
          <w:rFonts w:ascii="Times New Roman" w:eastAsia="Times New Roman" w:hAnsi="Times New Roman" w:cs="Traditional Arabic"/>
          <w:sz w:val="36"/>
          <w:szCs w:val="36"/>
          <w:rtl/>
          <w:lang w:eastAsia="ar-SA"/>
        </w:rPr>
        <w:t>.</w:t>
      </w:r>
      <w:r w:rsidR="0078690D" w:rsidRPr="006710D1">
        <w:rPr>
          <w:rFonts w:ascii="Times New Roman" w:eastAsia="Times New Roman" w:hAnsi="Times New Roman" w:cs="Traditional Arabic"/>
          <w:sz w:val="36"/>
          <w:szCs w:val="36"/>
          <w:rtl/>
          <w:lang w:eastAsia="ar-SA"/>
        </w:rPr>
        <w:t xml:space="preserve"> وقولهم :</w:t>
      </w:r>
      <w:r w:rsidR="007D7EB9" w:rsidRPr="006710D1">
        <w:rPr>
          <w:rFonts w:ascii="Times New Roman" w:eastAsia="Times New Roman" w:hAnsi="Times New Roman" w:cs="Traditional Arabic"/>
          <w:sz w:val="36"/>
          <w:szCs w:val="36"/>
          <w:rtl/>
          <w:lang w:eastAsia="ar-SA"/>
        </w:rPr>
        <w:t xml:space="preserve"> إنه تابع</w:t>
      </w:r>
      <w:r w:rsidR="00B24279" w:rsidRPr="006710D1">
        <w:rPr>
          <w:rFonts w:ascii="Times New Roman" w:eastAsia="Times New Roman" w:hAnsi="Times New Roman" w:cs="Traditional Arabic"/>
          <w:sz w:val="36"/>
          <w:szCs w:val="36"/>
          <w:rtl/>
          <w:lang w:eastAsia="ar-SA"/>
        </w:rPr>
        <w:t>،</w:t>
      </w:r>
      <w:r w:rsidR="007505F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لا يدل على السقوط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بل قال بعض الأصحاب : إنه يقطع بسرقة الحر الصغير , ولو لم يكن عليه حلي , وما ذلك ببعيد</w:t>
      </w:r>
      <w:r w:rsidR="00B24279" w:rsidRPr="006710D1">
        <w:rPr>
          <w:rFonts w:ascii="Times New Roman" w:eastAsia="Times New Roman" w:hAnsi="Times New Roman" w:cs="Traditional Arabic"/>
          <w:sz w:val="36"/>
          <w:szCs w:val="36"/>
          <w:rtl/>
          <w:lang w:eastAsia="ar-SA"/>
        </w:rPr>
        <w:t>.</w:t>
      </w:r>
    </w:p>
    <w:p w14:paraId="317575C4" w14:textId="77777777" w:rsidR="007D7EB9" w:rsidRPr="006710D1" w:rsidRDefault="00975130" w:rsidP="00BC2805">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إذا دخل الحرز فذبح فيه شاة , وقيمتها نصاب فنقصت بذبحه , ثم أخرجها فلا قطع عليه</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فيه نظر ظاهر</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ومن العجيب قول صاحب الإنصاف : " بلا نزاع أعلمه "</w:t>
      </w:r>
      <w:r w:rsidR="00CA157E" w:rsidRPr="006710D1">
        <w:rPr>
          <w:rStyle w:val="af1"/>
          <w:rtl/>
        </w:rPr>
        <w:t>(</w:t>
      </w:r>
      <w:r w:rsidR="00CA157E" w:rsidRPr="006710D1">
        <w:rPr>
          <w:rStyle w:val="af1"/>
          <w:rtl/>
        </w:rPr>
        <w:footnoteReference w:id="257"/>
      </w:r>
      <w:r w:rsidR="00CA157E" w:rsidRPr="006710D1">
        <w:rPr>
          <w:rStyle w:val="af1"/>
          <w:rtl/>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والله أعلم</w:t>
      </w:r>
      <w:r w:rsidR="00B24279" w:rsidRPr="006710D1">
        <w:rPr>
          <w:rFonts w:ascii="Times New Roman" w:eastAsia="Times New Roman" w:hAnsi="Times New Roman" w:cs="Traditional Arabic"/>
          <w:sz w:val="36"/>
          <w:szCs w:val="36"/>
          <w:rtl/>
          <w:lang w:eastAsia="ar-SA"/>
        </w:rPr>
        <w:t>.</w:t>
      </w:r>
    </w:p>
    <w:p w14:paraId="0233A750" w14:textId="77777777" w:rsidR="007D7EB9" w:rsidRPr="006710D1" w:rsidRDefault="005E401D"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إذا ادعى السارق أن المسروق ملكه , أو أذن له فيه لم يقطع</w:t>
      </w:r>
      <w:r w:rsidR="007D7EB9" w:rsidRPr="006710D1">
        <w:rPr>
          <w:rFonts w:ascii="Times New Roman" w:eastAsia="Times New Roman" w:hAnsi="Times New Roman" w:cs="Traditional Arabic" w:hint="cs"/>
          <w:sz w:val="36"/>
          <w:szCs w:val="36"/>
          <w:rtl/>
          <w:lang w:eastAsia="ar-SA"/>
        </w:rPr>
        <w:t>"</w:t>
      </w:r>
      <w:r w:rsidR="00A47134" w:rsidRPr="006710D1">
        <w:rPr>
          <w:rFonts w:ascii="Times New Roman" w:eastAsia="Times New Roman" w:hAnsi="Times New Roman" w:cs="Traditional Arabic"/>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وعنه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أنه يقطع بحلف المسروق منه , وهو الصواب بلا ريب , ولا يخفى ما يتضمنه القول الأول من فتح باب الشر , ومناقضته للردع والزجر .</w:t>
      </w:r>
    </w:p>
    <w:p w14:paraId="12A66A01" w14:textId="77777777" w:rsidR="007D7EB9" w:rsidRPr="006710D1" w:rsidRDefault="005E401D"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القول الذي جرى عليه صاحب المختصر</w:t>
      </w:r>
      <w:r w:rsidRPr="006710D1">
        <w:rPr>
          <w:rStyle w:val="af1"/>
          <w:rtl/>
        </w:rPr>
        <w:t>(</w:t>
      </w:r>
      <w:r w:rsidRPr="006710D1">
        <w:rPr>
          <w:rStyle w:val="af1"/>
          <w:rtl/>
        </w:rPr>
        <w:footnoteReference w:id="258"/>
      </w:r>
      <w:r w:rsidRPr="006710D1">
        <w:rPr>
          <w:rStyle w:val="af1"/>
          <w:rtl/>
        </w:rPr>
        <w:t>)</w:t>
      </w:r>
      <w:r w:rsidR="007D7EB9" w:rsidRPr="006710D1">
        <w:rPr>
          <w:rFonts w:ascii="Times New Roman" w:eastAsia="Times New Roman" w:hAnsi="Times New Roman" w:cs="Traditional Arabic"/>
          <w:sz w:val="36"/>
          <w:szCs w:val="36"/>
          <w:rtl/>
          <w:lang w:eastAsia="ar-SA"/>
        </w:rPr>
        <w:t xml:space="preserve"> في</w:t>
      </w:r>
      <w:r w:rsidR="00280D58"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 xml:space="preserve"> إضعاف القيمة على كل من سرق من غير حرز , ولا فرق بين </w:t>
      </w:r>
      <w:r w:rsidR="00280D58" w:rsidRPr="006710D1">
        <w:rPr>
          <w:rFonts w:ascii="Times New Roman" w:eastAsia="Times New Roman" w:hAnsi="Times New Roman" w:cs="Traditional Arabic" w:hint="cs"/>
          <w:sz w:val="36"/>
          <w:szCs w:val="36"/>
          <w:rtl/>
          <w:lang w:eastAsia="ar-SA"/>
        </w:rPr>
        <w:br/>
      </w:r>
      <w:r w:rsidR="007D7EB9" w:rsidRPr="006710D1">
        <w:rPr>
          <w:rFonts w:ascii="Times New Roman" w:eastAsia="Times New Roman" w:hAnsi="Times New Roman" w:cs="Traditional Arabic"/>
          <w:sz w:val="36"/>
          <w:szCs w:val="36"/>
          <w:rtl/>
          <w:lang w:eastAsia="ar-SA"/>
        </w:rPr>
        <w:t>صوره</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وقولهم : " ثبت في الأربعة على خلاف القياس "</w:t>
      </w:r>
      <w:r w:rsidR="006818EA" w:rsidRPr="006710D1">
        <w:rPr>
          <w:rStyle w:val="af1"/>
          <w:rtl/>
        </w:rPr>
        <w:t>(</w:t>
      </w:r>
      <w:r w:rsidR="006818EA" w:rsidRPr="006710D1">
        <w:rPr>
          <w:rStyle w:val="af1"/>
          <w:rtl/>
        </w:rPr>
        <w:footnoteReference w:id="259"/>
      </w:r>
      <w:r w:rsidR="006818EA" w:rsidRPr="006710D1">
        <w:rPr>
          <w:rStyle w:val="af1"/>
          <w:rtl/>
        </w:rPr>
        <w:t>)</w:t>
      </w:r>
      <w:r w:rsidR="007D7EB9" w:rsidRPr="006710D1">
        <w:rPr>
          <w:rFonts w:ascii="Times New Roman" w:eastAsia="Times New Roman" w:hAnsi="Times New Roman" w:cs="Traditional Arabic"/>
          <w:sz w:val="36"/>
          <w:szCs w:val="36"/>
          <w:rtl/>
          <w:lang w:eastAsia="ar-SA"/>
        </w:rPr>
        <w:t xml:space="preserve"> غير مسلم , بل هو مقتضى القاعدة الشرعية , وهي : أنه من سقطت عنه العقوبة لمانع </w:t>
      </w:r>
      <w:r w:rsidR="007D7EB9" w:rsidRPr="006710D1">
        <w:rPr>
          <w:rFonts w:ascii="Times New Roman" w:eastAsia="Times New Roman" w:hAnsi="Times New Roman" w:cs="Traditional Arabic"/>
          <w:sz w:val="36"/>
          <w:szCs w:val="36"/>
          <w:rtl/>
          <w:lang w:eastAsia="ar-SA"/>
        </w:rPr>
        <w:lastRenderedPageBreak/>
        <w:t>أضعف عليه ال</w:t>
      </w:r>
      <w:r w:rsidR="007D7EB9" w:rsidRPr="006710D1">
        <w:rPr>
          <w:rFonts w:ascii="Times New Roman" w:eastAsia="Times New Roman" w:hAnsi="Times New Roman" w:cs="Traditional Arabic" w:hint="cs"/>
          <w:sz w:val="36"/>
          <w:szCs w:val="36"/>
          <w:rtl/>
          <w:lang w:eastAsia="ar-SA"/>
        </w:rPr>
        <w:t>غر</w:t>
      </w:r>
      <w:r w:rsidR="007D7EB9" w:rsidRPr="006710D1">
        <w:rPr>
          <w:rFonts w:ascii="Times New Roman" w:eastAsia="Times New Roman" w:hAnsi="Times New Roman" w:cs="Traditional Arabic"/>
          <w:sz w:val="36"/>
          <w:szCs w:val="36"/>
          <w:rtl/>
          <w:lang w:eastAsia="ar-SA"/>
        </w:rPr>
        <w:t>م , كما في نظائره , والله أعلم</w:t>
      </w:r>
      <w:r w:rsidR="00B24279" w:rsidRPr="006710D1">
        <w:rPr>
          <w:rFonts w:ascii="Times New Roman" w:eastAsia="Times New Roman" w:hAnsi="Times New Roman" w:cs="Traditional Arabic"/>
          <w:sz w:val="36"/>
          <w:szCs w:val="36"/>
          <w:rtl/>
          <w:lang w:eastAsia="ar-SA"/>
        </w:rPr>
        <w:t>.</w:t>
      </w:r>
    </w:p>
    <w:p w14:paraId="153D55DA" w14:textId="77777777" w:rsidR="007D7EB9" w:rsidRPr="006710D1" w:rsidRDefault="005E401D"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وكذلك الصحيح ما جرى عليه في المختصر : أن قطاع الطريق إذا جنوا بما يوجب قودا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 الطرف تحتم استيفاؤه</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إذا تحتم في النفس ففيما دونها من باب أولى , ولأن المصلحة في استيفائه عامة , والمضرة بعدم الاستيفاء عامة , وهذه خاصة ما يتعين إقامته , والعلل العامة لا يراعى فيها </w:t>
      </w:r>
      <w:r w:rsidR="007D7EB9" w:rsidRPr="006710D1">
        <w:rPr>
          <w:rFonts w:ascii="Times New Roman" w:eastAsia="Times New Roman" w:hAnsi="Times New Roman" w:cs="Traditional Arabic" w:hint="cs"/>
          <w:sz w:val="36"/>
          <w:szCs w:val="36"/>
          <w:rtl/>
          <w:lang w:eastAsia="ar-SA"/>
        </w:rPr>
        <w:t>أف</w:t>
      </w:r>
      <w:r w:rsidR="007D7EB9" w:rsidRPr="006710D1">
        <w:rPr>
          <w:rFonts w:ascii="Times New Roman" w:eastAsia="Times New Roman" w:hAnsi="Times New Roman" w:cs="Traditional Arabic"/>
          <w:sz w:val="36"/>
          <w:szCs w:val="36"/>
          <w:rtl/>
          <w:lang w:eastAsia="ar-SA"/>
        </w:rPr>
        <w:t>راد المسائل النادرة كما هو معلوم</w:t>
      </w:r>
      <w:r w:rsidR="00B24279" w:rsidRPr="006710D1">
        <w:rPr>
          <w:rFonts w:ascii="Times New Roman" w:eastAsia="Times New Roman" w:hAnsi="Times New Roman" w:cs="Traditional Arabic"/>
          <w:sz w:val="36"/>
          <w:szCs w:val="36"/>
          <w:rtl/>
          <w:lang w:eastAsia="ar-SA"/>
        </w:rPr>
        <w:t>.</w:t>
      </w:r>
    </w:p>
    <w:p w14:paraId="6D133A20" w14:textId="77777777" w:rsidR="007D7EB9" w:rsidRPr="006710D1" w:rsidRDefault="005E401D"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لا يلزمه حفظ ماله عن الضياع والهلاك "</w:t>
      </w:r>
      <w:r w:rsidR="00280D58" w:rsidRPr="006710D1">
        <w:rPr>
          <w:rStyle w:val="af1"/>
          <w:rFonts w:hint="cs"/>
          <w:rtl/>
        </w:rPr>
        <w:t xml:space="preserve"> </w:t>
      </w:r>
      <w:r w:rsidR="007D7EB9" w:rsidRPr="006710D1">
        <w:rPr>
          <w:rFonts w:ascii="Times New Roman" w:eastAsia="Times New Roman" w:hAnsi="Times New Roman" w:cs="Traditional Arabic"/>
          <w:sz w:val="36"/>
          <w:szCs w:val="36"/>
          <w:rtl/>
          <w:lang w:eastAsia="ar-SA"/>
        </w:rPr>
        <w:t xml:space="preserve">فيه نظر ظاهر , بل الصواب لزوم ذلك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لنهيه صلى الله عليه وسلم عن إضاعة المال</w:t>
      </w:r>
      <w:r w:rsidR="00100B52" w:rsidRPr="006710D1">
        <w:rPr>
          <w:rStyle w:val="af1"/>
          <w:rtl/>
        </w:rPr>
        <w:t>(</w:t>
      </w:r>
      <w:r w:rsidR="00100B52" w:rsidRPr="006710D1">
        <w:rPr>
          <w:rStyle w:val="af1"/>
          <w:rtl/>
        </w:rPr>
        <w:footnoteReference w:id="260"/>
      </w:r>
      <w:r w:rsidR="00100B52" w:rsidRPr="006710D1">
        <w:rPr>
          <w:rStyle w:val="af1"/>
          <w:rtl/>
        </w:rPr>
        <w:t>)</w:t>
      </w:r>
      <w:r w:rsidR="007D7EB9" w:rsidRPr="006710D1">
        <w:rPr>
          <w:rFonts w:ascii="Times New Roman" w:eastAsia="Times New Roman" w:hAnsi="Times New Roman" w:cs="Traditional Arabic"/>
          <w:sz w:val="36"/>
          <w:szCs w:val="36"/>
          <w:rtl/>
          <w:lang w:eastAsia="ar-SA"/>
        </w:rPr>
        <w:t xml:space="preserve"> , ولأن إضاعته سرف وتفريط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كان له عائلة أو عليه دين يستضر بترك حفظه , فهذا لا يمكن القول إلا بلزوم حفظه وتعينه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ما لا يتم الواجب إلا به فهو واجب</w:t>
      </w:r>
      <w:r w:rsidR="00B24279" w:rsidRPr="006710D1">
        <w:rPr>
          <w:rFonts w:ascii="Times New Roman" w:eastAsia="Times New Roman" w:hAnsi="Times New Roman" w:cs="Traditional Arabic"/>
          <w:sz w:val="36"/>
          <w:szCs w:val="36"/>
          <w:rtl/>
          <w:lang w:eastAsia="ar-SA"/>
        </w:rPr>
        <w:t>.</w:t>
      </w:r>
    </w:p>
    <w:p w14:paraId="15A9C4BB"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2CECEB03"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1800AAF5" w14:textId="77777777" w:rsidR="00A47134" w:rsidRPr="006710D1" w:rsidRDefault="00A47134"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6CAB3CD0" w14:textId="77777777" w:rsidR="00280D58" w:rsidRPr="006710D1" w:rsidRDefault="00BD5E0E" w:rsidP="00280D58">
      <w:pPr>
        <w:widowControl w:val="0"/>
        <w:tabs>
          <w:tab w:val="left" w:pos="3089"/>
          <w:tab w:val="center" w:pos="4251"/>
        </w:tabs>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b/>
          <w:bCs/>
          <w:sz w:val="36"/>
          <w:szCs w:val="36"/>
          <w:rtl/>
          <w:lang w:eastAsia="ar-SA"/>
        </w:rPr>
        <w:br w:type="page"/>
      </w:r>
    </w:p>
    <w:p w14:paraId="0048E02B" w14:textId="77777777" w:rsidR="007D7EB9" w:rsidRPr="006710D1" w:rsidRDefault="007D7EB9" w:rsidP="00280D58">
      <w:pPr>
        <w:widowControl w:val="0"/>
        <w:tabs>
          <w:tab w:val="left" w:pos="3089"/>
          <w:tab w:val="center" w:pos="4251"/>
        </w:tabs>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باب الصيد والذبائح</w:t>
      </w:r>
    </w:p>
    <w:p w14:paraId="06CC749E"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6CA27E34" w14:textId="77777777" w:rsidR="007D7EB9" w:rsidRPr="006710D1" w:rsidRDefault="00606F7A"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الصواب التسوية بين النسيان والجهل في ترك التسمية على الذبائح والصيد</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الفارق , ولأن الشارع سوى بينهما في ترك المؤاخذة</w:t>
      </w:r>
      <w:r w:rsidR="00B24279" w:rsidRPr="006710D1">
        <w:rPr>
          <w:rFonts w:ascii="Times New Roman" w:eastAsia="Times New Roman" w:hAnsi="Times New Roman" w:cs="Traditional Arabic"/>
          <w:sz w:val="36"/>
          <w:szCs w:val="36"/>
          <w:rtl/>
          <w:lang w:eastAsia="ar-SA"/>
        </w:rPr>
        <w:t>.</w:t>
      </w:r>
    </w:p>
    <w:p w14:paraId="30D090EF" w14:textId="77777777" w:rsidR="007D7EB9" w:rsidRPr="006710D1" w:rsidRDefault="00606F7A"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[297]</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قولهم</w:t>
      </w:r>
      <w:r w:rsidR="007D7EB9" w:rsidRPr="006710D1">
        <w:rPr>
          <w:rFonts w:ascii="Times New Roman" w:eastAsia="Times New Roman" w:hAnsi="Times New Roman" w:cs="Traditional Arabic"/>
          <w:sz w:val="36"/>
          <w:szCs w:val="36"/>
          <w:rtl/>
          <w:lang w:eastAsia="ar-SA"/>
        </w:rPr>
        <w:t>: " وإن رمى صيدا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فوقع في ماء ومات لم يحل " , الصواب التفصيل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وأنه إذا جرحه جرحا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غير م</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و</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ح</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فوقع في ماء كثير يعين على قتله لم يحل </w:t>
      </w:r>
      <w:r w:rsidR="007505F2" w:rsidRPr="006710D1">
        <w:rPr>
          <w:rFonts w:ascii="Times New Roman" w:eastAsia="Times New Roman" w:hAnsi="Times New Roman" w:cs="Traditional Arabic" w:hint="cs"/>
          <w:sz w:val="36"/>
          <w:szCs w:val="36"/>
          <w:rtl/>
          <w:lang w:eastAsia="ar-SA"/>
        </w:rPr>
        <w:t>؛</w:t>
      </w:r>
      <w:r w:rsidR="007505F2" w:rsidRPr="006710D1">
        <w:rPr>
          <w:rFonts w:ascii="Times New Roman" w:eastAsia="Times New Roman" w:hAnsi="Times New Roman" w:cs="Traditional Arabic"/>
          <w:sz w:val="36"/>
          <w:szCs w:val="36"/>
          <w:rtl/>
          <w:lang w:eastAsia="ar-SA"/>
        </w:rPr>
        <w:t xml:space="preserve"> لاشتراك السبب المبيح والحا</w:t>
      </w:r>
      <w:r w:rsidR="007505F2" w:rsidRPr="006710D1">
        <w:rPr>
          <w:rFonts w:ascii="Times New Roman" w:eastAsia="Times New Roman" w:hAnsi="Times New Roman" w:cs="Traditional Arabic" w:hint="cs"/>
          <w:sz w:val="36"/>
          <w:szCs w:val="36"/>
          <w:rtl/>
          <w:lang w:eastAsia="ar-SA"/>
        </w:rPr>
        <w:t>ظ</w:t>
      </w:r>
      <w:r w:rsidR="007D7EB9" w:rsidRPr="006710D1">
        <w:rPr>
          <w:rFonts w:ascii="Times New Roman" w:eastAsia="Times New Roman" w:hAnsi="Times New Roman" w:cs="Traditional Arabic"/>
          <w:sz w:val="36"/>
          <w:szCs w:val="36"/>
          <w:rtl/>
          <w:lang w:eastAsia="ar-SA"/>
        </w:rPr>
        <w:t>ر , وإن كان الجرح موحيا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الماء لا يقتل مثله حل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انفرد السبب المبيح وحده في زهوق النفس , والماء لا أثر له , وتعليلهم يدل على هذا التفصيل</w:t>
      </w:r>
      <w:r w:rsidR="00B24279" w:rsidRPr="006710D1">
        <w:rPr>
          <w:rFonts w:ascii="Times New Roman" w:eastAsia="Times New Roman" w:hAnsi="Times New Roman" w:cs="Traditional Arabic"/>
          <w:sz w:val="36"/>
          <w:szCs w:val="36"/>
          <w:rtl/>
          <w:lang w:eastAsia="ar-SA"/>
        </w:rPr>
        <w:t>.</w:t>
      </w:r>
    </w:p>
    <w:p w14:paraId="4C54FBB6" w14:textId="77777777" w:rsidR="00280D58" w:rsidRPr="006710D1" w:rsidRDefault="00606F7A" w:rsidP="002E33A6">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 أن الذكاة تحل ما أبينت حشوته أو قطع حلقومه إذا ذكي وفيه حياة مستقرة</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لقوله تعالى :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والمنخنقة والموقوذة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إلى قوله </w:t>
      </w:r>
      <w:r w:rsidR="002E33A6">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إلا ما ذكيتم </w:t>
      </w:r>
      <w:r w:rsidR="002E33A6">
        <w:rPr>
          <w:rFonts w:ascii="Times New Roman" w:eastAsia="Times New Roman" w:hAnsi="Times New Roman" w:cs="Traditional Arabic" w:hint="cs"/>
          <w:sz w:val="36"/>
          <w:szCs w:val="36"/>
          <w:rtl/>
          <w:lang w:eastAsia="ar-SA"/>
        </w:rPr>
        <w:t>}</w:t>
      </w:r>
      <w:r w:rsidR="007F7339" w:rsidRPr="006710D1">
        <w:rPr>
          <w:rFonts w:ascii="Times New Roman" w:eastAsia="Times New Roman" w:hAnsi="Times New Roman" w:cs="Traditional Arabic"/>
          <w:sz w:val="36"/>
          <w:szCs w:val="36"/>
          <w:lang w:eastAsia="ar-SA"/>
        </w:rPr>
        <w:t>]</w:t>
      </w:r>
      <w:r w:rsidR="007F7339" w:rsidRPr="006710D1">
        <w:rPr>
          <w:rFonts w:ascii="Times New Roman" w:eastAsia="Times New Roman" w:hAnsi="Times New Roman" w:cs="Traditional Arabic" w:hint="cs"/>
          <w:sz w:val="36"/>
          <w:szCs w:val="36"/>
          <w:rtl/>
          <w:lang w:eastAsia="ar-SA"/>
        </w:rPr>
        <w:t xml:space="preserve"> المائدة : 3 </w:t>
      </w:r>
      <w:r w:rsidR="007F7339" w:rsidRPr="006710D1">
        <w:rPr>
          <w:rFonts w:ascii="Times New Roman" w:eastAsia="Times New Roman" w:hAnsi="Times New Roman" w:cs="Traditional Arabic"/>
          <w:sz w:val="36"/>
          <w:szCs w:val="36"/>
          <w:lang w:eastAsia="ar-SA"/>
        </w:rPr>
        <w:t>[</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وهذا قيد لهذه الخمسة , وهذه الصورة داخلة في العموم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73495B9E" w14:textId="77777777" w:rsidR="007D7EB9" w:rsidRPr="006710D1" w:rsidRDefault="007D7EB9"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وأما قولهم : " إن وجود هذه الحياة كعدمها "</w:t>
      </w:r>
      <w:r w:rsidR="001102AF" w:rsidRPr="006710D1">
        <w:rPr>
          <w:rStyle w:val="af1"/>
          <w:rtl/>
        </w:rPr>
        <w:t>(</w:t>
      </w:r>
      <w:r w:rsidR="001102AF" w:rsidRPr="006710D1">
        <w:rPr>
          <w:rStyle w:val="af1"/>
          <w:rtl/>
        </w:rPr>
        <w:footnoteReference w:id="261"/>
      </w:r>
      <w:r w:rsidR="001102AF" w:rsidRPr="006710D1">
        <w:rPr>
          <w:rStyle w:val="af1"/>
          <w:rtl/>
        </w:rPr>
        <w:t>)</w:t>
      </w:r>
      <w:r w:rsidRPr="006710D1">
        <w:rPr>
          <w:rFonts w:ascii="Times New Roman" w:eastAsia="Times New Roman" w:hAnsi="Times New Roman" w:cs="Traditional Arabic"/>
          <w:sz w:val="36"/>
          <w:szCs w:val="36"/>
          <w:rtl/>
          <w:lang w:eastAsia="ar-SA"/>
        </w:rPr>
        <w:t xml:space="preserve"> فهو معارض </w:t>
      </w:r>
      <w:r w:rsidR="00280D58" w:rsidRPr="006710D1">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 xml:space="preserve">بالمنخنقة والموقوذة والمتردية والنطيحة إذا وصلت إلى حال يعلم أنها </w:t>
      </w:r>
      <w:r w:rsidR="00280D58" w:rsidRPr="006710D1">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lastRenderedPageBreak/>
        <w:t>لا تبقى بعده فإنها تحل , حتى على المشهور من المذهب</w:t>
      </w:r>
      <w:r w:rsidR="001102AF" w:rsidRPr="006710D1">
        <w:rPr>
          <w:rStyle w:val="af1"/>
          <w:rtl/>
        </w:rPr>
        <w:t>(</w:t>
      </w:r>
      <w:r w:rsidR="001102AF" w:rsidRPr="006710D1">
        <w:rPr>
          <w:rStyle w:val="af1"/>
          <w:rtl/>
        </w:rPr>
        <w:footnoteReference w:id="262"/>
      </w:r>
      <w:r w:rsidR="001102AF" w:rsidRPr="006710D1">
        <w:rPr>
          <w:rStyle w:val="af1"/>
          <w:rtl/>
        </w:rPr>
        <w:t>)</w:t>
      </w:r>
      <w:r w:rsidRPr="006710D1">
        <w:rPr>
          <w:rFonts w:ascii="Times New Roman" w:eastAsia="Times New Roman" w:hAnsi="Times New Roman" w:cs="Traditional Arabic"/>
          <w:sz w:val="36"/>
          <w:szCs w:val="36"/>
          <w:rtl/>
          <w:lang w:eastAsia="ar-SA"/>
        </w:rPr>
        <w:t xml:space="preserve"> , وكذلك المريضة , ولا فرق بين المذكورات في الحقيقة</w:t>
      </w:r>
      <w:r w:rsidR="00B24279" w:rsidRPr="006710D1">
        <w:rPr>
          <w:rFonts w:ascii="Times New Roman" w:eastAsia="Times New Roman" w:hAnsi="Times New Roman" w:cs="Traditional Arabic"/>
          <w:sz w:val="36"/>
          <w:szCs w:val="36"/>
          <w:rtl/>
          <w:lang w:eastAsia="ar-SA"/>
        </w:rPr>
        <w:t>.</w:t>
      </w:r>
    </w:p>
    <w:p w14:paraId="604CA8D1" w14:textId="77777777" w:rsidR="007D7EB9" w:rsidRPr="006710D1" w:rsidRDefault="00606F7A" w:rsidP="00280D58">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[299]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وإن سمى على سكين فألقاها وذبح بغيرها حل بتلك التسمية , لا إن سمى على سهم فألقاه ورمى بغيره , فلا يحل " هذا فيه نظر , والصحيح : استواء الصورتين في الحكم , وأنه إذا سمى على المذبوح والصيد كفاه ذلك ولو أخذ سكينا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أخرى أو سهما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آخر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المقصود التسمية على الذكاة والصيد , وقد حصل</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تعليلهم بالفرق بين الصورتين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أنه في السهم لما كان يجزيه إذا رمى صيدا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فأصاب غيره احتيج </w:t>
      </w:r>
      <w:r w:rsidRPr="006710D1">
        <w:rPr>
          <w:rFonts w:ascii="Times New Roman" w:eastAsia="Times New Roman" w:hAnsi="Times New Roman" w:cs="Traditional Arabic" w:hint="cs"/>
          <w:sz w:val="36"/>
          <w:szCs w:val="36"/>
          <w:rtl/>
          <w:lang w:eastAsia="ar-SA"/>
        </w:rPr>
        <w:t>إلى</w:t>
      </w:r>
      <w:r w:rsidRPr="006710D1">
        <w:rPr>
          <w:rStyle w:val="af1"/>
          <w:rtl/>
        </w:rPr>
        <w:t>(</w:t>
      </w:r>
      <w:r w:rsidRPr="006710D1">
        <w:rPr>
          <w:rStyle w:val="af1"/>
          <w:rtl/>
        </w:rPr>
        <w:footnoteReference w:id="263"/>
      </w:r>
      <w:r w:rsidRPr="006710D1">
        <w:rPr>
          <w:rStyle w:val="af1"/>
          <w:rtl/>
        </w:rPr>
        <w:t>)</w:t>
      </w:r>
      <w:r w:rsidR="007D7EB9" w:rsidRPr="006710D1">
        <w:rPr>
          <w:rFonts w:ascii="Times New Roman" w:eastAsia="Times New Roman" w:hAnsi="Times New Roman" w:cs="Traditional Arabic"/>
          <w:sz w:val="36"/>
          <w:szCs w:val="36"/>
          <w:rtl/>
          <w:lang w:eastAsia="ar-SA"/>
        </w:rPr>
        <w:t xml:space="preserve"> التسمية على السهم</w:t>
      </w:r>
      <w:r w:rsidR="00FA6E99" w:rsidRPr="006710D1">
        <w:rPr>
          <w:rStyle w:val="af1"/>
          <w:rtl/>
        </w:rPr>
        <w:t>(</w:t>
      </w:r>
      <w:r w:rsidR="00FA6E99" w:rsidRPr="006710D1">
        <w:rPr>
          <w:rStyle w:val="af1"/>
          <w:rtl/>
        </w:rPr>
        <w:footnoteReference w:id="264"/>
      </w:r>
      <w:r w:rsidR="00FA6E99" w:rsidRPr="006710D1">
        <w:rPr>
          <w:rStyle w:val="af1"/>
          <w:rtl/>
        </w:rPr>
        <w:t>)</w:t>
      </w:r>
      <w:r w:rsidR="00FA6E9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فهذا غير مفيد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الصيد أوسع من الذبح في آلته ومحله وغير ذلك مما وسع فيه , فكيف تضيق فيه هذه الصورة ؟ والله أعلم</w:t>
      </w:r>
      <w:r w:rsidR="00B24279" w:rsidRPr="006710D1">
        <w:rPr>
          <w:rFonts w:ascii="Times New Roman" w:eastAsia="Times New Roman" w:hAnsi="Times New Roman" w:cs="Traditional Arabic"/>
          <w:sz w:val="36"/>
          <w:szCs w:val="36"/>
          <w:rtl/>
          <w:lang w:eastAsia="ar-SA"/>
        </w:rPr>
        <w:t>.</w:t>
      </w:r>
    </w:p>
    <w:p w14:paraId="77F553D5" w14:textId="77777777" w:rsidR="007D7EB9" w:rsidRPr="006710D1" w:rsidRDefault="00BD5E0E" w:rsidP="00ED3313">
      <w:pPr>
        <w:widowControl w:val="0"/>
        <w:tabs>
          <w:tab w:val="left" w:pos="3089"/>
          <w:tab w:val="center" w:pos="4251"/>
        </w:tabs>
        <w:spacing w:after="120" w:line="264" w:lineRule="auto"/>
        <w:jc w:val="highKashida"/>
        <w:rPr>
          <w:rFonts w:ascii="Times New Roman" w:eastAsia="Times New Roman" w:hAnsi="Times New Roman" w:cs="Traditional Arabic"/>
          <w:sz w:val="28"/>
          <w:szCs w:val="28"/>
          <w:rtl/>
          <w:lang w:eastAsia="ar-SA"/>
        </w:rPr>
      </w:pPr>
      <w:r w:rsidRPr="006710D1">
        <w:rPr>
          <w:rFonts w:ascii="Times New Roman" w:eastAsia="Times New Roman" w:hAnsi="Times New Roman" w:cs="Traditional Arabic"/>
          <w:sz w:val="36"/>
          <w:szCs w:val="36"/>
          <w:rtl/>
          <w:lang w:eastAsia="ar-SA"/>
        </w:rPr>
        <w:br w:type="page"/>
      </w:r>
    </w:p>
    <w:p w14:paraId="199E0087" w14:textId="77777777" w:rsidR="007D7EB9" w:rsidRPr="006710D1" w:rsidRDefault="007D7EB9" w:rsidP="00280D58">
      <w:pPr>
        <w:widowControl w:val="0"/>
        <w:tabs>
          <w:tab w:val="left" w:pos="3089"/>
          <w:tab w:val="center" w:pos="4251"/>
        </w:tabs>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باب الأيمان والنذور</w:t>
      </w:r>
    </w:p>
    <w:p w14:paraId="5D86EF1E"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26"/>
          <w:szCs w:val="26"/>
          <w:rtl/>
          <w:lang w:eastAsia="ar-SA"/>
        </w:rPr>
      </w:pPr>
    </w:p>
    <w:p w14:paraId="1C9034F5"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قولهم : " ومن لزمته أيمان موجبها واحد قبل التكفير , فعليه كفارة واحدة ولو على أفعال , كقوله : والله لا أكلت</w:t>
      </w:r>
      <w:r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والله لا شربت , والله لا أخذت ولا أعطيت "</w:t>
      </w:r>
      <w:r w:rsidR="0058283D" w:rsidRPr="006710D1">
        <w:rPr>
          <w:rStyle w:val="af1"/>
          <w:rFonts w:hint="cs"/>
          <w:rtl/>
        </w:rPr>
        <w:t xml:space="preserve"> </w:t>
      </w:r>
      <w:r w:rsidR="007D7EB9" w:rsidRPr="006710D1">
        <w:rPr>
          <w:rFonts w:ascii="Times New Roman" w:eastAsia="Times New Roman" w:hAnsi="Times New Roman" w:cs="Traditional Arabic"/>
          <w:sz w:val="36"/>
          <w:szCs w:val="36"/>
          <w:rtl/>
          <w:lang w:eastAsia="ar-SA"/>
        </w:rPr>
        <w:t>هذا إحدى الروايتين</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والصحيح : أن عليه كفارات بعدد الأفعال المتنوعة</w:t>
      </w:r>
      <w:r w:rsidR="007505F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للعمومات الدالة على أن كل فعل محلوف عليه ففيه كفارة , وظاهر العموم يقتضي أن ذلك قبل التكفير وبعده , وكما لو ظاهر من زوجاته بكلمات متعددة</w:t>
      </w:r>
      <w:r w:rsidR="00B24279" w:rsidRPr="006710D1">
        <w:rPr>
          <w:rFonts w:ascii="Times New Roman" w:eastAsia="Times New Roman" w:hAnsi="Times New Roman" w:cs="Traditional Arabic"/>
          <w:sz w:val="36"/>
          <w:szCs w:val="36"/>
          <w:rtl/>
          <w:lang w:eastAsia="ar-SA"/>
        </w:rPr>
        <w:t>.</w:t>
      </w:r>
    </w:p>
    <w:p w14:paraId="634C536C"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في جميع الكفارات</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أنه يكفي إطعام المساكين ولا يلزم تمليكهم, كما هو ظاهر الكتاب والسنة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02294DD3"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[302]</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والقول الجامع في جامع الأيمان : الرجوع إلى نية الحالف, ثم إلى سبب اليمين الذي هيجها , ثم إلى ما كان أقرب إلى مقصد الحالف ونيته</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من : تعيين , أو لغة الشارع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أو العرف , أو اللغة , وذلك بحر لا ساحل له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 يختلف باختلاف الأحوال والأشخاص والأوقات والأماكن واللغات ,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059B473C"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[303]</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والرواية الأخرى عن أحمد : أن النذر لا ينعقد في مباح ولا محرم, فلا يوجب كفارة , وفاقا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لجمهور العلماء</w:t>
      </w:r>
      <w:r w:rsidR="00821985" w:rsidRPr="006710D1">
        <w:rPr>
          <w:rStyle w:val="af1"/>
          <w:rtl/>
        </w:rPr>
        <w:t>(</w:t>
      </w:r>
      <w:r w:rsidR="00821985" w:rsidRPr="006710D1">
        <w:rPr>
          <w:rStyle w:val="af1"/>
          <w:rtl/>
        </w:rPr>
        <w:footnoteReference w:id="265"/>
      </w:r>
      <w:r w:rsidR="00821985" w:rsidRPr="006710D1">
        <w:rPr>
          <w:rStyle w:val="af1"/>
          <w:rtl/>
        </w:rPr>
        <w:t>)</w:t>
      </w:r>
      <w:r w:rsidR="007D7EB9" w:rsidRPr="006710D1">
        <w:rPr>
          <w:rFonts w:ascii="Times New Roman" w:eastAsia="Times New Roman" w:hAnsi="Times New Roman" w:cs="Traditional Arabic"/>
          <w:sz w:val="36"/>
          <w:szCs w:val="36"/>
          <w:rtl/>
          <w:lang w:eastAsia="ar-SA"/>
        </w:rPr>
        <w:t xml:space="preserve"> , أقوى من المشهور من المذهب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لعدم الدليل الدال على انعقادها , والحديث الصحيح : (</w:t>
      </w:r>
      <w:r w:rsidR="00DE7D5B"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من نذر أن يعصي </w:t>
      </w:r>
      <w:r w:rsidR="007D7EB9" w:rsidRPr="006710D1">
        <w:rPr>
          <w:rFonts w:ascii="Times New Roman" w:eastAsia="Times New Roman" w:hAnsi="Times New Roman" w:cs="Traditional Arabic"/>
          <w:sz w:val="36"/>
          <w:szCs w:val="36"/>
          <w:rtl/>
          <w:lang w:eastAsia="ar-SA"/>
        </w:rPr>
        <w:lastRenderedPageBreak/>
        <w:t xml:space="preserve">الله فلا يعصه </w:t>
      </w:r>
      <w:r w:rsidR="00DE7D5B"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w:t>
      </w:r>
      <w:r w:rsidR="00DE7D5B" w:rsidRPr="006710D1">
        <w:rPr>
          <w:rStyle w:val="af1"/>
          <w:rtl/>
        </w:rPr>
        <w:t>(</w:t>
      </w:r>
      <w:r w:rsidR="00DE7D5B" w:rsidRPr="006710D1">
        <w:rPr>
          <w:rStyle w:val="af1"/>
          <w:rtl/>
        </w:rPr>
        <w:footnoteReference w:id="266"/>
      </w:r>
      <w:r w:rsidR="00DE7D5B" w:rsidRPr="006710D1">
        <w:rPr>
          <w:rStyle w:val="af1"/>
          <w:rtl/>
        </w:rPr>
        <w:t>)</w:t>
      </w:r>
      <w:r w:rsidR="007D7EB9" w:rsidRPr="006710D1">
        <w:rPr>
          <w:rFonts w:ascii="Times New Roman" w:eastAsia="Times New Roman" w:hAnsi="Times New Roman" w:cs="Traditional Arabic"/>
          <w:sz w:val="36"/>
          <w:szCs w:val="36"/>
          <w:rtl/>
          <w:lang w:eastAsia="ar-SA"/>
        </w:rPr>
        <w:t xml:space="preserve"> ليس فيه الأمر بالكفارة , وتأخير البيان عن وقت الحاجة لا يجوز , والنذر المباح أشبه بلغو اليمين</w:t>
      </w:r>
      <w:r w:rsidR="00B24279" w:rsidRPr="006710D1">
        <w:rPr>
          <w:rFonts w:ascii="Times New Roman" w:eastAsia="Times New Roman" w:hAnsi="Times New Roman" w:cs="Traditional Arabic"/>
          <w:sz w:val="36"/>
          <w:szCs w:val="36"/>
          <w:rtl/>
          <w:lang w:eastAsia="ar-SA"/>
        </w:rPr>
        <w:t>.</w:t>
      </w:r>
    </w:p>
    <w:p w14:paraId="31088963" w14:textId="77777777" w:rsidR="007D7EB9" w:rsidRPr="006710D1" w:rsidRDefault="0058283D"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br w:type="page"/>
      </w:r>
    </w:p>
    <w:p w14:paraId="2F8B7B77" w14:textId="77777777" w:rsidR="007D7EB9" w:rsidRPr="006710D1" w:rsidRDefault="007D7EB9" w:rsidP="0058283D">
      <w:pPr>
        <w:widowControl w:val="0"/>
        <w:tabs>
          <w:tab w:val="left" w:pos="3089"/>
          <w:tab w:val="center" w:pos="4251"/>
        </w:tabs>
        <w:spacing w:after="120" w:line="264" w:lineRule="auto"/>
        <w:jc w:val="center"/>
        <w:rPr>
          <w:rFonts w:ascii="Times New Roman" w:eastAsia="Times New Roman" w:hAnsi="Times New Roman" w:cs="Traditional Arabic"/>
          <w:b/>
          <w:bCs/>
          <w:sz w:val="36"/>
          <w:szCs w:val="36"/>
          <w:rtl/>
          <w:lang w:eastAsia="ar-SA"/>
        </w:rPr>
      </w:pPr>
      <w:r w:rsidRPr="006710D1">
        <w:rPr>
          <w:rFonts w:ascii="Times New Roman" w:eastAsia="Times New Roman" w:hAnsi="Times New Roman" w:cs="Traditional Arabic" w:hint="cs"/>
          <w:b/>
          <w:bCs/>
          <w:sz w:val="36"/>
          <w:szCs w:val="36"/>
          <w:rtl/>
          <w:lang w:eastAsia="ar-SA"/>
        </w:rPr>
        <w:t>ومن كتاب القضاء والشهادات وغير ذلك</w:t>
      </w:r>
    </w:p>
    <w:p w14:paraId="150C4D07"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13F3B7A3"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[304]</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فإن لم يجعل له شيء وقال للخصمين : لا أقضي بينكما إلا بجعل , جاز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والصواب : أنه لا يجوز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 فيه فتح باب شر كبير من وجوه متعددة</w:t>
      </w:r>
      <w:r w:rsidR="00B24279" w:rsidRPr="006710D1">
        <w:rPr>
          <w:rFonts w:ascii="Times New Roman" w:eastAsia="Times New Roman" w:hAnsi="Times New Roman" w:cs="Traditional Arabic"/>
          <w:sz w:val="36"/>
          <w:szCs w:val="36"/>
          <w:rtl/>
          <w:lang w:eastAsia="ar-SA"/>
        </w:rPr>
        <w:t>.</w:t>
      </w:r>
    </w:p>
    <w:p w14:paraId="07D898E2"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[305]</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في المجتهد في مذهب إمامه : " يحكم , ولو اعتقد خلافه "</w:t>
      </w:r>
      <w:r w:rsidR="0058283D" w:rsidRPr="006710D1">
        <w:rPr>
          <w:rStyle w:val="af1"/>
          <w:rFonts w:hint="cs"/>
          <w:rtl/>
        </w:rPr>
        <w:t xml:space="preserve"> </w:t>
      </w:r>
      <w:r w:rsidR="007D7EB9" w:rsidRPr="006710D1">
        <w:rPr>
          <w:rFonts w:ascii="Times New Roman" w:eastAsia="Times New Roman" w:hAnsi="Times New Roman" w:cs="Traditional Arabic"/>
          <w:sz w:val="36"/>
          <w:szCs w:val="36"/>
          <w:rtl/>
          <w:lang w:eastAsia="ar-SA"/>
        </w:rPr>
        <w:t>قول في غاية الضعف , وهو مبني على قول ضعيف جدا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 وهو لزوم التمذهب بأحد المذاهب الأربعة , ووجوب الأخذ بالمقدم من ذلك المذهب عند أئمتهم , وهذا قول لا دليل عليه من كتاب ولا سنة ولا إجماع , بل الأدلة تدل على بطلانه , وهي مبسوطة في محالها من كتب أهل العلم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1B6DDBD3"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قال شيخ الإسلام ابن تيمية : ومن كان متبعا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لإمام فخالفه في بعض المسائل لقوة الدليل , أو </w:t>
      </w:r>
      <w:r w:rsidRPr="006710D1">
        <w:rPr>
          <w:rFonts w:ascii="Times New Roman" w:eastAsia="Times New Roman" w:hAnsi="Times New Roman" w:cs="Traditional Arabic" w:hint="cs"/>
          <w:sz w:val="36"/>
          <w:szCs w:val="36"/>
          <w:rtl/>
          <w:lang w:eastAsia="ar-SA"/>
        </w:rPr>
        <w:t>ل</w:t>
      </w:r>
      <w:r w:rsidRPr="006710D1">
        <w:rPr>
          <w:rFonts w:ascii="Times New Roman" w:eastAsia="Times New Roman" w:hAnsi="Times New Roman" w:cs="Traditional Arabic"/>
          <w:sz w:val="36"/>
          <w:szCs w:val="36"/>
          <w:rtl/>
          <w:lang w:eastAsia="ar-SA"/>
        </w:rPr>
        <w:t>كون أحدهما أعلم أو أتقى فقد أحسن , ولم يقدح في عدالته بلا نزاع</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قال : وفي هذه الحال يجوز عند أئمة الإسلام , بل يجب , و</w:t>
      </w:r>
      <w:r w:rsidRPr="006710D1">
        <w:rPr>
          <w:rFonts w:ascii="Times New Roman" w:eastAsia="Times New Roman" w:hAnsi="Times New Roman" w:cs="Traditional Arabic" w:hint="cs"/>
          <w:sz w:val="36"/>
          <w:szCs w:val="36"/>
          <w:rtl/>
          <w:lang w:eastAsia="ar-SA"/>
        </w:rPr>
        <w:t>أ</w:t>
      </w:r>
      <w:r w:rsidRPr="006710D1">
        <w:rPr>
          <w:rFonts w:ascii="Times New Roman" w:eastAsia="Times New Roman" w:hAnsi="Times New Roman" w:cs="Traditional Arabic"/>
          <w:sz w:val="36"/>
          <w:szCs w:val="36"/>
          <w:rtl/>
          <w:lang w:eastAsia="ar-SA"/>
        </w:rPr>
        <w:t>ن أحمد قد نص عليه</w:t>
      </w:r>
      <w:r w:rsidR="00821985" w:rsidRPr="006710D1">
        <w:rPr>
          <w:rStyle w:val="af1"/>
          <w:rtl/>
        </w:rPr>
        <w:t>(</w:t>
      </w:r>
      <w:r w:rsidR="00821985" w:rsidRPr="006710D1">
        <w:rPr>
          <w:rStyle w:val="af1"/>
          <w:rtl/>
        </w:rPr>
        <w:footnoteReference w:id="267"/>
      </w:r>
      <w:r w:rsidR="00821985" w:rsidRPr="006710D1">
        <w:rPr>
          <w:rStyle w:val="af1"/>
          <w:rtl/>
        </w:rPr>
        <w:t>)</w:t>
      </w:r>
      <w:r w:rsidR="00B24279" w:rsidRPr="006710D1">
        <w:rPr>
          <w:rFonts w:ascii="Times New Roman" w:eastAsia="Times New Roman" w:hAnsi="Times New Roman" w:cs="Traditional Arabic"/>
          <w:sz w:val="36"/>
          <w:szCs w:val="36"/>
          <w:rtl/>
          <w:lang w:eastAsia="ar-SA"/>
        </w:rPr>
        <w:t>.</w:t>
      </w:r>
    </w:p>
    <w:p w14:paraId="6096F4F2"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وقال أيضا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في التمذهب بأحد المذاهب والأخذ برخصه وعزائمه : فيه طاعة غير الرسول في كل أمره ونهيه , وهو خلاف الإجماع , وتوقف في جوازه</w:t>
      </w:r>
      <w:r w:rsidR="003D38CC" w:rsidRPr="006710D1">
        <w:rPr>
          <w:rStyle w:val="af1"/>
          <w:rtl/>
        </w:rPr>
        <w:t>(</w:t>
      </w:r>
      <w:r w:rsidR="003D38CC" w:rsidRPr="006710D1">
        <w:rPr>
          <w:rStyle w:val="af1"/>
          <w:rtl/>
        </w:rPr>
        <w:footnoteReference w:id="268"/>
      </w:r>
      <w:r w:rsidR="003D38CC" w:rsidRPr="006710D1">
        <w:rPr>
          <w:rStyle w:val="af1"/>
          <w:rtl/>
        </w:rPr>
        <w:t>)</w:t>
      </w:r>
      <w:r w:rsidRPr="006710D1">
        <w:rPr>
          <w:rFonts w:ascii="Times New Roman" w:eastAsia="Times New Roman" w:hAnsi="Times New Roman" w:cs="Traditional Arabic"/>
          <w:sz w:val="36"/>
          <w:szCs w:val="36"/>
          <w:rtl/>
          <w:lang w:eastAsia="ar-SA"/>
        </w:rPr>
        <w:t>.</w:t>
      </w:r>
    </w:p>
    <w:p w14:paraId="1A3FCE75"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lastRenderedPageBreak/>
        <w:t>[306]</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قال الشيخ تقي الدين في مسألة تحرير الدعوى: وفروعها ضعيفة</w:t>
      </w:r>
      <w:r w:rsidR="007505F2"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 لحديث الحضرمي</w:t>
      </w:r>
      <w:r w:rsidR="003D38CC" w:rsidRPr="006710D1">
        <w:rPr>
          <w:rStyle w:val="af1"/>
          <w:rtl/>
        </w:rPr>
        <w:t>(</w:t>
      </w:r>
      <w:r w:rsidR="003D38CC" w:rsidRPr="006710D1">
        <w:rPr>
          <w:rStyle w:val="af1"/>
          <w:rtl/>
        </w:rPr>
        <w:footnoteReference w:id="269"/>
      </w:r>
      <w:r w:rsidR="003D38CC" w:rsidRPr="006710D1">
        <w:rPr>
          <w:rStyle w:val="af1"/>
          <w:rtl/>
        </w:rPr>
        <w:t>)(</w:t>
      </w:r>
      <w:r w:rsidR="003D38CC" w:rsidRPr="006710D1">
        <w:rPr>
          <w:rStyle w:val="af1"/>
          <w:rtl/>
        </w:rPr>
        <w:footnoteReference w:id="270"/>
      </w:r>
      <w:r w:rsidR="003D38CC" w:rsidRPr="006710D1">
        <w:rPr>
          <w:rStyle w:val="af1"/>
          <w:rtl/>
        </w:rPr>
        <w:t>)</w:t>
      </w:r>
      <w:r w:rsidR="007D7EB9" w:rsidRPr="006710D1">
        <w:rPr>
          <w:rFonts w:ascii="Times New Roman" w:eastAsia="Times New Roman" w:hAnsi="Times New Roman" w:cs="Traditional Arabic"/>
          <w:sz w:val="36"/>
          <w:szCs w:val="36"/>
          <w:rtl/>
          <w:lang w:eastAsia="ar-SA"/>
        </w:rPr>
        <w:t>.</w:t>
      </w:r>
    </w:p>
    <w:p w14:paraId="1CE014E8"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[307]</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 " ولا ترد اليمين على المدعي "</w:t>
      </w:r>
      <w:r w:rsidR="0058283D" w:rsidRPr="006710D1">
        <w:rPr>
          <w:rStyle w:val="af1"/>
          <w:rFonts w:hint="cs"/>
          <w:rtl/>
        </w:rPr>
        <w:t xml:space="preserve">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والصحيح أن الحاكم إذا رأى ردها على المدعي فله ذلك ,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كان المدعي منفردا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بعلم ذلك</w:t>
      </w:r>
      <w:r w:rsidR="00B24279" w:rsidRPr="006710D1">
        <w:rPr>
          <w:rFonts w:ascii="Times New Roman" w:eastAsia="Times New Roman" w:hAnsi="Times New Roman" w:cs="Traditional Arabic"/>
          <w:sz w:val="36"/>
          <w:szCs w:val="36"/>
          <w:rtl/>
          <w:lang w:eastAsia="ar-SA"/>
        </w:rPr>
        <w:t>.</w:t>
      </w:r>
    </w:p>
    <w:p w14:paraId="5B8EB6CF"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[308]</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قوله في القسمة : " ومن ادعى غلطا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فيما تقاسماه بأنفسهما وأشهدا على رضاهما به لم يلتفت إليه " يعني ولو ببينة</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والصحيح : أنه تقبل البينة في الغلط , كما اختاره الموفق</w:t>
      </w:r>
      <w:r w:rsidR="00285AF0" w:rsidRPr="006710D1">
        <w:rPr>
          <w:rStyle w:val="af1"/>
          <w:rtl/>
        </w:rPr>
        <w:t>(</w:t>
      </w:r>
      <w:r w:rsidR="00285AF0" w:rsidRPr="006710D1">
        <w:rPr>
          <w:rStyle w:val="af1"/>
          <w:rtl/>
        </w:rPr>
        <w:footnoteReference w:id="271"/>
      </w:r>
      <w:r w:rsidR="00285AF0" w:rsidRPr="006710D1">
        <w:rPr>
          <w:rStyle w:val="af1"/>
          <w:rtl/>
        </w:rPr>
        <w:t>)</w:t>
      </w:r>
      <w:r w:rsidR="007D7EB9" w:rsidRPr="006710D1">
        <w:rPr>
          <w:rFonts w:ascii="Times New Roman" w:eastAsia="Times New Roman" w:hAnsi="Times New Roman" w:cs="Traditional Arabic"/>
          <w:sz w:val="36"/>
          <w:szCs w:val="36"/>
          <w:rtl/>
          <w:lang w:eastAsia="ar-SA"/>
        </w:rPr>
        <w:t xml:space="preserve"> , وتعليلهم برضاهما غير مسلم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فإنهما لم يرضيا إلا على حسب التساوي والتعديل, فإذا تبين خلاف ذلك ثبت للآخر رد القسمة</w:t>
      </w:r>
      <w:r w:rsidR="00B24279" w:rsidRPr="006710D1">
        <w:rPr>
          <w:rFonts w:ascii="Times New Roman" w:eastAsia="Times New Roman" w:hAnsi="Times New Roman" w:cs="Traditional Arabic"/>
          <w:sz w:val="36"/>
          <w:szCs w:val="36"/>
          <w:rtl/>
          <w:lang w:eastAsia="ar-SA"/>
        </w:rPr>
        <w:t>.</w:t>
      </w:r>
    </w:p>
    <w:p w14:paraId="0D081BB0" w14:textId="77777777" w:rsidR="0058283D" w:rsidRPr="006710D1" w:rsidRDefault="0042697B" w:rsidP="0058283D">
      <w:pPr>
        <w:widowControl w:val="0"/>
        <w:tabs>
          <w:tab w:val="left" w:pos="3089"/>
          <w:tab w:val="center" w:pos="4251"/>
        </w:tabs>
        <w:spacing w:after="120" w:line="264" w:lineRule="auto"/>
        <w:jc w:val="highKashida"/>
        <w:rPr>
          <w:rStyle w:val="af1"/>
          <w:rtl/>
        </w:rPr>
      </w:pPr>
      <w:r w:rsidRPr="006710D1">
        <w:rPr>
          <w:rFonts w:cs="AL-Mateen" w:hint="cs"/>
          <w:sz w:val="36"/>
          <w:szCs w:val="36"/>
          <w:rtl/>
        </w:rPr>
        <w:t>[309]</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قوله في الشهادة : " لا تقبل شهادة عمودي النسب بعضهم لبعض , والعدو على عدوه </w:t>
      </w:r>
      <w:r w:rsidR="007505F2"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لأنهم مظنة التهمة "</w:t>
      </w:r>
      <w:r w:rsidR="0058283D" w:rsidRPr="006710D1">
        <w:rPr>
          <w:rStyle w:val="af1"/>
          <w:rFonts w:hint="cs"/>
          <w:rtl/>
        </w:rPr>
        <w:t>.</w:t>
      </w:r>
    </w:p>
    <w:p w14:paraId="0B1AE56A" w14:textId="77777777" w:rsidR="007D7EB9" w:rsidRPr="006710D1" w:rsidRDefault="007D7EB9"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الراجح في هذا</w:t>
      </w:r>
      <w:r w:rsidR="0058283D"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قول من قال من أهل العلم : إنهم إذا تحققت عدالتهم </w:t>
      </w:r>
      <w:r w:rsidR="00387C7A">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ظاهرا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وباطنا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لم ترد شهادتهم بهذه الأسباب </w:t>
      </w:r>
      <w:r w:rsidR="007505F2"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لأن العلم اليقيني بأنهم </w:t>
      </w:r>
      <w:r w:rsidR="00387C7A">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مقبولو الشهادة لا يعارضه الظن الذي هو التهمة , بل هو ظن</w:t>
      </w:r>
      <w:r w:rsidR="00387C7A">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t xml:space="preserve"> ضعيف في مثل حالهم , وإن كانت لم تتحقق عدالتهم ظاهرا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w:t>
      </w:r>
      <w:r w:rsidR="00387C7A">
        <w:rPr>
          <w:rFonts w:ascii="Times New Roman" w:eastAsia="Times New Roman" w:hAnsi="Times New Roman" w:cs="Traditional Arabic" w:hint="cs"/>
          <w:sz w:val="36"/>
          <w:szCs w:val="36"/>
          <w:rtl/>
          <w:lang w:eastAsia="ar-SA"/>
        </w:rPr>
        <w:br/>
      </w:r>
      <w:r w:rsidRPr="006710D1">
        <w:rPr>
          <w:rFonts w:ascii="Times New Roman" w:eastAsia="Times New Roman" w:hAnsi="Times New Roman" w:cs="Traditional Arabic"/>
          <w:sz w:val="36"/>
          <w:szCs w:val="36"/>
          <w:rtl/>
          <w:lang w:eastAsia="ar-SA"/>
        </w:rPr>
        <w:lastRenderedPageBreak/>
        <w:t>وباطنا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 بل ظاهرهم فقط العدالة , </w:t>
      </w:r>
      <w:r w:rsidR="0042697B" w:rsidRPr="006710D1">
        <w:rPr>
          <w:rFonts w:ascii="Times New Roman" w:eastAsia="Times New Roman" w:hAnsi="Times New Roman" w:cs="Traditional Arabic" w:hint="cs"/>
          <w:sz w:val="36"/>
          <w:szCs w:val="36"/>
          <w:rtl/>
          <w:lang w:eastAsia="ar-SA"/>
        </w:rPr>
        <w:t>ووجد</w:t>
      </w:r>
      <w:r w:rsidRPr="006710D1">
        <w:rPr>
          <w:rFonts w:ascii="Times New Roman" w:eastAsia="Times New Roman" w:hAnsi="Times New Roman" w:cs="Traditional Arabic"/>
          <w:sz w:val="36"/>
          <w:szCs w:val="36"/>
          <w:rtl/>
          <w:lang w:eastAsia="ar-SA"/>
        </w:rPr>
        <w:t xml:space="preserve"> بعض الأسباب المذكورة قوى قول من رد شهادتهم , والناس في هذا درجات متفاوتة</w:t>
      </w:r>
      <w:r w:rsidR="00B24279" w:rsidRPr="006710D1">
        <w:rPr>
          <w:rFonts w:ascii="Times New Roman" w:eastAsia="Times New Roman" w:hAnsi="Times New Roman" w:cs="Traditional Arabic"/>
          <w:sz w:val="36"/>
          <w:szCs w:val="36"/>
          <w:rtl/>
          <w:lang w:eastAsia="ar-SA"/>
        </w:rPr>
        <w:t>.</w:t>
      </w:r>
    </w:p>
    <w:p w14:paraId="21DFC902"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[310]</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ورجح كثير من السلف </w:t>
      </w:r>
      <w:r w:rsidR="007D7EB9"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أن شهادة المرأتين </w:t>
      </w:r>
      <w:r w:rsidR="007505F2" w:rsidRPr="006710D1">
        <w:rPr>
          <w:rFonts w:ascii="Times New Roman" w:eastAsia="Times New Roman" w:hAnsi="Times New Roman" w:cs="Traditional Arabic" w:hint="cs"/>
          <w:sz w:val="36"/>
          <w:szCs w:val="36"/>
          <w:rtl/>
          <w:lang w:eastAsia="ar-SA"/>
        </w:rPr>
        <w:t>ت</w:t>
      </w:r>
      <w:r w:rsidR="007D7EB9" w:rsidRPr="006710D1">
        <w:rPr>
          <w:rFonts w:ascii="Times New Roman" w:eastAsia="Times New Roman" w:hAnsi="Times New Roman" w:cs="Traditional Arabic"/>
          <w:sz w:val="36"/>
          <w:szCs w:val="36"/>
          <w:rtl/>
          <w:lang w:eastAsia="ar-SA"/>
        </w:rPr>
        <w:t xml:space="preserve">قوم مقام شهادة الرجل في كل شيء , حتى في القصاص والنكاح والطلاق والنسب والحدود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وهو رواية عن أحمد في بعضها, وهذا القول هو الذي يقتضيه الدليل والتعليل</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أما الدليل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فلأن الله أقام المرأتين مقام الرجل , وجعل شهادتهما عن شهادته في الأموال ونحوه</w:t>
      </w:r>
      <w:r w:rsidR="004713F7" w:rsidRPr="006710D1">
        <w:rPr>
          <w:rFonts w:ascii="Times New Roman" w:eastAsia="Times New Roman" w:hAnsi="Times New Roman" w:cs="Traditional Arabic"/>
          <w:sz w:val="36"/>
          <w:szCs w:val="36"/>
          <w:rtl/>
          <w:lang w:eastAsia="ar-SA"/>
        </w:rPr>
        <w:t xml:space="preserve">ا , وقوله صلى الله عليه وسلم : </w:t>
      </w:r>
      <w:r w:rsidR="004713F7"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 xml:space="preserve">أليس شهادة المرأتين كشهادة الرجل ؟ </w:t>
      </w:r>
      <w:r w:rsidR="004713F7" w:rsidRPr="006710D1">
        <w:rPr>
          <w:rFonts w:ascii="Times New Roman" w:eastAsia="Times New Roman" w:hAnsi="Times New Roman" w:cs="Traditional Arabic" w:hint="cs"/>
          <w:sz w:val="36"/>
          <w:szCs w:val="36"/>
          <w:rtl/>
          <w:lang w:eastAsia="ar-SA"/>
        </w:rPr>
        <w:t>))</w:t>
      </w:r>
      <w:r w:rsidR="004713F7" w:rsidRPr="006710D1">
        <w:rPr>
          <w:rStyle w:val="af1"/>
          <w:rtl/>
        </w:rPr>
        <w:t>(</w:t>
      </w:r>
      <w:r w:rsidR="004713F7" w:rsidRPr="006710D1">
        <w:rPr>
          <w:rStyle w:val="af1"/>
          <w:rtl/>
        </w:rPr>
        <w:footnoteReference w:id="272"/>
      </w:r>
      <w:r w:rsidR="004713F7" w:rsidRPr="006710D1">
        <w:rPr>
          <w:rStyle w:val="af1"/>
          <w:rtl/>
        </w:rPr>
        <w:t>)</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ولا فرق بينها وبين غيرها</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وأما التعليل </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فلأن مبنى الشهادة على الحفظ والضبط والصدق , وهذا  المعنى موجود في النساء كما هو موجود في الرجال , وما يقدر من نقصهن مجبور بمضاعفة العدد , خصوصا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إذا كثرن وصرن معروفات بالصدق والحفظ</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وهذا كلما تأمله الإنسان تبين له رجحانه ,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w:t>
      </w:r>
    </w:p>
    <w:p w14:paraId="212F1FBB" w14:textId="77777777" w:rsidR="007D7EB9" w:rsidRPr="006710D1" w:rsidRDefault="0042697B" w:rsidP="0058283D">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cs="AL-Mateen" w:hint="cs"/>
          <w:sz w:val="36"/>
          <w:szCs w:val="36"/>
          <w:rtl/>
        </w:rPr>
        <w:t>[311]</w:t>
      </w:r>
      <w:r w:rsidRPr="006710D1">
        <w:rPr>
          <w:rFonts w:ascii="Times New Roman" w:eastAsia="Times New Roman" w:hAnsi="Times New Roman" w:cs="Traditional Arabic" w:hint="cs"/>
          <w:sz w:val="36"/>
          <w:szCs w:val="36"/>
          <w:rtl/>
          <w:lang w:eastAsia="ar-SA"/>
        </w:rPr>
        <w:t xml:space="preserve"> </w:t>
      </w:r>
      <w:r w:rsidR="007D7EB9" w:rsidRPr="006710D1">
        <w:rPr>
          <w:rFonts w:ascii="Times New Roman" w:eastAsia="Times New Roman" w:hAnsi="Times New Roman" w:cs="Traditional Arabic"/>
          <w:sz w:val="36"/>
          <w:szCs w:val="36"/>
          <w:rtl/>
          <w:lang w:eastAsia="ar-SA"/>
        </w:rPr>
        <w:t>وتقدم أن الصحيح في السكران : أنه لا يصح طلاقه ولا إقراره ولا غير ذلك من تصرفاته, والله أعلم</w:t>
      </w:r>
      <w:r w:rsidR="00B24279" w:rsidRPr="006710D1">
        <w:rPr>
          <w:rFonts w:ascii="Times New Roman" w:eastAsia="Times New Roman" w:hAnsi="Times New Roman" w:cs="Traditional Arabic"/>
          <w:sz w:val="36"/>
          <w:szCs w:val="36"/>
          <w:rtl/>
          <w:lang w:eastAsia="ar-SA"/>
        </w:rPr>
        <w:t>.</w:t>
      </w:r>
      <w:r w:rsidR="007D7EB9" w:rsidRPr="006710D1">
        <w:rPr>
          <w:rFonts w:ascii="Times New Roman" w:eastAsia="Times New Roman" w:hAnsi="Times New Roman" w:cs="Traditional Arabic"/>
          <w:sz w:val="36"/>
          <w:szCs w:val="36"/>
          <w:rtl/>
          <w:lang w:eastAsia="ar-SA"/>
        </w:rPr>
        <w:t xml:space="preserve"> وصلى الله على محمد وعلى آله وصحبه وسلم تسليما</w:t>
      </w:r>
      <w:r w:rsidR="007D7EB9" w:rsidRPr="006710D1">
        <w:rPr>
          <w:rFonts w:ascii="Times New Roman" w:eastAsia="Times New Roman" w:hAnsi="Times New Roman" w:cs="Traditional Arabic" w:hint="cs"/>
          <w:sz w:val="36"/>
          <w:szCs w:val="36"/>
          <w:rtl/>
          <w:lang w:eastAsia="ar-SA"/>
        </w:rPr>
        <w:t>ً</w:t>
      </w:r>
      <w:r w:rsidR="007D7EB9" w:rsidRPr="006710D1">
        <w:rPr>
          <w:rFonts w:ascii="Times New Roman" w:eastAsia="Times New Roman" w:hAnsi="Times New Roman" w:cs="Traditional Arabic"/>
          <w:sz w:val="36"/>
          <w:szCs w:val="36"/>
          <w:rtl/>
          <w:lang w:eastAsia="ar-SA"/>
        </w:rPr>
        <w:t xml:space="preserve"> كثيرا</w:t>
      </w:r>
      <w:r w:rsidR="007D7EB9"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27E0FFC8" w14:textId="77777777" w:rsidR="007D7EB9" w:rsidRPr="006710D1" w:rsidRDefault="0058283D"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br w:type="page"/>
      </w:r>
    </w:p>
    <w:p w14:paraId="7DC173FE"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تم بحمد الله في</w:t>
      </w:r>
      <w:r w:rsidRPr="006710D1">
        <w:rPr>
          <w:rFonts w:ascii="Times New Roman" w:eastAsia="Times New Roman" w:hAnsi="Times New Roman" w:cs="Traditional Arabic" w:hint="cs"/>
          <w:sz w:val="36"/>
          <w:szCs w:val="36"/>
          <w:rtl/>
          <w:lang w:eastAsia="ar-SA"/>
        </w:rPr>
        <w:t xml:space="preserve"> :3/ </w:t>
      </w:r>
      <w:r w:rsidRPr="006710D1">
        <w:rPr>
          <w:rFonts w:ascii="Times New Roman" w:eastAsia="Times New Roman" w:hAnsi="Times New Roman" w:cs="Traditional Arabic"/>
          <w:sz w:val="36"/>
          <w:szCs w:val="36"/>
          <w:rtl/>
          <w:lang w:eastAsia="ar-SA"/>
        </w:rPr>
        <w:t>صفر</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 سنة 1355 هـ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وقد صار على غاية ما يمكن من الاختصار </w:t>
      </w:r>
      <w:r w:rsidR="007505F2"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لكونه أشير فيه إلى مآخذ القول المنصور إشارة لطيفة يحصل بها للفطن الوصول إلى المقصود</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والحمد لله رب العالمين</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018BDD66" w14:textId="77777777" w:rsidR="007D7EB9" w:rsidRPr="006710D1"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 xml:space="preserve">قال ذلك وكتبه الفقير إلى ربه في أحواله كلها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 xml:space="preserve">عبد الرحمن بن ناصر بن عبد الله بن ناصر آل سعدي </w:t>
      </w:r>
      <w:r w:rsidRPr="006710D1">
        <w:rPr>
          <w:rFonts w:ascii="Times New Roman" w:eastAsia="Times New Roman" w:hAnsi="Times New Roman" w:cs="Traditional Arabic" w:hint="cs"/>
          <w:sz w:val="36"/>
          <w:szCs w:val="36"/>
          <w:rtl/>
          <w:lang w:eastAsia="ar-SA"/>
        </w:rPr>
        <w:t xml:space="preserve">, </w:t>
      </w:r>
      <w:r w:rsidRPr="006710D1">
        <w:rPr>
          <w:rFonts w:ascii="Times New Roman" w:eastAsia="Times New Roman" w:hAnsi="Times New Roman" w:cs="Traditional Arabic"/>
          <w:sz w:val="36"/>
          <w:szCs w:val="36"/>
          <w:rtl/>
          <w:lang w:eastAsia="ar-SA"/>
        </w:rPr>
        <w:t>غفر الله له ولوالديه ومشا</w:t>
      </w:r>
      <w:r w:rsidR="007505F2" w:rsidRPr="006710D1">
        <w:rPr>
          <w:rFonts w:ascii="Times New Roman" w:eastAsia="Times New Roman" w:hAnsi="Times New Roman" w:cs="Traditional Arabic" w:hint="cs"/>
          <w:sz w:val="36"/>
          <w:szCs w:val="36"/>
          <w:rtl/>
          <w:lang w:eastAsia="ar-SA"/>
        </w:rPr>
        <w:t>ي</w:t>
      </w:r>
      <w:r w:rsidRPr="006710D1">
        <w:rPr>
          <w:rFonts w:ascii="Times New Roman" w:eastAsia="Times New Roman" w:hAnsi="Times New Roman" w:cs="Traditional Arabic"/>
          <w:sz w:val="36"/>
          <w:szCs w:val="36"/>
          <w:rtl/>
          <w:lang w:eastAsia="ar-SA"/>
        </w:rPr>
        <w:t>خه وجميع المسلمين</w:t>
      </w:r>
      <w:r w:rsidR="00B24279" w:rsidRPr="006710D1">
        <w:rPr>
          <w:rFonts w:ascii="Times New Roman" w:eastAsia="Times New Roman" w:hAnsi="Times New Roman" w:cs="Traditional Arabic"/>
          <w:sz w:val="36"/>
          <w:szCs w:val="36"/>
          <w:rtl/>
          <w:lang w:eastAsia="ar-SA"/>
        </w:rPr>
        <w:t>.</w:t>
      </w:r>
      <w:r w:rsidRPr="006710D1">
        <w:rPr>
          <w:rFonts w:ascii="Times New Roman" w:eastAsia="Times New Roman" w:hAnsi="Times New Roman" w:cs="Traditional Arabic"/>
          <w:sz w:val="36"/>
          <w:szCs w:val="36"/>
          <w:rtl/>
          <w:lang w:eastAsia="ar-SA"/>
        </w:rPr>
        <w:t xml:space="preserve"> </w:t>
      </w:r>
    </w:p>
    <w:p w14:paraId="6DB94AEC" w14:textId="77777777" w:rsidR="007D7EB9" w:rsidRDefault="007D7EB9"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r w:rsidRPr="006710D1">
        <w:rPr>
          <w:rFonts w:ascii="Times New Roman" w:eastAsia="Times New Roman" w:hAnsi="Times New Roman" w:cs="Traditional Arabic"/>
          <w:sz w:val="36"/>
          <w:szCs w:val="36"/>
          <w:rtl/>
          <w:lang w:eastAsia="ar-SA"/>
        </w:rPr>
        <w:t>وصلى الله على محمد وعلى آله وصحبه وسلم تسليما</w:t>
      </w:r>
      <w:r w:rsidRPr="006710D1">
        <w:rPr>
          <w:rFonts w:ascii="Times New Roman" w:eastAsia="Times New Roman" w:hAnsi="Times New Roman" w:cs="Traditional Arabic" w:hint="cs"/>
          <w:sz w:val="36"/>
          <w:szCs w:val="36"/>
          <w:rtl/>
          <w:lang w:eastAsia="ar-SA"/>
        </w:rPr>
        <w:t>ً</w:t>
      </w:r>
      <w:r w:rsidRPr="006710D1">
        <w:rPr>
          <w:rFonts w:ascii="Times New Roman" w:eastAsia="Times New Roman" w:hAnsi="Times New Roman" w:cs="Traditional Arabic"/>
          <w:sz w:val="36"/>
          <w:szCs w:val="36"/>
          <w:rtl/>
          <w:lang w:eastAsia="ar-SA"/>
        </w:rPr>
        <w:t xml:space="preserve"> كثيرا</w:t>
      </w:r>
      <w:r w:rsidRPr="006710D1">
        <w:rPr>
          <w:rFonts w:ascii="Times New Roman" w:eastAsia="Times New Roman" w:hAnsi="Times New Roman" w:cs="Traditional Arabic" w:hint="cs"/>
          <w:sz w:val="36"/>
          <w:szCs w:val="36"/>
          <w:rtl/>
          <w:lang w:eastAsia="ar-SA"/>
        </w:rPr>
        <w:t>ً</w:t>
      </w:r>
      <w:r w:rsidR="00B24279" w:rsidRPr="006710D1">
        <w:rPr>
          <w:rFonts w:ascii="Times New Roman" w:eastAsia="Times New Roman" w:hAnsi="Times New Roman" w:cs="Traditional Arabic"/>
          <w:sz w:val="36"/>
          <w:szCs w:val="36"/>
          <w:rtl/>
          <w:lang w:eastAsia="ar-SA"/>
        </w:rPr>
        <w:t>.</w:t>
      </w:r>
    </w:p>
    <w:p w14:paraId="787C3AC4" w14:textId="77777777" w:rsidR="00875E5E" w:rsidRDefault="00875E5E"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50E76052" w14:textId="77777777" w:rsidR="00875E5E" w:rsidRDefault="00875E5E" w:rsidP="00ED3313">
      <w:pPr>
        <w:widowControl w:val="0"/>
        <w:tabs>
          <w:tab w:val="left" w:pos="3089"/>
          <w:tab w:val="center" w:pos="4251"/>
        </w:tabs>
        <w:spacing w:after="120" w:line="264" w:lineRule="auto"/>
        <w:jc w:val="highKashida"/>
        <w:rPr>
          <w:rFonts w:ascii="Times New Roman" w:eastAsia="Times New Roman" w:hAnsi="Times New Roman" w:cs="Traditional Arabic"/>
          <w:sz w:val="36"/>
          <w:szCs w:val="36"/>
          <w:rtl/>
          <w:lang w:eastAsia="ar-SA"/>
        </w:rPr>
      </w:pPr>
    </w:p>
    <w:p w14:paraId="57671203" w14:textId="77777777" w:rsidR="00875E5E" w:rsidRPr="00875E5E" w:rsidRDefault="00875E5E" w:rsidP="00875E5E">
      <w:pPr>
        <w:ind w:firstLine="567"/>
        <w:jc w:val="center"/>
        <w:rPr>
          <w:rFonts w:ascii="Traditional Arabic" w:hAnsi="Traditional Arabic" w:cs="Traditional Arabic"/>
          <w:bCs/>
          <w:spacing w:val="-2"/>
          <w:sz w:val="28"/>
          <w:szCs w:val="40"/>
          <w:rtl/>
        </w:rPr>
      </w:pPr>
      <w:r>
        <w:rPr>
          <w:rFonts w:ascii="Times New Roman" w:eastAsia="Times New Roman" w:hAnsi="Times New Roman" w:cs="Traditional Arabic"/>
          <w:sz w:val="36"/>
          <w:szCs w:val="36"/>
          <w:rtl/>
          <w:lang w:eastAsia="ar-SA"/>
        </w:rPr>
        <w:br w:type="page"/>
      </w:r>
      <w:r w:rsidRPr="00875E5E">
        <w:rPr>
          <w:rFonts w:ascii="Traditional Arabic" w:hAnsi="Traditional Arabic" w:cs="Traditional Arabic"/>
          <w:bCs/>
          <w:spacing w:val="-2"/>
          <w:sz w:val="28"/>
          <w:szCs w:val="40"/>
          <w:rtl/>
        </w:rPr>
        <w:lastRenderedPageBreak/>
        <w:t>فهرس الموضوعات</w:t>
      </w:r>
    </w:p>
    <w:p w14:paraId="282AF055" w14:textId="77777777" w:rsidR="00875E5E" w:rsidRPr="00875E5E" w:rsidRDefault="00875E5E" w:rsidP="00875E5E">
      <w:pPr>
        <w:ind w:firstLine="567"/>
        <w:jc w:val="lowKashida"/>
        <w:rPr>
          <w:rFonts w:ascii="Traditional Arabic" w:hAnsi="Traditional Arabic" w:cs="Traditional Arabic"/>
          <w:bCs/>
          <w:spacing w:val="-2"/>
          <w:szCs w:val="34"/>
          <w:rtl/>
        </w:rPr>
      </w:pPr>
      <w:r w:rsidRPr="00875E5E">
        <w:rPr>
          <w:rFonts w:ascii="Traditional Arabic" w:hAnsi="Traditional Arabic" w:cs="Traditional Arabic"/>
          <w:bCs/>
          <w:spacing w:val="-2"/>
          <w:szCs w:val="34"/>
          <w:rtl/>
        </w:rPr>
        <w:t>الموضوع</w:t>
      </w:r>
      <w:r>
        <w:rPr>
          <w:rFonts w:ascii="Traditional Arabic" w:hAnsi="Traditional Arabic" w:cs="Traditional Arabic"/>
          <w:bCs/>
          <w:spacing w:val="-2"/>
          <w:szCs w:val="34"/>
          <w:rtl/>
        </w:rPr>
        <w:tab/>
      </w:r>
      <w:r>
        <w:rPr>
          <w:rFonts w:ascii="Traditional Arabic" w:hAnsi="Traditional Arabic" w:cs="Traditional Arabic"/>
          <w:bCs/>
          <w:spacing w:val="-2"/>
          <w:szCs w:val="34"/>
          <w:rtl/>
        </w:rPr>
        <w:tab/>
      </w:r>
      <w:r>
        <w:rPr>
          <w:rFonts w:ascii="Traditional Arabic" w:hAnsi="Traditional Arabic" w:cs="Traditional Arabic"/>
          <w:bCs/>
          <w:spacing w:val="-2"/>
          <w:szCs w:val="34"/>
          <w:rtl/>
        </w:rPr>
        <w:tab/>
      </w:r>
      <w:r>
        <w:rPr>
          <w:rFonts w:ascii="Traditional Arabic" w:hAnsi="Traditional Arabic" w:cs="Traditional Arabic"/>
          <w:bCs/>
          <w:spacing w:val="-2"/>
          <w:szCs w:val="34"/>
          <w:rtl/>
        </w:rPr>
        <w:tab/>
      </w:r>
      <w:r>
        <w:rPr>
          <w:rFonts w:ascii="Traditional Arabic" w:hAnsi="Traditional Arabic" w:cs="Traditional Arabic"/>
          <w:bCs/>
          <w:spacing w:val="-2"/>
          <w:szCs w:val="34"/>
          <w:rtl/>
        </w:rPr>
        <w:tab/>
      </w:r>
      <w:r>
        <w:rPr>
          <w:rFonts w:ascii="Traditional Arabic" w:hAnsi="Traditional Arabic" w:cs="Traditional Arabic"/>
          <w:bCs/>
          <w:spacing w:val="-2"/>
          <w:szCs w:val="34"/>
          <w:rtl/>
        </w:rPr>
        <w:tab/>
      </w:r>
      <w:r>
        <w:rPr>
          <w:rFonts w:ascii="Traditional Arabic" w:hAnsi="Traditional Arabic" w:cs="Traditional Arabic"/>
          <w:bCs/>
          <w:spacing w:val="-2"/>
          <w:szCs w:val="34"/>
          <w:rtl/>
        </w:rPr>
        <w:tab/>
      </w:r>
      <w:r>
        <w:rPr>
          <w:rFonts w:ascii="Traditional Arabic" w:hAnsi="Traditional Arabic" w:cs="Traditional Arabic" w:hint="cs"/>
          <w:bCs/>
          <w:spacing w:val="-2"/>
          <w:szCs w:val="34"/>
          <w:rtl/>
        </w:rPr>
        <w:t xml:space="preserve">    </w:t>
      </w:r>
      <w:r w:rsidRPr="00875E5E">
        <w:rPr>
          <w:rFonts w:ascii="Traditional Arabic" w:hAnsi="Traditional Arabic" w:cs="Traditional Arabic"/>
          <w:bCs/>
          <w:spacing w:val="-2"/>
          <w:szCs w:val="34"/>
          <w:rtl/>
        </w:rPr>
        <w:t xml:space="preserve">      الصفحة</w:t>
      </w:r>
    </w:p>
    <w:p w14:paraId="1252AE4B"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مقدمة المحقق</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t>5</w:t>
      </w:r>
    </w:p>
    <w:p w14:paraId="08F53CAE"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صور المخطوطة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t>9</w:t>
      </w:r>
    </w:p>
    <w:p w14:paraId="432592FD"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مقدمة الكتاب</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17</w:t>
      </w:r>
    </w:p>
    <w:p w14:paraId="1384BB18"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مقدمة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19</w:t>
      </w:r>
    </w:p>
    <w:p w14:paraId="660A509F"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كتاب الطهارة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21</w:t>
      </w:r>
    </w:p>
    <w:p w14:paraId="34C3D9DA"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الآنية والاستنجاء والسواك</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2</w:t>
      </w:r>
      <w:r>
        <w:rPr>
          <w:rFonts w:ascii="Traditional Arabic" w:hAnsi="Traditional Arabic" w:cs="Traditional Arabic" w:hint="cs"/>
          <w:b/>
          <w:spacing w:val="-2"/>
          <w:szCs w:val="34"/>
          <w:rtl/>
        </w:rPr>
        <w:t>5</w:t>
      </w:r>
    </w:p>
    <w:p w14:paraId="58893DDC"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xml:space="preserve">ومن باب الوضوء ومسح الخفين [ونواقض الوضوء] </w:t>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2</w:t>
      </w:r>
      <w:r>
        <w:rPr>
          <w:rFonts w:ascii="Traditional Arabic" w:hAnsi="Traditional Arabic" w:cs="Traditional Arabic" w:hint="cs"/>
          <w:b/>
          <w:spacing w:val="-2"/>
          <w:szCs w:val="34"/>
          <w:rtl/>
        </w:rPr>
        <w:t>8</w:t>
      </w:r>
    </w:p>
    <w:p w14:paraId="24170D92"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الغسل والتيمم وإزالة النجاسة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3</w:t>
      </w:r>
      <w:r>
        <w:rPr>
          <w:rFonts w:ascii="Traditional Arabic" w:hAnsi="Traditional Arabic" w:cs="Traditional Arabic" w:hint="cs"/>
          <w:b/>
          <w:spacing w:val="-2"/>
          <w:szCs w:val="34"/>
          <w:rtl/>
        </w:rPr>
        <w:t>3</w:t>
      </w:r>
    </w:p>
    <w:p w14:paraId="23705C0E"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الحيض والنفاس</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40</w:t>
      </w:r>
    </w:p>
    <w:p w14:paraId="2888398A"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الصلاة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43</w:t>
      </w:r>
    </w:p>
    <w:p w14:paraId="0D141C4E"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باب شروط الصلاة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45</w:t>
      </w:r>
    </w:p>
    <w:p w14:paraId="578EA684"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باب صفة الصلاة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5</w:t>
      </w:r>
      <w:r>
        <w:rPr>
          <w:rFonts w:ascii="Traditional Arabic" w:hAnsi="Traditional Arabic" w:cs="Traditional Arabic" w:hint="cs"/>
          <w:b/>
          <w:spacing w:val="-2"/>
          <w:szCs w:val="34"/>
          <w:rtl/>
        </w:rPr>
        <w:t>2</w:t>
      </w:r>
    </w:p>
    <w:p w14:paraId="1696E90D"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صلاة الجماعة وتوابعها</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5</w:t>
      </w:r>
      <w:r>
        <w:rPr>
          <w:rFonts w:ascii="Traditional Arabic" w:hAnsi="Traditional Arabic" w:cs="Traditional Arabic" w:hint="cs"/>
          <w:b/>
          <w:spacing w:val="-2"/>
          <w:szCs w:val="34"/>
          <w:rtl/>
        </w:rPr>
        <w:t>7</w:t>
      </w:r>
    </w:p>
    <w:p w14:paraId="36775C0F"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صلاة أهل الأعذار</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6</w:t>
      </w:r>
      <w:r>
        <w:rPr>
          <w:rFonts w:ascii="Traditional Arabic" w:hAnsi="Traditional Arabic" w:cs="Traditional Arabic" w:hint="cs"/>
          <w:b/>
          <w:spacing w:val="-2"/>
          <w:szCs w:val="34"/>
          <w:rtl/>
        </w:rPr>
        <w:t>6</w:t>
      </w:r>
    </w:p>
    <w:p w14:paraId="1C13781A"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xml:space="preserve">ومن صلاة الجمعة والعيدين [إلى الزكاة] </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70</w:t>
      </w:r>
    </w:p>
    <w:p w14:paraId="31F35051"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xml:space="preserve">[كتاب الجنائز] </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7</w:t>
      </w:r>
      <w:r>
        <w:rPr>
          <w:rFonts w:ascii="Traditional Arabic" w:hAnsi="Traditional Arabic" w:cs="Traditional Arabic" w:hint="cs"/>
          <w:b/>
          <w:spacing w:val="-2"/>
          <w:szCs w:val="34"/>
          <w:rtl/>
        </w:rPr>
        <w:t>5</w:t>
      </w:r>
    </w:p>
    <w:p w14:paraId="5E5D0938" w14:textId="77777777" w:rsidR="00875E5E" w:rsidRPr="00875E5E" w:rsidRDefault="00875E5E" w:rsidP="00875E5E">
      <w:pPr>
        <w:spacing w:line="240"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الزكاة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7</w:t>
      </w:r>
      <w:r>
        <w:rPr>
          <w:rFonts w:ascii="Traditional Arabic" w:hAnsi="Traditional Arabic" w:cs="Traditional Arabic" w:hint="cs"/>
          <w:b/>
          <w:spacing w:val="-2"/>
          <w:szCs w:val="34"/>
          <w:rtl/>
        </w:rPr>
        <w:t>7</w:t>
      </w:r>
    </w:p>
    <w:p w14:paraId="3237825C" w14:textId="77777777" w:rsidR="00875E5E" w:rsidRPr="00875E5E" w:rsidRDefault="00875E5E" w:rsidP="00875E5E">
      <w:pPr>
        <w:spacing w:after="120"/>
        <w:ind w:firstLine="567"/>
        <w:jc w:val="lowKashida"/>
        <w:rPr>
          <w:rFonts w:ascii="Traditional Arabic" w:hAnsi="Traditional Arabic" w:cs="Traditional Arabic"/>
          <w:bCs/>
          <w:spacing w:val="-2"/>
          <w:szCs w:val="34"/>
          <w:rtl/>
        </w:rPr>
      </w:pPr>
      <w:r w:rsidRPr="00875E5E">
        <w:rPr>
          <w:rFonts w:ascii="Traditional Arabic" w:hAnsi="Traditional Arabic" w:cs="Traditional Arabic"/>
          <w:bCs/>
          <w:spacing w:val="-2"/>
          <w:szCs w:val="34"/>
          <w:rtl/>
        </w:rPr>
        <w:lastRenderedPageBreak/>
        <w:t xml:space="preserve">الموضوع </w:t>
      </w:r>
      <w:r w:rsidRPr="00875E5E">
        <w:rPr>
          <w:rFonts w:ascii="Traditional Arabic" w:hAnsi="Traditional Arabic" w:cs="Traditional Arabic"/>
          <w:bCs/>
          <w:spacing w:val="-2"/>
          <w:szCs w:val="34"/>
          <w:rtl/>
        </w:rPr>
        <w:tab/>
      </w:r>
      <w:r w:rsidRPr="00875E5E">
        <w:rPr>
          <w:rFonts w:ascii="Traditional Arabic" w:hAnsi="Traditional Arabic" w:cs="Traditional Arabic"/>
          <w:bCs/>
          <w:spacing w:val="-2"/>
          <w:szCs w:val="34"/>
          <w:rtl/>
        </w:rPr>
        <w:tab/>
      </w:r>
      <w:r w:rsidRPr="00875E5E">
        <w:rPr>
          <w:rFonts w:ascii="Traditional Arabic" w:hAnsi="Traditional Arabic" w:cs="Traditional Arabic"/>
          <w:bCs/>
          <w:spacing w:val="-2"/>
          <w:szCs w:val="34"/>
          <w:rtl/>
        </w:rPr>
        <w:tab/>
      </w:r>
      <w:r w:rsidRPr="00875E5E">
        <w:rPr>
          <w:rFonts w:ascii="Traditional Arabic" w:hAnsi="Traditional Arabic" w:cs="Traditional Arabic"/>
          <w:bCs/>
          <w:spacing w:val="-2"/>
          <w:szCs w:val="34"/>
          <w:rtl/>
        </w:rPr>
        <w:tab/>
      </w:r>
      <w:r w:rsidRPr="00875E5E">
        <w:rPr>
          <w:rFonts w:ascii="Traditional Arabic" w:hAnsi="Traditional Arabic" w:cs="Traditional Arabic"/>
          <w:bCs/>
          <w:spacing w:val="-2"/>
          <w:szCs w:val="34"/>
          <w:rtl/>
        </w:rPr>
        <w:tab/>
      </w:r>
      <w:r w:rsidRPr="00875E5E">
        <w:rPr>
          <w:rFonts w:ascii="Traditional Arabic" w:hAnsi="Traditional Arabic" w:cs="Traditional Arabic"/>
          <w:bCs/>
          <w:spacing w:val="-2"/>
          <w:szCs w:val="34"/>
          <w:rtl/>
        </w:rPr>
        <w:tab/>
        <w:t xml:space="preserve"> </w:t>
      </w:r>
      <w:r w:rsidRPr="00875E5E">
        <w:rPr>
          <w:rFonts w:ascii="Traditional Arabic" w:hAnsi="Traditional Arabic" w:cs="Traditional Arabic"/>
          <w:bCs/>
          <w:spacing w:val="-2"/>
          <w:szCs w:val="34"/>
          <w:rtl/>
        </w:rPr>
        <w:tab/>
        <w:t xml:space="preserve">       الصفحة</w:t>
      </w:r>
    </w:p>
    <w:p w14:paraId="1690D52C"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xml:space="preserve">ومن كتاب الصيام [والاعتكاف] </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81</w:t>
      </w:r>
    </w:p>
    <w:p w14:paraId="4D4EB2FA"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المناسك</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8</w:t>
      </w:r>
      <w:r>
        <w:rPr>
          <w:rFonts w:ascii="Traditional Arabic" w:hAnsi="Traditional Arabic" w:cs="Traditional Arabic" w:hint="cs"/>
          <w:b/>
          <w:spacing w:val="-2"/>
          <w:szCs w:val="34"/>
          <w:rtl/>
        </w:rPr>
        <w:t>7</w:t>
      </w:r>
    </w:p>
    <w:p w14:paraId="5F351149"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الأضحية والعقيقة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90</w:t>
      </w:r>
    </w:p>
    <w:p w14:paraId="11E51003"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من الجهاد</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91</w:t>
      </w:r>
    </w:p>
    <w:p w14:paraId="1BA40B8C"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البيوع</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93</w:t>
      </w:r>
    </w:p>
    <w:p w14:paraId="7F5BC622"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القرض والرهن والضمان والكفالة وغيرها</w:t>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103</w:t>
      </w:r>
    </w:p>
    <w:p w14:paraId="7ECD031B"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أبواب الصلح وغيرها</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10</w:t>
      </w:r>
      <w:r>
        <w:rPr>
          <w:rFonts w:ascii="Traditional Arabic" w:hAnsi="Traditional Arabic" w:cs="Traditional Arabic" w:hint="cs"/>
          <w:b/>
          <w:spacing w:val="-2"/>
          <w:szCs w:val="34"/>
          <w:rtl/>
        </w:rPr>
        <w:t>8</w:t>
      </w:r>
    </w:p>
    <w:p w14:paraId="19FD0D49"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xml:space="preserve">ومن أبواب الشركة والمضارَبة والمساقاة والمزارعة والإجارة </w:t>
      </w:r>
    </w:p>
    <w:p w14:paraId="1BF36158"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والجعالة ونحوها</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12</w:t>
      </w:r>
    </w:p>
    <w:p w14:paraId="62EA2CCE"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الغصب وغيره</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11</w:t>
      </w:r>
      <w:r>
        <w:rPr>
          <w:rFonts w:ascii="Traditional Arabic" w:hAnsi="Traditional Arabic" w:cs="Traditional Arabic" w:hint="cs"/>
          <w:b/>
          <w:spacing w:val="-2"/>
          <w:szCs w:val="34"/>
          <w:rtl/>
        </w:rPr>
        <w:t>7</w:t>
      </w:r>
    </w:p>
    <w:p w14:paraId="4CC5D1BF"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الوقف والهبة</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21</w:t>
      </w:r>
    </w:p>
    <w:p w14:paraId="5C0C7057"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الفرائض</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25</w:t>
      </w:r>
    </w:p>
    <w:p w14:paraId="643E9F48"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النكاح وتوابعه</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12</w:t>
      </w:r>
      <w:r>
        <w:rPr>
          <w:rFonts w:ascii="Traditional Arabic" w:hAnsi="Traditional Arabic" w:cs="Traditional Arabic" w:hint="cs"/>
          <w:b/>
          <w:spacing w:val="-2"/>
          <w:szCs w:val="34"/>
          <w:rtl/>
        </w:rPr>
        <w:t>9</w:t>
      </w:r>
    </w:p>
    <w:p w14:paraId="517179A7"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النفقات وغيرها</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13</w:t>
      </w:r>
      <w:r>
        <w:rPr>
          <w:rFonts w:ascii="Traditional Arabic" w:hAnsi="Traditional Arabic" w:cs="Traditional Arabic" w:hint="cs"/>
          <w:b/>
          <w:spacing w:val="-2"/>
          <w:szCs w:val="34"/>
          <w:rtl/>
        </w:rPr>
        <w:t>9</w:t>
      </w:r>
    </w:p>
    <w:p w14:paraId="0954D61C"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الجنايات</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43</w:t>
      </w:r>
    </w:p>
    <w:p w14:paraId="16A6ACDE"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الحدود وغيرها</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47</w:t>
      </w:r>
    </w:p>
    <w:p w14:paraId="13427913"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الصيد والذبائح</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51</w:t>
      </w:r>
    </w:p>
    <w:p w14:paraId="782B78C2"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باب الأيمان والنذور</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53</w:t>
      </w:r>
    </w:p>
    <w:p w14:paraId="36C4A6C9"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ومن كتاب القضاء والشهادات وغير ذلك</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55</w:t>
      </w:r>
    </w:p>
    <w:p w14:paraId="313F2DAF" w14:textId="77777777" w:rsidR="00875E5E" w:rsidRPr="00875E5E" w:rsidRDefault="00875E5E" w:rsidP="00875E5E">
      <w:pPr>
        <w:spacing w:after="120" w:line="216" w:lineRule="auto"/>
        <w:ind w:firstLine="567"/>
        <w:jc w:val="lowKashida"/>
        <w:rPr>
          <w:rFonts w:ascii="Traditional Arabic" w:hAnsi="Traditional Arabic" w:cs="Traditional Arabic"/>
          <w:b/>
          <w:spacing w:val="-2"/>
          <w:szCs w:val="34"/>
          <w:rtl/>
        </w:rPr>
      </w:pPr>
      <w:r w:rsidRPr="00875E5E">
        <w:rPr>
          <w:rFonts w:ascii="Traditional Arabic" w:hAnsi="Traditional Arabic" w:cs="Traditional Arabic"/>
          <w:b/>
          <w:spacing w:val="-2"/>
          <w:szCs w:val="34"/>
          <w:rtl/>
        </w:rPr>
        <w:t>* الفهرس</w:t>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hint="cs"/>
          <w:b/>
          <w:spacing w:val="-2"/>
          <w:szCs w:val="34"/>
          <w:rtl/>
        </w:rPr>
        <w:tab/>
      </w:r>
      <w:r w:rsidRPr="00875E5E">
        <w:rPr>
          <w:rFonts w:ascii="Traditional Arabic" w:hAnsi="Traditional Arabic" w:cs="Traditional Arabic"/>
          <w:b/>
          <w:spacing w:val="-2"/>
          <w:szCs w:val="34"/>
          <w:rtl/>
        </w:rPr>
        <w:tab/>
      </w:r>
      <w:r w:rsidRPr="00875E5E">
        <w:rPr>
          <w:rFonts w:ascii="Traditional Arabic" w:hAnsi="Traditional Arabic" w:cs="Traditional Arabic"/>
          <w:b/>
          <w:spacing w:val="-2"/>
          <w:szCs w:val="34"/>
          <w:rtl/>
        </w:rPr>
        <w:tab/>
      </w:r>
      <w:r>
        <w:rPr>
          <w:rFonts w:ascii="Traditional Arabic" w:hAnsi="Traditional Arabic" w:cs="Traditional Arabic"/>
          <w:b/>
          <w:spacing w:val="-2"/>
          <w:szCs w:val="34"/>
          <w:rtl/>
        </w:rPr>
        <w:t>1</w:t>
      </w:r>
      <w:r>
        <w:rPr>
          <w:rFonts w:ascii="Traditional Arabic" w:hAnsi="Traditional Arabic" w:cs="Traditional Arabic" w:hint="cs"/>
          <w:b/>
          <w:spacing w:val="-2"/>
          <w:szCs w:val="34"/>
          <w:rtl/>
        </w:rPr>
        <w:t>59</w:t>
      </w:r>
    </w:p>
    <w:p w14:paraId="5FC8630C" w14:textId="77777777" w:rsidR="007D7EB9" w:rsidRPr="006710D1" w:rsidRDefault="007D7EB9" w:rsidP="007D7EB9">
      <w:pPr>
        <w:widowControl w:val="0"/>
        <w:spacing w:after="0" w:line="240" w:lineRule="auto"/>
        <w:jc w:val="center"/>
        <w:rPr>
          <w:rFonts w:ascii="Times New Roman" w:eastAsia="Times New Roman" w:hAnsi="Times New Roman" w:cs="Traditional Arabic"/>
          <w:sz w:val="36"/>
          <w:szCs w:val="36"/>
          <w:rtl/>
          <w:lang w:eastAsia="ar-SA"/>
        </w:rPr>
      </w:pPr>
    </w:p>
    <w:p w14:paraId="258CA059" w14:textId="77777777" w:rsidR="00B478C7" w:rsidRPr="006710D1" w:rsidRDefault="00B478C7">
      <w:pPr>
        <w:rPr>
          <w:rFonts w:cs="Traditional Arabic"/>
          <w:sz w:val="36"/>
          <w:szCs w:val="36"/>
        </w:rPr>
      </w:pPr>
    </w:p>
    <w:sectPr w:rsidR="00B478C7" w:rsidRPr="006710D1" w:rsidSect="00B95FD2">
      <w:footerReference w:type="default" r:id="rId8"/>
      <w:footnotePr>
        <w:numRestart w:val="eachPage"/>
      </w:footnotePr>
      <w:pgSz w:w="11906" w:h="16838"/>
      <w:pgMar w:top="1440" w:right="1304" w:bottom="1440" w:left="1304" w:header="720" w:footer="720" w:gutter="567"/>
      <w:pgNumType w:start="3"/>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D0464" w14:textId="77777777" w:rsidR="00A24D72" w:rsidRDefault="00A24D72" w:rsidP="00FD7428">
      <w:pPr>
        <w:spacing w:after="0" w:line="240" w:lineRule="auto"/>
      </w:pPr>
      <w:r>
        <w:separator/>
      </w:r>
    </w:p>
  </w:endnote>
  <w:endnote w:type="continuationSeparator" w:id="0">
    <w:p w14:paraId="55AD3F45" w14:textId="77777777" w:rsidR="00A24D72" w:rsidRDefault="00A24D72" w:rsidP="00FD7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embedRegular r:id="rId1" w:fontKey="{2E7A950B-20D0-4C12-BEA7-7F82F85C89C0}"/>
  </w:font>
  <w:font w:name="Times New Roman">
    <w:panose1 w:val="02020603050405020304"/>
    <w:charset w:val="00"/>
    <w:family w:val="roman"/>
    <w:pitch w:val="variable"/>
    <w:sig w:usb0="E0002EFF" w:usb1="C000785B" w:usb2="00000009" w:usb3="00000000" w:csb0="000001FF" w:csb1="00000000"/>
    <w:embedRegular r:id="rId2" w:fontKey="{B6EFAB39-F51C-4A9C-9B3A-C02683F60D41}"/>
    <w:embedBold r:id="rId3" w:fontKey="{B1615C8F-20B5-4211-ACCE-B23172E6D683}"/>
    <w:embedItalic r:id="rId4" w:fontKey="{F966E496-266A-429F-A9A1-3A4E8CF9F6EB}"/>
    <w:embedBoldItalic r:id="rId5" w:fontKey="{CA51BB5A-EA81-43A9-8850-9277A6254F2A}"/>
  </w:font>
  <w:font w:name="Symbol">
    <w:panose1 w:val="05050102010706020507"/>
    <w:charset w:val="02"/>
    <w:family w:val="roman"/>
    <w:pitch w:val="variable"/>
    <w:sig w:usb0="00000000" w:usb1="10000000" w:usb2="00000000" w:usb3="00000000" w:csb0="80000000" w:csb1="00000000"/>
    <w:embedRegular r:id="rId6" w:fontKey="{7B0CFD55-6141-4786-AAF8-EEC5EEB81B96}"/>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embedRegular r:id="rId7" w:fontKey="{4C3FE9FD-E374-4747-91C3-B4AEC8338ED2}"/>
    <w:embedBold r:id="rId8" w:fontKey="{CEEEE621-DCB0-4A96-A448-5BFA91BB68B7}"/>
    <w:embedBoldItalic r:id="rId9" w:fontKey="{65519EF3-0A16-4B60-B79D-7838CB8FB89F}"/>
  </w:font>
  <w:font w:name="Calibri">
    <w:panose1 w:val="020F0502020204030204"/>
    <w:charset w:val="00"/>
    <w:family w:val="swiss"/>
    <w:pitch w:val="variable"/>
    <w:sig w:usb0="E4002EFF" w:usb1="C000247B" w:usb2="00000009" w:usb3="00000000" w:csb0="000001FF" w:csb1="00000000"/>
    <w:embedRegular r:id="rId10" w:fontKey="{BE849FDC-9F5D-41E9-87B6-C56346F21FFF}"/>
    <w:embedBold r:id="rId11" w:fontKey="{2187229C-CD8F-4EB8-819B-B4C03C754E40}"/>
  </w:font>
  <w:font w:name="Courier New">
    <w:panose1 w:val="02070309020205020404"/>
    <w:charset w:val="00"/>
    <w:family w:val="modern"/>
    <w:pitch w:val="fixed"/>
    <w:sig w:usb0="E0002EFF" w:usb1="C0007843" w:usb2="00000009" w:usb3="00000000" w:csb0="000001FF" w:csb1="00000000"/>
    <w:embedRegular r:id="rId12" w:fontKey="{0FE5ED8D-0E18-4F0B-80CC-36A1E0332DAE}"/>
  </w:font>
  <w:font w:name="Arial">
    <w:panose1 w:val="020B0604020202020204"/>
    <w:charset w:val="00"/>
    <w:family w:val="swiss"/>
    <w:pitch w:val="variable"/>
    <w:sig w:usb0="E0002EFF" w:usb1="C000785B" w:usb2="00000009" w:usb3="00000000" w:csb0="000001FF" w:csb1="00000000"/>
    <w:embedRegular r:id="rId13" w:fontKey="{CEED0EAD-BF1E-471C-B5EC-C59DC373B667}"/>
    <w:embedBold r:id="rId14" w:fontKey="{9270E2FE-0E2C-4D32-AE4F-EEC69BBBF3B9}"/>
    <w:embedBoldItalic r:id="rId15" w:fontKey="{46FE121B-CE33-44A3-857E-F1F08C87A714}"/>
  </w:font>
  <w:font w:name="Tahoma">
    <w:panose1 w:val="020B0604030504040204"/>
    <w:charset w:val="00"/>
    <w:family w:val="swiss"/>
    <w:pitch w:val="variable"/>
    <w:sig w:usb0="E1002EFF" w:usb1="C000605B" w:usb2="00000029" w:usb3="00000000" w:csb0="000101FF" w:csb1="00000000"/>
    <w:embedRegular r:id="rId16" w:fontKey="{A04F3813-A29A-4088-97F2-FF592E3A2901}"/>
    <w:embedBold r:id="rId17" w:fontKey="{DDCFA839-F41C-4773-A73B-289426CCD94D}"/>
    <w:embedBoldItalic r:id="rId18" w:fontKey="{0FE37133-D39D-4B3C-B7D4-D78E70EF2F72}"/>
  </w:font>
  <w:font w:name="Andalus">
    <w:panose1 w:val="02020603050405020304"/>
    <w:charset w:val="00"/>
    <w:family w:val="roman"/>
    <w:pitch w:val="variable"/>
    <w:sig w:usb0="00002003" w:usb1="80000000" w:usb2="00000008" w:usb3="00000000" w:csb0="00000041" w:csb1="00000000"/>
    <w:embedRegular r:id="rId19" w:fontKey="{4D299D4C-5537-4106-B547-E7D81F268C0D}"/>
    <w:embedBold r:id="rId20" w:fontKey="{E4F55C0D-AEC8-458C-A950-BB3B1111977F}"/>
  </w:font>
  <w:font w:name="Monotype Koufi">
    <w:panose1 w:val="00000000000000000000"/>
    <w:charset w:val="B2"/>
    <w:family w:val="auto"/>
    <w:pitch w:val="variable"/>
    <w:sig w:usb0="02942001" w:usb1="03D40006" w:usb2="02620000" w:usb3="00000000" w:csb0="00000040" w:csb1="00000000"/>
    <w:embedBold r:id="rId21" w:fontKey="{01ABE1F9-AB3A-4929-8DDE-E69EB43D3537}"/>
  </w:font>
  <w:font w:name="Simplified Arabic">
    <w:panose1 w:val="02020603050405020304"/>
    <w:charset w:val="00"/>
    <w:family w:val="roman"/>
    <w:pitch w:val="variable"/>
    <w:sig w:usb0="00002003" w:usb1="80000000" w:usb2="00000008" w:usb3="00000000" w:csb0="00000041" w:csb1="00000000"/>
    <w:embedBoldItalic r:id="rId22" w:fontKey="{B5D506E3-2485-4496-B83B-FF1F0F2044CC}"/>
  </w:font>
  <w:font w:name="Simplified Arabic Fixed">
    <w:panose1 w:val="02070309020205020404"/>
    <w:charset w:val="00"/>
    <w:family w:val="modern"/>
    <w:pitch w:val="fixed"/>
    <w:sig w:usb0="00002003" w:usb1="00000000" w:usb2="00000008" w:usb3="00000000" w:csb0="00000041" w:csb1="00000000"/>
    <w:embedRegular r:id="rId23" w:fontKey="{9F891EA9-54E2-4A68-894B-18F3F6D2B406}"/>
  </w:font>
  <w:font w:name="DecoType Naskh">
    <w:panose1 w:val="02010400000000000000"/>
    <w:charset w:val="B2"/>
    <w:family w:val="auto"/>
    <w:pitch w:val="variable"/>
    <w:sig w:usb0="00002001" w:usb1="80000000" w:usb2="00000008" w:usb3="00000000" w:csb0="00000040" w:csb1="00000000"/>
    <w:embedRegular r:id="rId24" w:fontKey="{7B667F06-030F-4FCA-B6F8-B55E27D4DB09}"/>
  </w:font>
  <w:font w:name="MCS Taybah S_U round.">
    <w:altName w:val="Arial"/>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embedRegular r:id="rId25" w:fontKey="{B0D238C3-A42A-47F4-A1B0-CD0162CBDD16}"/>
  </w:font>
  <w:font w:name="SKR HEAD1">
    <w:panose1 w:val="00000000000000000000"/>
    <w:charset w:val="B2"/>
    <w:family w:val="auto"/>
    <w:pitch w:val="variable"/>
    <w:sig w:usb0="00002001" w:usb1="00000000" w:usb2="00000000" w:usb3="00000000" w:csb0="00000040" w:csb1="00000000"/>
    <w:embedBold r:id="rId26" w:fontKey="{EA97E7F5-0640-4919-A15E-FFCEC9B9899E}"/>
  </w:font>
  <w:font w:name="Lotus Linotype">
    <w:altName w:val="Times New Roman"/>
    <w:panose1 w:val="02000000000000000000"/>
    <w:charset w:val="00"/>
    <w:family w:val="auto"/>
    <w:pitch w:val="variable"/>
    <w:sig w:usb0="00002007" w:usb1="80000000" w:usb2="00000008" w:usb3="00000000" w:csb0="00000043" w:csb1="00000000"/>
    <w:embedRegular r:id="rId27" w:fontKey="{773EF974-9D02-46B7-9D65-95FED1E42AA2}"/>
    <w:embedBold r:id="rId28" w:fontKey="{CB0670C1-1935-4161-A7F9-37BA2D07F74F}"/>
  </w:font>
  <w:font w:name="AL-Mateen">
    <w:altName w:val="Arial"/>
    <w:charset w:val="B2"/>
    <w:family w:val="auto"/>
    <w:pitch w:val="variable"/>
    <w:sig w:usb0="00002001" w:usb1="00000000" w:usb2="00000000" w:usb3="00000000" w:csb0="00000040" w:csb1="00000000"/>
  </w:font>
  <w:font w:name="mylotus">
    <w:altName w:val="Times New Roman"/>
    <w:panose1 w:val="02000000000000000000"/>
    <w:charset w:val="00"/>
    <w:family w:val="auto"/>
    <w:pitch w:val="variable"/>
    <w:sig w:usb0="00002007" w:usb1="80000000" w:usb2="00000008" w:usb3="00000000" w:csb0="00000043" w:csb1="00000000"/>
    <w:embedRegular r:id="rId29" w:fontKey="{B3D70DA5-B796-44A4-8517-C5DC35DE0866}"/>
  </w:font>
  <w:font w:name="Cambria">
    <w:panose1 w:val="02040503050406030204"/>
    <w:charset w:val="00"/>
    <w:family w:val="roman"/>
    <w:pitch w:val="variable"/>
    <w:sig w:usb0="E00006FF" w:usb1="420024FF" w:usb2="02000000" w:usb3="00000000" w:csb0="0000019F" w:csb1="00000000"/>
    <w:embedRegular r:id="rId30" w:fontKey="{235C7561-3B3E-40FB-B387-C781A062A6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CA0F1" w14:textId="77777777" w:rsidR="00041C3B" w:rsidRDefault="00041C3B">
    <w:pPr>
      <w:pStyle w:val="af0"/>
      <w:jc w:val="center"/>
      <w:rPr>
        <w:rtl/>
      </w:rPr>
    </w:pPr>
    <w:r>
      <w:t xml:space="preserve">  </w:t>
    </w:r>
    <w:r>
      <w:fldChar w:fldCharType="begin"/>
    </w:r>
    <w:r>
      <w:instrText xml:space="preserve"> PAGE   \* MERGEFORMAT </w:instrText>
    </w:r>
    <w:r>
      <w:fldChar w:fldCharType="separate"/>
    </w:r>
    <w:r w:rsidR="00173FF6">
      <w:rPr>
        <w:noProof/>
      </w:rPr>
      <w:t>160</w:t>
    </w:r>
    <w:r>
      <w:rPr>
        <w:noProof/>
      </w:rPr>
      <w:fldChar w:fldCharType="end"/>
    </w:r>
  </w:p>
  <w:p w14:paraId="52C721E1" w14:textId="77777777" w:rsidR="00041C3B" w:rsidRDefault="00041C3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D6256" w14:textId="77777777" w:rsidR="00A24D72" w:rsidRDefault="00A24D72" w:rsidP="00FD7428">
      <w:pPr>
        <w:spacing w:after="0" w:line="240" w:lineRule="auto"/>
      </w:pPr>
      <w:r>
        <w:separator/>
      </w:r>
    </w:p>
  </w:footnote>
  <w:footnote w:type="continuationSeparator" w:id="0">
    <w:p w14:paraId="4F2149C4" w14:textId="77777777" w:rsidR="00A24D72" w:rsidRDefault="00A24D72" w:rsidP="00FD7428">
      <w:pPr>
        <w:spacing w:after="0" w:line="240" w:lineRule="auto"/>
      </w:pPr>
      <w:r>
        <w:continuationSeparator/>
      </w:r>
    </w:p>
  </w:footnote>
  <w:footnote w:id="1">
    <w:p w14:paraId="31C516D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 انظر :(( الروض المربع ) )  ( 1/58 ).</w:t>
      </w:r>
      <w:r w:rsidRPr="00AC4934">
        <w:rPr>
          <w:rFonts w:ascii="Tahoma" w:hAnsi="Tahoma" w:cs="Traditional Arabic"/>
          <w:rtl/>
        </w:rPr>
        <w:t xml:space="preserve"> </w:t>
      </w:r>
    </w:p>
    <w:p w14:paraId="7109BB3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 الروض المربع ) )  ( 1/82 ). </w:t>
      </w:r>
    </w:p>
  </w:footnote>
  <w:footnote w:id="2">
    <w:p w14:paraId="1D5F7AD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الروض المربع ) )  ( 1/66 ).</w:t>
      </w:r>
    </w:p>
  </w:footnote>
  <w:footnote w:id="3">
    <w:p w14:paraId="72F8E99D" w14:textId="77777777" w:rsidR="00041C3B" w:rsidRPr="00AC4934" w:rsidRDefault="00041C3B" w:rsidP="00013980">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الروض المربع ) )  ( 1/66 ). </w:t>
      </w:r>
    </w:p>
  </w:footnote>
  <w:footnote w:id="4">
    <w:p w14:paraId="522725DE"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كشاف القناع ) )  ( 1/29 ).</w:t>
      </w:r>
    </w:p>
  </w:footnote>
  <w:footnote w:id="5">
    <w:p w14:paraId="42E49CF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[2] (( الروض المربع ) )  ( 1/78 ).</w:t>
      </w:r>
      <w:r w:rsidRPr="00AC4934">
        <w:rPr>
          <w:rFonts w:ascii="Tahoma" w:hAnsi="Tahoma" w:cs="Traditional Arabic"/>
          <w:rtl/>
        </w:rPr>
        <w:t xml:space="preserve"> </w:t>
      </w:r>
    </w:p>
    <w:p w14:paraId="5766E8C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أبو داود ( 68 )  , والترمذي ( 65 ).</w:t>
      </w:r>
    </w:p>
  </w:footnote>
  <w:footnote w:id="6">
    <w:p w14:paraId="21FDF35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الروض المربع ) )  ( 1/80 ).</w:t>
      </w:r>
    </w:p>
  </w:footnote>
  <w:footnote w:id="7">
    <w:p w14:paraId="266D158B"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[3] (( الروض المربع ) )  ( 1/85 ).</w:t>
      </w:r>
    </w:p>
    <w:p w14:paraId="41E02D2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( 162 )  , ومسلم ( 278 ).</w:t>
      </w:r>
    </w:p>
  </w:footnote>
  <w:footnote w:id="8">
    <w:p w14:paraId="5031A2E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( 4753 )  , وأبو داود ( 63 )  , والترمذي ( 67 )  , والنسائي ( 52 )  , وابن ماجه ( 517 ).</w:t>
      </w:r>
    </w:p>
  </w:footnote>
  <w:footnote w:id="9">
    <w:p w14:paraId="1B42B742"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[4]</w:t>
      </w:r>
      <w:r w:rsidRPr="00AC4934">
        <w:rPr>
          <w:rFonts w:ascii="Tahoma" w:hAnsi="Tahoma" w:cs="Traditional Arabic"/>
          <w:rtl/>
        </w:rPr>
        <w:t xml:space="preserve"> </w:t>
      </w:r>
      <w:r w:rsidRPr="00AC4934">
        <w:rPr>
          <w:rFonts w:ascii="Tahoma" w:hAnsi="Tahoma" w:cs="Traditional Arabic" w:hint="cs"/>
          <w:rtl/>
        </w:rPr>
        <w:t>انظر :(( الروض المربع ) )  ( 1/98 ).</w:t>
      </w:r>
    </w:p>
  </w:footnote>
  <w:footnote w:id="10">
    <w:p w14:paraId="697D1BD1"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[5] انظر : (( الروض المربع ) )  ( 1/109 ).</w:t>
      </w:r>
      <w:r w:rsidRPr="00AC4934">
        <w:rPr>
          <w:rFonts w:ascii="Tahoma" w:hAnsi="Tahoma" w:cs="Traditional Arabic"/>
          <w:rtl/>
        </w:rPr>
        <w:t xml:space="preserve"> </w:t>
      </w:r>
    </w:p>
    <w:p w14:paraId="7FA10DA5"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مسلم (366) من حديث : ابن عباس </w:t>
      </w:r>
      <w:r w:rsidRPr="00AC4934">
        <w:rPr>
          <w:rFonts w:ascii="Tahoma" w:hAnsi="Tahoma" w:cs="Traditional Arabic"/>
          <w:rtl/>
        </w:rPr>
        <w:t>–</w:t>
      </w:r>
      <w:r w:rsidRPr="00AC4934">
        <w:rPr>
          <w:rFonts w:ascii="Tahoma" w:hAnsi="Tahoma" w:cs="Traditional Arabic" w:hint="cs"/>
          <w:rtl/>
        </w:rPr>
        <w:t xml:space="preserve"> رضي الله عنهما </w:t>
      </w:r>
      <w:r w:rsidRPr="00AC4934">
        <w:rPr>
          <w:rFonts w:ascii="Tahoma" w:hAnsi="Tahoma" w:cs="Traditional Arabic"/>
          <w:rtl/>
        </w:rPr>
        <w:t>–</w:t>
      </w:r>
      <w:r w:rsidRPr="00AC4934">
        <w:rPr>
          <w:rFonts w:ascii="Tahoma" w:hAnsi="Tahoma" w:cs="Traditional Arabic" w:hint="cs"/>
          <w:rtl/>
        </w:rPr>
        <w:t xml:space="preserve"> أن النبي صلى الله عليه وسلم قال : (( إذا دبغ الإهاب فقد طهر ) ). </w:t>
      </w:r>
    </w:p>
  </w:footnote>
  <w:footnote w:id="11">
    <w:p w14:paraId="6095624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[6] انظر : (( الروض المربع ) )  ( 1/127 ).</w:t>
      </w:r>
      <w:r w:rsidRPr="00AC4934">
        <w:rPr>
          <w:rFonts w:ascii="Tahoma" w:hAnsi="Tahoma" w:cs="Traditional Arabic"/>
          <w:rtl/>
        </w:rPr>
        <w:t xml:space="preserve"> </w:t>
      </w:r>
    </w:p>
    <w:p w14:paraId="5DE8615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 أخرجه أحمد ( 19053 )  , وابن ماجه ( 326 ) من حديث : عيسى بن يزداد عن أبيه قال : قال رسول الله صلى الله عليه وسلم : (( إذا بال أحدكم فلينتر ذكره ثلاث مرات ) ).</w:t>
      </w:r>
    </w:p>
    <w:p w14:paraId="36EBF445"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وانظر : "العلل" لابن أبي حاتم (1/533)</w:t>
      </w:r>
    </w:p>
  </w:footnote>
  <w:footnote w:id="12">
    <w:p w14:paraId="1506B97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( 1/133 ).</w:t>
      </w:r>
    </w:p>
  </w:footnote>
  <w:footnote w:id="13">
    <w:p w14:paraId="3E06894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[7] (( الروض المربع ) )  ( 1/133 ) </w:t>
      </w:r>
    </w:p>
    <w:p w14:paraId="1BCD9B0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الروض المربع ) )  ( 1/133 ).</w:t>
      </w:r>
    </w:p>
  </w:footnote>
  <w:footnote w:id="14">
    <w:p w14:paraId="39C1F9E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( 394 )  , ومسلم ( 264 )  , وأبو داود ( 9 )  واللفظ له .</w:t>
      </w:r>
    </w:p>
  </w:footnote>
  <w:footnote w:id="15">
    <w:p w14:paraId="619D8F0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[8] انظر : (( الروض المربع ) )  ( 1/150 ).</w:t>
      </w:r>
      <w:r w:rsidRPr="00AC4934">
        <w:rPr>
          <w:rFonts w:ascii="Tahoma" w:hAnsi="Tahoma" w:cs="Traditional Arabic"/>
          <w:rtl/>
        </w:rPr>
        <w:t xml:space="preserve"> </w:t>
      </w:r>
    </w:p>
    <w:p w14:paraId="7485C80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ابن ماجه ( 1677 ).</w:t>
      </w:r>
    </w:p>
  </w:footnote>
  <w:footnote w:id="16">
    <w:p w14:paraId="4B579A5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البيهقي ( 4/274 ).</w:t>
      </w:r>
    </w:p>
  </w:footnote>
  <w:footnote w:id="17">
    <w:p w14:paraId="7ACA02A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( 7917 )  , والنسائي في الكبرى ( 3248 ).</w:t>
      </w:r>
    </w:p>
  </w:footnote>
  <w:footnote w:id="18">
    <w:p w14:paraId="32D4C032" w14:textId="77777777" w:rsidR="00041C3B" w:rsidRPr="00AC4934" w:rsidRDefault="00041C3B" w:rsidP="00BE2FC4">
      <w:pPr>
        <w:pStyle w:val="a7"/>
        <w:spacing w:line="216" w:lineRule="auto"/>
        <w:rPr>
          <w:rFonts w:ascii="mylotus" w:hAnsi="mylotus" w:cs="mylotus"/>
          <w:sz w:val="22"/>
          <w:szCs w:val="26"/>
        </w:rPr>
      </w:pPr>
      <w:r w:rsidRPr="00AC4934">
        <w:rPr>
          <w:rFonts w:ascii="Tahoma" w:hAnsi="Tahoma" w:cs="Traditional Arabic" w:hint="cs"/>
          <w:rtl/>
        </w:rPr>
        <w:t>(</w:t>
      </w:r>
      <w:r w:rsidRPr="00AC4934">
        <w:rPr>
          <w:rFonts w:ascii="Tahoma" w:hAnsi="Tahoma" w:cs="Traditional Arabic"/>
        </w:rPr>
        <w:footnoteRef/>
      </w:r>
      <w:r w:rsidRPr="00AC4934">
        <w:rPr>
          <w:rFonts w:ascii="Tahoma" w:hAnsi="Tahoma" w:cs="Traditional Arabic" w:hint="cs"/>
          <w:rtl/>
        </w:rPr>
        <w:t>)</w:t>
      </w:r>
      <w:r w:rsidRPr="00AC4934">
        <w:rPr>
          <w:rFonts w:ascii="Tahoma" w:hAnsi="Tahoma" w:cs="Traditional Arabic"/>
          <w:rtl/>
        </w:rPr>
        <w:t xml:space="preserve">  انظر «شرح المنتهى» (1/80).</w:t>
      </w:r>
    </w:p>
  </w:footnote>
  <w:footnote w:id="19">
    <w:p w14:paraId="26DE1E0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[9] انظر : (( الروض المربع ) )  ( 1/165 ).</w:t>
      </w:r>
      <w:r w:rsidRPr="00AC4934">
        <w:rPr>
          <w:rFonts w:ascii="Tahoma" w:hAnsi="Tahoma" w:cs="Traditional Arabic"/>
          <w:rtl/>
        </w:rPr>
        <w:t xml:space="preserve"> </w:t>
      </w:r>
    </w:p>
    <w:p w14:paraId="3231A5B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قال ابن القيم رحمه الله في (( المنار المنيف ) )  ( 138 )  : (( من قص أظفاره مخالفاً لم ير في عينيه رمداً ) )  من أقبح الموضوعات . وقال السخاوي رحمه الله في "المقاصد الحسنة" (224) : "وهو في كلام غير واحد من الأئمة، منهم ابن قدامة في المغني والشيخ عبد القادر في الغنية، ولم أجده. لكن كان الحافظ شرف الدمياطي يأثر ذلك عن بعض مشايخه، ونص الامام أحمد على استحبابه.</w:t>
      </w:r>
    </w:p>
  </w:footnote>
  <w:footnote w:id="20">
    <w:p w14:paraId="35AE39E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( 168 )  , ومسلم ( 268 )  , واللفظ له , من حديث عائشة رضي الله عنها , قالت : كان رسول الله صلى الله عليه وسلم يحب التيمن في شأنه كله : في نعليه وترجله وطهوره .</w:t>
      </w:r>
    </w:p>
    <w:p w14:paraId="77F08BD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[ 10] انظر : (( الروض المربع ) )  ( 1/160 ).</w:t>
      </w:r>
    </w:p>
  </w:footnote>
  <w:footnote w:id="21">
    <w:p w14:paraId="62319C08" w14:textId="77777777" w:rsidR="00041C3B" w:rsidRPr="00AC4934" w:rsidRDefault="00041C3B" w:rsidP="00675984">
      <w:pPr>
        <w:pStyle w:val="a7"/>
        <w:spacing w:line="216" w:lineRule="auto"/>
        <w:rPr>
          <w:rFonts w:ascii="Traditional Arabic" w:hAnsi="Traditional Arabic" w:cs="Traditional Arabic"/>
          <w:sz w:val="24"/>
          <w:rtl/>
        </w:rPr>
      </w:pPr>
      <w:r w:rsidRPr="00AC4934">
        <w:rPr>
          <w:rFonts w:ascii="Traditional Arabic" w:hAnsi="Traditional Arabic" w:cs="Traditional Arabic"/>
          <w:sz w:val="30"/>
          <w:szCs w:val="30"/>
          <w:rtl/>
        </w:rPr>
        <w:t>11</w:t>
      </w:r>
      <w:r w:rsidRPr="00AC4934">
        <w:rPr>
          <w:rFonts w:ascii="Traditional Arabic" w:hAnsi="Traditional Arabic" w:cs="Traditional Arabic"/>
          <w:sz w:val="24"/>
          <w:rtl/>
        </w:rPr>
        <w:t xml:space="preserve">- </w:t>
      </w:r>
      <w:r w:rsidRPr="00AC4934">
        <w:rPr>
          <w:rFonts w:ascii="Traditional Arabic" w:hAnsi="Traditional Arabic" w:cs="Traditional Arabic"/>
          <w:spacing w:val="-2"/>
          <w:sz w:val="18"/>
          <w:szCs w:val="30"/>
          <w:rtl/>
        </w:rPr>
        <w:t>«الروض المربع» (1/175).</w:t>
      </w:r>
    </w:p>
    <w:p w14:paraId="243BD286" w14:textId="77777777" w:rsidR="00041C3B" w:rsidRPr="00AC4934" w:rsidRDefault="00041C3B" w:rsidP="00675984">
      <w:pPr>
        <w:pStyle w:val="a7"/>
        <w:spacing w:line="216" w:lineRule="auto"/>
        <w:rPr>
          <w:rFonts w:ascii="Traditional Arabic" w:hAnsi="Traditional Arabic" w:cs="Traditional Arabic"/>
          <w:sz w:val="24"/>
          <w:rtl/>
        </w:rPr>
      </w:pPr>
      <w:r w:rsidRPr="00AC4934">
        <w:rPr>
          <w:rFonts w:ascii="Traditional Arabic" w:hAnsi="Traditional Arabic" w:cs="Traditional Arabic"/>
          <w:sz w:val="24"/>
        </w:rPr>
        <w:footnoteRef/>
      </w:r>
      <w:r w:rsidRPr="00AC4934">
        <w:rPr>
          <w:rFonts w:ascii="Traditional Arabic" w:hAnsi="Traditional Arabic" w:cs="Traditional Arabic"/>
          <w:sz w:val="24"/>
          <w:rtl/>
        </w:rPr>
        <w:t xml:space="preserve"> - </w:t>
      </w:r>
      <w:r w:rsidRPr="00AC4934">
        <w:rPr>
          <w:rFonts w:ascii="Traditional Arabic" w:hAnsi="Traditional Arabic" w:cs="Traditional Arabic"/>
          <w:spacing w:val="-2"/>
          <w:sz w:val="18"/>
          <w:szCs w:val="30"/>
          <w:rtl/>
        </w:rPr>
        <w:t>أخرجه البخاري (136)، ومسلم (246).</w:t>
      </w:r>
    </w:p>
  </w:footnote>
  <w:footnote w:id="22">
    <w:p w14:paraId="26081C93" w14:textId="77777777" w:rsidR="00041C3B" w:rsidRPr="00AC4934" w:rsidRDefault="00041C3B" w:rsidP="00675984">
      <w:pPr>
        <w:pStyle w:val="a7"/>
        <w:spacing w:line="216" w:lineRule="auto"/>
        <w:rPr>
          <w:rFonts w:ascii="Traditional Arabic" w:hAnsi="Traditional Arabic" w:cs="Traditional Arabic"/>
          <w:sz w:val="24"/>
          <w:rtl/>
        </w:rPr>
      </w:pPr>
      <w:r w:rsidRPr="00AC4934">
        <w:rPr>
          <w:rFonts w:ascii="Traditional Arabic" w:hAnsi="Traditional Arabic" w:cs="Traditional Arabic"/>
          <w:sz w:val="24"/>
        </w:rPr>
        <w:footnoteRef/>
      </w:r>
      <w:r w:rsidRPr="00AC4934">
        <w:rPr>
          <w:rFonts w:ascii="Traditional Arabic" w:hAnsi="Traditional Arabic" w:cs="Traditional Arabic"/>
          <w:sz w:val="24"/>
          <w:rtl/>
        </w:rPr>
        <w:t xml:space="preserve"> - </w:t>
      </w:r>
      <w:r w:rsidRPr="00AC4934">
        <w:rPr>
          <w:rFonts w:ascii="Traditional Arabic" w:hAnsi="Traditional Arabic" w:cs="Traditional Arabic"/>
          <w:spacing w:val="-2"/>
          <w:sz w:val="18"/>
          <w:szCs w:val="30"/>
          <w:rtl/>
        </w:rPr>
        <w:t>أخرجه مسلم (250).</w:t>
      </w:r>
    </w:p>
  </w:footnote>
  <w:footnote w:id="23">
    <w:p w14:paraId="203CE83B" w14:textId="77777777" w:rsidR="00041C3B" w:rsidRPr="00AC4934" w:rsidRDefault="00041C3B" w:rsidP="00675984">
      <w:pPr>
        <w:pStyle w:val="a7"/>
        <w:spacing w:line="216" w:lineRule="auto"/>
        <w:jc w:val="lowKashida"/>
        <w:rPr>
          <w:rFonts w:ascii="Traditional Arabic" w:hAnsi="Traditional Arabic" w:cs="Traditional Arabic"/>
          <w:sz w:val="24"/>
        </w:rPr>
      </w:pPr>
      <w:r w:rsidRPr="00AC4934">
        <w:rPr>
          <w:rFonts w:ascii="Traditional Arabic" w:hAnsi="Traditional Arabic" w:cs="Traditional Arabic"/>
          <w:sz w:val="24"/>
        </w:rPr>
        <w:footnoteRef/>
      </w:r>
      <w:r w:rsidRPr="00AC4934">
        <w:rPr>
          <w:rFonts w:ascii="Traditional Arabic" w:hAnsi="Traditional Arabic" w:cs="Traditional Arabic"/>
          <w:sz w:val="24"/>
          <w:rtl/>
        </w:rPr>
        <w:t xml:space="preserve"> - </w:t>
      </w:r>
      <w:r w:rsidRPr="00AC4934">
        <w:rPr>
          <w:rFonts w:ascii="Traditional Arabic" w:hAnsi="Traditional Arabic" w:cs="Traditional Arabic"/>
          <w:spacing w:val="-2"/>
          <w:sz w:val="18"/>
          <w:szCs w:val="30"/>
          <w:rtl/>
        </w:rPr>
        <w:t>قال ابن القيم رحمه الله في «حادي الأرواح» (1/428): «فهذه الزيادة مدرجة في الحديث من كلام أبي هريرة، لا من كلام النبي صلّى الله عليه وسلّم، بيَّن ذلك غير واحد من الحفَّاظ». وانظر : «مسند الإمام أحمد» (14/138)، «الترغيب والترهيب» (1/135)، «مجموع الفتاوى» (1/279).</w:t>
      </w:r>
    </w:p>
  </w:footnote>
  <w:footnote w:id="24">
    <w:p w14:paraId="5BA5D515" w14:textId="77777777" w:rsidR="00041C3B" w:rsidRPr="00AC4934" w:rsidRDefault="00041C3B" w:rsidP="00AC4934">
      <w:pPr>
        <w:pStyle w:val="a7"/>
        <w:spacing w:line="216" w:lineRule="auto"/>
        <w:rPr>
          <w:rFonts w:ascii="Traditional Arabic" w:hAnsi="Traditional Arabic" w:cs="Traditional Arabic"/>
          <w:sz w:val="24"/>
          <w:rtl/>
        </w:rPr>
      </w:pPr>
      <w:r>
        <w:rPr>
          <w:rFonts w:ascii="Traditional Arabic" w:hAnsi="Traditional Arabic" w:cs="Traditional Arabic" w:hint="cs"/>
          <w:sz w:val="30"/>
          <w:szCs w:val="30"/>
          <w:rtl/>
        </w:rPr>
        <w:t>12</w:t>
      </w:r>
      <w:r w:rsidRPr="00AC4934">
        <w:rPr>
          <w:rFonts w:ascii="Traditional Arabic" w:hAnsi="Traditional Arabic" w:cs="Traditional Arabic"/>
          <w:sz w:val="24"/>
          <w:rtl/>
        </w:rPr>
        <w:t xml:space="preserve">- </w:t>
      </w:r>
      <w:r w:rsidRPr="00AC4934">
        <w:rPr>
          <w:rFonts w:ascii="Traditional Arabic" w:hAnsi="Traditional Arabic" w:cs="Traditional Arabic"/>
          <w:spacing w:val="-2"/>
          <w:sz w:val="18"/>
          <w:szCs w:val="30"/>
          <w:rtl/>
        </w:rPr>
        <w:t>«الروض المربع» (1/</w:t>
      </w:r>
      <w:r>
        <w:rPr>
          <w:rFonts w:ascii="Traditional Arabic" w:hAnsi="Traditional Arabic" w:cs="Traditional Arabic" w:hint="cs"/>
          <w:spacing w:val="-2"/>
          <w:sz w:val="18"/>
          <w:szCs w:val="30"/>
          <w:rtl/>
        </w:rPr>
        <w:t>174</w:t>
      </w:r>
      <w:r w:rsidRPr="00AC4934">
        <w:rPr>
          <w:rFonts w:ascii="Traditional Arabic" w:hAnsi="Traditional Arabic" w:cs="Traditional Arabic"/>
          <w:spacing w:val="-2"/>
          <w:sz w:val="18"/>
          <w:szCs w:val="30"/>
          <w:rtl/>
        </w:rPr>
        <w:t>).</w:t>
      </w:r>
    </w:p>
    <w:p w14:paraId="03EC6292" w14:textId="77777777" w:rsidR="00041C3B" w:rsidRDefault="00041C3B" w:rsidP="00AC4934">
      <w:pPr>
        <w:pStyle w:val="a7"/>
        <w:spacing w:line="216" w:lineRule="auto"/>
        <w:rPr>
          <w:rFonts w:ascii="Traditional Arabic" w:hAnsi="Traditional Arabic" w:cs="Traditional Arabic"/>
          <w:sz w:val="24"/>
          <w:rtl/>
        </w:rPr>
      </w:pPr>
      <w:r w:rsidRPr="00AC4934">
        <w:rPr>
          <w:rFonts w:ascii="Traditional Arabic" w:hAnsi="Traditional Arabic" w:cs="Traditional Arabic"/>
          <w:sz w:val="24"/>
        </w:rPr>
        <w:footnoteRef/>
      </w:r>
      <w:r w:rsidRPr="00AC4934">
        <w:rPr>
          <w:rFonts w:ascii="Traditional Arabic" w:hAnsi="Traditional Arabic" w:cs="Traditional Arabic"/>
          <w:sz w:val="24"/>
          <w:rtl/>
        </w:rPr>
        <w:t xml:space="preserve"> - </w:t>
      </w:r>
      <w:r w:rsidRPr="00AC4934">
        <w:rPr>
          <w:rFonts w:ascii="Traditional Arabic" w:hAnsi="Traditional Arabic" w:cs="Traditional Arabic"/>
          <w:spacing w:val="-2"/>
          <w:sz w:val="18"/>
          <w:szCs w:val="30"/>
          <w:rtl/>
        </w:rPr>
        <w:t xml:space="preserve">أخرجه </w:t>
      </w:r>
      <w:r>
        <w:rPr>
          <w:rFonts w:ascii="Traditional Arabic" w:hAnsi="Traditional Arabic" w:cs="Traditional Arabic" w:hint="cs"/>
          <w:spacing w:val="-2"/>
          <w:sz w:val="18"/>
          <w:szCs w:val="30"/>
          <w:rtl/>
        </w:rPr>
        <w:t>البيهقي</w:t>
      </w:r>
      <w:r w:rsidRPr="00AC4934">
        <w:rPr>
          <w:rFonts w:ascii="Traditional Arabic" w:hAnsi="Traditional Arabic" w:cs="Traditional Arabic"/>
          <w:spacing w:val="-2"/>
          <w:sz w:val="18"/>
          <w:szCs w:val="30"/>
          <w:rtl/>
        </w:rPr>
        <w:t xml:space="preserve"> (</w:t>
      </w:r>
      <w:r>
        <w:rPr>
          <w:rFonts w:ascii="Traditional Arabic" w:hAnsi="Traditional Arabic" w:cs="Traditional Arabic" w:hint="cs"/>
          <w:spacing w:val="-2"/>
          <w:sz w:val="18"/>
          <w:szCs w:val="30"/>
          <w:rtl/>
        </w:rPr>
        <w:t>1/65</w:t>
      </w:r>
      <w:r w:rsidRPr="00AC4934">
        <w:rPr>
          <w:rFonts w:ascii="Traditional Arabic" w:hAnsi="Traditional Arabic" w:cs="Traditional Arabic"/>
          <w:spacing w:val="-2"/>
          <w:sz w:val="18"/>
          <w:szCs w:val="30"/>
          <w:rtl/>
        </w:rPr>
        <w:t>).</w:t>
      </w:r>
    </w:p>
    <w:p w14:paraId="1E8E29A6" w14:textId="77777777" w:rsidR="00041C3B" w:rsidRPr="00AC4934" w:rsidRDefault="00041C3B" w:rsidP="00AC4934">
      <w:pPr>
        <w:pStyle w:val="a7"/>
        <w:spacing w:line="216" w:lineRule="auto"/>
        <w:rPr>
          <w:rFonts w:ascii="Traditional Arabic" w:hAnsi="Traditional Arabic" w:cs="Traditional Arabic"/>
          <w:sz w:val="24"/>
          <w:rtl/>
        </w:rPr>
      </w:pPr>
      <w:r>
        <w:rPr>
          <w:rFonts w:ascii="Traditional Arabic" w:hAnsi="Traditional Arabic" w:cs="Traditional Arabic" w:hint="cs"/>
          <w:sz w:val="24"/>
          <w:rtl/>
        </w:rPr>
        <w:t xml:space="preserve">13- </w:t>
      </w:r>
      <w:r w:rsidRPr="00AC4934">
        <w:rPr>
          <w:rFonts w:ascii="Traditional Arabic" w:hAnsi="Traditional Arabic" w:cs="Traditional Arabic"/>
          <w:spacing w:val="-2"/>
          <w:sz w:val="18"/>
          <w:szCs w:val="30"/>
          <w:rtl/>
        </w:rPr>
        <w:t>«الروض المربع» (1/</w:t>
      </w:r>
      <w:r>
        <w:rPr>
          <w:rFonts w:ascii="Traditional Arabic" w:hAnsi="Traditional Arabic" w:cs="Traditional Arabic" w:hint="cs"/>
          <w:spacing w:val="-2"/>
          <w:sz w:val="18"/>
          <w:szCs w:val="30"/>
          <w:rtl/>
        </w:rPr>
        <w:t>218، 219</w:t>
      </w:r>
      <w:r w:rsidRPr="00AC4934">
        <w:rPr>
          <w:rFonts w:ascii="Traditional Arabic" w:hAnsi="Traditional Arabic" w:cs="Traditional Arabic"/>
          <w:spacing w:val="-2"/>
          <w:sz w:val="18"/>
          <w:szCs w:val="30"/>
          <w:rtl/>
        </w:rPr>
        <w:t>).</w:t>
      </w:r>
    </w:p>
  </w:footnote>
  <w:footnote w:id="25">
    <w:p w14:paraId="4EE0780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مجموع الفتاوى ) )  ( 21/177 )  , (( الاختيارات ) )  للبعلي ( 26 ).</w:t>
      </w:r>
    </w:p>
  </w:footnote>
  <w:footnote w:id="26">
    <w:p w14:paraId="1469A3A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الروض المربع ) )  ( 1/233 ).</w:t>
      </w:r>
    </w:p>
  </w:footnote>
  <w:footnote w:id="27">
    <w:p w14:paraId="33B6E70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[14]</w:t>
      </w:r>
      <w:r w:rsidRPr="00AC4934">
        <w:rPr>
          <w:rFonts w:ascii="Tahoma" w:hAnsi="Tahoma" w:cs="Traditional Arabic"/>
          <w:rtl/>
        </w:rPr>
        <w:t xml:space="preserve"> </w:t>
      </w:r>
      <w:r w:rsidRPr="00AC4934">
        <w:rPr>
          <w:rFonts w:ascii="Tahoma" w:hAnsi="Tahoma" w:cs="Traditional Arabic" w:hint="cs"/>
          <w:rtl/>
        </w:rPr>
        <w:t>انظر : (( الروض المربع ) )  ( 1/216 ).</w:t>
      </w:r>
    </w:p>
    <w:p w14:paraId="0AC8B57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[15] انظر : (( الروض المربع ) )  ( 1/237 ).</w:t>
      </w:r>
    </w:p>
  </w:footnote>
  <w:footnote w:id="28">
    <w:p w14:paraId="50E6F84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في الأصل "كلا المسألتين".</w:t>
      </w:r>
    </w:p>
  </w:footnote>
  <w:footnote w:id="29">
    <w:p w14:paraId="47D0091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[16] انظر : (( الروض المربع ) )  ( 1/228 ).</w:t>
      </w:r>
    </w:p>
    <w:p w14:paraId="12F9D23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Fonts w:ascii="Tahoma" w:hAnsi="Tahoma" w:cs="Traditional Arabic" w:hint="cs"/>
          <w:rtl/>
        </w:rPr>
        <w:t xml:space="preserve">[17] انظر : (( الروض المربع ) )  ( 1/237 ). </w:t>
      </w:r>
    </w:p>
    <w:p w14:paraId="15030C9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[18] انظر : (( الروض المربع ) )  ( 1/241 - 242 ).</w:t>
      </w:r>
    </w:p>
    <w:p w14:paraId="3106803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 انظر : (( الروض المربع ) )  ( 1/237 ).</w:t>
      </w:r>
    </w:p>
  </w:footnote>
  <w:footnote w:id="30">
    <w:p w14:paraId="6172119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الترمذي ( 87 ). </w:t>
      </w:r>
    </w:p>
  </w:footnote>
  <w:footnote w:id="31">
    <w:p w14:paraId="701932CE"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[19] انظر : (( الروض المربع ) )  ( 1/254 ).</w:t>
      </w:r>
      <w:r w:rsidRPr="00AC4934">
        <w:rPr>
          <w:rFonts w:ascii="Tahoma" w:hAnsi="Tahoma" w:cs="Traditional Arabic"/>
          <w:rtl/>
        </w:rPr>
        <w:t xml:space="preserve"> </w:t>
      </w:r>
    </w:p>
    <w:p w14:paraId="11BEF316"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( 9862 )  واللفظ له , أبو داود ( 3161 )  , والترمذي ( 993 )  , وابن ماجه ( 1463 )  عن أبي هريرة رضي الله عنه أن رسول ا</w:t>
      </w:r>
      <w:r>
        <w:rPr>
          <w:rFonts w:ascii="Tahoma" w:hAnsi="Tahoma" w:cs="Traditional Arabic" w:hint="cs"/>
          <w:rtl/>
        </w:rPr>
        <w:t>لله صلى الله عليه وسلم قال : ((</w:t>
      </w:r>
      <w:r w:rsidRPr="00AC4934">
        <w:rPr>
          <w:rFonts w:ascii="Tahoma" w:hAnsi="Tahoma" w:cs="Traditional Arabic" w:hint="cs"/>
          <w:rtl/>
        </w:rPr>
        <w:t>من غسل ميتاً فليغتسل , ومن حمله فليتوضأ ) ). وانظر : "مسائل الإمام أحمد " لعبد الله (22، 23)  ، "العلل الكبير" للترمذي (143) .</w:t>
      </w:r>
    </w:p>
  </w:footnote>
  <w:footnote w:id="32">
    <w:p w14:paraId="65805C5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عبد الرزاق ( 6101 )  , ( 6107 ). </w:t>
      </w:r>
    </w:p>
    <w:p w14:paraId="08639582"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[20] انظر : (( الروض المربع ) )  ( 1/255 ).</w:t>
      </w:r>
    </w:p>
  </w:footnote>
  <w:footnote w:id="33">
    <w:p w14:paraId="6F6B412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[21] انظر : (( الروض المربع ) )  ( 1/286 ).</w:t>
      </w:r>
    </w:p>
    <w:p w14:paraId="00AFD72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( 272 )  , ومسلم ( 316 )  , من حديث عائشة رضي الله عنها . </w:t>
      </w:r>
    </w:p>
    <w:p w14:paraId="74DDC66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[22] انظر : (( الروض المربع ) )  ( 1/294 ). </w:t>
      </w:r>
    </w:p>
    <w:p w14:paraId="7B11A2C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[23] انظر : (( الروض المربع ) )  ( 1/302 ).</w:t>
      </w:r>
    </w:p>
  </w:footnote>
  <w:footnote w:id="34">
    <w:p w14:paraId="6E9EA29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المغني ) )  ( 1/313 ).</w:t>
      </w:r>
    </w:p>
  </w:footnote>
  <w:footnote w:id="35">
    <w:p w14:paraId="56D0E6F4" w14:textId="77777777" w:rsidR="00041C3B" w:rsidRPr="00AC4934" w:rsidRDefault="00041C3B" w:rsidP="002448FE">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الروض المربع ) )  ( 1/326 ). </w:t>
      </w:r>
    </w:p>
    <w:p w14:paraId="273905F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[24] انظر : (( الروض المربع ) )  ( 1/322 ).</w:t>
      </w:r>
    </w:p>
  </w:footnote>
  <w:footnote w:id="36">
    <w:p w14:paraId="51A6C11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( 22137 )  بهذا اللفظ , وأصله في البخاري ( 335 )  , ومسلم ( 521 ). </w:t>
      </w:r>
    </w:p>
  </w:footnote>
  <w:footnote w:id="37">
    <w:p w14:paraId="0549E8C5" w14:textId="77777777" w:rsidR="00041C3B" w:rsidRPr="00AC4934" w:rsidRDefault="00041C3B" w:rsidP="002448FE">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الروض المربع ) )  ( 1/317 ). </w:t>
      </w:r>
    </w:p>
    <w:p w14:paraId="7F73927F" w14:textId="77777777" w:rsidR="00041C3B" w:rsidRPr="00AC4934" w:rsidRDefault="00041C3B" w:rsidP="002448FE">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[25 ] انظر : (( الروض المربع ) )  ( 1/309 ).</w:t>
      </w:r>
    </w:p>
    <w:p w14:paraId="0FC8168A" w14:textId="77777777" w:rsidR="00041C3B" w:rsidRPr="00AC4934" w:rsidRDefault="00041C3B" w:rsidP="002448FE">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[26] انظر : (( الروض المربع ) )  ( 1/317 ).</w:t>
      </w:r>
      <w:r w:rsidRPr="00AC4934">
        <w:rPr>
          <w:rFonts w:ascii="Tahoma" w:hAnsi="Tahoma" w:cs="Traditional Arabic"/>
          <w:rtl/>
        </w:rPr>
        <w:t xml:space="preserve"> </w:t>
      </w:r>
    </w:p>
    <w:p w14:paraId="0A155E1D" w14:textId="77777777" w:rsidR="00041C3B" w:rsidRPr="00AC4934" w:rsidRDefault="00041C3B" w:rsidP="002448FE">
      <w:pPr>
        <w:pStyle w:val="a7"/>
        <w:pageBreakBefore/>
        <w:widowControl w:val="0"/>
        <w:spacing w:after="120" w:line="240" w:lineRule="auto"/>
        <w:jc w:val="highKashida"/>
        <w:rPr>
          <w:rFonts w:ascii="Tahoma" w:hAnsi="Tahoma" w:cs="Traditional Arabic"/>
        </w:rPr>
      </w:pPr>
    </w:p>
  </w:footnote>
  <w:footnote w:id="38">
    <w:p w14:paraId="70C837E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[27] انظر : (( الروض المربع ) )  ( 1/319 ). </w:t>
      </w:r>
    </w:p>
    <w:p w14:paraId="4C16848B"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[28] انظر : (( الروض المربع ) )  ( 1/344 ).</w:t>
      </w:r>
    </w:p>
    <w:p w14:paraId="16E7B5A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( 321 )  , ومسلم ( 285 ).</w:t>
      </w:r>
    </w:p>
  </w:footnote>
  <w:footnote w:id="39">
    <w:p w14:paraId="52312D8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ذكره في "المغني " (1/75)  عن ابن عمر بدون عزو، و قال الألباني رحمه الله في (( إرواء الغليل ) )  ( 1/186 )  : لم أجده بهذا اللفظ. وانظر "رسالة لطيفة في أحاديث متفرقة ضعيفة" لابن عبد الهادي (55) </w:t>
      </w:r>
    </w:p>
    <w:p w14:paraId="43AD383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[29] انظر : (( الروض المربع ) )  ( 1/347 ).</w:t>
      </w:r>
    </w:p>
    <w:p w14:paraId="67516B9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[30] انظر : (( الروض المربع ) )  ( 1/360 ).</w:t>
      </w:r>
    </w:p>
  </w:footnote>
  <w:footnote w:id="40">
    <w:p w14:paraId="39997E1C" w14:textId="77777777" w:rsidR="00041C3B" w:rsidRPr="00AC4934" w:rsidRDefault="00041C3B" w:rsidP="00041C3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w:t>
      </w:r>
      <w:r>
        <w:rPr>
          <w:rFonts w:ascii="Tahoma" w:hAnsi="Tahoma" w:cs="Traditional Arabic" w:hint="cs"/>
          <w:rtl/>
        </w:rPr>
        <w:t>أخرجه أحمد (24771), وأبو داود (40), والنسائي (44), من حديث عائشة رضي الله عنها, أن رسول الله صلى الله عليه وسلم قال: ((إذا ذهب أحدكم إلى الغائط فليذهب معه بثلاثة أحجار يستطيب بهن؛ فإنها تجزئ عنه)).</w:t>
      </w:r>
      <w:r w:rsidRPr="00AC4934">
        <w:rPr>
          <w:rFonts w:ascii="Tahoma" w:hAnsi="Tahoma" w:cs="Traditional Arabic" w:hint="cs"/>
          <w:rtl/>
        </w:rPr>
        <w:t xml:space="preserve"> </w:t>
      </w:r>
    </w:p>
    <w:p w14:paraId="5087D47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[31] انظر : (( الروض المربع ) )  ( 1/367 ).</w:t>
      </w:r>
    </w:p>
  </w:footnote>
  <w:footnote w:id="41">
    <w:p w14:paraId="05EF6A7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( 22636 )  , وأبو داود ( 75 )  , والترمذي ( 92 )  , والنسائي ( 68 )  ، وابن ماجه (367) </w:t>
      </w:r>
    </w:p>
  </w:footnote>
  <w:footnote w:id="42">
    <w:p w14:paraId="4CD54E9F" w14:textId="77777777" w:rsidR="00041C3B"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( 5528 )  , ومسلم ( 1940 ).</w:t>
      </w:r>
    </w:p>
    <w:p w14:paraId="2E36045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43">
    <w:p w14:paraId="6951BB52" w14:textId="77777777" w:rsidR="00041C3B" w:rsidRPr="00AC4934" w:rsidRDefault="00041C3B" w:rsidP="000D5D22">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[32]</w:t>
      </w:r>
      <w:r w:rsidRPr="00AC4934">
        <w:rPr>
          <w:rFonts w:cs="Traditional Arabic" w:hint="cs"/>
          <w:sz w:val="36"/>
          <w:szCs w:val="36"/>
          <w:rtl/>
        </w:rPr>
        <w:t xml:space="preserve"> </w:t>
      </w:r>
      <w:r w:rsidRPr="00AC4934">
        <w:rPr>
          <w:rFonts w:ascii="Tahoma" w:hAnsi="Tahoma" w:cs="Traditional Arabic" w:hint="cs"/>
          <w:rtl/>
        </w:rPr>
        <w:t>انظر : (( الروض المربع ) )  ( 1/374 ).</w:t>
      </w:r>
    </w:p>
    <w:p w14:paraId="7F8C35B1" w14:textId="77777777" w:rsidR="00041C3B" w:rsidRPr="00AC4934" w:rsidRDefault="00041C3B" w:rsidP="000D5D2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p>
  </w:footnote>
  <w:footnote w:id="44">
    <w:p w14:paraId="40F4BFA3" w14:textId="77777777" w:rsidR="00041C3B" w:rsidRPr="00AC4934" w:rsidRDefault="00041C3B" w:rsidP="000D5D22">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معلقاً ( 1/72 )  , بابٌ : إذا حاضت في شهر ثلاث حيض .</w:t>
      </w:r>
    </w:p>
    <w:p w14:paraId="08689F45" w14:textId="77777777" w:rsidR="00041C3B" w:rsidRPr="00AC4934" w:rsidRDefault="00041C3B" w:rsidP="000D5D22">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[33]</w:t>
      </w:r>
      <w:r w:rsidRPr="00AC4934">
        <w:rPr>
          <w:rFonts w:ascii="Tahoma" w:hAnsi="Tahoma" w:cs="Traditional Arabic"/>
          <w:rtl/>
        </w:rPr>
        <w:t xml:space="preserve"> </w:t>
      </w:r>
      <w:r w:rsidRPr="00AC4934">
        <w:rPr>
          <w:rFonts w:ascii="Tahoma" w:hAnsi="Tahoma" w:cs="Traditional Arabic" w:hint="cs"/>
          <w:rtl/>
        </w:rPr>
        <w:t>انظر : (( الروض المربع ) )  ( 1/403 ).</w:t>
      </w:r>
    </w:p>
    <w:p w14:paraId="30B2BF62"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45">
    <w:p w14:paraId="5464D79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p>
    <w:p w14:paraId="3BB060A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[34]انظر : (( الروض المربع ) )  ( 1/401 ).</w:t>
      </w:r>
      <w:r w:rsidRPr="00AC4934">
        <w:rPr>
          <w:rFonts w:ascii="Tahoma" w:hAnsi="Tahoma" w:cs="Traditional Arabic"/>
          <w:rtl/>
        </w:rPr>
        <w:t xml:space="preserve"> </w:t>
      </w:r>
    </w:p>
    <w:p w14:paraId="7879A0F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أبو داود ( 309 , 310 ).</w:t>
      </w:r>
    </w:p>
  </w:footnote>
  <w:footnote w:id="46">
    <w:p w14:paraId="6D22097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مجموع الفتاوى ) )  ( 22/29 )  , (( الاختيارات ) )  للبعلي ( 51 ). </w:t>
      </w:r>
    </w:p>
    <w:p w14:paraId="4DD0ED85"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[37]</w:t>
      </w:r>
      <w:r w:rsidRPr="00AC4934">
        <w:rPr>
          <w:rFonts w:ascii="Tahoma" w:hAnsi="Tahoma" w:cs="Traditional Arabic"/>
          <w:rtl/>
        </w:rPr>
        <w:t xml:space="preserve"> </w:t>
      </w:r>
      <w:r w:rsidRPr="00AC4934">
        <w:rPr>
          <w:rFonts w:ascii="Tahoma" w:hAnsi="Tahoma" w:cs="Traditional Arabic" w:hint="cs"/>
          <w:rtl/>
        </w:rPr>
        <w:t>انظر : (( الروض المربع ) )  ( 1/430 ).</w:t>
      </w:r>
    </w:p>
  </w:footnote>
  <w:footnote w:id="47">
    <w:p w14:paraId="6334ED71"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[38]</w:t>
      </w:r>
      <w:r w:rsidRPr="00AC4934">
        <w:rPr>
          <w:rFonts w:ascii="Tahoma" w:hAnsi="Tahoma" w:cs="Traditional Arabic"/>
          <w:rtl/>
        </w:rPr>
        <w:t xml:space="preserve"> </w:t>
      </w:r>
      <w:r w:rsidRPr="00AC4934">
        <w:rPr>
          <w:rFonts w:ascii="Tahoma" w:hAnsi="Tahoma" w:cs="Traditional Arabic" w:hint="cs"/>
          <w:rtl/>
        </w:rPr>
        <w:t>انظر : (( الروض المربع ) )  ( 1/450 ).</w:t>
      </w:r>
      <w:r w:rsidRPr="00AC4934">
        <w:rPr>
          <w:rFonts w:ascii="Tahoma" w:hAnsi="Tahoma" w:cs="Traditional Arabic"/>
          <w:rtl/>
        </w:rPr>
        <w:t xml:space="preserve"> </w:t>
      </w:r>
    </w:p>
    <w:p w14:paraId="0085F7F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( 617 )  , ومسلم ( 1092 ).</w:t>
      </w:r>
    </w:p>
  </w:footnote>
  <w:footnote w:id="48">
    <w:p w14:paraId="2E87B35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( 610 ). </w:t>
      </w:r>
    </w:p>
    <w:p w14:paraId="26F842A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[39]  (( الروض المربع ) )  ( 1/456 ).</w:t>
      </w:r>
    </w:p>
  </w:footnote>
  <w:footnote w:id="49">
    <w:p w14:paraId="1D213C6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[40]</w:t>
      </w:r>
      <w:r w:rsidRPr="00AC4934">
        <w:rPr>
          <w:rFonts w:ascii="Tahoma" w:hAnsi="Tahoma" w:cs="Traditional Arabic"/>
          <w:rtl/>
        </w:rPr>
        <w:t xml:space="preserve"> </w:t>
      </w:r>
      <w:r w:rsidRPr="00AC4934">
        <w:rPr>
          <w:rFonts w:ascii="Tahoma" w:hAnsi="Tahoma" w:cs="Traditional Arabic" w:hint="cs"/>
          <w:rtl/>
        </w:rPr>
        <w:t>انظر : (( الروض المربع ) )  ( 1/471 ).</w:t>
      </w:r>
      <w:r w:rsidRPr="00AC4934">
        <w:rPr>
          <w:rFonts w:ascii="Tahoma" w:hAnsi="Tahoma" w:cs="Traditional Arabic"/>
          <w:rtl/>
        </w:rPr>
        <w:t xml:space="preserve"> </w:t>
      </w:r>
    </w:p>
    <w:p w14:paraId="1F15DFD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( 612 ).</w:t>
      </w:r>
    </w:p>
  </w:footnote>
  <w:footnote w:id="50">
    <w:p w14:paraId="25391CB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( 3081 )  , وأبو داود ( 393 )  , والترمذي ( 149 ).</w:t>
      </w:r>
    </w:p>
    <w:p w14:paraId="1B0EDC3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[41] انظر : (( الروض المربع ) )  ( 1/480 ).</w:t>
      </w:r>
    </w:p>
  </w:footnote>
  <w:footnote w:id="51">
    <w:p w14:paraId="24227891"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( 580 )  , ومسلم ( 607 ).</w:t>
      </w:r>
    </w:p>
    <w:p w14:paraId="5978215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[42]</w:t>
      </w:r>
      <w:r w:rsidRPr="00AC4934">
        <w:rPr>
          <w:rFonts w:ascii="Tahoma" w:hAnsi="Tahoma" w:cs="Traditional Arabic"/>
          <w:rtl/>
        </w:rPr>
        <w:t xml:space="preserve"> </w:t>
      </w:r>
      <w:r w:rsidRPr="00AC4934">
        <w:rPr>
          <w:rFonts w:ascii="Tahoma" w:hAnsi="Tahoma" w:cs="Traditional Arabic" w:hint="cs"/>
          <w:rtl/>
        </w:rPr>
        <w:t>انظر : (( الروض المربع ) )  ( 1/500 ).</w:t>
      </w:r>
    </w:p>
  </w:footnote>
  <w:footnote w:id="52">
    <w:p w14:paraId="70A2D8F5"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( 359 )  , ومسلم ( 516 ).</w:t>
      </w:r>
    </w:p>
  </w:footnote>
  <w:footnote w:id="53">
    <w:p w14:paraId="326A1DE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( 361 )  , ومسلم ( 3010 ). </w:t>
      </w:r>
    </w:p>
    <w:p w14:paraId="2C09D3C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[43]</w:t>
      </w:r>
      <w:r w:rsidRPr="00AC4934">
        <w:rPr>
          <w:rFonts w:ascii="Tahoma" w:hAnsi="Tahoma" w:cs="Traditional Arabic"/>
          <w:rtl/>
        </w:rPr>
        <w:t xml:space="preserve"> </w:t>
      </w:r>
      <w:r w:rsidRPr="00AC4934">
        <w:rPr>
          <w:rFonts w:ascii="Tahoma" w:hAnsi="Tahoma" w:cs="Traditional Arabic" w:hint="cs"/>
          <w:rtl/>
        </w:rPr>
        <w:t>انظر : (( الروض المربع ) )  ( 1/534 ).</w:t>
      </w:r>
    </w:p>
  </w:footnote>
  <w:footnote w:id="54">
    <w:p w14:paraId="100F31B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( 11877 )  , وأبو داود ( 650 ). </w:t>
      </w:r>
    </w:p>
    <w:p w14:paraId="31F430C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[44]</w:t>
      </w:r>
      <w:r w:rsidRPr="00AC4934">
        <w:rPr>
          <w:rFonts w:ascii="Tahoma" w:hAnsi="Tahoma" w:cs="Traditional Arabic"/>
          <w:rtl/>
        </w:rPr>
        <w:t xml:space="preserve"> </w:t>
      </w:r>
      <w:r w:rsidRPr="00AC4934">
        <w:rPr>
          <w:rFonts w:ascii="Tahoma" w:hAnsi="Tahoma" w:cs="Traditional Arabic" w:hint="cs"/>
          <w:rtl/>
        </w:rPr>
        <w:t>(( الروض المربع ) )  ( 1/507 ).</w:t>
      </w:r>
      <w:r w:rsidRPr="00AC4934">
        <w:rPr>
          <w:rFonts w:ascii="Tahoma" w:hAnsi="Tahoma" w:cs="Traditional Arabic"/>
        </w:rPr>
        <w:t xml:space="preserve"> </w:t>
      </w:r>
    </w:p>
  </w:footnote>
  <w:footnote w:id="55">
    <w:p w14:paraId="0000D5B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شرح المنتهى ) )  ( 1/308 )  , (( شرح العمدة ) )  لابن تيمية ( 323 ). </w:t>
      </w:r>
    </w:p>
    <w:p w14:paraId="3B1435A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[45] (( الروض المربع ) )  ( 1/500 ). </w:t>
      </w:r>
    </w:p>
    <w:p w14:paraId="115C50B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[46] انظر : (( الروض المربع ) )  ( 1/508 ). </w:t>
      </w:r>
    </w:p>
    <w:p w14:paraId="1D926C4E" w14:textId="77777777" w:rsidR="00041C3B"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[47] (( الروض المربع ) )  ( 1/534 )  </w:t>
      </w:r>
    </w:p>
    <w:p w14:paraId="1551B9A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56">
    <w:p w14:paraId="7B4C739D" w14:textId="77777777" w:rsidR="00041C3B" w:rsidRDefault="00041C3B" w:rsidP="00013A57">
      <w:pPr>
        <w:pStyle w:val="a7"/>
        <w:pageBreakBefore/>
        <w:widowControl w:val="0"/>
        <w:spacing w:after="0" w:line="240" w:lineRule="auto"/>
        <w:jc w:val="highKashida"/>
        <w:rPr>
          <w:rFonts w:ascii="Tahoma" w:hAnsi="Tahoma" w:cs="Traditional Arabic"/>
          <w:rtl/>
        </w:rPr>
      </w:pPr>
      <w:r w:rsidRPr="00AC4934">
        <w:rPr>
          <w:rFonts w:ascii="Tahoma" w:hAnsi="Tahoma" w:cs="Traditional Arabic" w:hint="cs"/>
          <w:rtl/>
        </w:rPr>
        <w:t>[48] أخرجه البخاري ( 438 )  , ومسلم ( 521 ).</w:t>
      </w:r>
      <w:r w:rsidRPr="00AC4934">
        <w:rPr>
          <w:rFonts w:ascii="Tahoma" w:hAnsi="Tahoma" w:cs="Traditional Arabic"/>
          <w:rtl/>
        </w:rPr>
        <w:t xml:space="preserve"> </w:t>
      </w:r>
    </w:p>
    <w:p w14:paraId="3EFC4B77" w14:textId="77777777" w:rsidR="00041C3B" w:rsidRPr="00AC4934" w:rsidRDefault="00041C3B" w:rsidP="00013A57">
      <w:pPr>
        <w:pStyle w:val="a7"/>
        <w:pageBreakBefore/>
        <w:widowControl w:val="0"/>
        <w:spacing w:after="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(438)  ومسلم ( </w:t>
      </w:r>
      <w:r>
        <w:rPr>
          <w:rFonts w:ascii="Tahoma" w:hAnsi="Tahoma" w:cs="Traditional Arabic" w:hint="cs"/>
          <w:rtl/>
        </w:rPr>
        <w:t>521</w:t>
      </w:r>
      <w:r w:rsidRPr="00AC4934">
        <w:rPr>
          <w:rFonts w:ascii="Tahoma" w:hAnsi="Tahoma" w:cs="Traditional Arabic" w:hint="cs"/>
          <w:rtl/>
        </w:rPr>
        <w:t xml:space="preserve"> ).</w:t>
      </w:r>
    </w:p>
  </w:footnote>
  <w:footnote w:id="57">
    <w:p w14:paraId="6FE7F0C4" w14:textId="77777777" w:rsidR="00041C3B" w:rsidRPr="00AC4934" w:rsidRDefault="00041C3B" w:rsidP="00013A57">
      <w:pPr>
        <w:pStyle w:val="a7"/>
        <w:pageBreakBefore/>
        <w:widowControl w:val="0"/>
        <w:spacing w:after="0" w:line="240" w:lineRule="auto"/>
        <w:ind w:left="0" w:firstLine="0"/>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روى أحمد ( 11788 )  , وأبو داود ( 492 )  , والترمذي ( 317 )  وابن ماجه (745)  من حديث أبي سعيد الخدري </w:t>
      </w:r>
      <w:r w:rsidRPr="00AC4934">
        <w:rPr>
          <w:rFonts w:ascii="Tahoma" w:hAnsi="Tahoma" w:cs="Traditional Arabic"/>
          <w:rtl/>
        </w:rPr>
        <w:t>–</w:t>
      </w:r>
      <w:r w:rsidRPr="00AC4934">
        <w:rPr>
          <w:rFonts w:ascii="Tahoma" w:hAnsi="Tahoma" w:cs="Traditional Arabic" w:hint="cs"/>
          <w:rtl/>
        </w:rPr>
        <w:t xml:space="preserve"> رضي الله عنه </w:t>
      </w:r>
      <w:r w:rsidRPr="00AC4934">
        <w:rPr>
          <w:rFonts w:ascii="Tahoma" w:hAnsi="Tahoma" w:cs="Traditional Arabic"/>
          <w:rtl/>
        </w:rPr>
        <w:t>–</w:t>
      </w:r>
      <w:r w:rsidRPr="00AC4934">
        <w:rPr>
          <w:rFonts w:ascii="Tahoma" w:hAnsi="Tahoma" w:cs="Traditional Arabic" w:hint="cs"/>
          <w:rtl/>
        </w:rPr>
        <w:t xml:space="preserve"> أن النبي صلى الله عليه وسلم قال : </w:t>
      </w:r>
      <w:r>
        <w:rPr>
          <w:rFonts w:ascii="Tahoma" w:hAnsi="Tahoma" w:cs="Traditional Arabic"/>
          <w:rtl/>
        </w:rPr>
        <w:br/>
      </w:r>
      <w:r w:rsidRPr="00AC4934">
        <w:rPr>
          <w:rFonts w:ascii="Tahoma" w:hAnsi="Tahoma" w:cs="Traditional Arabic" w:hint="cs"/>
          <w:rtl/>
        </w:rPr>
        <w:t xml:space="preserve">(( الأرض كلها مسجد إلا المقبرة والحمام ) )  , وروى مسلم ( 972 )  من حديث أبي مرثد الغنوي </w:t>
      </w:r>
      <w:r w:rsidRPr="00AC4934">
        <w:rPr>
          <w:rFonts w:ascii="Tahoma" w:hAnsi="Tahoma" w:cs="Traditional Arabic"/>
          <w:rtl/>
        </w:rPr>
        <w:t>–</w:t>
      </w:r>
      <w:r w:rsidRPr="00AC4934">
        <w:rPr>
          <w:rFonts w:ascii="Tahoma" w:hAnsi="Tahoma" w:cs="Traditional Arabic" w:hint="cs"/>
          <w:rtl/>
        </w:rPr>
        <w:t xml:space="preserve"> رضي الله عنه </w:t>
      </w:r>
      <w:r w:rsidRPr="00AC4934">
        <w:rPr>
          <w:rFonts w:ascii="Tahoma" w:hAnsi="Tahoma" w:cs="Traditional Arabic"/>
          <w:rtl/>
        </w:rPr>
        <w:t>–</w:t>
      </w:r>
      <w:r w:rsidRPr="00AC4934">
        <w:rPr>
          <w:rFonts w:ascii="Tahoma" w:hAnsi="Tahoma" w:cs="Traditional Arabic" w:hint="cs"/>
          <w:rtl/>
        </w:rPr>
        <w:t xml:space="preserve"> أن النبي صلى الله عليه وسلم قال : (( لا تصلوا إلى القبور ولا تجلسوا عليها ) )  , وأخرج الترمذي ( 348 )  من حديث أبي هريرة </w:t>
      </w:r>
      <w:r w:rsidRPr="00AC4934">
        <w:rPr>
          <w:rFonts w:ascii="Tahoma" w:hAnsi="Tahoma" w:cs="Traditional Arabic"/>
          <w:rtl/>
        </w:rPr>
        <w:t>–</w:t>
      </w:r>
      <w:r w:rsidRPr="00AC4934">
        <w:rPr>
          <w:rFonts w:ascii="Tahoma" w:hAnsi="Tahoma" w:cs="Traditional Arabic" w:hint="cs"/>
          <w:rtl/>
        </w:rPr>
        <w:t xml:space="preserve"> رضي الله عنه </w:t>
      </w:r>
      <w:r w:rsidRPr="00AC4934">
        <w:rPr>
          <w:rFonts w:ascii="Tahoma" w:hAnsi="Tahoma" w:cs="Traditional Arabic"/>
          <w:rtl/>
        </w:rPr>
        <w:t>–</w:t>
      </w:r>
      <w:r w:rsidRPr="00AC4934">
        <w:rPr>
          <w:rFonts w:ascii="Tahoma" w:hAnsi="Tahoma" w:cs="Traditional Arabic" w:hint="cs"/>
          <w:rtl/>
        </w:rPr>
        <w:t xml:space="preserve"> أن النبي صلى الله عليه وسلم قال : (( صلوا في مرابض الغنم ولا تصلوا في أعطان الإبل ) ).</w:t>
      </w:r>
    </w:p>
  </w:footnote>
  <w:footnote w:id="58">
    <w:p w14:paraId="300C758E" w14:textId="77777777" w:rsidR="00041C3B" w:rsidRPr="00AC4934" w:rsidRDefault="00041C3B" w:rsidP="00013A57">
      <w:pPr>
        <w:pStyle w:val="a7"/>
        <w:pageBreakBefore/>
        <w:widowControl w:val="0"/>
        <w:spacing w:after="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وهو حديث ابن عمر </w:t>
      </w:r>
      <w:r w:rsidRPr="00AC4934">
        <w:rPr>
          <w:rFonts w:ascii="Tahoma" w:hAnsi="Tahoma" w:cs="Traditional Arabic"/>
          <w:rtl/>
        </w:rPr>
        <w:t>–</w:t>
      </w:r>
      <w:r w:rsidRPr="00AC4934">
        <w:rPr>
          <w:rFonts w:ascii="Tahoma" w:hAnsi="Tahoma" w:cs="Traditional Arabic" w:hint="cs"/>
          <w:rtl/>
        </w:rPr>
        <w:t xml:space="preserve"> رضي الله عنهما </w:t>
      </w:r>
      <w:r w:rsidRPr="00AC4934">
        <w:rPr>
          <w:rFonts w:ascii="Tahoma" w:hAnsi="Tahoma" w:cs="Traditional Arabic"/>
          <w:rtl/>
        </w:rPr>
        <w:t>–</w:t>
      </w:r>
      <w:r w:rsidRPr="00AC4934">
        <w:rPr>
          <w:rFonts w:ascii="Tahoma" w:hAnsi="Tahoma" w:cs="Traditional Arabic" w:hint="cs"/>
          <w:rtl/>
        </w:rPr>
        <w:t xml:space="preserve"> قال : (( نهى النبي صلى الله عليه وسلم أن يصلى في سبع مواطن : المزبلة والمجزرة والمقبرة وقارعة الطريق والحمام ومعاطن الإبل وفوق ظهر بيت الله تعالى ) )  أخرجه الترمذي وضعفه ( 346 )  , وابن ماجه ( 746 ). </w:t>
      </w:r>
      <w:r w:rsidRPr="00AC4934">
        <w:rPr>
          <w:rFonts w:ascii="Tahoma" w:hAnsi="Tahoma" w:cs="Traditional Arabic" w:hint="cs"/>
          <w:b/>
          <w:bCs/>
          <w:rtl/>
        </w:rPr>
        <w:t xml:space="preserve">وانظر : "العلل" لابن أبي حاتم (2/337) </w:t>
      </w:r>
    </w:p>
  </w:footnote>
  <w:footnote w:id="59">
    <w:p w14:paraId="6906A738" w14:textId="77777777" w:rsidR="00041C3B" w:rsidRPr="00AC4934" w:rsidRDefault="00041C3B" w:rsidP="00013A57">
      <w:pPr>
        <w:pStyle w:val="a7"/>
        <w:pageBreakBefore/>
        <w:widowControl w:val="0"/>
        <w:spacing w:after="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(438)  ومسلم ( 397 ).</w:t>
      </w:r>
    </w:p>
  </w:footnote>
  <w:footnote w:id="60">
    <w:p w14:paraId="3F49F8FE" w14:textId="77777777" w:rsidR="00041C3B" w:rsidRPr="00AC4934" w:rsidRDefault="00041C3B" w:rsidP="00443199">
      <w:pPr>
        <w:pStyle w:val="a7"/>
        <w:pageBreakBefore/>
        <w:widowControl w:val="0"/>
        <w:spacing w:after="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الروض المربع ) )  ( 1/544 ). </w:t>
      </w:r>
    </w:p>
    <w:p w14:paraId="13E20676" w14:textId="77777777" w:rsidR="00041C3B" w:rsidRPr="00AC4934" w:rsidRDefault="00041C3B" w:rsidP="00443199">
      <w:pPr>
        <w:pStyle w:val="a7"/>
        <w:pageBreakBefore/>
        <w:widowControl w:val="0"/>
        <w:spacing w:after="0" w:line="240" w:lineRule="auto"/>
        <w:jc w:val="highKashida"/>
        <w:rPr>
          <w:rFonts w:ascii="Tahoma" w:hAnsi="Tahoma" w:cs="Traditional Arabic"/>
        </w:rPr>
      </w:pPr>
      <w:r w:rsidRPr="00AC4934">
        <w:rPr>
          <w:rFonts w:ascii="Tahoma" w:hAnsi="Tahoma" w:cs="Traditional Arabic" w:hint="cs"/>
          <w:rtl/>
        </w:rPr>
        <w:t>[49]انظر : (( الروض المربع ) )  ( 1/585 ).</w:t>
      </w:r>
    </w:p>
  </w:footnote>
  <w:footnote w:id="61">
    <w:p w14:paraId="611E9CB4" w14:textId="77777777" w:rsidR="00041C3B" w:rsidRPr="00AC4934" w:rsidRDefault="00041C3B" w:rsidP="00443199">
      <w:pPr>
        <w:pStyle w:val="a7"/>
        <w:pageBreakBefore/>
        <w:widowControl w:val="0"/>
        <w:spacing w:after="0" w:line="240" w:lineRule="auto"/>
        <w:jc w:val="highKashida"/>
        <w:rPr>
          <w:rFonts w:ascii="Tahoma" w:hAnsi="Tahoma" w:cs="Traditional Arabic"/>
          <w:rtl/>
        </w:rPr>
      </w:pPr>
      <w:r w:rsidRPr="00AC4934">
        <w:rPr>
          <w:rFonts w:ascii="Tahoma" w:hAnsi="Tahoma" w:cs="Traditional Arabic" w:hint="cs"/>
          <w:rtl/>
        </w:rPr>
        <w:t>[50]</w:t>
      </w:r>
      <w:r w:rsidRPr="00AC4934">
        <w:rPr>
          <w:rFonts w:ascii="Tahoma" w:hAnsi="Tahoma" w:cs="Traditional Arabic"/>
          <w:rtl/>
        </w:rPr>
        <w:t xml:space="preserve"> </w:t>
      </w:r>
      <w:r w:rsidRPr="00AC4934">
        <w:rPr>
          <w:rFonts w:ascii="Tahoma" w:hAnsi="Tahoma" w:cs="Traditional Arabic" w:hint="cs"/>
          <w:rtl/>
        </w:rPr>
        <w:t>انظر : (( الروض المربع ) )  ( 1/552 ).</w:t>
      </w:r>
      <w:r w:rsidRPr="00AC4934">
        <w:rPr>
          <w:rFonts w:ascii="Tahoma" w:hAnsi="Tahoma" w:cs="Traditional Arabic"/>
          <w:rtl/>
        </w:rPr>
        <w:t xml:space="preserve"> </w:t>
      </w:r>
    </w:p>
    <w:p w14:paraId="6E6E9C4D" w14:textId="77777777" w:rsidR="00041C3B" w:rsidRPr="00AC4934" w:rsidRDefault="00041C3B" w:rsidP="00443199">
      <w:pPr>
        <w:pStyle w:val="a7"/>
        <w:pageBreakBefore/>
        <w:widowControl w:val="0"/>
        <w:spacing w:after="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( 1093 )  , ومسلم ( 700 ).</w:t>
      </w:r>
    </w:p>
    <w:p w14:paraId="246F19EE" w14:textId="77777777" w:rsidR="00041C3B" w:rsidRPr="00AC4934" w:rsidRDefault="00041C3B" w:rsidP="00443199">
      <w:pPr>
        <w:pStyle w:val="a7"/>
        <w:pageBreakBefore/>
        <w:widowControl w:val="0"/>
        <w:spacing w:after="0" w:line="240" w:lineRule="auto"/>
        <w:jc w:val="highKashida"/>
        <w:rPr>
          <w:rFonts w:ascii="Tahoma" w:hAnsi="Tahoma" w:cs="Traditional Arabic"/>
        </w:rPr>
      </w:pPr>
      <w:r w:rsidRPr="00AC4934">
        <w:rPr>
          <w:rFonts w:ascii="Tahoma" w:hAnsi="Tahoma" w:cs="Traditional Arabic" w:hint="cs"/>
          <w:rtl/>
        </w:rPr>
        <w:t xml:space="preserve"> [51]انظر : (( الروض المربع ) )  ( 1/569 ).</w:t>
      </w:r>
    </w:p>
  </w:footnote>
  <w:footnote w:id="62">
    <w:p w14:paraId="55427EED" w14:textId="77777777" w:rsidR="00041C3B" w:rsidRPr="00AC4934" w:rsidRDefault="00041C3B" w:rsidP="00443199">
      <w:pPr>
        <w:pStyle w:val="a7"/>
        <w:pageBreakBefore/>
        <w:widowControl w:val="0"/>
        <w:spacing w:after="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( 698 )  , ومسلم ( 763 ).</w:t>
      </w:r>
    </w:p>
  </w:footnote>
  <w:footnote w:id="63">
    <w:p w14:paraId="730C1E2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Pr>
          <w:rFonts w:ascii="Tahoma" w:hAnsi="Tahoma" w:cs="Traditional Arabic" w:hint="cs"/>
          <w:rtl/>
        </w:rPr>
        <w:t xml:space="preserve">أخرجه البخاري ( 712 ) </w:t>
      </w:r>
      <w:r w:rsidRPr="00AC4934">
        <w:rPr>
          <w:rFonts w:ascii="Tahoma" w:hAnsi="Tahoma" w:cs="Traditional Arabic" w:hint="cs"/>
          <w:rtl/>
        </w:rPr>
        <w:t>, ومسلم ( 418 ).</w:t>
      </w:r>
    </w:p>
    <w:p w14:paraId="32EE29D2"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[52]انظر : (( الروض المربع ) )  ( 1/576 ).</w:t>
      </w:r>
    </w:p>
    <w:p w14:paraId="75C71AC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[53]انظر : (( الروض المربع ) )  ( 1/576 ).</w:t>
      </w:r>
    </w:p>
  </w:footnote>
  <w:footnote w:id="64">
    <w:p w14:paraId="725C2F8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Pr>
          <w:rFonts w:ascii="Tahoma" w:hAnsi="Tahoma" w:cs="Traditional Arabic" w:hint="cs"/>
          <w:rtl/>
        </w:rPr>
        <w:t xml:space="preserve">  انظر : (( مصنف ابن أبي شيبة )</w:t>
      </w:r>
      <w:r w:rsidRPr="00AC4934">
        <w:rPr>
          <w:rFonts w:ascii="Tahoma" w:hAnsi="Tahoma" w:cs="Traditional Arabic" w:hint="cs"/>
          <w:rtl/>
        </w:rPr>
        <w:t>)  ( 20/598 ).</w:t>
      </w:r>
    </w:p>
  </w:footnote>
  <w:footnote w:id="65">
    <w:p w14:paraId="5598D81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[54] انظر : (( الروض المربع ) )  ( 2/80 ).</w:t>
      </w:r>
      <w:r w:rsidRPr="00AC4934">
        <w:rPr>
          <w:rFonts w:ascii="Tahoma" w:hAnsi="Tahoma" w:cs="Traditional Arabic"/>
          <w:rtl/>
        </w:rPr>
        <w:t xml:space="preserve"> </w:t>
      </w:r>
    </w:p>
    <w:p w14:paraId="63A7AAA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البخاري  ( 739 ).</w:t>
      </w:r>
    </w:p>
  </w:footnote>
  <w:footnote w:id="66">
    <w:p w14:paraId="324B760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[55]انظر : (( الروض المربع ) )  ( 1/119 ).</w:t>
      </w:r>
      <w:r w:rsidRPr="00AC4934">
        <w:rPr>
          <w:rFonts w:ascii="Tahoma" w:hAnsi="Tahoma" w:cs="Traditional Arabic"/>
          <w:rtl/>
        </w:rPr>
        <w:t xml:space="preserve"> </w:t>
      </w:r>
    </w:p>
    <w:p w14:paraId="13FBD9D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( 510 ).</w:t>
      </w:r>
    </w:p>
  </w:footnote>
  <w:footnote w:id="67">
    <w:p w14:paraId="3FDFD049" w14:textId="77777777" w:rsidR="00041C3B" w:rsidRPr="00AC4934" w:rsidRDefault="00041C3B" w:rsidP="000408E9">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[56]انظر : (( الروض المربع ) )  ( 2/155 ). </w:t>
      </w:r>
    </w:p>
    <w:p w14:paraId="0846648D" w14:textId="77777777" w:rsidR="00041C3B" w:rsidRPr="00AC4934" w:rsidRDefault="00041C3B" w:rsidP="000408E9">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 أخرجه البخاري ( 6051 )  , ومسلم ( 573 ).</w:t>
      </w:r>
      <w:r w:rsidRPr="00AC4934">
        <w:rPr>
          <w:rFonts w:ascii="Tahoma" w:hAnsi="Tahoma" w:cs="Traditional Arabic"/>
        </w:rPr>
        <w:t xml:space="preserve"> </w:t>
      </w:r>
    </w:p>
  </w:footnote>
  <w:footnote w:id="68">
    <w:p w14:paraId="0F8C3B82"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( 537 ).</w:t>
      </w:r>
    </w:p>
    <w:p w14:paraId="11D3AC3E"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[57] انظر : (( الروض المربع ) )  ( 2/157 ).</w:t>
      </w:r>
    </w:p>
  </w:footnote>
  <w:footnote w:id="69">
    <w:p w14:paraId="00837AF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علق على هذا الموضع الشيخ عبد الله بن عقيل رحمه الله بقوله: "لعله بالرفع، أي: حرفان".</w:t>
      </w:r>
      <w:r>
        <w:rPr>
          <w:rFonts w:ascii="Tahoma" w:hAnsi="Tahoma" w:cs="Traditional Arabic"/>
          <w:rtl/>
        </w:rPr>
        <w:br/>
      </w:r>
      <w:r w:rsidRPr="00AC4934">
        <w:rPr>
          <w:rFonts w:ascii="Tahoma" w:hAnsi="Tahoma" w:cs="Traditional Arabic" w:hint="cs"/>
          <w:rtl/>
        </w:rPr>
        <w:t xml:space="preserve"> ثم علق الشيخ محمد العثيمين رحمه الله بقوله: "والنصب له وجه أيضا وهو أن يكون (يبن)  رباعيا من (أبان)  أي: ولو لم يبن المتكلم حرفين. لكن أول الكلام يبعد هذا الوجه" .</w:t>
      </w:r>
    </w:p>
  </w:footnote>
  <w:footnote w:id="70">
    <w:p w14:paraId="4F1181F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Pr>
          <w:rFonts w:ascii="Tahoma" w:hAnsi="Tahoma" w:cs="Traditional Arabic" w:hint="cs"/>
          <w:rtl/>
        </w:rPr>
        <w:t>أخرجه أحمد ( 608 ) , والنسائي ( 1212 )</w:t>
      </w:r>
      <w:r w:rsidRPr="00AC4934">
        <w:rPr>
          <w:rFonts w:ascii="Tahoma" w:hAnsi="Tahoma" w:cs="Traditional Arabic" w:hint="cs"/>
          <w:rtl/>
        </w:rPr>
        <w:t xml:space="preserve">، وابن ماجه (1208) . </w:t>
      </w:r>
    </w:p>
    <w:p w14:paraId="6DB4B77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[58]  (( الروض المربع ) )  ( 2/161 ). </w:t>
      </w:r>
    </w:p>
    <w:p w14:paraId="48EEBBB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[59] انظر : (( الروض المربع ) )  ( 2/164 ).</w:t>
      </w:r>
    </w:p>
  </w:footnote>
  <w:footnote w:id="71">
    <w:p w14:paraId="09A3A4D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أحمد (18222) ، والترمذي (346)  وأخرجه أبو داود ( 1036 )  , وابن ماجه ( 1208 ). </w:t>
      </w:r>
    </w:p>
    <w:p w14:paraId="65F855CD" w14:textId="77777777" w:rsidR="00041C3B" w:rsidRPr="00AC4934" w:rsidRDefault="00041C3B" w:rsidP="00AC0149">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[60]  (( الروض المربع ) )  ( 2/165 ).       [61] انظر : (( الروض المربع ) )  ( 2/166 ) </w:t>
      </w:r>
    </w:p>
  </w:footnote>
  <w:footnote w:id="72">
    <w:p w14:paraId="03007710" w14:textId="77777777" w:rsidR="00041C3B" w:rsidRPr="00AC4934" w:rsidRDefault="00041C3B" w:rsidP="00AC0149">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( 571 ).                    [62] انظر : (( الروض المربع ) )  ( 2/177 ).</w:t>
      </w:r>
    </w:p>
  </w:footnote>
  <w:footnote w:id="73">
    <w:p w14:paraId="43E44F45" w14:textId="77777777" w:rsidR="00041C3B" w:rsidRPr="00AC4934" w:rsidRDefault="00041C3B" w:rsidP="00AC0149">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( 401 )  , ومسلم ( 572 ).</w:t>
      </w:r>
      <w:r w:rsidRPr="00AC4934">
        <w:rPr>
          <w:rFonts w:ascii="Tahoma" w:hAnsi="Tahoma" w:cs="Traditional Arabic"/>
        </w:rPr>
        <w:t xml:space="preserve"> </w:t>
      </w:r>
    </w:p>
  </w:footnote>
  <w:footnote w:id="74">
    <w:p w14:paraId="28C1D539"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وهو حديث عمران بن حصين </w:t>
      </w:r>
      <w:r w:rsidRPr="00AC4934">
        <w:rPr>
          <w:rFonts w:ascii="Tahoma" w:hAnsi="Tahoma" w:cs="Traditional Arabic"/>
          <w:rtl/>
        </w:rPr>
        <w:t>–</w:t>
      </w:r>
      <w:r w:rsidRPr="00AC4934">
        <w:rPr>
          <w:rFonts w:ascii="Tahoma" w:hAnsi="Tahoma" w:cs="Traditional Arabic" w:hint="cs"/>
          <w:rtl/>
        </w:rPr>
        <w:t xml:space="preserve"> رضي الله عنه </w:t>
      </w:r>
      <w:r w:rsidRPr="00AC4934">
        <w:rPr>
          <w:rFonts w:ascii="Tahoma" w:hAnsi="Tahoma" w:cs="Traditional Arabic"/>
          <w:rtl/>
        </w:rPr>
        <w:t>–</w:t>
      </w:r>
      <w:r w:rsidRPr="00AC4934">
        <w:rPr>
          <w:rFonts w:ascii="Tahoma" w:hAnsi="Tahoma" w:cs="Traditional Arabic" w:hint="cs"/>
          <w:rtl/>
        </w:rPr>
        <w:t xml:space="preserve"> : (( أن النبي صلى الله عليه وسلم صلى بهم فسها فسجد سجدتين ثم تشهد ثم سلم ) )  رواه أبو داود ( 1039 )  , والترمذي </w:t>
      </w:r>
      <w:r>
        <w:rPr>
          <w:rFonts w:ascii="Tahoma" w:hAnsi="Tahoma" w:cs="Traditional Arabic"/>
          <w:rtl/>
        </w:rPr>
        <w:br/>
      </w:r>
      <w:r w:rsidRPr="00AC4934">
        <w:rPr>
          <w:rFonts w:ascii="Tahoma" w:hAnsi="Tahoma" w:cs="Traditional Arabic" w:hint="cs"/>
          <w:rtl/>
        </w:rPr>
        <w:t xml:space="preserve">( 395 )  انظر : (( إرواء الغليل ) )  ( 2/129 ). </w:t>
      </w:r>
    </w:p>
  </w:footnote>
  <w:footnote w:id="75">
    <w:p w14:paraId="2F1DBD4E" w14:textId="77777777" w:rsidR="00041C3B" w:rsidRPr="00AC4934" w:rsidRDefault="00041C3B" w:rsidP="00AC0149">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[63] انظر : (( الروض المربع ) )  ( 2/232 ).</w:t>
      </w:r>
    </w:p>
  </w:footnote>
  <w:footnote w:id="76">
    <w:p w14:paraId="22F42BC2"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معلقاً بصيغة الجزم ( 2/41 ). </w:t>
      </w:r>
    </w:p>
    <w:p w14:paraId="0C3F83D4" w14:textId="77777777" w:rsidR="00041C3B" w:rsidRPr="00AC4934" w:rsidRDefault="00041C3B" w:rsidP="00AC0149">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[64] انظر : (( الروض المربع ) )  ( 2/241 ).</w:t>
      </w:r>
    </w:p>
  </w:footnote>
  <w:footnote w:id="77">
    <w:p w14:paraId="7BB10107"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( 688 )  , ومسلم ( 411 ).</w:t>
      </w:r>
    </w:p>
    <w:p w14:paraId="50815F6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[65] انظر : (( الروض المربع ) )  ( 2/239 ).</w:t>
      </w:r>
    </w:p>
  </w:footnote>
  <w:footnote w:id="78">
    <w:p w14:paraId="0E35E7F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[66] انظر : (( الروض المربع ) )  ( 2/244 ).</w:t>
      </w:r>
      <w:r w:rsidRPr="00AC4934">
        <w:rPr>
          <w:rFonts w:ascii="Tahoma" w:hAnsi="Tahoma" w:cs="Traditional Arabic"/>
          <w:rtl/>
        </w:rPr>
        <w:t xml:space="preserve"> </w:t>
      </w:r>
    </w:p>
    <w:p w14:paraId="451161C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وهو حديث أبي سعيد الخدري ( 429 )  أن النبي صلى الله عليه وسلم قال : (( .. ولا صلاة بعد صلاة الفجر حتى تطلع الشمس ) ).</w:t>
      </w:r>
    </w:p>
  </w:footnote>
  <w:footnote w:id="79">
    <w:p w14:paraId="46E1B23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[67] انظر : (( الروض المربع ) )  ( 2/250 ).</w:t>
      </w:r>
      <w:r w:rsidRPr="00AC4934">
        <w:rPr>
          <w:rFonts w:ascii="Tahoma" w:hAnsi="Tahoma" w:cs="Traditional Arabic"/>
          <w:rtl/>
        </w:rPr>
        <w:t xml:space="preserve"> </w:t>
      </w:r>
    </w:p>
    <w:p w14:paraId="5B7FB3E9" w14:textId="77777777" w:rsidR="00041C3B" w:rsidRPr="00AC4934" w:rsidRDefault="00041C3B" w:rsidP="00443199">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( 17479 )  , وأبو داود ( 575 )  , والترمذي ( 219 )  , والنسائي ( 858).</w:t>
      </w:r>
    </w:p>
  </w:footnote>
  <w:footnote w:id="80">
    <w:p w14:paraId="4D25E51C" w14:textId="77777777" w:rsidR="00041C3B" w:rsidRPr="00AC4934" w:rsidRDefault="00041C3B" w:rsidP="003642C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[68] انظر : (( الروض المربع ) )  ( 2/251 ).</w:t>
      </w:r>
      <w:r w:rsidRPr="00AC4934">
        <w:rPr>
          <w:rFonts w:ascii="Tahoma" w:hAnsi="Tahoma" w:cs="Traditional Arabic"/>
          <w:rtl/>
        </w:rPr>
        <w:t xml:space="preserve"> </w:t>
      </w:r>
    </w:p>
    <w:p w14:paraId="41D3397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الحديث السابق</w:t>
      </w:r>
    </w:p>
  </w:footnote>
  <w:footnote w:id="81">
    <w:p w14:paraId="5F5153D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(16/736) ، وأبو داود (18/94) ، والترمذي (868) ، والنسائي (585) ، ابن ماجه (12/54)  ومن حديث جبير بن مطعم رضي الله عنه أن النبي صلى الله عليه وسلم قال: "يا بني عبد مناف لا تمنعوا أحدا طاف بهذا البيت وصلى أية ساعة شاء من ليل أو نهار.</w:t>
      </w:r>
    </w:p>
  </w:footnote>
  <w:footnote w:id="82">
    <w:p w14:paraId="4E0A3A5E"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وهو ما رواه مسلم ( 833 )  عن عائشة </w:t>
      </w:r>
      <w:r w:rsidRPr="00AC4934">
        <w:rPr>
          <w:rFonts w:ascii="Tahoma" w:hAnsi="Tahoma" w:cs="Traditional Arabic"/>
          <w:rtl/>
        </w:rPr>
        <w:t>–</w:t>
      </w:r>
      <w:r w:rsidRPr="00AC4934">
        <w:rPr>
          <w:rFonts w:ascii="Tahoma" w:hAnsi="Tahoma" w:cs="Traditional Arabic" w:hint="cs"/>
          <w:rtl/>
        </w:rPr>
        <w:t xml:space="preserve"> رضي الله عنها </w:t>
      </w:r>
      <w:r w:rsidRPr="00AC4934">
        <w:rPr>
          <w:rFonts w:ascii="Tahoma" w:hAnsi="Tahoma" w:cs="Traditional Arabic"/>
          <w:rtl/>
        </w:rPr>
        <w:t>–</w:t>
      </w:r>
      <w:r w:rsidRPr="00AC4934">
        <w:rPr>
          <w:rFonts w:ascii="Tahoma" w:hAnsi="Tahoma" w:cs="Traditional Arabic" w:hint="cs"/>
          <w:rtl/>
        </w:rPr>
        <w:t xml:space="preserve"> أن النبي صلى الله عليه وسلم قال : (( لا تتحروا طلوع الشمس ولا غروبها فتصلوا عند ذلك ) ).</w:t>
      </w:r>
    </w:p>
  </w:footnote>
  <w:footnote w:id="83">
    <w:p w14:paraId="796E0B2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[69] انظر : (( الروض المربع ) )  ( 2/261 ).</w:t>
      </w:r>
      <w:r w:rsidRPr="00AC4934">
        <w:rPr>
          <w:rFonts w:ascii="Tahoma" w:hAnsi="Tahoma" w:cs="Traditional Arabic"/>
          <w:rtl/>
        </w:rPr>
        <w:t xml:space="preserve"> </w:t>
      </w:r>
    </w:p>
    <w:p w14:paraId="0DADC8C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( 644 )  , ومسلم ( 651 ).</w:t>
      </w:r>
    </w:p>
  </w:footnote>
  <w:footnote w:id="84">
    <w:p w14:paraId="5EFD5C2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[70] </w:t>
      </w:r>
      <w:r w:rsidRPr="00AC4934">
        <w:rPr>
          <w:rFonts w:ascii="Tahoma" w:hAnsi="Tahoma" w:cs="Traditional Arabic"/>
          <w:rtl/>
        </w:rPr>
        <w:t xml:space="preserve"> </w:t>
      </w:r>
      <w:r w:rsidRPr="00AC4934">
        <w:rPr>
          <w:rFonts w:ascii="Tahoma" w:hAnsi="Tahoma" w:cs="Traditional Arabic" w:hint="cs"/>
          <w:rtl/>
        </w:rPr>
        <w:t>انظر : (( الروض المربع ) )  ( 2/266 ).</w:t>
      </w:r>
      <w:r w:rsidRPr="00AC4934">
        <w:rPr>
          <w:rFonts w:ascii="Tahoma" w:hAnsi="Tahoma" w:cs="Traditional Arabic"/>
          <w:rtl/>
        </w:rPr>
        <w:t xml:space="preserve"> </w:t>
      </w:r>
    </w:p>
    <w:p w14:paraId="38C6264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( 21266 )  , وأبو داود ( 554 )  والنسائي (843)  عن أبي بن كعب </w:t>
      </w:r>
      <w:r w:rsidRPr="00AC4934">
        <w:rPr>
          <w:rFonts w:ascii="Tahoma" w:hAnsi="Tahoma" w:cs="Traditional Arabic"/>
          <w:rtl/>
        </w:rPr>
        <w:t>–</w:t>
      </w:r>
      <w:r w:rsidRPr="00AC4934">
        <w:rPr>
          <w:rFonts w:ascii="Tahoma" w:hAnsi="Tahoma" w:cs="Traditional Arabic" w:hint="cs"/>
          <w:rtl/>
        </w:rPr>
        <w:t xml:space="preserve"> رضي الله عنه </w:t>
      </w:r>
      <w:r w:rsidRPr="00AC4934">
        <w:rPr>
          <w:rFonts w:ascii="Tahoma" w:hAnsi="Tahoma" w:cs="Traditional Arabic"/>
          <w:rtl/>
        </w:rPr>
        <w:t>–</w:t>
      </w:r>
      <w:r w:rsidRPr="00AC4934">
        <w:rPr>
          <w:rFonts w:ascii="Tahoma" w:hAnsi="Tahoma" w:cs="Traditional Arabic" w:hint="cs"/>
          <w:rtl/>
        </w:rPr>
        <w:t xml:space="preserve"> بلفظ : (( وما كثر فهو أحب إلى الله تعالى ) ).</w:t>
      </w:r>
    </w:p>
  </w:footnote>
  <w:footnote w:id="85">
    <w:p w14:paraId="24B75C4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الروض المربع ) )  ( 2/271 ). </w:t>
      </w:r>
    </w:p>
    <w:p w14:paraId="295B7AD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[71] (( الروض المربع ) )  ( 2/271 ).</w:t>
      </w:r>
    </w:p>
  </w:footnote>
  <w:footnote w:id="86">
    <w:p w14:paraId="35835CC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[72] انظر : (( الروض المربع ) )  ( 2/282 ). </w:t>
      </w:r>
    </w:p>
    <w:p w14:paraId="0B8BD2C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[73] انظر : (( الروض المربع ) )  ( 2/283 ).</w:t>
      </w:r>
      <w:r w:rsidRPr="00AC4934">
        <w:rPr>
          <w:rFonts w:ascii="Tahoma" w:hAnsi="Tahoma" w:cs="Traditional Arabic"/>
          <w:rtl/>
        </w:rPr>
        <w:t xml:space="preserve"> </w:t>
      </w:r>
    </w:p>
    <w:p w14:paraId="0E21FFE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( 908 )  , ومسلم ( 602 ). </w:t>
      </w:r>
    </w:p>
  </w:footnote>
  <w:footnote w:id="87">
    <w:p w14:paraId="4961F736"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أحمد (7250)  ، وأبو داود (573) . أخرجه النسائي ( 861 ).</w:t>
      </w:r>
    </w:p>
  </w:footnote>
  <w:footnote w:id="88">
    <w:p w14:paraId="4E55AD5B"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الروض المربع ) )  ( 2/284 )  حاشية (1). </w:t>
      </w:r>
    </w:p>
    <w:p w14:paraId="47E854A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[74] انظر : (( الروض المربع ) )  ( 2/286 ).</w:t>
      </w:r>
    </w:p>
  </w:footnote>
  <w:footnote w:id="89">
    <w:p w14:paraId="37034C6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المغني ) )  ( 2/210 ). </w:t>
      </w:r>
    </w:p>
    <w:p w14:paraId="1497C452"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[75] انظر : (( الروض المربع ) )  ( 2/299 ).</w:t>
      </w:r>
    </w:p>
  </w:footnote>
  <w:footnote w:id="90">
    <w:p w14:paraId="1D5345A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[76] انظر : (( الروض المربع ) )  ( 2/306 ).</w:t>
      </w:r>
      <w:r w:rsidRPr="00AC4934">
        <w:rPr>
          <w:rFonts w:ascii="Tahoma" w:hAnsi="Tahoma" w:cs="Traditional Arabic"/>
          <w:rtl/>
        </w:rPr>
        <w:t xml:space="preserve"> </w:t>
      </w:r>
    </w:p>
    <w:p w14:paraId="1EA3AC3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( 694 ). وانظر "العلل" للدارقطني (13/357) .</w:t>
      </w:r>
    </w:p>
  </w:footnote>
  <w:footnote w:id="91">
    <w:p w14:paraId="0811F18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ابن ماجه ( 1081 ). </w:t>
      </w:r>
    </w:p>
  </w:footnote>
  <w:footnote w:id="92">
    <w:p w14:paraId="336B8915" w14:textId="77777777" w:rsidR="00041C3B" w:rsidRPr="00AC4934" w:rsidRDefault="00041C3B" w:rsidP="00DA4D7F">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مجموع الفتاوى ) )  ( 23/343 </w:t>
      </w:r>
      <w:r w:rsidRPr="00AC4934">
        <w:rPr>
          <w:rFonts w:ascii="Tahoma" w:hAnsi="Tahoma" w:cs="Traditional Arabic"/>
          <w:rtl/>
        </w:rPr>
        <w:t>–</w:t>
      </w:r>
      <w:r w:rsidRPr="00AC4934">
        <w:rPr>
          <w:rFonts w:ascii="Tahoma" w:hAnsi="Tahoma" w:cs="Traditional Arabic" w:hint="cs"/>
          <w:rtl/>
        </w:rPr>
        <w:t xml:space="preserve"> 344 ). </w:t>
      </w:r>
    </w:p>
  </w:footnote>
  <w:footnote w:id="93">
    <w:p w14:paraId="3F76B79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[77] انظر : (( الروض المربع ) )  ( 2/314 ).</w:t>
      </w:r>
      <w:r w:rsidRPr="00AC4934">
        <w:rPr>
          <w:rFonts w:ascii="Tahoma" w:hAnsi="Tahoma" w:cs="Traditional Arabic"/>
          <w:rtl/>
        </w:rPr>
        <w:t xml:space="preserve"> </w:t>
      </w:r>
    </w:p>
    <w:p w14:paraId="486D9782" w14:textId="77777777" w:rsidR="00041C3B"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مسلم ( 673 ). </w:t>
      </w:r>
    </w:p>
    <w:p w14:paraId="2F5A41E6"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94">
    <w:p w14:paraId="349EEF12"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( 1113 ). ومسلم (412) . </w:t>
      </w:r>
    </w:p>
    <w:p w14:paraId="5046493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[78] انظر : (( الروض المربع ) )  ( 2/319 ).</w:t>
      </w:r>
    </w:p>
    <w:p w14:paraId="3373043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95">
    <w:p w14:paraId="5E749D6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[79] انظر : (( الروض المربع ) )  ( 2/329 ).</w:t>
      </w:r>
      <w:r w:rsidRPr="00AC4934">
        <w:rPr>
          <w:rFonts w:ascii="Tahoma" w:hAnsi="Tahoma" w:cs="Traditional Arabic"/>
          <w:rtl/>
        </w:rPr>
        <w:t xml:space="preserve"> </w:t>
      </w:r>
    </w:p>
    <w:p w14:paraId="3AC7247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(700) ، ومسلم ( 465 ).</w:t>
      </w:r>
    </w:p>
  </w:footnote>
  <w:footnote w:id="96">
    <w:p w14:paraId="04CF2EAC" w14:textId="77777777" w:rsidR="00041C3B" w:rsidRPr="00AC4934" w:rsidRDefault="00041C3B" w:rsidP="002E5056">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(4302) </w:t>
      </w:r>
    </w:p>
  </w:footnote>
  <w:footnote w:id="97">
    <w:p w14:paraId="1B3E218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علق على هذا الموضع الشيخ محمد العثيمين </w:t>
      </w:r>
      <w:r w:rsidRPr="00AC4934">
        <w:rPr>
          <w:rFonts w:ascii="Tahoma" w:hAnsi="Tahoma" w:cs="Traditional Arabic"/>
          <w:rtl/>
        </w:rPr>
        <w:t>–</w:t>
      </w:r>
      <w:r w:rsidRPr="00AC4934">
        <w:rPr>
          <w:rFonts w:ascii="Tahoma" w:hAnsi="Tahoma" w:cs="Traditional Arabic" w:hint="cs"/>
          <w:rtl/>
        </w:rPr>
        <w:t xml:space="preserve"> رحمه الله </w:t>
      </w:r>
      <w:r w:rsidRPr="00AC4934">
        <w:rPr>
          <w:rFonts w:ascii="Tahoma" w:hAnsi="Tahoma" w:cs="Traditional Arabic"/>
          <w:rtl/>
        </w:rPr>
        <w:t>–</w:t>
      </w:r>
      <w:r w:rsidRPr="00AC4934">
        <w:rPr>
          <w:rFonts w:ascii="Tahoma" w:hAnsi="Tahoma" w:cs="Traditional Arabic" w:hint="cs"/>
          <w:rtl/>
        </w:rPr>
        <w:t xml:space="preserve"> بقوله : " لعله ائتمام " .</w:t>
      </w:r>
    </w:p>
  </w:footnote>
  <w:footnote w:id="98">
    <w:p w14:paraId="3997FB0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البخاري (722) ، ومسلم (414).</w:t>
      </w:r>
    </w:p>
    <w:p w14:paraId="1684FE2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99">
    <w:p w14:paraId="0715E44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[80]</w:t>
      </w:r>
      <w:r w:rsidRPr="00AC4934">
        <w:rPr>
          <w:rFonts w:ascii="Tahoma" w:hAnsi="Tahoma" w:cs="Traditional Arabic"/>
          <w:rtl/>
        </w:rPr>
        <w:t xml:space="preserve"> </w:t>
      </w:r>
      <w:r w:rsidRPr="00AC4934">
        <w:rPr>
          <w:rFonts w:ascii="Tahoma" w:hAnsi="Tahoma" w:cs="Traditional Arabic" w:hint="cs"/>
          <w:rtl/>
        </w:rPr>
        <w:t>انظر : (( الروض المربع ) )  ( 2/335 ).</w:t>
      </w:r>
      <w:r w:rsidRPr="00AC4934">
        <w:rPr>
          <w:rFonts w:ascii="Tahoma" w:hAnsi="Tahoma" w:cs="Traditional Arabic"/>
          <w:rtl/>
        </w:rPr>
        <w:t xml:space="preserve"> </w:t>
      </w:r>
    </w:p>
    <w:p w14:paraId="6DE31251" w14:textId="77777777" w:rsidR="00041C3B" w:rsidRPr="00AC4934" w:rsidRDefault="00041C3B" w:rsidP="002E5056">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[81]</w:t>
      </w:r>
      <w:r w:rsidRPr="00AC4934">
        <w:rPr>
          <w:rFonts w:ascii="Tahoma" w:hAnsi="Tahoma" w:cs="Traditional Arabic"/>
          <w:rtl/>
        </w:rPr>
        <w:t xml:space="preserve"> </w:t>
      </w:r>
      <w:r w:rsidRPr="00AC4934">
        <w:rPr>
          <w:rFonts w:ascii="Tahoma" w:hAnsi="Tahoma" w:cs="Traditional Arabic" w:hint="cs"/>
          <w:rtl/>
        </w:rPr>
        <w:t>انظر : (( الروض المربع ) )  ( 2/335 ).</w:t>
      </w:r>
      <w:r w:rsidRPr="00AC4934">
        <w:rPr>
          <w:rFonts w:ascii="Tahoma" w:hAnsi="Tahoma" w:cs="Traditional Arabic"/>
          <w:rtl/>
        </w:rPr>
        <w:t xml:space="preserve"> </w:t>
      </w:r>
    </w:p>
    <w:p w14:paraId="3B4292CE"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( 726 )  , ومسلم ( 763 ).</w:t>
      </w:r>
    </w:p>
  </w:footnote>
  <w:footnote w:id="100">
    <w:p w14:paraId="0406B98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( 3010 ).</w:t>
      </w:r>
    </w:p>
    <w:p w14:paraId="1108884D" w14:textId="77777777" w:rsidR="00041C3B" w:rsidRPr="00AC4934" w:rsidRDefault="00041C3B" w:rsidP="0073265B">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[8</w:t>
      </w:r>
      <w:r>
        <w:rPr>
          <w:rFonts w:ascii="Tahoma" w:hAnsi="Tahoma" w:cs="Traditional Arabic" w:hint="cs"/>
          <w:rtl/>
        </w:rPr>
        <w:t>2</w:t>
      </w:r>
      <w:r w:rsidRPr="00AC4934">
        <w:rPr>
          <w:rFonts w:ascii="Tahoma" w:hAnsi="Tahoma" w:cs="Traditional Arabic" w:hint="cs"/>
          <w:rtl/>
        </w:rPr>
        <w:t>]</w:t>
      </w:r>
      <w:r w:rsidRPr="00AC4934">
        <w:rPr>
          <w:rFonts w:ascii="Tahoma" w:hAnsi="Tahoma" w:cs="Traditional Arabic"/>
          <w:rtl/>
        </w:rPr>
        <w:t xml:space="preserve"> </w:t>
      </w:r>
      <w:r w:rsidRPr="00AC4934">
        <w:rPr>
          <w:rFonts w:ascii="Tahoma" w:hAnsi="Tahoma" w:cs="Traditional Arabic" w:hint="cs"/>
          <w:rtl/>
        </w:rPr>
        <w:t>انظر : (( الروض المربع ) )  ( 2/337 ).</w:t>
      </w:r>
    </w:p>
  </w:footnote>
  <w:footnote w:id="101">
    <w:p w14:paraId="0F61A90C" w14:textId="77777777" w:rsidR="00041C3B" w:rsidRPr="00AC4934" w:rsidRDefault="00041C3B" w:rsidP="002E5056">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[83]</w:t>
      </w:r>
      <w:r w:rsidRPr="00AC4934">
        <w:rPr>
          <w:rFonts w:ascii="Tahoma" w:hAnsi="Tahoma" w:cs="Traditional Arabic"/>
          <w:rtl/>
        </w:rPr>
        <w:t xml:space="preserve">  </w:t>
      </w:r>
      <w:r w:rsidRPr="00AC4934">
        <w:rPr>
          <w:rFonts w:ascii="Tahoma" w:hAnsi="Tahoma" w:cs="Traditional Arabic" w:hint="cs"/>
          <w:rtl/>
        </w:rPr>
        <w:t>انظر : (( الروض المربع ) )  ( 2/347 ).</w:t>
      </w:r>
    </w:p>
  </w:footnote>
  <w:footnote w:id="102">
    <w:p w14:paraId="309EF83E" w14:textId="77777777" w:rsidR="00041C3B" w:rsidRPr="00AC4934" w:rsidRDefault="00041C3B" w:rsidP="002E5056">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[84]</w:t>
      </w:r>
      <w:r w:rsidRPr="00AC4934">
        <w:rPr>
          <w:rFonts w:ascii="Tahoma" w:hAnsi="Tahoma" w:cs="Traditional Arabic"/>
          <w:rtl/>
        </w:rPr>
        <w:t xml:space="preserve"> </w:t>
      </w:r>
      <w:r w:rsidRPr="00AC4934">
        <w:rPr>
          <w:rFonts w:ascii="Tahoma" w:hAnsi="Tahoma" w:cs="Traditional Arabic" w:hint="cs"/>
          <w:rtl/>
        </w:rPr>
        <w:t>انظر : (( الروض المربع ) )  ( 2/373 ).</w:t>
      </w:r>
      <w:r w:rsidRPr="00AC4934">
        <w:rPr>
          <w:rFonts w:ascii="Tahoma" w:hAnsi="Tahoma" w:cs="Traditional Arabic"/>
          <w:rtl/>
        </w:rPr>
        <w:t xml:space="preserve"> </w:t>
      </w:r>
    </w:p>
    <w:p w14:paraId="5DA635E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( 1117 ).</w:t>
      </w:r>
    </w:p>
  </w:footnote>
  <w:footnote w:id="103">
    <w:p w14:paraId="4C6F589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مجموع الفتاوى ) )  ( 23/72 )  , (( الاختيارات ) )  للبعلي ( 110 ).</w:t>
      </w:r>
    </w:p>
    <w:p w14:paraId="66A6084B"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[85]</w:t>
      </w:r>
      <w:r w:rsidRPr="00AC4934">
        <w:rPr>
          <w:rFonts w:ascii="Tahoma" w:hAnsi="Tahoma" w:cs="Traditional Arabic"/>
          <w:rtl/>
        </w:rPr>
        <w:t xml:space="preserve"> </w:t>
      </w:r>
      <w:r w:rsidRPr="00AC4934">
        <w:rPr>
          <w:rFonts w:ascii="Tahoma" w:hAnsi="Tahoma" w:cs="Traditional Arabic" w:hint="cs"/>
          <w:rtl/>
        </w:rPr>
        <w:t>انظر : (( الروض المربع ) )  ( 2/373 ).</w:t>
      </w:r>
    </w:p>
    <w:p w14:paraId="0A991FF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[86]</w:t>
      </w:r>
      <w:r w:rsidRPr="00AC4934">
        <w:rPr>
          <w:rFonts w:ascii="Tahoma" w:hAnsi="Tahoma" w:cs="Traditional Arabic"/>
          <w:rtl/>
        </w:rPr>
        <w:t xml:space="preserve">  </w:t>
      </w:r>
      <w:r w:rsidRPr="00AC4934">
        <w:rPr>
          <w:rFonts w:ascii="Tahoma" w:hAnsi="Tahoma" w:cs="Traditional Arabic" w:hint="cs"/>
          <w:rtl/>
        </w:rPr>
        <w:t>(( الروض المربع ) )  ( 2/372 ).</w:t>
      </w:r>
    </w:p>
  </w:footnote>
  <w:footnote w:id="104">
    <w:p w14:paraId="2F6CA7E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[87]</w:t>
      </w:r>
      <w:r w:rsidRPr="00AC4934">
        <w:rPr>
          <w:rFonts w:ascii="Tahoma" w:hAnsi="Tahoma" w:cs="Traditional Arabic"/>
          <w:rtl/>
        </w:rPr>
        <w:t xml:space="preserve">  </w:t>
      </w:r>
      <w:r w:rsidRPr="00AC4934">
        <w:rPr>
          <w:rFonts w:ascii="Tahoma" w:hAnsi="Tahoma" w:cs="Traditional Arabic" w:hint="cs"/>
          <w:rtl/>
        </w:rPr>
        <w:t>انظر : (( الروض المربع ) )  ( 2/380 ).</w:t>
      </w:r>
      <w:r w:rsidRPr="00AC4934">
        <w:rPr>
          <w:rFonts w:ascii="Tahoma" w:hAnsi="Tahoma" w:cs="Traditional Arabic"/>
          <w:rtl/>
        </w:rPr>
        <w:t xml:space="preserve"> </w:t>
      </w:r>
    </w:p>
    <w:p w14:paraId="7671A925" w14:textId="77777777" w:rsidR="00041C3B" w:rsidRPr="00AC4934" w:rsidRDefault="00041C3B" w:rsidP="00DD7E8C">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الدارقطني ( 1/387 )  مرفوعاً بلفظ : (( لا تقصروا الصلاة في أقل من أربعة برد : من مكة إلى عسفان ) ). وما روي موقوفاً على ابن عباس فهو بلفظ : (( </w:t>
      </w:r>
      <w:r w:rsidRPr="00AC4934">
        <w:rPr>
          <w:rFonts w:ascii="Tahoma" w:hAnsi="Tahoma" w:cs="Traditional Arabic" w:hint="eastAsia"/>
          <w:rtl/>
        </w:rPr>
        <w:t>لا</w:t>
      </w:r>
      <w:r w:rsidRPr="00AC4934">
        <w:rPr>
          <w:rFonts w:ascii="Tahoma" w:hAnsi="Tahoma" w:cs="Traditional Arabic" w:hint="cs"/>
          <w:rtl/>
        </w:rPr>
        <w:t xml:space="preserve"> </w:t>
      </w:r>
      <w:r w:rsidRPr="00AC4934">
        <w:rPr>
          <w:rFonts w:ascii="Tahoma" w:hAnsi="Tahoma" w:cs="Traditional Arabic" w:hint="eastAsia"/>
          <w:rtl/>
        </w:rPr>
        <w:t>تقصر</w:t>
      </w:r>
      <w:r w:rsidRPr="00AC4934">
        <w:rPr>
          <w:rFonts w:ascii="Tahoma" w:hAnsi="Tahoma" w:cs="Traditional Arabic" w:hint="cs"/>
          <w:rtl/>
        </w:rPr>
        <w:t xml:space="preserve"> </w:t>
      </w:r>
      <w:r w:rsidRPr="00AC4934">
        <w:rPr>
          <w:rFonts w:ascii="Tahoma" w:hAnsi="Tahoma" w:cs="Traditional Arabic" w:hint="eastAsia"/>
          <w:rtl/>
        </w:rPr>
        <w:t>إلى</w:t>
      </w:r>
      <w:r w:rsidRPr="00AC4934">
        <w:rPr>
          <w:rFonts w:ascii="Tahoma" w:hAnsi="Tahoma" w:cs="Traditional Arabic" w:hint="cs"/>
          <w:rtl/>
        </w:rPr>
        <w:t xml:space="preserve"> </w:t>
      </w:r>
      <w:r w:rsidRPr="00AC4934">
        <w:rPr>
          <w:rFonts w:ascii="Tahoma" w:hAnsi="Tahoma" w:cs="Traditional Arabic" w:hint="eastAsia"/>
          <w:rtl/>
        </w:rPr>
        <w:t>عرفة</w:t>
      </w:r>
      <w:r w:rsidRPr="00AC4934">
        <w:rPr>
          <w:rFonts w:ascii="Tahoma" w:hAnsi="Tahoma" w:cs="Traditional Arabic" w:hint="cs"/>
          <w:rtl/>
        </w:rPr>
        <w:t xml:space="preserve"> </w:t>
      </w:r>
      <w:r w:rsidRPr="00AC4934">
        <w:rPr>
          <w:rFonts w:ascii="Tahoma" w:hAnsi="Tahoma" w:cs="Traditional Arabic" w:hint="eastAsia"/>
          <w:rtl/>
        </w:rPr>
        <w:t>وبطن</w:t>
      </w:r>
      <w:r w:rsidRPr="00AC4934">
        <w:rPr>
          <w:rFonts w:ascii="Tahoma" w:hAnsi="Tahoma" w:cs="Traditional Arabic" w:hint="cs"/>
          <w:rtl/>
        </w:rPr>
        <w:t xml:space="preserve"> </w:t>
      </w:r>
      <w:r w:rsidRPr="00AC4934">
        <w:rPr>
          <w:rFonts w:ascii="Tahoma" w:hAnsi="Tahoma" w:cs="Traditional Arabic" w:hint="eastAsia"/>
          <w:rtl/>
        </w:rPr>
        <w:t>نخلة،</w:t>
      </w:r>
      <w:r w:rsidRPr="00AC4934">
        <w:rPr>
          <w:rFonts w:ascii="Tahoma" w:hAnsi="Tahoma" w:cs="Traditional Arabic" w:hint="cs"/>
          <w:rtl/>
        </w:rPr>
        <w:t xml:space="preserve"> </w:t>
      </w:r>
      <w:r w:rsidRPr="00AC4934">
        <w:rPr>
          <w:rFonts w:ascii="Tahoma" w:hAnsi="Tahoma" w:cs="Traditional Arabic" w:hint="eastAsia"/>
          <w:rtl/>
        </w:rPr>
        <w:t>واقصر</w:t>
      </w:r>
      <w:r w:rsidRPr="00AC4934">
        <w:rPr>
          <w:rFonts w:ascii="Tahoma" w:hAnsi="Tahoma" w:cs="Traditional Arabic" w:hint="cs"/>
          <w:rtl/>
        </w:rPr>
        <w:t xml:space="preserve"> </w:t>
      </w:r>
      <w:r w:rsidRPr="00AC4934">
        <w:rPr>
          <w:rFonts w:ascii="Tahoma" w:hAnsi="Tahoma" w:cs="Traditional Arabic" w:hint="eastAsia"/>
          <w:rtl/>
        </w:rPr>
        <w:t>إلى</w:t>
      </w:r>
      <w:r w:rsidRPr="00AC4934">
        <w:rPr>
          <w:rFonts w:ascii="Tahoma" w:hAnsi="Tahoma" w:cs="Traditional Arabic" w:hint="cs"/>
          <w:rtl/>
        </w:rPr>
        <w:t xml:space="preserve"> </w:t>
      </w:r>
      <w:r w:rsidRPr="00AC4934">
        <w:rPr>
          <w:rFonts w:ascii="Tahoma" w:hAnsi="Tahoma" w:cs="Traditional Arabic" w:hint="eastAsia"/>
          <w:rtl/>
        </w:rPr>
        <w:t>عُسفان</w:t>
      </w:r>
      <w:r w:rsidRPr="00AC4934">
        <w:rPr>
          <w:rFonts w:ascii="Tahoma" w:hAnsi="Tahoma" w:cs="Traditional Arabic" w:hint="cs"/>
          <w:rtl/>
        </w:rPr>
        <w:t xml:space="preserve"> </w:t>
      </w:r>
      <w:r w:rsidRPr="00AC4934">
        <w:rPr>
          <w:rFonts w:ascii="Tahoma" w:hAnsi="Tahoma" w:cs="Traditional Arabic" w:hint="eastAsia"/>
          <w:rtl/>
        </w:rPr>
        <w:t>والطائف</w:t>
      </w:r>
      <w:r w:rsidRPr="00AC4934">
        <w:rPr>
          <w:rFonts w:ascii="Tahoma" w:hAnsi="Tahoma" w:cs="Traditional Arabic" w:hint="cs"/>
          <w:rtl/>
        </w:rPr>
        <w:t xml:space="preserve"> </w:t>
      </w:r>
      <w:r w:rsidRPr="00AC4934">
        <w:rPr>
          <w:rFonts w:ascii="Tahoma" w:hAnsi="Tahoma" w:cs="Traditional Arabic" w:hint="eastAsia"/>
          <w:rtl/>
        </w:rPr>
        <w:t>وجُدَّة</w:t>
      </w:r>
      <w:r w:rsidRPr="00AC4934">
        <w:rPr>
          <w:rFonts w:ascii="Tahoma" w:hAnsi="Tahoma" w:cs="Traditional Arabic" w:hint="cs"/>
          <w:rtl/>
        </w:rPr>
        <w:t xml:space="preserve"> ) )  أخرجه عبد الرزاق (2/524)  , وابن أبي شيبة ( 8224 ). </w:t>
      </w:r>
    </w:p>
    <w:p w14:paraId="0172F00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[88]</w:t>
      </w:r>
      <w:r w:rsidRPr="00AC4934">
        <w:rPr>
          <w:rFonts w:ascii="Tahoma" w:hAnsi="Tahoma" w:cs="Traditional Arabic"/>
          <w:rtl/>
        </w:rPr>
        <w:t xml:space="preserve">  </w:t>
      </w:r>
      <w:r w:rsidRPr="00AC4934">
        <w:rPr>
          <w:rFonts w:ascii="Tahoma" w:hAnsi="Tahoma" w:cs="Traditional Arabic" w:hint="cs"/>
          <w:rtl/>
        </w:rPr>
        <w:t>انظر : (( الروض المربع ) )  ( 2/385 ).</w:t>
      </w:r>
    </w:p>
  </w:footnote>
  <w:footnote w:id="105">
    <w:p w14:paraId="316FBCB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[89]</w:t>
      </w:r>
      <w:r w:rsidRPr="00AC4934">
        <w:rPr>
          <w:rFonts w:ascii="Tahoma" w:hAnsi="Tahoma" w:cs="Traditional Arabic"/>
          <w:rtl/>
        </w:rPr>
        <w:t xml:space="preserve"> </w:t>
      </w:r>
      <w:r w:rsidRPr="00AC4934">
        <w:rPr>
          <w:rFonts w:ascii="Tahoma" w:hAnsi="Tahoma" w:cs="Traditional Arabic" w:hint="cs"/>
          <w:rtl/>
        </w:rPr>
        <w:t>انظر : (( الروض المربع ) )  ( 2/391 ).</w:t>
      </w:r>
      <w:r w:rsidRPr="00AC4934">
        <w:rPr>
          <w:rFonts w:ascii="Tahoma" w:hAnsi="Tahoma" w:cs="Traditional Arabic"/>
          <w:rtl/>
        </w:rPr>
        <w:t xml:space="preserve"> </w:t>
      </w:r>
    </w:p>
    <w:p w14:paraId="26A7E02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( 14139 )  , وأبو داود ( 1235 ).</w:t>
      </w:r>
    </w:p>
  </w:footnote>
  <w:footnote w:id="106">
    <w:p w14:paraId="114FCA99" w14:textId="77777777" w:rsidR="00041C3B" w:rsidRPr="00AC4934" w:rsidRDefault="00041C3B" w:rsidP="0073265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( 4298 ).             [</w:t>
      </w:r>
      <w:r>
        <w:rPr>
          <w:rFonts w:ascii="Tahoma" w:hAnsi="Tahoma" w:cs="Traditional Arabic" w:hint="cs"/>
          <w:rtl/>
        </w:rPr>
        <w:t>90</w:t>
      </w:r>
      <w:r w:rsidRPr="00AC4934">
        <w:rPr>
          <w:rFonts w:ascii="Tahoma" w:hAnsi="Tahoma" w:cs="Traditional Arabic" w:hint="cs"/>
          <w:rtl/>
        </w:rPr>
        <w:t>]</w:t>
      </w:r>
      <w:r w:rsidRPr="00AC4934">
        <w:rPr>
          <w:rFonts w:ascii="Tahoma" w:hAnsi="Tahoma" w:cs="Traditional Arabic"/>
          <w:rtl/>
        </w:rPr>
        <w:t xml:space="preserve"> </w:t>
      </w:r>
      <w:r w:rsidRPr="00AC4934">
        <w:rPr>
          <w:rFonts w:ascii="Tahoma" w:hAnsi="Tahoma" w:cs="Traditional Arabic" w:hint="cs"/>
          <w:rtl/>
        </w:rPr>
        <w:t>انظر : (( الروض المربع ) )  ( 2/391 ).</w:t>
      </w:r>
    </w:p>
    <w:p w14:paraId="3D1BF9CE" w14:textId="77777777" w:rsidR="00041C3B" w:rsidRPr="00AC4934" w:rsidRDefault="00041C3B" w:rsidP="00DD7E8C">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[91]</w:t>
      </w:r>
      <w:r w:rsidRPr="00AC4934">
        <w:rPr>
          <w:rFonts w:ascii="Tahoma" w:hAnsi="Tahoma" w:cs="Traditional Arabic"/>
          <w:rtl/>
        </w:rPr>
        <w:t xml:space="preserve"> </w:t>
      </w:r>
      <w:r w:rsidRPr="00AC4934">
        <w:rPr>
          <w:rFonts w:ascii="Tahoma" w:hAnsi="Tahoma" w:cs="Traditional Arabic" w:hint="cs"/>
          <w:rtl/>
        </w:rPr>
        <w:t>انظر : (( الروض المربع ) )  ( 2/387 ).</w:t>
      </w:r>
    </w:p>
  </w:footnote>
  <w:footnote w:id="107">
    <w:p w14:paraId="754B2817"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[92]انظر : (( الروض المربع ) )  ( 2/406 ).</w:t>
      </w:r>
      <w:r w:rsidRPr="00AC4934">
        <w:rPr>
          <w:rFonts w:ascii="Tahoma" w:hAnsi="Tahoma" w:cs="Traditional Arabic"/>
          <w:rtl/>
        </w:rPr>
        <w:t xml:space="preserve"> </w:t>
      </w:r>
    </w:p>
    <w:p w14:paraId="5F4DF13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( 2/406 ).</w:t>
      </w:r>
    </w:p>
  </w:footnote>
  <w:footnote w:id="108">
    <w:p w14:paraId="4C2AC1F0" w14:textId="77777777" w:rsidR="00041C3B" w:rsidRPr="00AC4934" w:rsidRDefault="00041C3B" w:rsidP="00D21C8A">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ما بين المعكوفين بخط الشيخ محمد العثيمين رحمه الله .</w:t>
      </w:r>
    </w:p>
  </w:footnote>
  <w:footnote w:id="109">
    <w:p w14:paraId="1F5EE59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[93]انظر : (( الروض المربع ) )  ( 2/421 ).</w:t>
      </w:r>
      <w:r w:rsidRPr="00AC4934">
        <w:rPr>
          <w:rFonts w:ascii="Tahoma" w:hAnsi="Tahoma" w:cs="Traditional Arabic"/>
          <w:rtl/>
        </w:rPr>
        <w:t xml:space="preserve"> </w:t>
      </w:r>
    </w:p>
    <w:p w14:paraId="169982D5"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أبو داود ( 1067 ).</w:t>
      </w:r>
    </w:p>
  </w:footnote>
  <w:footnote w:id="110">
    <w:p w14:paraId="1A3CDDB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كما ذكر ذلك أبو داود بعدما روى الحديث . وانظر "سنن البيهقي" (3/183) </w:t>
      </w:r>
    </w:p>
  </w:footnote>
  <w:footnote w:id="111">
    <w:p w14:paraId="2C12F2D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النسائي ( 1731 ).</w:t>
      </w:r>
    </w:p>
    <w:p w14:paraId="6DFA62B7"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[94]</w:t>
      </w:r>
      <w:r w:rsidRPr="00AC4934">
        <w:rPr>
          <w:rFonts w:ascii="Tahoma" w:hAnsi="Tahoma" w:cs="Traditional Arabic"/>
          <w:rtl/>
        </w:rPr>
        <w:t xml:space="preserve"> </w:t>
      </w:r>
      <w:r w:rsidRPr="00AC4934">
        <w:rPr>
          <w:rFonts w:ascii="Tahoma" w:hAnsi="Tahoma" w:cs="Traditional Arabic" w:hint="cs"/>
          <w:rtl/>
        </w:rPr>
        <w:t>انظر : (( الروض المربع ) )  ( 2/436 ).</w:t>
      </w:r>
    </w:p>
    <w:p w14:paraId="39A9ED0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[95]</w:t>
      </w:r>
      <w:r w:rsidRPr="00AC4934">
        <w:rPr>
          <w:rFonts w:ascii="Tahoma" w:hAnsi="Tahoma" w:cs="Traditional Arabic"/>
          <w:rtl/>
        </w:rPr>
        <w:t xml:space="preserve"> </w:t>
      </w:r>
      <w:r w:rsidRPr="00AC4934">
        <w:rPr>
          <w:rFonts w:ascii="Tahoma" w:hAnsi="Tahoma" w:cs="Traditional Arabic" w:hint="cs"/>
          <w:rtl/>
        </w:rPr>
        <w:t>(( الروض المربع ) )  ( 2/443 ).</w:t>
      </w:r>
    </w:p>
  </w:footnote>
  <w:footnote w:id="112">
    <w:p w14:paraId="46F8258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[96] انظر : (( الروض المربع ) )  ( 2/444 ).</w:t>
      </w:r>
      <w:r w:rsidRPr="00AC4934">
        <w:rPr>
          <w:rFonts w:ascii="Tahoma" w:hAnsi="Tahoma" w:cs="Traditional Arabic"/>
          <w:rtl/>
        </w:rPr>
        <w:t xml:space="preserve"> </w:t>
      </w:r>
    </w:p>
    <w:p w14:paraId="38C5688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زيادة يقتضيها السياق . </w:t>
      </w:r>
    </w:p>
    <w:p w14:paraId="08485991"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[97] انظر : (( الروض المربع ) )  ( 2/490 ).</w:t>
      </w:r>
    </w:p>
    <w:p w14:paraId="5AA0C49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[98]</w:t>
      </w:r>
      <w:r w:rsidRPr="00AC4934">
        <w:rPr>
          <w:rFonts w:ascii="Tahoma" w:hAnsi="Tahoma" w:cs="Traditional Arabic"/>
          <w:rtl/>
        </w:rPr>
        <w:t xml:space="preserve"> </w:t>
      </w:r>
      <w:r w:rsidRPr="00AC4934">
        <w:rPr>
          <w:rFonts w:ascii="Tahoma" w:hAnsi="Tahoma" w:cs="Traditional Arabic" w:hint="cs"/>
          <w:rtl/>
        </w:rPr>
        <w:t>انظر : (( الروض المربع ) )  ( 2/462 ).</w:t>
      </w:r>
    </w:p>
  </w:footnote>
  <w:footnote w:id="113">
    <w:p w14:paraId="64A21E61" w14:textId="77777777" w:rsidR="00041C3B" w:rsidRPr="00AC4934" w:rsidRDefault="00041C3B" w:rsidP="004C3508">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[99]</w:t>
      </w:r>
      <w:r w:rsidRPr="00AC4934">
        <w:rPr>
          <w:rFonts w:ascii="Tahoma" w:hAnsi="Tahoma" w:cs="Traditional Arabic"/>
          <w:rtl/>
        </w:rPr>
        <w:t xml:space="preserve"> </w:t>
      </w:r>
      <w:r w:rsidRPr="00AC4934">
        <w:rPr>
          <w:rFonts w:ascii="Tahoma" w:hAnsi="Tahoma" w:cs="Traditional Arabic" w:hint="cs"/>
          <w:rtl/>
        </w:rPr>
        <w:t xml:space="preserve">(( الروض المربع ) )  ( 2/482 ). </w:t>
      </w:r>
    </w:p>
    <w:p w14:paraId="3A746D6B" w14:textId="77777777" w:rsidR="00041C3B" w:rsidRPr="00AC4934" w:rsidRDefault="00041C3B" w:rsidP="004C3508">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[100]</w:t>
      </w:r>
      <w:r w:rsidRPr="00AC4934">
        <w:rPr>
          <w:rFonts w:ascii="Tahoma" w:hAnsi="Tahoma" w:cs="Traditional Arabic"/>
          <w:rtl/>
        </w:rPr>
        <w:t xml:space="preserve"> </w:t>
      </w:r>
      <w:r w:rsidRPr="00AC4934">
        <w:rPr>
          <w:rFonts w:ascii="Tahoma" w:hAnsi="Tahoma" w:cs="Traditional Arabic" w:hint="cs"/>
          <w:rtl/>
        </w:rPr>
        <w:t>انظر : (( الروض المربع ) )  ( 2/493 ).</w:t>
      </w:r>
      <w:r w:rsidRPr="00AC4934">
        <w:rPr>
          <w:rFonts w:ascii="Tahoma" w:hAnsi="Tahoma" w:cs="Traditional Arabic"/>
          <w:rtl/>
        </w:rPr>
        <w:t xml:space="preserve"> </w:t>
      </w:r>
    </w:p>
    <w:p w14:paraId="1F967737" w14:textId="77777777" w:rsidR="00041C3B" w:rsidRPr="00AC4934" w:rsidRDefault="00041C3B" w:rsidP="004C3508">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( 980 )  , ومسلم ( 890 ). </w:t>
      </w:r>
    </w:p>
    <w:p w14:paraId="6A684E8C" w14:textId="77777777" w:rsidR="00041C3B" w:rsidRPr="00AC4934" w:rsidRDefault="00041C3B" w:rsidP="004C3508">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[101]انظر : (( الروض المربع ) )  ( 2/511 ).</w:t>
      </w:r>
    </w:p>
  </w:footnote>
  <w:footnote w:id="114">
    <w:p w14:paraId="3E9A3B55" w14:textId="77777777" w:rsidR="00041C3B" w:rsidRPr="00AC4934" w:rsidRDefault="00041C3B" w:rsidP="004C3508">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البيهقي (3/247)  من حديث جابر رضي الله عنه أن رسول الله صلى الله عليه وسلم "كان يلبس برده الأحمر العيد والجمعة"   </w:t>
      </w:r>
    </w:p>
  </w:footnote>
  <w:footnote w:id="115">
    <w:p w14:paraId="3DE309FD" w14:textId="77777777" w:rsidR="00041C3B" w:rsidRPr="00AC4934" w:rsidRDefault="00041C3B" w:rsidP="00ED2D1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[102]انظر : (( الروض المربع ) )  ( 2/511 ).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أحمد (8712).</w:t>
      </w:r>
    </w:p>
  </w:footnote>
  <w:footnote w:id="116">
    <w:p w14:paraId="4A030E25" w14:textId="77777777" w:rsidR="00041C3B" w:rsidRPr="00AC4934" w:rsidRDefault="00041C3B" w:rsidP="00ED2D15">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[103] انظر : (( الروض المربع ) )  ( 2/517 ).</w:t>
      </w:r>
      <w:r w:rsidRPr="00AC4934">
        <w:rPr>
          <w:rFonts w:ascii="Tahoma" w:hAnsi="Tahoma" w:cs="Traditional Arabic"/>
          <w:rtl/>
        </w:rPr>
        <w:t xml:space="preserve"> </w:t>
      </w:r>
    </w:p>
    <w:p w14:paraId="7242761C" w14:textId="77777777" w:rsidR="00041C3B" w:rsidRPr="00AC4934" w:rsidRDefault="00041C3B" w:rsidP="00ED2D15">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( 1141 ).          [104] انظر : (( الروض المربع ) )  ( 2/526 ).</w:t>
      </w:r>
    </w:p>
  </w:footnote>
  <w:footnote w:id="117">
    <w:p w14:paraId="7AB9F3C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تعليقاً بصيغة الجزم ( 2/20 ).</w:t>
      </w:r>
    </w:p>
  </w:footnote>
  <w:footnote w:id="118">
    <w:p w14:paraId="4AC8F60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البخاري (1041)  ، ومسلم (901) </w:t>
      </w:r>
    </w:p>
    <w:p w14:paraId="1A9325F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[105]</w:t>
      </w:r>
      <w:r w:rsidRPr="00AC4934">
        <w:rPr>
          <w:rFonts w:ascii="Tahoma" w:hAnsi="Tahoma" w:cs="Traditional Arabic"/>
          <w:rtl/>
        </w:rPr>
        <w:t xml:space="preserve"> </w:t>
      </w:r>
      <w:r w:rsidRPr="00AC4934">
        <w:rPr>
          <w:rFonts w:ascii="Tahoma" w:hAnsi="Tahoma" w:cs="Traditional Arabic" w:hint="cs"/>
          <w:rtl/>
        </w:rPr>
        <w:t>انظر : (( الروض المربع ) )  ( 2/534 ).</w:t>
      </w:r>
    </w:p>
  </w:footnote>
  <w:footnote w:id="119">
    <w:p w14:paraId="1A2429C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( 1065 )  , ومسلم ( 901 ). </w:t>
      </w:r>
    </w:p>
  </w:footnote>
  <w:footnote w:id="120">
    <w:p w14:paraId="7863A83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العلل الكبير ) )  للترمذي ( 97 ). </w:t>
      </w:r>
    </w:p>
    <w:p w14:paraId="2238EF3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[106]</w:t>
      </w:r>
      <w:r w:rsidRPr="00AC4934">
        <w:rPr>
          <w:rFonts w:ascii="Tahoma" w:hAnsi="Tahoma" w:cs="Traditional Arabic"/>
          <w:rtl/>
        </w:rPr>
        <w:t xml:space="preserve"> </w:t>
      </w:r>
      <w:r w:rsidRPr="00AC4934">
        <w:rPr>
          <w:rFonts w:ascii="Tahoma" w:hAnsi="Tahoma" w:cs="Traditional Arabic" w:hint="cs"/>
          <w:rtl/>
        </w:rPr>
        <w:t>انظر : (( الروض المربع ) )  ( 2/558 ).</w:t>
      </w:r>
    </w:p>
  </w:footnote>
  <w:footnote w:id="121">
    <w:p w14:paraId="7D3D010A" w14:textId="77777777" w:rsidR="00041C3B" w:rsidRPr="00D21C8A" w:rsidRDefault="00041C3B" w:rsidP="009C41EA">
      <w:pPr>
        <w:pStyle w:val="a7"/>
        <w:pageBreakBefore/>
        <w:widowControl w:val="0"/>
        <w:spacing w:after="120" w:line="240" w:lineRule="auto"/>
        <w:jc w:val="highKashida"/>
        <w:rPr>
          <w:rFonts w:ascii="Tahoma" w:hAnsi="Tahoma" w:cs="Traditional Arabic"/>
          <w:sz w:val="2"/>
          <w:szCs w:val="2"/>
          <w:rtl/>
        </w:rPr>
      </w:pPr>
    </w:p>
    <w:p w14:paraId="285DDF76" w14:textId="77777777" w:rsidR="00041C3B" w:rsidRPr="00AC4934" w:rsidRDefault="00041C3B" w:rsidP="00ED2D15">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[107]انظر : (( الروض المربع ) )  ( 3/36 ). وهذا في تعداد شروط غاسل الميت، قال: "وإسلام غاسل، إلا نائيا عن مسلم نواه". </w:t>
      </w:r>
    </w:p>
    <w:p w14:paraId="34526B0A" w14:textId="77777777" w:rsidR="00041C3B" w:rsidRPr="00AC4934" w:rsidRDefault="00041C3B" w:rsidP="00ED2D1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[108]</w:t>
      </w:r>
      <w:r w:rsidRPr="00AC4934">
        <w:rPr>
          <w:rFonts w:ascii="Tahoma" w:hAnsi="Tahoma" w:cs="Traditional Arabic"/>
          <w:rtl/>
        </w:rPr>
        <w:t xml:space="preserve"> </w:t>
      </w:r>
      <w:r w:rsidRPr="00AC4934">
        <w:rPr>
          <w:rFonts w:ascii="Tahoma" w:hAnsi="Tahoma" w:cs="Traditional Arabic" w:hint="cs"/>
          <w:rtl/>
        </w:rPr>
        <w:t>انظر : (( الروض المربع ) )  ( 3/66 ).</w:t>
      </w:r>
    </w:p>
  </w:footnote>
  <w:footnote w:id="122">
    <w:p w14:paraId="58E128D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الروض المربع ) )  ( 3/66 ). </w:t>
      </w:r>
    </w:p>
    <w:p w14:paraId="50E786A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[109]انظر : (( الروض المربع ) )  ( 3/100 ). </w:t>
      </w:r>
    </w:p>
    <w:p w14:paraId="5D25C5B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[110]انظر : (( الروض المربع ) )  ( 3/127 ).</w:t>
      </w:r>
    </w:p>
  </w:footnote>
  <w:footnote w:id="123">
    <w:p w14:paraId="0D1F6397" w14:textId="77777777" w:rsidR="00041C3B" w:rsidRPr="00AC4934" w:rsidRDefault="00041C3B" w:rsidP="0051345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[111] انظر : (( الروض المربع ) )  ( 3/137 ).</w:t>
      </w:r>
      <w:r w:rsidRPr="00AC4934">
        <w:rPr>
          <w:rFonts w:ascii="Tahoma" w:hAnsi="Tahoma" w:cs="Traditional Arabic"/>
          <w:rtl/>
        </w:rPr>
        <w:t xml:space="preserve"> </w:t>
      </w:r>
    </w:p>
    <w:p w14:paraId="083C445E" w14:textId="77777777" w:rsidR="00041C3B" w:rsidRDefault="00041C3B" w:rsidP="00BF6A29">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[112] انظر : كشاف القناع ( 2/171 ).</w:t>
      </w:r>
    </w:p>
    <w:p w14:paraId="0B177995" w14:textId="77777777" w:rsidR="00041C3B" w:rsidRPr="00D21C8A" w:rsidRDefault="00041C3B" w:rsidP="00BF6A29">
      <w:pPr>
        <w:pStyle w:val="a7"/>
        <w:pageBreakBefore/>
        <w:widowControl w:val="0"/>
        <w:spacing w:after="120" w:line="240" w:lineRule="auto"/>
        <w:jc w:val="highKashida"/>
        <w:rPr>
          <w:rFonts w:ascii="Tahoma" w:hAnsi="Tahoma" w:cs="Traditional Arabic"/>
          <w:sz w:val="34"/>
          <w:szCs w:val="34"/>
        </w:rPr>
      </w:pPr>
    </w:p>
  </w:footnote>
  <w:footnote w:id="124">
    <w:p w14:paraId="1E9FFBC8" w14:textId="77777777" w:rsidR="00041C3B" w:rsidRPr="00AC4934" w:rsidRDefault="00041C3B" w:rsidP="00BF6A29">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[113] انظر : (( الروض المربع ) )  ( 3/178 ).</w:t>
      </w:r>
    </w:p>
    <w:p w14:paraId="7A8AF966" w14:textId="77777777" w:rsidR="00041C3B" w:rsidRPr="00AC4934" w:rsidRDefault="00041C3B" w:rsidP="00BF6A29">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[114] انظر : (( الروض المربع ) )  ( 3/183 ).</w:t>
      </w:r>
      <w:r w:rsidRPr="00AC4934">
        <w:rPr>
          <w:rFonts w:ascii="Tahoma" w:hAnsi="Tahoma" w:cs="Traditional Arabic"/>
          <w:rtl/>
        </w:rPr>
        <w:t xml:space="preserve"> </w:t>
      </w:r>
    </w:p>
    <w:p w14:paraId="408EC4C7" w14:textId="77777777" w:rsidR="00041C3B" w:rsidRPr="00AC4934" w:rsidRDefault="00041C3B" w:rsidP="00BF6A29">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[115] انظر : (( الروض المربع ) )  ( 3/262 ).</w:t>
      </w:r>
    </w:p>
  </w:footnote>
  <w:footnote w:id="125">
    <w:p w14:paraId="401FD08C" w14:textId="77777777" w:rsidR="00041C3B" w:rsidRPr="00AC4934" w:rsidRDefault="00041C3B" w:rsidP="00BF6A29">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hint="cs"/>
          <w:rtl/>
        </w:rPr>
        <w:t xml:space="preserve">[116] انظر : (( الروض المربع ) )  ( 3/181 ).      [117] </w:t>
      </w:r>
      <w:r w:rsidRPr="00AC4934">
        <w:rPr>
          <w:rFonts w:ascii="Tahoma" w:hAnsi="Tahoma" w:cs="Traditional Arabic"/>
          <w:rtl/>
        </w:rPr>
        <w:t xml:space="preserve"> </w:t>
      </w:r>
      <w:r w:rsidRPr="00AC4934">
        <w:rPr>
          <w:rFonts w:ascii="Tahoma" w:hAnsi="Tahoma" w:cs="Traditional Arabic" w:hint="cs"/>
          <w:rtl/>
        </w:rPr>
        <w:t>انظر : (( الروض المربع ) )  ( 3/287 ).</w:t>
      </w:r>
    </w:p>
    <w:p w14:paraId="1F9064ED" w14:textId="77777777" w:rsidR="00041C3B" w:rsidRPr="00AC4934" w:rsidRDefault="00041C3B" w:rsidP="00BF6A29">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الدارقطني ( 2/89 ).                       [118] انظر : (( الروض المربع ) )  ( 3/334 ).</w:t>
      </w:r>
    </w:p>
    <w:p w14:paraId="017C9851" w14:textId="77777777" w:rsidR="00041C3B" w:rsidRPr="00AC4934" w:rsidRDefault="00041C3B" w:rsidP="00BF6A29">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[119] انظر : (( الروض المربع ) )  ( 3/275 ).</w:t>
      </w:r>
    </w:p>
  </w:footnote>
  <w:footnote w:id="126">
    <w:p w14:paraId="23EC0217" w14:textId="77777777" w:rsidR="00041C3B" w:rsidRPr="00AC4934" w:rsidRDefault="00041C3B" w:rsidP="00593EF8">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[120] انظر : (( الروض المربع ) )  ( 3/299 ).</w:t>
      </w:r>
    </w:p>
  </w:footnote>
  <w:footnote w:id="127">
    <w:p w14:paraId="3018FBB5" w14:textId="77777777" w:rsidR="00041C3B" w:rsidRPr="00AC4934" w:rsidRDefault="00041C3B" w:rsidP="00593EF8">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[121] انظر : (( الروض المربع ) )  ( 3/300 ).</w:t>
      </w:r>
    </w:p>
  </w:footnote>
  <w:footnote w:id="128">
    <w:p w14:paraId="497D1B71" w14:textId="77777777" w:rsidR="00041C3B" w:rsidRPr="00AC4934" w:rsidRDefault="00041C3B" w:rsidP="002E5511">
      <w:pPr>
        <w:pStyle w:val="a7"/>
        <w:pageBreakBefore/>
        <w:spacing w:after="120"/>
        <w:jc w:val="highKashida"/>
        <w:rPr>
          <w:rFonts w:ascii="Tahoma" w:hAnsi="Tahoma" w:cs="Traditional Arabic"/>
          <w:rtl/>
        </w:rPr>
      </w:pPr>
      <w:r w:rsidRPr="00AC4934">
        <w:rPr>
          <w:rFonts w:ascii="Arial" w:hAnsi="Arial" w:cs="Traditional Arabic"/>
          <w:rtl/>
        </w:rPr>
        <w:t>(</w:t>
      </w:r>
      <w:r w:rsidRPr="00AC4934">
        <w:rPr>
          <w:rStyle w:val="af1"/>
          <w:rFonts w:ascii="Arial" w:hAnsi="Arial" w:cs="Traditional Arabic"/>
          <w:vertAlign w:val="baseline"/>
        </w:rPr>
        <w:footnoteRef/>
      </w:r>
      <w:r w:rsidRPr="00AC4934">
        <w:rPr>
          <w:rFonts w:ascii="Arial" w:hAnsi="Arial" w:cs="Traditional Arabic"/>
          <w:rtl/>
        </w:rPr>
        <w:t xml:space="preserve">)  ما بين </w:t>
      </w:r>
      <w:r>
        <w:rPr>
          <w:rFonts w:ascii="Arial" w:hAnsi="Arial" w:cs="Traditional Arabic" w:hint="cs"/>
          <w:rtl/>
        </w:rPr>
        <w:t>المعقوفين</w:t>
      </w:r>
      <w:r w:rsidRPr="00AC4934">
        <w:rPr>
          <w:rFonts w:ascii="Arial" w:hAnsi="Arial" w:cs="Traditional Arabic"/>
          <w:rtl/>
        </w:rPr>
        <w:t xml:space="preserve"> بخط الشيخ : محمد العثيمين رحمه الله .</w:t>
      </w:r>
      <w:r w:rsidRPr="00AC4934">
        <w:rPr>
          <w:rFonts w:ascii="Tahoma" w:hAnsi="Tahoma" w:cs="Traditional Arabic" w:hint="cs"/>
          <w:rtl/>
        </w:rPr>
        <w:t xml:space="preserve"> </w:t>
      </w:r>
    </w:p>
    <w:p w14:paraId="5F92A796" w14:textId="77777777" w:rsidR="00041C3B" w:rsidRPr="00AC4934" w:rsidRDefault="00041C3B" w:rsidP="003505D7">
      <w:pPr>
        <w:pStyle w:val="a7"/>
        <w:pageBreakBefore/>
        <w:spacing w:after="120"/>
        <w:jc w:val="highKashida"/>
        <w:rPr>
          <w:rFonts w:ascii="Arial" w:hAnsi="Arial" w:cs="Traditional Arabic"/>
        </w:rPr>
      </w:pPr>
      <w:r w:rsidRPr="00AC4934">
        <w:rPr>
          <w:rFonts w:ascii="Tahoma" w:hAnsi="Tahoma" w:cs="Traditional Arabic" w:hint="cs"/>
          <w:rtl/>
        </w:rPr>
        <w:t xml:space="preserve">[122] </w:t>
      </w:r>
      <w:r w:rsidRPr="00AC4934">
        <w:rPr>
          <w:rFonts w:ascii="Tahoma" w:hAnsi="Tahoma" w:cs="Traditional Arabic"/>
          <w:rtl/>
        </w:rPr>
        <w:t xml:space="preserve"> </w:t>
      </w:r>
      <w:r w:rsidRPr="00AC4934">
        <w:rPr>
          <w:rFonts w:ascii="Tahoma" w:hAnsi="Tahoma" w:cs="Traditional Arabic" w:hint="cs"/>
          <w:rtl/>
        </w:rPr>
        <w:t>انظر : (( الروض المربع ) )  ( 3/350 ).</w:t>
      </w:r>
    </w:p>
  </w:footnote>
  <w:footnote w:id="129">
    <w:p w14:paraId="18340C72" w14:textId="77777777" w:rsidR="00041C3B" w:rsidRPr="00AC4934" w:rsidRDefault="00041C3B" w:rsidP="00593EF8">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البخاري ( 1909 ).                    [123] انظر : (( الروض المربع ) )  ( 3/357 ).</w:t>
      </w:r>
    </w:p>
  </w:footnote>
  <w:footnote w:id="130">
    <w:p w14:paraId="1FCE3AE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( 1087 ).</w:t>
      </w:r>
    </w:p>
  </w:footnote>
  <w:footnote w:id="131">
    <w:p w14:paraId="45B72A7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( 1909 )  , ومسلم ( 1081 ).</w:t>
      </w:r>
    </w:p>
  </w:footnote>
  <w:footnote w:id="132">
    <w:p w14:paraId="1EE573B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( 1954 )  , ومسلم ( 1100 ).</w:t>
      </w:r>
    </w:p>
  </w:footnote>
  <w:footnote w:id="133">
    <w:p w14:paraId="63962FA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[124] انظر : (( الروض المربع ) )  ( 3/368 ).</w:t>
      </w:r>
      <w:r w:rsidRPr="00AC4934">
        <w:rPr>
          <w:rFonts w:ascii="Tahoma" w:hAnsi="Tahoma" w:cs="Traditional Arabic"/>
          <w:rtl/>
        </w:rPr>
        <w:t xml:space="preserve"> </w:t>
      </w:r>
    </w:p>
    <w:p w14:paraId="13AF7F5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مجموع الفتاوى ) )  ( 25/109-118 ).</w:t>
      </w:r>
    </w:p>
  </w:footnote>
  <w:footnote w:id="134">
    <w:p w14:paraId="4EB4629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( 1916 )  , ومسلم ( 1090 ).</w:t>
      </w:r>
    </w:p>
    <w:p w14:paraId="79368FEB"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[125] انظر : (( الروض المربع ) )  ( 3/370 ).</w:t>
      </w:r>
    </w:p>
    <w:p w14:paraId="3D3C278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135">
    <w:p w14:paraId="47C44087"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[126] (( الروض المربع ) )  ( 3/372 ). </w:t>
      </w:r>
    </w:p>
    <w:p w14:paraId="4EEC4B8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[127] (( الروض المربع ) )  ( 3/387 ).</w:t>
      </w:r>
      <w:r w:rsidRPr="00AC4934">
        <w:rPr>
          <w:rFonts w:ascii="Tahoma" w:hAnsi="Tahoma" w:cs="Traditional Arabic"/>
          <w:rtl/>
        </w:rPr>
        <w:t xml:space="preserve"> </w:t>
      </w:r>
    </w:p>
    <w:p w14:paraId="5A19E3F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( 3/384 ).</w:t>
      </w:r>
    </w:p>
  </w:footnote>
  <w:footnote w:id="136">
    <w:p w14:paraId="2E4A57FD" w14:textId="77777777" w:rsidR="00041C3B" w:rsidRPr="00AC4934" w:rsidRDefault="00041C3B" w:rsidP="0061400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[128] انظر : (( الروض المربع ) )  ( 3/390 ).</w:t>
      </w:r>
    </w:p>
  </w:footnote>
  <w:footnote w:id="137">
    <w:p w14:paraId="751E4AAA" w14:textId="77777777" w:rsidR="00041C3B" w:rsidRPr="00AC4934" w:rsidRDefault="00041C3B" w:rsidP="0061400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[129] انظر : (( الروض المربع ) )  ( 3/410 ).</w:t>
      </w:r>
    </w:p>
  </w:footnote>
  <w:footnote w:id="138">
    <w:p w14:paraId="26236015" w14:textId="77777777" w:rsidR="00041C3B" w:rsidRPr="00AC4934" w:rsidRDefault="00041C3B" w:rsidP="0061400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[130] انظر : (( الروض المربع ) )  ( 3/496 ).</w:t>
      </w:r>
    </w:p>
  </w:footnote>
  <w:footnote w:id="139">
    <w:p w14:paraId="3629D714" w14:textId="77777777" w:rsidR="00041C3B" w:rsidRPr="00AC4934" w:rsidRDefault="00041C3B" w:rsidP="0061400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[131] انظر : (( الروض المربع ) )  ( 3/511 ).</w:t>
      </w:r>
    </w:p>
  </w:footnote>
  <w:footnote w:id="140">
    <w:p w14:paraId="7E2CDEBF" w14:textId="77777777" w:rsidR="00041C3B" w:rsidRPr="00AC4934" w:rsidRDefault="00041C3B" w:rsidP="00614005">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[132] انظر : (( الروض المربع ) )  ( 3/527 ).</w:t>
      </w:r>
    </w:p>
    <w:p w14:paraId="1A6A4657" w14:textId="77777777" w:rsidR="00041C3B" w:rsidRPr="00AC4934" w:rsidRDefault="00041C3B" w:rsidP="00614005">
      <w:pPr>
        <w:pStyle w:val="a7"/>
        <w:pageBreakBefore/>
        <w:widowControl w:val="0"/>
        <w:spacing w:after="120" w:line="240" w:lineRule="auto"/>
        <w:jc w:val="highKashida"/>
        <w:rPr>
          <w:rFonts w:ascii="Tahoma" w:hAnsi="Tahoma" w:cs="Traditional Arabic"/>
        </w:rPr>
      </w:pPr>
    </w:p>
  </w:footnote>
  <w:footnote w:id="141">
    <w:p w14:paraId="7A19424E"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[133] انظر : (( الروض المربع ) )  ( 4/3 ). </w:t>
      </w:r>
    </w:p>
    <w:p w14:paraId="3611AE3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[134] انظر : (( الروض المربع ) )  ( 4/127 ). </w:t>
      </w:r>
    </w:p>
    <w:p w14:paraId="5F551B77"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[135] انظر : (( الروض المربع ) )  ( 4/143 ).</w:t>
      </w:r>
      <w:r w:rsidRPr="00AC4934">
        <w:rPr>
          <w:rFonts w:ascii="Tahoma" w:hAnsi="Tahoma" w:cs="Traditional Arabic"/>
          <w:rtl/>
        </w:rPr>
        <w:t xml:space="preserve"> </w:t>
      </w:r>
    </w:p>
    <w:p w14:paraId="5F0B99DE"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البيهقي (5/125)  بهذا اللفظ وأصله في  مسلم ( 1297 )  من حديث جابر رضي الله عنه .</w:t>
      </w:r>
    </w:p>
    <w:p w14:paraId="5B1ABA3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[136] انظر : (( الروض المربع ) )  ( 4/169 ).</w:t>
      </w:r>
    </w:p>
  </w:footnote>
  <w:footnote w:id="142">
    <w:p w14:paraId="2B674872"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الإنصاف ) )  ( 9/228 ).</w:t>
      </w:r>
    </w:p>
  </w:footnote>
  <w:footnote w:id="143">
    <w:p w14:paraId="3452FD2E"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[137] انظر : (( الروض المربع ) )  ( 4/152 ).</w:t>
      </w:r>
      <w:r w:rsidRPr="00AC4934">
        <w:rPr>
          <w:rFonts w:ascii="Tahoma" w:hAnsi="Tahoma" w:cs="Traditional Arabic"/>
          <w:rtl/>
        </w:rPr>
        <w:t xml:space="preserve"> </w:t>
      </w:r>
    </w:p>
    <w:p w14:paraId="6EC7974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( 1748 )  , ومسلم ( 1296 ).</w:t>
      </w:r>
    </w:p>
  </w:footnote>
  <w:footnote w:id="144">
    <w:p w14:paraId="7A03D9F4" w14:textId="77777777" w:rsidR="00041C3B" w:rsidRPr="00AC4934" w:rsidRDefault="00041C3B" w:rsidP="00275FF5">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[138] انظر : (( الروض المربع ) )  ( 4/223 ).</w:t>
      </w:r>
      <w:r w:rsidRPr="00AC4934">
        <w:rPr>
          <w:rFonts w:ascii="Tahoma" w:hAnsi="Tahoma" w:cs="Traditional Arabic"/>
          <w:rtl/>
        </w:rPr>
        <w:t xml:space="preserve"> </w:t>
      </w:r>
    </w:p>
    <w:p w14:paraId="00CD716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(18542)  وأبو داود ( 2802 )  , والترمذي (1497)  والنسائي ( 4370 )  , وابن ماجه ( 3144 ). </w:t>
      </w:r>
    </w:p>
    <w:p w14:paraId="64838D4C" w14:textId="77777777" w:rsidR="00041C3B" w:rsidRPr="00AC4934" w:rsidRDefault="00041C3B" w:rsidP="00275FF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[139] انظر : (( الروض المربع ) )  ( 4/229 ).</w:t>
      </w:r>
    </w:p>
  </w:footnote>
  <w:footnote w:id="145">
    <w:p w14:paraId="25D08E81"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( 16752 ). </w:t>
      </w:r>
    </w:p>
    <w:p w14:paraId="4CF7AD66" w14:textId="77777777" w:rsidR="00041C3B" w:rsidRPr="00AC4934" w:rsidRDefault="00041C3B" w:rsidP="00275FF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[140] انظر : (( الروض المربع ) )  ( 4/251 ).</w:t>
      </w:r>
    </w:p>
  </w:footnote>
  <w:footnote w:id="146">
    <w:p w14:paraId="54C4074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( 5473 )  , ومسلم ( 1976 ).</w:t>
      </w:r>
    </w:p>
  </w:footnote>
  <w:footnote w:id="147">
    <w:p w14:paraId="7F583E34" w14:textId="77777777" w:rsidR="00041C3B" w:rsidRPr="00AC4934" w:rsidRDefault="00041C3B" w:rsidP="000D378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[141] انظر : (( الروض المربع ) )  ( 4/303 ).</w:t>
      </w:r>
    </w:p>
  </w:footnote>
  <w:footnote w:id="148">
    <w:p w14:paraId="7757440D" w14:textId="77777777" w:rsidR="00041C3B" w:rsidRPr="00AC4934" w:rsidRDefault="00041C3B" w:rsidP="000D378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[142] انظر : (( الروض المربع ) )  ( 4/273 ).</w:t>
      </w:r>
    </w:p>
  </w:footnote>
  <w:footnote w:id="149">
    <w:p w14:paraId="69DAADF7"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[143] انظر : (( الروض المربع ) )  ( 4/328 ).</w:t>
      </w:r>
      <w:r w:rsidRPr="00AC4934">
        <w:rPr>
          <w:rFonts w:ascii="Tahoma" w:hAnsi="Tahoma" w:cs="Traditional Arabic"/>
          <w:rtl/>
        </w:rPr>
        <w:t xml:space="preserve"> </w:t>
      </w:r>
    </w:p>
    <w:p w14:paraId="0550D7B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مجموع الفتاوى ) )  ( 20/533 )  , (( الاختيارات ) )  للبعلي ( 179 ).</w:t>
      </w:r>
    </w:p>
  </w:footnote>
  <w:footnote w:id="150">
    <w:p w14:paraId="096F578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[144] انظر : (( الروض المربع ) )  ( 4/336 ).</w:t>
      </w:r>
      <w:r w:rsidRPr="00AC4934">
        <w:rPr>
          <w:rFonts w:ascii="Tahoma" w:hAnsi="Tahoma" w:cs="Traditional Arabic"/>
          <w:rtl/>
        </w:rPr>
        <w:t xml:space="preserve"> </w:t>
      </w:r>
    </w:p>
    <w:p w14:paraId="0F7E832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مصنف ابن أبي شيبة ) )  ( 10/539 ).</w:t>
      </w:r>
    </w:p>
    <w:p w14:paraId="037B561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[145] انظر : (( الروض المربع ) )  ( 4/340 )  </w:t>
      </w:r>
    </w:p>
  </w:footnote>
  <w:footnote w:id="151">
    <w:p w14:paraId="2DA1F2FE" w14:textId="77777777" w:rsidR="00041C3B" w:rsidRPr="00AC4934" w:rsidRDefault="00041C3B" w:rsidP="00275FF5">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 انظر</w:t>
      </w:r>
      <w:r>
        <w:rPr>
          <w:rFonts w:ascii="Tahoma" w:hAnsi="Tahoma" w:cs="Traditional Arabic" w:hint="cs"/>
          <w:rtl/>
        </w:rPr>
        <w:t>:</w:t>
      </w:r>
      <w:r w:rsidRPr="00AC4934">
        <w:rPr>
          <w:rFonts w:ascii="Tahoma" w:hAnsi="Tahoma" w:cs="Traditional Arabic" w:hint="cs"/>
          <w:rtl/>
        </w:rPr>
        <w:t xml:space="preserve"> </w:t>
      </w:r>
      <w:r>
        <w:rPr>
          <w:rFonts w:ascii="Tahoma" w:hAnsi="Tahoma" w:cs="Traditional Arabic" w:hint="cs"/>
          <w:rtl/>
        </w:rPr>
        <w:t xml:space="preserve">(( </w:t>
      </w:r>
      <w:r w:rsidRPr="00AC4934">
        <w:rPr>
          <w:rFonts w:ascii="Tahoma" w:hAnsi="Tahoma" w:cs="Traditional Arabic" w:hint="cs"/>
          <w:rtl/>
        </w:rPr>
        <w:t>الإنصاف</w:t>
      </w:r>
      <w:r>
        <w:rPr>
          <w:rFonts w:ascii="Tahoma" w:hAnsi="Tahoma" w:cs="Traditional Arabic" w:hint="cs"/>
          <w:rtl/>
        </w:rPr>
        <w:t xml:space="preserve"> ))</w:t>
      </w:r>
      <w:r w:rsidRPr="00AC4934">
        <w:rPr>
          <w:rFonts w:ascii="Tahoma" w:hAnsi="Tahoma" w:cs="Traditional Arabic" w:hint="cs"/>
          <w:rtl/>
        </w:rPr>
        <w:t xml:space="preserve"> (11/85) </w:t>
      </w:r>
    </w:p>
  </w:footnote>
  <w:footnote w:id="152">
    <w:p w14:paraId="38F3B6D1" w14:textId="77777777" w:rsidR="00041C3B" w:rsidRPr="00AC4934" w:rsidRDefault="00041C3B" w:rsidP="00275FF5">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( 9584 )  , أبو داود ( 3461 )  , والترمذي ( 1231 )  , والنسائي</w:t>
      </w:r>
      <w:r>
        <w:rPr>
          <w:rFonts w:ascii="Tahoma" w:hAnsi="Tahoma" w:cs="Traditional Arabic"/>
          <w:rtl/>
        </w:rPr>
        <w:br/>
      </w:r>
      <w:r w:rsidRPr="00AC4934">
        <w:rPr>
          <w:rFonts w:ascii="Tahoma" w:hAnsi="Tahoma" w:cs="Traditional Arabic" w:hint="cs"/>
          <w:rtl/>
        </w:rPr>
        <w:t xml:space="preserve"> ( 4632 )   </w:t>
      </w:r>
    </w:p>
    <w:p w14:paraId="78B940C5" w14:textId="77777777" w:rsidR="00041C3B" w:rsidRPr="00AC4934" w:rsidRDefault="00041C3B" w:rsidP="00275FF5">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[146] انظر : (( الروض المربع ) )  ( 4/342 ).</w:t>
      </w:r>
    </w:p>
  </w:footnote>
  <w:footnote w:id="153">
    <w:p w14:paraId="75F6C56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[147]انظر : (( الروض المربع ) )  ( 4/354 ).</w:t>
      </w:r>
      <w:r w:rsidRPr="00AC4934">
        <w:rPr>
          <w:rFonts w:ascii="Tahoma" w:hAnsi="Tahoma" w:cs="Traditional Arabic"/>
          <w:rtl/>
        </w:rPr>
        <w:t xml:space="preserve"> </w:t>
      </w:r>
    </w:p>
    <w:p w14:paraId="16FF890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( 1513 ).                    [148] (( الروض المربع ) )  ( 4/364 ).</w:t>
      </w:r>
    </w:p>
    <w:p w14:paraId="6438F3E9"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[149] (( الروض المربع ) )  ( 4/367 ).</w:t>
      </w:r>
    </w:p>
  </w:footnote>
  <w:footnote w:id="154">
    <w:p w14:paraId="77F22315" w14:textId="77777777" w:rsidR="00041C3B" w:rsidRPr="00AC4934" w:rsidRDefault="00041C3B" w:rsidP="008F5863">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[150] (( الروض المربع ) )  ( 4/379 ).</w:t>
      </w:r>
      <w:r w:rsidRPr="00AC4934">
        <w:rPr>
          <w:rFonts w:ascii="Tahoma" w:hAnsi="Tahoma" w:cs="Traditional Arabic"/>
          <w:rtl/>
        </w:rPr>
        <w:t xml:space="preserve"> </w:t>
      </w:r>
    </w:p>
    <w:p w14:paraId="1F38DCF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( 2139 )  , ومسلم ( 1412 ).</w:t>
      </w:r>
    </w:p>
    <w:p w14:paraId="638268DD" w14:textId="77777777" w:rsidR="00041C3B" w:rsidRPr="00AC4934" w:rsidRDefault="00041C3B" w:rsidP="008F5863">
      <w:pPr>
        <w:pStyle w:val="a7"/>
        <w:pageBreakBefore/>
        <w:widowControl w:val="0"/>
        <w:spacing w:after="120" w:line="240" w:lineRule="auto"/>
        <w:jc w:val="mediumKashida"/>
        <w:rPr>
          <w:rFonts w:ascii="Tahoma" w:hAnsi="Tahoma" w:cs="Traditional Arabic"/>
        </w:rPr>
      </w:pPr>
      <w:r w:rsidRPr="00AC4934">
        <w:rPr>
          <w:rFonts w:ascii="Tahoma" w:hAnsi="Tahoma" w:cs="Traditional Arabic" w:hint="cs"/>
          <w:rtl/>
        </w:rPr>
        <w:t>[151] (( الروض المربع ) )  ( 4/386 ).            [152] انظر : (( الروض المربع ) )  ( 4/399 ).</w:t>
      </w:r>
    </w:p>
  </w:footnote>
  <w:footnote w:id="155">
    <w:p w14:paraId="1CFDE4C4" w14:textId="77777777" w:rsidR="00041C3B" w:rsidRPr="00AC4934" w:rsidRDefault="00041C3B" w:rsidP="008F5863">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( 6671 )  , أبو داود ( 3504 )  , والترمذي ( 1234 )  , والنسائي ( 4611 ). </w:t>
      </w:r>
    </w:p>
    <w:p w14:paraId="533DFE0E" w14:textId="77777777" w:rsidR="00041C3B" w:rsidRPr="00AC4934" w:rsidRDefault="00041C3B" w:rsidP="008F5863">
      <w:pPr>
        <w:pStyle w:val="a7"/>
        <w:pageBreakBefore/>
        <w:widowControl w:val="0"/>
        <w:spacing w:after="120" w:line="240" w:lineRule="auto"/>
        <w:jc w:val="highKashida"/>
        <w:rPr>
          <w:rFonts w:ascii="Tahoma" w:hAnsi="Tahoma" w:cs="Traditional Arabic"/>
        </w:rPr>
      </w:pPr>
    </w:p>
  </w:footnote>
  <w:footnote w:id="156">
    <w:p w14:paraId="0C484A8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[153] انظر : (( الروض المربع ) )  ( 4/405 ).</w:t>
      </w:r>
    </w:p>
    <w:p w14:paraId="4C602F61"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ابن ماجه ( 2441 ). </w:t>
      </w:r>
    </w:p>
    <w:p w14:paraId="21066C4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[154] انظر : (( الروض المربع ) )  ( 4/424 ).</w:t>
      </w:r>
    </w:p>
  </w:footnote>
  <w:footnote w:id="157">
    <w:p w14:paraId="0E741FE2" w14:textId="77777777" w:rsidR="00041C3B" w:rsidRPr="00AC4934" w:rsidRDefault="00041C3B" w:rsidP="008F5863">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أبو داود ( 3954 )  , والترمذي ( 1352 )  بلفظ : (( المسلمون على شروطهم ). </w:t>
      </w:r>
    </w:p>
    <w:p w14:paraId="17F7D6E7" w14:textId="77777777" w:rsidR="00041C3B" w:rsidRPr="00AC4934" w:rsidRDefault="00041C3B" w:rsidP="008F5863">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[155] انظر : (( الروض المربع ) )  ( 4/432 ).</w:t>
      </w:r>
    </w:p>
    <w:p w14:paraId="19FC1F6E" w14:textId="77777777" w:rsidR="00041C3B" w:rsidRPr="00AC4934" w:rsidRDefault="00041C3B" w:rsidP="008F5863">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[156] انظر : (( الروض المربع ) )  ( 4/445 ).</w:t>
      </w:r>
    </w:p>
    <w:p w14:paraId="784E8BAF" w14:textId="77777777" w:rsidR="00041C3B" w:rsidRPr="00AC4934" w:rsidRDefault="00041C3B" w:rsidP="008F5863">
      <w:pPr>
        <w:pStyle w:val="a7"/>
        <w:pageBreakBefore/>
        <w:widowControl w:val="0"/>
        <w:spacing w:after="120" w:line="240" w:lineRule="auto"/>
        <w:jc w:val="highKashida"/>
        <w:rPr>
          <w:rFonts w:ascii="Tahoma" w:hAnsi="Tahoma" w:cs="Traditional Arabic"/>
        </w:rPr>
      </w:pPr>
    </w:p>
  </w:footnote>
  <w:footnote w:id="158">
    <w:p w14:paraId="7851B8C6" w14:textId="77777777" w:rsidR="00041C3B" w:rsidRPr="00AC4934" w:rsidRDefault="00041C3B" w:rsidP="00C000BF">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الروض المربع ) )  ( 4/446 ).    [157] (( الروض المربع ) )  ( 4/453 ).</w:t>
      </w:r>
    </w:p>
  </w:footnote>
  <w:footnote w:id="159">
    <w:p w14:paraId="722A7C0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البيهقي ( 10/252 ).</w:t>
      </w:r>
    </w:p>
    <w:p w14:paraId="62E56C10" w14:textId="77777777" w:rsidR="00041C3B" w:rsidRPr="00AC4934" w:rsidRDefault="00041C3B" w:rsidP="00C000BF">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[158] (( الروض المربع ) )  ( 4/450 ).   [159] (( الروض المربع ) )  ( 4/460 ).</w:t>
      </w:r>
    </w:p>
  </w:footnote>
  <w:footnote w:id="160">
    <w:p w14:paraId="166F9953" w14:textId="77777777" w:rsidR="00041C3B" w:rsidRPr="00AC4934" w:rsidRDefault="00041C3B" w:rsidP="00C000BF">
      <w:pPr>
        <w:pStyle w:val="a7"/>
        <w:pageBreakBefore/>
        <w:widowControl w:val="0"/>
        <w:spacing w:after="120" w:line="240" w:lineRule="auto"/>
        <w:jc w:val="lowKashida"/>
        <w:rPr>
          <w:rFonts w:ascii="Tahoma" w:hAnsi="Tahoma" w:cs="Traditional Arabic"/>
          <w:rtl/>
        </w:rPr>
      </w:pPr>
      <w:r w:rsidRPr="00AC4934">
        <w:rPr>
          <w:rFonts w:ascii="Tahoma" w:hAnsi="Tahoma" w:cs="Traditional Arabic" w:hint="cs"/>
          <w:rtl/>
        </w:rPr>
        <w:t xml:space="preserve">[160] انظر : (( الروض المربع ) )  ( 4/470 ). [161] انظر : (( الروض المربع ) )  ( 4/473 ). </w:t>
      </w:r>
    </w:p>
    <w:p w14:paraId="5259D420" w14:textId="77777777" w:rsidR="00041C3B" w:rsidRDefault="00041C3B" w:rsidP="00C000BF">
      <w:pPr>
        <w:pStyle w:val="a7"/>
        <w:pageBreakBefore/>
        <w:widowControl w:val="0"/>
        <w:spacing w:after="120" w:line="240" w:lineRule="auto"/>
        <w:jc w:val="lowKashida"/>
        <w:rPr>
          <w:rFonts w:ascii="Tahoma" w:hAnsi="Tahoma" w:cs="Traditional Arabic"/>
          <w:rtl/>
        </w:rPr>
      </w:pPr>
      <w:r w:rsidRPr="00AC4934">
        <w:rPr>
          <w:rFonts w:ascii="Tahoma" w:hAnsi="Tahoma" w:cs="Traditional Arabic" w:hint="cs"/>
          <w:rtl/>
        </w:rPr>
        <w:t xml:space="preserve">[162] انظر : (( الروض المربع ) )  ( 4/534 ). </w:t>
      </w:r>
    </w:p>
    <w:p w14:paraId="5B2BBAB2" w14:textId="77777777" w:rsidR="00041C3B" w:rsidRPr="00AC4934" w:rsidRDefault="00041C3B" w:rsidP="00C000BF">
      <w:pPr>
        <w:pStyle w:val="a7"/>
        <w:pageBreakBefore/>
        <w:widowControl w:val="0"/>
        <w:spacing w:after="120" w:line="240" w:lineRule="auto"/>
        <w:jc w:val="lowKashida"/>
        <w:rPr>
          <w:rFonts w:ascii="Tahoma" w:hAnsi="Tahoma" w:cs="Traditional Arabic"/>
          <w:rtl/>
        </w:rPr>
      </w:pPr>
      <w:r w:rsidRPr="00AC4934">
        <w:rPr>
          <w:rFonts w:ascii="Tahoma" w:hAnsi="Tahoma" w:cs="Traditional Arabic" w:hint="cs"/>
          <w:rtl/>
        </w:rPr>
        <w:t>[163] انظر : (( الروض المربع ) )  ( 4/547 ).</w:t>
      </w:r>
      <w:r w:rsidRPr="00AC4934">
        <w:rPr>
          <w:rFonts w:ascii="Tahoma" w:hAnsi="Tahoma" w:cs="Traditional Arabic"/>
          <w:rtl/>
        </w:rPr>
        <w:t xml:space="preserve"> </w:t>
      </w:r>
    </w:p>
    <w:p w14:paraId="37A62E2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 الأول : البخاري ( 2183 )  , ومسلم ( 1534 )  , والثاني : أخرجه أحمد (13314)  أبو داود ( 3371 )  , والترمذي ( 1228 )  , وابن ماجه ( 2217 ). </w:t>
      </w:r>
    </w:p>
  </w:footnote>
  <w:footnote w:id="161">
    <w:p w14:paraId="7D45992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[164] انظر : (( الروض المربع ) )  ( 4/555 ).</w:t>
      </w:r>
    </w:p>
    <w:p w14:paraId="7211918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( 2198 )  , ومسلم ( 1555).</w:t>
      </w:r>
    </w:p>
  </w:footnote>
  <w:footnote w:id="162">
    <w:p w14:paraId="270A08DF" w14:textId="77777777" w:rsidR="00041C3B" w:rsidRPr="00AC4934" w:rsidRDefault="00041C3B" w:rsidP="00C000BF">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[165] انظر : (( الروض المربع ) )  ( 5/6 ).                </w:t>
      </w: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انظر الفروع (6/320) </w:t>
      </w:r>
    </w:p>
    <w:p w14:paraId="47031878" w14:textId="77777777" w:rsidR="00041C3B" w:rsidRPr="00AC4934" w:rsidRDefault="00041C3B" w:rsidP="00C000BF">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[166] (( الروض المربع ) )  ( 5/14 ).</w:t>
      </w:r>
    </w:p>
    <w:p w14:paraId="5CCE9C0B" w14:textId="77777777" w:rsidR="00041C3B" w:rsidRPr="00AC4934" w:rsidRDefault="00041C3B" w:rsidP="00C000BF">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[167] انظر : (( الروض المربع ) )  ( 5/17 ).</w:t>
      </w:r>
    </w:p>
  </w:footnote>
  <w:footnote w:id="163">
    <w:p w14:paraId="7D4533C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[168] انظر : (( الروض المربع ) )  ( 5/22 ). </w:t>
      </w:r>
    </w:p>
    <w:p w14:paraId="62E034B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[169] انظر : (( الروض المربع ) )  ( 5/27 ).</w:t>
      </w:r>
    </w:p>
    <w:p w14:paraId="4E52CE4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 xml:space="preserve"> [170] انظر : (( الروض المربع ) )  ( 5/31 ).</w:t>
      </w:r>
      <w:r w:rsidRPr="00AC4934">
        <w:rPr>
          <w:rFonts w:ascii="Tahoma" w:hAnsi="Tahoma" w:cs="Traditional Arabic"/>
          <w:rtl/>
        </w:rPr>
        <w:t xml:space="preserve"> </w:t>
      </w:r>
    </w:p>
    <w:p w14:paraId="59C17C46"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أبو داود ( 3468 )  , وابن ماجه ( 2283 ).</w:t>
      </w:r>
    </w:p>
  </w:footnote>
  <w:footnote w:id="164">
    <w:p w14:paraId="6EC95F85" w14:textId="77777777" w:rsidR="00041C3B" w:rsidRPr="00AC4934" w:rsidRDefault="00041C3B" w:rsidP="00AE023E">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 انظر : (( مختصر سنن أبي داود ) )  ( 5/113 ).</w:t>
      </w:r>
    </w:p>
    <w:p w14:paraId="3E626634" w14:textId="77777777" w:rsidR="00041C3B" w:rsidRPr="00AC4934" w:rsidRDefault="00041C3B" w:rsidP="00AE023E">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[171] انظر : (( الروض المربع ) )  ( 5/33 ).</w:t>
      </w:r>
    </w:p>
  </w:footnote>
  <w:footnote w:id="165">
    <w:p w14:paraId="5FF7C08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[172] انظر : (( الروض المربع ) )  ( 5/40 ).</w:t>
      </w:r>
      <w:r w:rsidRPr="00AC4934">
        <w:rPr>
          <w:rFonts w:ascii="Tahoma" w:hAnsi="Tahoma" w:cs="Traditional Arabic"/>
          <w:rtl/>
        </w:rPr>
        <w:t xml:space="preserve"> </w:t>
      </w:r>
    </w:p>
    <w:p w14:paraId="3EA169C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( 33 )  , ومسلم ( 58 ).</w:t>
      </w:r>
    </w:p>
    <w:p w14:paraId="51650C9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[173] انظر : (( الروض المربع ) )  ( 5/42 ).</w:t>
      </w:r>
    </w:p>
  </w:footnote>
  <w:footnote w:id="166">
    <w:p w14:paraId="2CA0769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الترمذي ( 1359 ).</w:t>
      </w:r>
    </w:p>
  </w:footnote>
  <w:footnote w:id="167">
    <w:p w14:paraId="22F1424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( 6593 )  , أبو داود ( 3357 ).</w:t>
      </w:r>
    </w:p>
    <w:p w14:paraId="1C87D6E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168">
    <w:p w14:paraId="224C88EE" w14:textId="77777777" w:rsidR="00041C3B" w:rsidRPr="00AC4934" w:rsidRDefault="00041C3B" w:rsidP="005E4EC8">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w:t>
      </w:r>
      <w:r>
        <w:rPr>
          <w:rFonts w:ascii="Tahoma" w:hAnsi="Tahoma" w:cs="Traditional Arabic" w:hint="cs"/>
          <w:rtl/>
        </w:rPr>
        <w:t>174</w:t>
      </w:r>
      <w:r w:rsidRPr="00AC4934">
        <w:rPr>
          <w:rFonts w:ascii="Tahoma" w:hAnsi="Tahoma" w:cs="Traditional Arabic" w:hint="cs"/>
          <w:rtl/>
        </w:rPr>
        <w:t>] (( الروض المربع ) )  ( 5/50 ).</w:t>
      </w:r>
      <w:r w:rsidRPr="00AC4934">
        <w:rPr>
          <w:rFonts w:ascii="Tahoma" w:hAnsi="Tahoma" w:cs="Traditional Arabic"/>
          <w:rtl/>
        </w:rPr>
        <w:t xml:space="preserve"> </w:t>
      </w:r>
    </w:p>
    <w:p w14:paraId="6D2DD59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 الروض المربع ) )  ( 5/50 ).</w:t>
      </w:r>
    </w:p>
    <w:p w14:paraId="12681ED5" w14:textId="77777777" w:rsidR="00041C3B" w:rsidRPr="00AC4934" w:rsidRDefault="00041C3B" w:rsidP="005E4EC8">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w:t>
      </w:r>
      <w:r>
        <w:rPr>
          <w:rFonts w:ascii="Tahoma" w:hAnsi="Tahoma" w:cs="Traditional Arabic" w:hint="cs"/>
          <w:rtl/>
        </w:rPr>
        <w:t>175</w:t>
      </w:r>
      <w:r w:rsidRPr="00AC4934">
        <w:rPr>
          <w:rFonts w:ascii="Tahoma" w:hAnsi="Tahoma" w:cs="Traditional Arabic" w:hint="cs"/>
          <w:rtl/>
        </w:rPr>
        <w:t>] انظر : (( الروض المربع ) )  ( 5/53 ).</w:t>
      </w:r>
    </w:p>
  </w:footnote>
  <w:footnote w:id="169">
    <w:p w14:paraId="3F73998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مسلم ( 1712 ). </w:t>
      </w:r>
    </w:p>
    <w:p w14:paraId="50D5F389"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[176] انظر : (( الروض المربع ) )  ( 5/68 ).</w:t>
      </w:r>
    </w:p>
  </w:footnote>
  <w:footnote w:id="170">
    <w:p w14:paraId="3AECB5A6" w14:textId="77777777" w:rsidR="00041C3B" w:rsidRPr="00AC4934" w:rsidRDefault="00041C3B" w:rsidP="006B2FE5">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hint="cs"/>
          <w:rtl/>
        </w:rPr>
        <w:t xml:space="preserve">[177] انظر : (( الروض المربع ) )  ( 5/74 ).            </w:t>
      </w: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الروض المربع ) )  ( 5/74 ). </w:t>
      </w:r>
    </w:p>
    <w:p w14:paraId="260163D8" w14:textId="77777777" w:rsidR="00041C3B" w:rsidRPr="00AC4934" w:rsidRDefault="00041C3B" w:rsidP="006B2FE5">
      <w:pPr>
        <w:pStyle w:val="a7"/>
        <w:pageBreakBefore/>
        <w:widowControl w:val="0"/>
        <w:spacing w:after="120" w:line="240" w:lineRule="auto"/>
        <w:jc w:val="mediumKashida"/>
        <w:rPr>
          <w:rFonts w:ascii="Tahoma" w:hAnsi="Tahoma" w:cs="Traditional Arabic"/>
        </w:rPr>
      </w:pPr>
      <w:r w:rsidRPr="00AC4934">
        <w:rPr>
          <w:rFonts w:ascii="Tahoma" w:hAnsi="Tahoma" w:cs="Traditional Arabic" w:hint="cs"/>
          <w:rtl/>
        </w:rPr>
        <w:t>[178] انظر : (( الروض المربع ) )  ( 5/86 ).</w:t>
      </w:r>
    </w:p>
  </w:footnote>
  <w:footnote w:id="171">
    <w:p w14:paraId="1E601456" w14:textId="77777777" w:rsidR="00041C3B" w:rsidRPr="00AC4934" w:rsidRDefault="00041C3B" w:rsidP="006B2FE5">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الروض المربع ) )  ( 4/406 ).                   [179] انظر : (( الروض المربع ) )  ( 5/87 ). </w:t>
      </w:r>
    </w:p>
    <w:p w14:paraId="66F8E9ED" w14:textId="77777777" w:rsidR="00041C3B" w:rsidRPr="00AC4934" w:rsidRDefault="00041C3B" w:rsidP="006B2FE5">
      <w:pPr>
        <w:pStyle w:val="a7"/>
        <w:pageBreakBefore/>
        <w:widowControl w:val="0"/>
        <w:spacing w:after="120" w:line="240" w:lineRule="auto"/>
        <w:jc w:val="mediumKashida"/>
        <w:rPr>
          <w:rFonts w:ascii="Tahoma" w:hAnsi="Tahoma" w:cs="Traditional Arabic"/>
        </w:rPr>
      </w:pPr>
      <w:r w:rsidRPr="00AC4934">
        <w:rPr>
          <w:rFonts w:ascii="Tahoma" w:hAnsi="Tahoma" w:cs="Traditional Arabic" w:hint="cs"/>
          <w:rtl/>
        </w:rPr>
        <w:t>[180] (( الروض المربع ) )  ( 5/100 ).</w:t>
      </w:r>
    </w:p>
  </w:footnote>
  <w:footnote w:id="172">
    <w:p w14:paraId="76331C42"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[181] ا نظر : (( الروض المربع ) )  ( 5/119 ).</w:t>
      </w:r>
    </w:p>
    <w:p w14:paraId="21D01726"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( 2287 )  , ومسلم ( 1564 ).</w:t>
      </w:r>
    </w:p>
  </w:footnote>
  <w:footnote w:id="173">
    <w:p w14:paraId="4714DA5B" w14:textId="77777777" w:rsidR="00041C3B" w:rsidRPr="00AC4934" w:rsidRDefault="00041C3B" w:rsidP="00007AE2">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[182] انظر : (( الروض المربع ) )  ( 5/134 ).</w:t>
      </w:r>
    </w:p>
    <w:p w14:paraId="0609AED4" w14:textId="77777777" w:rsidR="00041C3B" w:rsidRPr="00AC4934" w:rsidRDefault="00041C3B" w:rsidP="00007AE2">
      <w:pPr>
        <w:pStyle w:val="a7"/>
        <w:pageBreakBefore/>
        <w:widowControl w:val="0"/>
        <w:spacing w:after="120" w:line="240" w:lineRule="auto"/>
        <w:jc w:val="highKashida"/>
        <w:rPr>
          <w:rFonts w:ascii="Tahoma" w:hAnsi="Tahoma" w:cs="Traditional Arabic"/>
        </w:rPr>
      </w:pPr>
    </w:p>
  </w:footnote>
  <w:footnote w:id="174">
    <w:p w14:paraId="3C849F5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الدارقطني ( 3/46 ).</w:t>
      </w:r>
    </w:p>
  </w:footnote>
  <w:footnote w:id="175">
    <w:p w14:paraId="46E24392" w14:textId="77777777" w:rsidR="00041C3B" w:rsidRPr="00AC4934" w:rsidRDefault="00041C3B" w:rsidP="00007AE2">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[183]  انظر : (( الروض المربع ) )  ( 5/147 ).</w:t>
      </w:r>
      <w:r w:rsidRPr="00AC4934">
        <w:rPr>
          <w:rFonts w:ascii="Tahoma" w:hAnsi="Tahoma" w:cs="Traditional Arabic"/>
          <w:rtl/>
        </w:rPr>
        <w:t xml:space="preserve"> </w:t>
      </w:r>
    </w:p>
    <w:p w14:paraId="714705E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أبو داود ( 3954 )  , والترمذي ( 1352 )  , وابن ماجه ( 2353 ).</w:t>
      </w:r>
    </w:p>
  </w:footnote>
  <w:footnote w:id="176">
    <w:p w14:paraId="4CB9CB1A" w14:textId="77777777" w:rsidR="00041C3B" w:rsidRPr="00AC4934" w:rsidRDefault="00041C3B" w:rsidP="00007AE2">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 انظر : (( الروض المربع ) )  ( 5/147 ).  </w:t>
      </w:r>
    </w:p>
    <w:p w14:paraId="0EB1852E" w14:textId="77777777" w:rsidR="00041C3B" w:rsidRPr="00AC4934" w:rsidRDefault="00041C3B" w:rsidP="00007AE2">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[184]  انظر : (( الروض المربع ) )  ( 5/152 ).</w:t>
      </w:r>
    </w:p>
  </w:footnote>
  <w:footnote w:id="177">
    <w:p w14:paraId="4B4EFC4B" w14:textId="77777777" w:rsidR="00041C3B" w:rsidRPr="00AC4934" w:rsidRDefault="00041C3B" w:rsidP="00007AE2">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[185]  انظر : (( الروض المربع ) )  ( 5/172 ).</w:t>
      </w:r>
    </w:p>
  </w:footnote>
  <w:footnote w:id="178">
    <w:p w14:paraId="3031A722" w14:textId="77777777" w:rsidR="00041C3B" w:rsidRPr="00AC4934" w:rsidRDefault="00041C3B" w:rsidP="00007AE2">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[186]  انظر : (( الروض المربع ) )  ( 5/215 ).</w:t>
      </w:r>
    </w:p>
  </w:footnote>
  <w:footnote w:id="179">
    <w:p w14:paraId="7BE58DAD" w14:textId="77777777" w:rsidR="00041C3B" w:rsidRPr="00AC4934" w:rsidRDefault="00041C3B" w:rsidP="00007AE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[187]  انظر : (( الروض المربع ) )  ( 5/219 ).</w:t>
      </w:r>
    </w:p>
  </w:footnote>
  <w:footnote w:id="180">
    <w:p w14:paraId="30792D3F" w14:textId="77777777" w:rsidR="00041C3B" w:rsidRPr="00AC4934" w:rsidRDefault="00041C3B" w:rsidP="00007AE2">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 xml:space="preserve"> [188]  انظر : (( الروض المربع ) )  ( 5/226 ).</w:t>
      </w:r>
    </w:p>
  </w:footnote>
  <w:footnote w:id="181">
    <w:p w14:paraId="33C9860E"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[189]  انظر : (( الروض المربع ) )  ( 5/229 ).</w:t>
      </w:r>
      <w:r w:rsidRPr="00AC4934">
        <w:rPr>
          <w:rFonts w:ascii="Tahoma" w:hAnsi="Tahoma" w:cs="Traditional Arabic"/>
          <w:rtl/>
        </w:rPr>
        <w:t xml:space="preserve"> </w:t>
      </w:r>
    </w:p>
    <w:p w14:paraId="55289B7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الروض المربع ) )  ( 5/230 ). </w:t>
      </w:r>
    </w:p>
    <w:p w14:paraId="11E09F3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[190]  انظر : (( الروض المربع ) )  ( 5/231 ).</w:t>
      </w:r>
    </w:p>
  </w:footnote>
  <w:footnote w:id="182">
    <w:p w14:paraId="7148ADE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لم يتكلم المؤلف رحمه الله في هذا الفصل عن الجعالة , وإنما تكلم عنها في الفصل الآتي . </w:t>
      </w:r>
    </w:p>
    <w:p w14:paraId="0C45A96E"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[191] (( الروض المربع ) )  ( 5/244 ). وهذا في شركة العنان، قال : "ويكون له من الربح أكثر من ربح ماله ، فإن كان بدونه لم يصح، وبقدره ابضاع".</w:t>
      </w:r>
    </w:p>
    <w:p w14:paraId="6781A152"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hint="cs"/>
          <w:rtl/>
        </w:rPr>
        <w:t>[192] انظر : (( الروض المربع ) )  ( 5/245 ).</w:t>
      </w:r>
      <w:r w:rsidRPr="00AC4934">
        <w:rPr>
          <w:rFonts w:ascii="Tahoma" w:hAnsi="Tahoma" w:cs="Traditional Arabic"/>
          <w:rtl/>
        </w:rPr>
        <w:t xml:space="preserve"> </w:t>
      </w:r>
    </w:p>
    <w:p w14:paraId="7316C81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hint="cs"/>
          <w:rtl/>
        </w:rPr>
        <w:t>[193] انظر : (( الروض المربع ) )  ( 5/256 ).</w:t>
      </w:r>
    </w:p>
  </w:footnote>
  <w:footnote w:id="183">
    <w:p w14:paraId="4C07EE01" w14:textId="77777777" w:rsidR="00041C3B" w:rsidRPr="00AC4934" w:rsidRDefault="00041C3B" w:rsidP="00CE726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194</w:t>
      </w:r>
      <w:r w:rsidRPr="00AC4934">
        <w:rPr>
          <w:rFonts w:ascii="Tahoma" w:hAnsi="Tahoma" w:cs="Traditional Arabic"/>
          <w:rtl/>
        </w:rPr>
        <w:t xml:space="preserve">] </w:t>
      </w:r>
      <w:r w:rsidRPr="00AC4934">
        <w:rPr>
          <w:rFonts w:ascii="Tahoma" w:hAnsi="Tahoma" w:cs="Traditional Arabic" w:hint="cs"/>
          <w:rtl/>
        </w:rPr>
        <w:t>انظر : (( الروض المربع ) )  ( 5/281 ).</w:t>
      </w:r>
    </w:p>
  </w:footnote>
  <w:footnote w:id="184">
    <w:p w14:paraId="674284BC" w14:textId="77777777" w:rsidR="00041C3B" w:rsidRPr="00AC4934" w:rsidRDefault="00041C3B" w:rsidP="00CE726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195</w:t>
      </w:r>
      <w:r w:rsidRPr="00AC4934">
        <w:rPr>
          <w:rFonts w:ascii="Tahoma" w:hAnsi="Tahoma" w:cs="Traditional Arabic"/>
          <w:rtl/>
        </w:rPr>
        <w:t xml:space="preserve">] </w:t>
      </w:r>
      <w:r w:rsidRPr="00AC4934">
        <w:rPr>
          <w:rFonts w:ascii="Tahoma" w:hAnsi="Tahoma" w:cs="Traditional Arabic" w:hint="cs"/>
          <w:rtl/>
        </w:rPr>
        <w:t>(( الروض المربع ) )  ( 5/288 ).</w:t>
      </w:r>
    </w:p>
  </w:footnote>
  <w:footnote w:id="185">
    <w:p w14:paraId="7DEB2178" w14:textId="77777777" w:rsidR="00041C3B" w:rsidRPr="00AC4934" w:rsidRDefault="00041C3B" w:rsidP="00CE726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196</w:t>
      </w:r>
      <w:r w:rsidRPr="00AC4934">
        <w:rPr>
          <w:rFonts w:ascii="Tahoma" w:hAnsi="Tahoma" w:cs="Traditional Arabic"/>
          <w:rtl/>
        </w:rPr>
        <w:t xml:space="preserve">] </w:t>
      </w:r>
      <w:r w:rsidRPr="00AC4934">
        <w:rPr>
          <w:rFonts w:ascii="Tahoma" w:hAnsi="Tahoma" w:cs="Traditional Arabic" w:hint="cs"/>
          <w:rtl/>
        </w:rPr>
        <w:t>انظر : (( الروض المربع ) )  ( 5/307 ).</w:t>
      </w:r>
    </w:p>
  </w:footnote>
  <w:footnote w:id="186">
    <w:p w14:paraId="406FFE7E" w14:textId="77777777" w:rsidR="00041C3B" w:rsidRPr="00AC4934" w:rsidRDefault="00041C3B" w:rsidP="00CE726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197</w:t>
      </w:r>
      <w:r w:rsidRPr="00AC4934">
        <w:rPr>
          <w:rFonts w:ascii="Tahoma" w:hAnsi="Tahoma" w:cs="Traditional Arabic"/>
          <w:rtl/>
        </w:rPr>
        <w:t xml:space="preserve">] </w:t>
      </w:r>
      <w:r w:rsidRPr="00AC4934">
        <w:rPr>
          <w:rFonts w:ascii="Tahoma" w:hAnsi="Tahoma" w:cs="Traditional Arabic" w:hint="cs"/>
          <w:rtl/>
        </w:rPr>
        <w:t>انظر : (( الروض المربع ) )  ( 5/323 ).</w:t>
      </w:r>
    </w:p>
  </w:footnote>
  <w:footnote w:id="187">
    <w:p w14:paraId="2382F208" w14:textId="77777777" w:rsidR="00041C3B" w:rsidRPr="00AC4934" w:rsidRDefault="00041C3B" w:rsidP="00CE726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198</w:t>
      </w:r>
      <w:r w:rsidRPr="00AC4934">
        <w:rPr>
          <w:rFonts w:ascii="Tahoma" w:hAnsi="Tahoma" w:cs="Traditional Arabic"/>
          <w:rtl/>
        </w:rPr>
        <w:t xml:space="preserve">] </w:t>
      </w:r>
      <w:r w:rsidRPr="00AC4934">
        <w:rPr>
          <w:rFonts w:ascii="Tahoma" w:hAnsi="Tahoma" w:cs="Traditional Arabic" w:hint="cs"/>
          <w:rtl/>
        </w:rPr>
        <w:t>انظر : (( الروض المربع ) )  ( 5/329 ).</w:t>
      </w:r>
    </w:p>
  </w:footnote>
  <w:footnote w:id="188">
    <w:p w14:paraId="718BD09B" w14:textId="77777777" w:rsidR="00041C3B" w:rsidRPr="00AC4934" w:rsidRDefault="00041C3B" w:rsidP="00CE726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199</w:t>
      </w:r>
      <w:r w:rsidRPr="00AC4934">
        <w:rPr>
          <w:rFonts w:ascii="Tahoma" w:hAnsi="Tahoma" w:cs="Traditional Arabic"/>
          <w:rtl/>
        </w:rPr>
        <w:t xml:space="preserve">] </w:t>
      </w:r>
      <w:r w:rsidRPr="00AC4934">
        <w:rPr>
          <w:rFonts w:ascii="Tahoma" w:hAnsi="Tahoma" w:cs="Traditional Arabic" w:hint="cs"/>
          <w:rtl/>
        </w:rPr>
        <w:t>انظر : (( الروض المربع ) )  ( 5/342 ).</w:t>
      </w:r>
    </w:p>
  </w:footnote>
  <w:footnote w:id="189">
    <w:p w14:paraId="1BCEB0E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200</w:t>
      </w:r>
      <w:r w:rsidRPr="00AC4934">
        <w:rPr>
          <w:rFonts w:ascii="Tahoma" w:hAnsi="Tahoma" w:cs="Traditional Arabic"/>
          <w:rtl/>
        </w:rPr>
        <w:t xml:space="preserve">] </w:t>
      </w:r>
      <w:r w:rsidRPr="00AC4934">
        <w:rPr>
          <w:rFonts w:ascii="Tahoma" w:hAnsi="Tahoma" w:cs="Traditional Arabic" w:hint="cs"/>
          <w:rtl/>
        </w:rPr>
        <w:t>انظر : (( الروض المربع ) )  ( 5/335 ).</w:t>
      </w:r>
      <w:r w:rsidRPr="00AC4934">
        <w:rPr>
          <w:rFonts w:ascii="Tahoma" w:hAnsi="Tahoma" w:cs="Traditional Arabic"/>
          <w:rtl/>
        </w:rPr>
        <w:t xml:space="preserve"> </w:t>
      </w:r>
    </w:p>
    <w:p w14:paraId="6364C190" w14:textId="77777777" w:rsidR="00041C3B" w:rsidRPr="00AC4934" w:rsidRDefault="00041C3B" w:rsidP="00CE7262">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201</w:t>
      </w:r>
      <w:r w:rsidRPr="00AC4934">
        <w:rPr>
          <w:rFonts w:ascii="Tahoma" w:hAnsi="Tahoma" w:cs="Traditional Arabic"/>
          <w:rtl/>
        </w:rPr>
        <w:t xml:space="preserve">]  </w:t>
      </w:r>
      <w:r w:rsidRPr="00AC4934">
        <w:rPr>
          <w:rFonts w:ascii="Tahoma" w:hAnsi="Tahoma" w:cs="Traditional Arabic" w:hint="cs"/>
          <w:rtl/>
        </w:rPr>
        <w:t>انظر : (( الروض المربع ) )  ( 5/340 ).</w:t>
      </w:r>
      <w:r w:rsidRPr="00AC4934">
        <w:rPr>
          <w:rFonts w:ascii="Tahoma" w:hAnsi="Tahoma" w:cs="Traditional Arabic"/>
          <w:rtl/>
        </w:rPr>
        <w:t xml:space="preserve"> </w:t>
      </w:r>
      <w:r w:rsidRPr="00AC4934">
        <w:rPr>
          <w:rFonts w:ascii="Tahoma" w:hAnsi="Tahoma" w:cs="Traditional Arabic" w:hint="cs"/>
          <w:rtl/>
        </w:rPr>
        <w:t xml:space="preserve">         </w:t>
      </w:r>
    </w:p>
    <w:p w14:paraId="2B62ADFF" w14:textId="77777777" w:rsidR="00041C3B" w:rsidRPr="00AC4934" w:rsidRDefault="00041C3B" w:rsidP="00CE7262">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ابن أبي شيبة ( 11/83 ).</w:t>
      </w:r>
    </w:p>
  </w:footnote>
  <w:footnote w:id="190">
    <w:p w14:paraId="03B9CCB5" w14:textId="77777777" w:rsidR="00041C3B" w:rsidRDefault="00041C3B" w:rsidP="00CE7262">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202</w:t>
      </w:r>
      <w:r w:rsidRPr="00AC4934">
        <w:rPr>
          <w:rFonts w:ascii="Tahoma" w:hAnsi="Tahoma" w:cs="Traditional Arabic"/>
          <w:rtl/>
        </w:rPr>
        <w:t xml:space="preserve">]  </w:t>
      </w:r>
      <w:r w:rsidRPr="00AC4934">
        <w:rPr>
          <w:rFonts w:ascii="Tahoma" w:hAnsi="Tahoma" w:cs="Traditional Arabic" w:hint="cs"/>
          <w:rtl/>
        </w:rPr>
        <w:t xml:space="preserve">انظر : (( الروض المربع ) )  ( 5/353 ).   </w:t>
      </w:r>
    </w:p>
    <w:p w14:paraId="09EEF0A8" w14:textId="77777777" w:rsidR="00041C3B" w:rsidRPr="00AC4934" w:rsidRDefault="00041C3B" w:rsidP="00CE7262">
      <w:pPr>
        <w:pStyle w:val="a7"/>
        <w:pageBreakBefore/>
        <w:widowControl w:val="0"/>
        <w:spacing w:after="120" w:line="240" w:lineRule="auto"/>
        <w:jc w:val="mediumKashida"/>
        <w:rPr>
          <w:rFonts w:ascii="Tahoma" w:hAnsi="Tahoma" w:cs="Traditional Arabic"/>
        </w:rPr>
      </w:pPr>
      <w:r w:rsidRPr="00AC4934">
        <w:rPr>
          <w:rFonts w:ascii="Tahoma" w:hAnsi="Tahoma" w:cs="Traditional Arabic" w:hint="cs"/>
          <w:rtl/>
        </w:rPr>
        <w:t xml:space="preserve">      </w:t>
      </w: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شرح المنتهى ) )  ( 4/83 ).</w:t>
      </w:r>
    </w:p>
  </w:footnote>
  <w:footnote w:id="191">
    <w:p w14:paraId="2E9319A6"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أحمد (10/557)  وأبو داود ( 2537 )  وابن ماجه ( 2876 )  من </w:t>
      </w:r>
      <w:r w:rsidRPr="00AC4934">
        <w:rPr>
          <w:rFonts w:ascii="Tahoma" w:hAnsi="Tahoma" w:cs="Traditional Arabic"/>
          <w:rtl/>
        </w:rPr>
        <w:br/>
      </w:r>
      <w:r w:rsidRPr="00AC4934">
        <w:rPr>
          <w:rFonts w:ascii="Tahoma" w:hAnsi="Tahoma" w:cs="Traditional Arabic" w:hint="cs"/>
          <w:rtl/>
        </w:rPr>
        <w:t xml:space="preserve">طريق سعيد بن المسيب عن أبي هريرة رضي الله عنه مرفوعاً بلفظ : (( من أدخل فرساً </w:t>
      </w:r>
      <w:r w:rsidRPr="00AC4934">
        <w:rPr>
          <w:rFonts w:ascii="Tahoma" w:hAnsi="Tahoma" w:cs="Traditional Arabic"/>
          <w:rtl/>
        </w:rPr>
        <w:br/>
      </w:r>
      <w:r w:rsidRPr="00AC4934">
        <w:rPr>
          <w:rFonts w:ascii="Tahoma" w:hAnsi="Tahoma" w:cs="Traditional Arabic" w:hint="cs"/>
          <w:rtl/>
        </w:rPr>
        <w:t>بين فرسين ... ) )  , وانظر : (( العلل ) )  لابن أبي حاتم ( 5/674 )  , (( الفتاوى الكبرى ) )  ( 5/145 ).</w:t>
      </w:r>
      <w:r w:rsidRPr="00AC4934">
        <w:rPr>
          <w:rFonts w:ascii="Tahoma" w:hAnsi="Tahoma" w:cs="Traditional Arabic"/>
          <w:rtl/>
        </w:rPr>
        <w:t xml:space="preserve"> </w:t>
      </w:r>
    </w:p>
    <w:p w14:paraId="5C4BCD1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203</w:t>
      </w:r>
      <w:r w:rsidRPr="00AC4934">
        <w:rPr>
          <w:rFonts w:ascii="Tahoma" w:hAnsi="Tahoma" w:cs="Traditional Arabic"/>
          <w:rtl/>
        </w:rPr>
        <w:t xml:space="preserve">] </w:t>
      </w:r>
      <w:r w:rsidRPr="00AC4934">
        <w:rPr>
          <w:rFonts w:ascii="Tahoma" w:hAnsi="Tahoma" w:cs="Traditional Arabic" w:hint="cs"/>
          <w:rtl/>
        </w:rPr>
        <w:t>انظر : (( الروض المربع ) )  ( 5/351 ).</w:t>
      </w:r>
      <w:r w:rsidRPr="00AC4934">
        <w:rPr>
          <w:rFonts w:ascii="Tahoma" w:hAnsi="Tahoma" w:cs="Traditional Arabic"/>
          <w:rtl/>
        </w:rPr>
        <w:t xml:space="preserve"> </w:t>
      </w:r>
    </w:p>
    <w:p w14:paraId="6308F39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204</w:t>
      </w:r>
      <w:r w:rsidRPr="00AC4934">
        <w:rPr>
          <w:rFonts w:ascii="Tahoma" w:hAnsi="Tahoma" w:cs="Traditional Arabic"/>
          <w:rtl/>
        </w:rPr>
        <w:t xml:space="preserve">] </w:t>
      </w:r>
      <w:r w:rsidRPr="00AC4934">
        <w:rPr>
          <w:rFonts w:ascii="Tahoma" w:hAnsi="Tahoma" w:cs="Traditional Arabic" w:hint="cs"/>
          <w:rtl/>
        </w:rPr>
        <w:t>انظر : (( الروض المربع ) )  ( 5/362 ).</w:t>
      </w:r>
      <w:r w:rsidRPr="00AC4934">
        <w:rPr>
          <w:rFonts w:ascii="Tahoma" w:hAnsi="Tahoma" w:cs="Traditional Arabic"/>
          <w:rtl/>
        </w:rPr>
        <w:t xml:space="preserve"> </w:t>
      </w:r>
    </w:p>
    <w:p w14:paraId="697656E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205</w:t>
      </w:r>
      <w:r w:rsidRPr="00AC4934">
        <w:rPr>
          <w:rFonts w:ascii="Tahoma" w:hAnsi="Tahoma" w:cs="Traditional Arabic"/>
          <w:rtl/>
        </w:rPr>
        <w:t xml:space="preserve">] </w:t>
      </w:r>
      <w:r w:rsidRPr="00AC4934">
        <w:rPr>
          <w:rFonts w:ascii="Tahoma" w:hAnsi="Tahoma" w:cs="Traditional Arabic" w:hint="cs"/>
          <w:rtl/>
        </w:rPr>
        <w:t>انظر : (( الروض المربع ) )  ( 5/366 ).</w:t>
      </w:r>
    </w:p>
  </w:footnote>
  <w:footnote w:id="192">
    <w:p w14:paraId="7BEFB9D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( 15302 )  , وأبو داود ( 3562 ).</w:t>
      </w:r>
    </w:p>
    <w:p w14:paraId="36B997F1" w14:textId="77777777" w:rsidR="00041C3B" w:rsidRPr="009D3549" w:rsidRDefault="00041C3B" w:rsidP="003505D7">
      <w:pPr>
        <w:pStyle w:val="a7"/>
        <w:pageBreakBefore/>
        <w:widowControl w:val="0"/>
        <w:spacing w:after="120" w:line="240" w:lineRule="auto"/>
        <w:jc w:val="highKashida"/>
        <w:rPr>
          <w:rFonts w:ascii="Tahoma" w:hAnsi="Tahoma" w:cs="Traditional Arabic"/>
          <w:sz w:val="38"/>
          <w:szCs w:val="38"/>
        </w:rPr>
      </w:pPr>
    </w:p>
  </w:footnote>
  <w:footnote w:id="193">
    <w:p w14:paraId="0906D7C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( 20086 )  , وأبو داود ( 3561 )  , والترمذي ( 1266 )  , وابن ماجه</w:t>
      </w:r>
      <w:r>
        <w:rPr>
          <w:rFonts w:ascii="Tahoma" w:hAnsi="Tahoma" w:cs="Traditional Arabic"/>
          <w:rtl/>
        </w:rPr>
        <w:br/>
      </w:r>
      <w:r w:rsidRPr="00AC4934">
        <w:rPr>
          <w:rFonts w:ascii="Tahoma" w:hAnsi="Tahoma" w:cs="Traditional Arabic" w:hint="cs"/>
          <w:rtl/>
        </w:rPr>
        <w:t xml:space="preserve"> ( 2400 ).</w:t>
      </w:r>
    </w:p>
  </w:footnote>
  <w:footnote w:id="194">
    <w:p w14:paraId="66910EB0" w14:textId="77777777" w:rsidR="00041C3B" w:rsidRPr="00AC4934" w:rsidRDefault="00041C3B" w:rsidP="009846C8">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206</w:t>
      </w:r>
      <w:r w:rsidRPr="00AC4934">
        <w:rPr>
          <w:rFonts w:ascii="Tahoma" w:hAnsi="Tahoma" w:cs="Traditional Arabic"/>
          <w:rtl/>
        </w:rPr>
        <w:t xml:space="preserve">]  </w:t>
      </w:r>
      <w:r w:rsidRPr="00AC4934">
        <w:rPr>
          <w:rFonts w:ascii="Tahoma" w:hAnsi="Tahoma" w:cs="Traditional Arabic" w:hint="cs"/>
          <w:rtl/>
        </w:rPr>
        <w:t>انظر : (( الروض المربع ) )  ( 5/368 ).</w:t>
      </w:r>
    </w:p>
  </w:footnote>
  <w:footnote w:id="195">
    <w:p w14:paraId="65ED5984" w14:textId="77777777" w:rsidR="00041C3B" w:rsidRPr="00AC4934" w:rsidRDefault="00041C3B" w:rsidP="001A1A1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207</w:t>
      </w:r>
      <w:r w:rsidRPr="00AC4934">
        <w:rPr>
          <w:rFonts w:ascii="Tahoma" w:hAnsi="Tahoma" w:cs="Traditional Arabic"/>
          <w:rtl/>
        </w:rPr>
        <w:t xml:space="preserve">] </w:t>
      </w:r>
      <w:r w:rsidRPr="00AC4934">
        <w:rPr>
          <w:rFonts w:ascii="Tahoma" w:hAnsi="Tahoma" w:cs="Traditional Arabic" w:hint="cs"/>
          <w:rtl/>
        </w:rPr>
        <w:t>انظر : (( الروض المربع ) )  ( 5/388 ).</w:t>
      </w:r>
    </w:p>
  </w:footnote>
  <w:footnote w:id="196">
    <w:p w14:paraId="5D900627" w14:textId="77777777" w:rsidR="00041C3B" w:rsidRPr="00AC4934" w:rsidRDefault="00041C3B" w:rsidP="001A1A1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208</w:t>
      </w:r>
      <w:r w:rsidRPr="00AC4934">
        <w:rPr>
          <w:rFonts w:ascii="Tahoma" w:hAnsi="Tahoma" w:cs="Traditional Arabic"/>
          <w:rtl/>
        </w:rPr>
        <w:t xml:space="preserve">] </w:t>
      </w:r>
      <w:r w:rsidRPr="00AC4934">
        <w:rPr>
          <w:rFonts w:ascii="Tahoma" w:hAnsi="Tahoma" w:cs="Traditional Arabic" w:hint="cs"/>
          <w:rtl/>
        </w:rPr>
        <w:t>انظر : (( الروض المربع ) )  ( 5/390 ).</w:t>
      </w:r>
    </w:p>
  </w:footnote>
  <w:footnote w:id="197">
    <w:p w14:paraId="7948E0E7" w14:textId="77777777" w:rsidR="00041C3B" w:rsidRPr="00AC4934" w:rsidRDefault="00041C3B" w:rsidP="001A1A1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209</w:t>
      </w:r>
      <w:r w:rsidRPr="00AC4934">
        <w:rPr>
          <w:rFonts w:ascii="Tahoma" w:hAnsi="Tahoma" w:cs="Traditional Arabic"/>
          <w:rtl/>
        </w:rPr>
        <w:t xml:space="preserve">] </w:t>
      </w:r>
      <w:r w:rsidRPr="00AC4934">
        <w:rPr>
          <w:rFonts w:ascii="Tahoma" w:hAnsi="Tahoma" w:cs="Traditional Arabic" w:hint="cs"/>
          <w:rtl/>
        </w:rPr>
        <w:t>انظر : (( الروض المربع ) )  ( 5/402 ).</w:t>
      </w:r>
    </w:p>
  </w:footnote>
  <w:footnote w:id="198">
    <w:p w14:paraId="7BE8FCD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210</w:t>
      </w:r>
      <w:r w:rsidRPr="00AC4934">
        <w:rPr>
          <w:rFonts w:ascii="Tahoma" w:hAnsi="Tahoma" w:cs="Traditional Arabic"/>
          <w:rtl/>
        </w:rPr>
        <w:t xml:space="preserve">] </w:t>
      </w:r>
      <w:r w:rsidRPr="00AC4934">
        <w:rPr>
          <w:rFonts w:ascii="Tahoma" w:hAnsi="Tahoma" w:cs="Traditional Arabic" w:hint="cs"/>
          <w:rtl/>
        </w:rPr>
        <w:t>انظر : (( الروض المربع ) )  ( 5/430 ).</w:t>
      </w:r>
      <w:r w:rsidRPr="00AC4934">
        <w:rPr>
          <w:rFonts w:ascii="Tahoma" w:hAnsi="Tahoma" w:cs="Traditional Arabic"/>
          <w:rtl/>
        </w:rPr>
        <w:t xml:space="preserve"> </w:t>
      </w:r>
    </w:p>
    <w:p w14:paraId="3438DF4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211</w:t>
      </w:r>
      <w:r w:rsidRPr="00AC4934">
        <w:rPr>
          <w:rFonts w:ascii="Tahoma" w:hAnsi="Tahoma" w:cs="Traditional Arabic"/>
          <w:rtl/>
        </w:rPr>
        <w:t xml:space="preserve">] </w:t>
      </w:r>
      <w:r w:rsidRPr="00AC4934">
        <w:rPr>
          <w:rFonts w:ascii="Tahoma" w:hAnsi="Tahoma" w:cs="Traditional Arabic" w:hint="cs"/>
          <w:rtl/>
        </w:rPr>
        <w:t>انظر : (( الروض المربع ) )  ( 5/433 ).</w:t>
      </w:r>
      <w:r w:rsidRPr="00AC4934">
        <w:rPr>
          <w:rFonts w:ascii="Tahoma" w:hAnsi="Tahoma" w:cs="Traditional Arabic"/>
          <w:rtl/>
        </w:rPr>
        <w:t xml:space="preserve"> </w:t>
      </w:r>
    </w:p>
    <w:p w14:paraId="04DAADE5"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ابن ماجه ( 2500 ) . وانظر العلل لابن أبي حاتم (4297).</w:t>
      </w:r>
    </w:p>
  </w:footnote>
  <w:footnote w:id="199">
    <w:p w14:paraId="544DCA69"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قال في (( المغني ) )  ( 7/454 )  : رواه الفقهاء في كتبهم . وأخرجه عبد الرزاق في مصنفه ( 8/83 )  من قول شريح رحمه الله. </w:t>
      </w:r>
    </w:p>
  </w:footnote>
  <w:footnote w:id="200">
    <w:p w14:paraId="475AFC08" w14:textId="77777777" w:rsidR="00041C3B" w:rsidRPr="00AC4934" w:rsidRDefault="00041C3B" w:rsidP="001A1A12">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212</w:t>
      </w:r>
      <w:r w:rsidRPr="00AC4934">
        <w:rPr>
          <w:rFonts w:ascii="Tahoma" w:hAnsi="Tahoma" w:cs="Traditional Arabic"/>
          <w:rtl/>
        </w:rPr>
        <w:t xml:space="preserve">] </w:t>
      </w:r>
      <w:r w:rsidRPr="00AC4934">
        <w:rPr>
          <w:rFonts w:ascii="Tahoma" w:hAnsi="Tahoma" w:cs="Traditional Arabic" w:hint="cs"/>
          <w:rtl/>
        </w:rPr>
        <w:t>(( الروض المربع ) )  ( 5/441 )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213</w:t>
      </w:r>
      <w:r w:rsidRPr="00AC4934">
        <w:rPr>
          <w:rFonts w:ascii="Tahoma" w:hAnsi="Tahoma" w:cs="Traditional Arabic"/>
          <w:rtl/>
        </w:rPr>
        <w:t xml:space="preserve">] </w:t>
      </w:r>
      <w:r w:rsidRPr="00AC4934">
        <w:rPr>
          <w:rFonts w:ascii="Tahoma" w:hAnsi="Tahoma" w:cs="Traditional Arabic" w:hint="cs"/>
          <w:rtl/>
        </w:rPr>
        <w:t>انظر : (( الروض المربع ) )  ( 5/449 ) .</w:t>
      </w:r>
      <w:r w:rsidRPr="00AC4934">
        <w:rPr>
          <w:rFonts w:ascii="Tahoma" w:hAnsi="Tahoma" w:cs="Traditional Arabic"/>
          <w:rtl/>
        </w:rPr>
        <w:t xml:space="preserve"> </w:t>
      </w:r>
      <w:r w:rsidRPr="00AC4934">
        <w:rPr>
          <w:rFonts w:ascii="Tahoma" w:hAnsi="Tahoma" w:cs="Traditional Arabic" w:hint="cs"/>
          <w:rtl/>
        </w:rPr>
        <w:t xml:space="preserve">           </w:t>
      </w:r>
    </w:p>
  </w:footnote>
  <w:footnote w:id="201">
    <w:p w14:paraId="0883893D" w14:textId="77777777" w:rsidR="00041C3B" w:rsidRPr="00AC4934" w:rsidRDefault="00041C3B" w:rsidP="001A1A1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214</w:t>
      </w:r>
      <w:r w:rsidRPr="00AC4934">
        <w:rPr>
          <w:rFonts w:ascii="Tahoma" w:hAnsi="Tahoma" w:cs="Traditional Arabic"/>
          <w:rtl/>
        </w:rPr>
        <w:t xml:space="preserve">] </w:t>
      </w:r>
      <w:r w:rsidRPr="00AC4934">
        <w:rPr>
          <w:rFonts w:ascii="Tahoma" w:hAnsi="Tahoma" w:cs="Traditional Arabic" w:hint="cs"/>
          <w:rtl/>
        </w:rPr>
        <w:t>(( الروض المربع ) )  ( 5/452 ).</w:t>
      </w:r>
    </w:p>
  </w:footnote>
  <w:footnote w:id="202">
    <w:p w14:paraId="3934A3D4" w14:textId="77777777" w:rsidR="00041C3B" w:rsidRPr="00AC4934" w:rsidRDefault="00041C3B" w:rsidP="00F7312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Fonts w:ascii="Tahoma" w:hAnsi="Tahoma" w:cs="Traditional Arabic" w:hint="cs"/>
          <w:rtl/>
        </w:rPr>
        <w:t>215</w:t>
      </w:r>
      <w:r w:rsidRPr="00AC4934">
        <w:rPr>
          <w:rFonts w:ascii="Tahoma" w:hAnsi="Tahoma" w:cs="Traditional Arabic"/>
          <w:rtl/>
        </w:rPr>
        <w:t xml:space="preserve">]  </w:t>
      </w:r>
      <w:r w:rsidRPr="00AC4934">
        <w:rPr>
          <w:rFonts w:ascii="Tahoma" w:hAnsi="Tahoma" w:cs="Traditional Arabic" w:hint="cs"/>
          <w:rtl/>
        </w:rPr>
        <w:t>(( الروض المربع ) )  ( 5/463 ).</w:t>
      </w:r>
    </w:p>
    <w:p w14:paraId="337DDE79" w14:textId="77777777" w:rsidR="00041C3B" w:rsidRPr="00AC4934" w:rsidRDefault="00041C3B" w:rsidP="00F7312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Fonts w:ascii="Tahoma" w:hAnsi="Tahoma" w:cs="Traditional Arabic" w:hint="cs"/>
          <w:rtl/>
        </w:rPr>
        <w:t>216</w:t>
      </w:r>
      <w:r w:rsidRPr="00AC4934">
        <w:rPr>
          <w:rFonts w:ascii="Tahoma" w:hAnsi="Tahoma" w:cs="Traditional Arabic"/>
          <w:rtl/>
        </w:rPr>
        <w:t xml:space="preserve">] </w:t>
      </w:r>
      <w:r w:rsidRPr="00AC4934">
        <w:rPr>
          <w:rFonts w:ascii="Tahoma" w:hAnsi="Tahoma" w:cs="Traditional Arabic" w:hint="cs"/>
          <w:rtl/>
        </w:rPr>
        <w:t xml:space="preserve">(( الروض المربع ) )  ( 5/466 ). </w:t>
      </w:r>
    </w:p>
    <w:p w14:paraId="7ECC955B" w14:textId="77777777" w:rsidR="00041C3B" w:rsidRPr="00AC4934" w:rsidRDefault="00041C3B" w:rsidP="00F7312B">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217</w:t>
      </w:r>
      <w:r w:rsidRPr="00AC4934">
        <w:rPr>
          <w:rFonts w:ascii="Tahoma" w:hAnsi="Tahoma" w:cs="Traditional Arabic"/>
          <w:rtl/>
        </w:rPr>
        <w:t xml:space="preserve">] </w:t>
      </w:r>
      <w:r w:rsidRPr="00AC4934">
        <w:rPr>
          <w:rFonts w:ascii="Tahoma" w:hAnsi="Tahoma" w:cs="Traditional Arabic" w:hint="cs"/>
          <w:rtl/>
        </w:rPr>
        <w:t>انظر : (( الروض المربع ) )  ( 5/498 ).</w:t>
      </w:r>
    </w:p>
  </w:footnote>
  <w:footnote w:id="203">
    <w:p w14:paraId="098AB641" w14:textId="77777777" w:rsidR="00041C3B" w:rsidRPr="00AC4934" w:rsidRDefault="00041C3B" w:rsidP="00F7312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218</w:t>
      </w:r>
      <w:r w:rsidRPr="00AC4934">
        <w:rPr>
          <w:rFonts w:ascii="Tahoma" w:hAnsi="Tahoma" w:cs="Traditional Arabic"/>
          <w:rtl/>
        </w:rPr>
        <w:t xml:space="preserve">] </w:t>
      </w:r>
      <w:r w:rsidRPr="00AC4934">
        <w:rPr>
          <w:rFonts w:ascii="Tahoma" w:hAnsi="Tahoma" w:cs="Traditional Arabic" w:hint="cs"/>
          <w:rtl/>
        </w:rPr>
        <w:t>انظر : (( الروض المربع ) )  ( 5/531 ).</w:t>
      </w:r>
      <w:r w:rsidRPr="00AC4934">
        <w:rPr>
          <w:rFonts w:ascii="Tahoma" w:hAnsi="Tahoma" w:cs="Traditional Arabic"/>
          <w:rtl/>
        </w:rPr>
        <w:t xml:space="preserve"> </w:t>
      </w:r>
    </w:p>
    <w:p w14:paraId="297E883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الإنصاف ) )  ( 17/223 ).</w:t>
      </w:r>
      <w:r w:rsidRPr="00AC4934">
        <w:rPr>
          <w:rFonts w:ascii="Tahoma" w:hAnsi="Tahoma" w:cs="Traditional Arabic"/>
          <w:rtl/>
        </w:rPr>
        <w:t xml:space="preserve"> </w:t>
      </w:r>
    </w:p>
    <w:p w14:paraId="763BC2E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219</w:t>
      </w:r>
      <w:r w:rsidRPr="00AC4934">
        <w:rPr>
          <w:rFonts w:ascii="Tahoma" w:hAnsi="Tahoma" w:cs="Traditional Arabic"/>
          <w:rtl/>
        </w:rPr>
        <w:t xml:space="preserve">] </w:t>
      </w:r>
      <w:r w:rsidRPr="00AC4934">
        <w:rPr>
          <w:rFonts w:ascii="Tahoma" w:hAnsi="Tahoma" w:cs="Traditional Arabic" w:hint="cs"/>
          <w:rtl/>
        </w:rPr>
        <w:t>(( الروض المربع ) )  ( 5/541 ).</w:t>
      </w:r>
    </w:p>
  </w:footnote>
  <w:footnote w:id="204">
    <w:p w14:paraId="6DB1D2F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220</w:t>
      </w:r>
      <w:r w:rsidRPr="00AC4934">
        <w:rPr>
          <w:rFonts w:ascii="Tahoma" w:hAnsi="Tahoma" w:cs="Traditional Arabic"/>
          <w:rtl/>
        </w:rPr>
        <w:t xml:space="preserve">] </w:t>
      </w:r>
      <w:r w:rsidRPr="00AC4934">
        <w:rPr>
          <w:rFonts w:ascii="Tahoma" w:hAnsi="Tahoma" w:cs="Traditional Arabic" w:hint="cs"/>
          <w:rtl/>
        </w:rPr>
        <w:t>انظر : (( الروض المربع ) )  ( 5/545 ).</w:t>
      </w:r>
      <w:r w:rsidRPr="00AC4934">
        <w:rPr>
          <w:rFonts w:ascii="Tahoma" w:hAnsi="Tahoma" w:cs="Traditional Arabic"/>
          <w:rtl/>
        </w:rPr>
        <w:t xml:space="preserve"> </w:t>
      </w:r>
    </w:p>
    <w:p w14:paraId="59F82C78"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الشرح الكبير ) )  ( 16/409 ).</w:t>
      </w:r>
    </w:p>
  </w:footnote>
  <w:footnote w:id="205">
    <w:p w14:paraId="20CEDB7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( 1718 ).</w:t>
      </w:r>
    </w:p>
  </w:footnote>
  <w:footnote w:id="206">
    <w:p w14:paraId="3AC68FAB"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الروض المربع ) )  ( 5/559 ).</w:t>
      </w:r>
    </w:p>
  </w:footnote>
  <w:footnote w:id="207">
    <w:p w14:paraId="6E825D5F"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الإنصاف ) )  ( 17/223 ).</w:t>
      </w:r>
    </w:p>
    <w:p w14:paraId="1A4505F1" w14:textId="77777777" w:rsidR="00041C3B" w:rsidRPr="00AC4934" w:rsidRDefault="00041C3B" w:rsidP="00F7312B">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221</w:t>
      </w:r>
      <w:r w:rsidRPr="00AC4934">
        <w:rPr>
          <w:rFonts w:ascii="Tahoma" w:hAnsi="Tahoma" w:cs="Traditional Arabic"/>
          <w:rtl/>
        </w:rPr>
        <w:t xml:space="preserve">] </w:t>
      </w:r>
      <w:r w:rsidRPr="00AC4934">
        <w:rPr>
          <w:rFonts w:ascii="Tahoma" w:hAnsi="Tahoma" w:cs="Traditional Arabic" w:hint="cs"/>
          <w:rtl/>
        </w:rPr>
        <w:t>انظر : (( الروض المربع ) )  ( 6/6 ).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222</w:t>
      </w:r>
      <w:r w:rsidRPr="00AC4934">
        <w:rPr>
          <w:rFonts w:ascii="Tahoma" w:hAnsi="Tahoma" w:cs="Traditional Arabic"/>
          <w:rtl/>
        </w:rPr>
        <w:t xml:space="preserve">] </w:t>
      </w:r>
      <w:r w:rsidRPr="00AC4934">
        <w:rPr>
          <w:rFonts w:ascii="Tahoma" w:hAnsi="Tahoma" w:cs="Traditional Arabic" w:hint="cs"/>
          <w:rtl/>
        </w:rPr>
        <w:t>انظر : (( الروض المربع ) )  ( 6/11 ).</w:t>
      </w:r>
      <w:r w:rsidRPr="00AC4934">
        <w:rPr>
          <w:rFonts w:ascii="Tahoma" w:hAnsi="Tahoma" w:cs="Traditional Arabic"/>
        </w:rPr>
        <w:t xml:space="preserve"> </w:t>
      </w:r>
    </w:p>
  </w:footnote>
  <w:footnote w:id="208">
    <w:p w14:paraId="6501AEEA" w14:textId="77777777" w:rsidR="00041C3B" w:rsidRPr="00AC4934" w:rsidRDefault="00041C3B" w:rsidP="00F7312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w:t>
      </w:r>
      <w:r w:rsidRPr="00AC4934">
        <w:rPr>
          <w:rFonts w:ascii="Tahoma" w:hAnsi="Tahoma" w:cs="Traditional Arabic" w:hint="cs"/>
          <w:rtl/>
        </w:rPr>
        <w:t xml:space="preserve"> انظر : (( الروض المربع ) )  ( 6/11 ).</w:t>
      </w:r>
      <w:r w:rsidRPr="00AC4934">
        <w:rPr>
          <w:rFonts w:ascii="Tahoma" w:hAnsi="Tahoma" w:cs="Traditional Arabic"/>
          <w:rtl/>
        </w:rPr>
        <w:t xml:space="preserve"> </w:t>
      </w:r>
    </w:p>
    <w:p w14:paraId="0CA021F9" w14:textId="77777777" w:rsidR="00041C3B" w:rsidRPr="00AC4934" w:rsidRDefault="00041C3B" w:rsidP="00F7312B">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223</w:t>
      </w:r>
      <w:r w:rsidRPr="00AC4934">
        <w:rPr>
          <w:rFonts w:ascii="Tahoma" w:hAnsi="Tahoma" w:cs="Traditional Arabic"/>
          <w:rtl/>
        </w:rPr>
        <w:t xml:space="preserve">] </w:t>
      </w:r>
      <w:r w:rsidRPr="00AC4934">
        <w:rPr>
          <w:rFonts w:ascii="Tahoma" w:hAnsi="Tahoma" w:cs="Traditional Arabic" w:hint="cs"/>
          <w:rtl/>
        </w:rPr>
        <w:t>انظر : (( الروض المربع ) )  ( 6/22 ).</w:t>
      </w:r>
    </w:p>
  </w:footnote>
  <w:footnote w:id="209">
    <w:p w14:paraId="7644149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( 6/23 ).</w:t>
      </w:r>
    </w:p>
  </w:footnote>
  <w:footnote w:id="210">
    <w:p w14:paraId="2CD5C09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( 6902 )  , وأبو داود ( 3530 )  , وابن ماجه ( 2291 ).</w:t>
      </w:r>
    </w:p>
  </w:footnote>
  <w:footnote w:id="211">
    <w:p w14:paraId="1F4B1AE2" w14:textId="77777777" w:rsidR="00041C3B" w:rsidRPr="00AC4934" w:rsidRDefault="00041C3B" w:rsidP="0014596D">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Pr>
          <w:rFonts w:ascii="Tahoma" w:hAnsi="Tahoma" w:cs="Traditional Arabic" w:hint="cs"/>
          <w:rtl/>
        </w:rPr>
        <w:t>224</w:t>
      </w:r>
      <w:r w:rsidRPr="00AC4934">
        <w:rPr>
          <w:rFonts w:ascii="Tahoma" w:hAnsi="Tahoma" w:cs="Traditional Arabic"/>
          <w:rtl/>
        </w:rPr>
        <w:t>]</w:t>
      </w:r>
      <w:r w:rsidRPr="00AC4934">
        <w:rPr>
          <w:rFonts w:ascii="Tahoma" w:hAnsi="Tahoma" w:cs="Traditional Arabic" w:hint="cs"/>
          <w:rtl/>
        </w:rPr>
        <w:t>انظر : (( الروض المربع ) )  ( 6/62 ).</w:t>
      </w:r>
      <w:r w:rsidRPr="00AC4934">
        <w:rPr>
          <w:rFonts w:ascii="Tahoma" w:hAnsi="Tahoma" w:cs="Traditional Arabic"/>
          <w:rtl/>
        </w:rPr>
        <w:t xml:space="preserve"> </w:t>
      </w:r>
    </w:p>
    <w:p w14:paraId="1F530D65" w14:textId="77777777" w:rsidR="00041C3B" w:rsidRPr="00AC4934" w:rsidRDefault="00041C3B" w:rsidP="0014596D">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Pr>
          <w:rFonts w:ascii="Tahoma" w:hAnsi="Tahoma" w:cs="Traditional Arabic" w:hint="cs"/>
          <w:rtl/>
        </w:rPr>
        <w:t>225</w:t>
      </w:r>
      <w:r w:rsidRPr="00AC4934">
        <w:rPr>
          <w:rFonts w:ascii="Tahoma" w:hAnsi="Tahoma" w:cs="Traditional Arabic"/>
          <w:rtl/>
        </w:rPr>
        <w:t>]</w:t>
      </w:r>
      <w:r w:rsidRPr="00AC4934">
        <w:rPr>
          <w:rFonts w:ascii="Tahoma" w:hAnsi="Tahoma" w:cs="Traditional Arabic" w:hint="cs"/>
          <w:rtl/>
        </w:rPr>
        <w:t>انظر : (( الروض المربع ) )  ( 6/66 ).</w:t>
      </w:r>
      <w:r w:rsidRPr="00AC4934">
        <w:rPr>
          <w:rFonts w:ascii="Tahoma" w:hAnsi="Tahoma" w:cs="Traditional Arabic"/>
          <w:rtl/>
        </w:rPr>
        <w:t xml:space="preserve"> </w:t>
      </w:r>
    </w:p>
    <w:p w14:paraId="5035A57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( 6/67 ).</w:t>
      </w:r>
    </w:p>
  </w:footnote>
  <w:footnote w:id="212">
    <w:p w14:paraId="351ACFC1" w14:textId="77777777" w:rsidR="00F51381" w:rsidRDefault="00F51381" w:rsidP="003505D7">
      <w:pPr>
        <w:pStyle w:val="a7"/>
        <w:pageBreakBefore/>
        <w:widowControl w:val="0"/>
        <w:spacing w:after="120" w:line="240" w:lineRule="auto"/>
        <w:jc w:val="highKashida"/>
        <w:rPr>
          <w:rFonts w:ascii="Tahoma" w:hAnsi="Tahoma" w:cs="Traditional Arabic"/>
          <w:rtl/>
        </w:rPr>
      </w:pPr>
      <w:r>
        <w:rPr>
          <w:rFonts w:ascii="Tahoma" w:hAnsi="Tahoma" w:cs="Traditional Arabic"/>
        </w:rPr>
        <w:t>]</w:t>
      </w:r>
      <w:r>
        <w:rPr>
          <w:rFonts w:ascii="Tahoma" w:hAnsi="Tahoma" w:cs="Traditional Arabic" w:hint="cs"/>
          <w:rtl/>
        </w:rPr>
        <w:t xml:space="preserve"> 226</w:t>
      </w:r>
      <w:r>
        <w:rPr>
          <w:rFonts w:ascii="Tahoma" w:hAnsi="Tahoma" w:cs="Traditional Arabic"/>
        </w:rPr>
        <w:t>[</w:t>
      </w:r>
      <w:r>
        <w:rPr>
          <w:rFonts w:ascii="Tahoma" w:hAnsi="Tahoma" w:cs="Traditional Arabic" w:hint="cs"/>
          <w:rtl/>
        </w:rPr>
        <w:t xml:space="preserve"> ((الروض المربع)) (6/96).</w:t>
      </w:r>
    </w:p>
    <w:p w14:paraId="60A0F80D" w14:textId="77777777" w:rsidR="00F51381" w:rsidRDefault="00F51381" w:rsidP="003505D7">
      <w:pPr>
        <w:pStyle w:val="a7"/>
        <w:pageBreakBefore/>
        <w:widowControl w:val="0"/>
        <w:spacing w:after="120" w:line="240" w:lineRule="auto"/>
        <w:jc w:val="highKashida"/>
        <w:rPr>
          <w:rFonts w:ascii="Tahoma" w:hAnsi="Tahoma" w:cs="Traditional Arabic"/>
          <w:rtl/>
        </w:rPr>
      </w:pPr>
      <w:r w:rsidRPr="00F51381">
        <w:rPr>
          <w:rFonts w:ascii="Tahoma" w:hAnsi="Tahoma" w:cs="Traditional Arabic"/>
          <w:rtl/>
        </w:rPr>
        <w:t xml:space="preserve">[227] (( </w:t>
      </w:r>
      <w:r w:rsidRPr="00F51381">
        <w:rPr>
          <w:rFonts w:ascii="Tahoma" w:hAnsi="Tahoma" w:cs="Traditional Arabic" w:hint="cs"/>
          <w:rtl/>
        </w:rPr>
        <w:t>الروض</w:t>
      </w:r>
      <w:r w:rsidRPr="00F51381">
        <w:rPr>
          <w:rFonts w:ascii="Tahoma" w:hAnsi="Tahoma" w:cs="Traditional Arabic"/>
          <w:rtl/>
        </w:rPr>
        <w:t xml:space="preserve"> </w:t>
      </w:r>
      <w:r w:rsidRPr="00F51381">
        <w:rPr>
          <w:rFonts w:ascii="Tahoma" w:hAnsi="Tahoma" w:cs="Traditional Arabic" w:hint="cs"/>
          <w:rtl/>
        </w:rPr>
        <w:t>المربع</w:t>
      </w:r>
      <w:r w:rsidRPr="00F51381">
        <w:rPr>
          <w:rFonts w:ascii="Tahoma" w:hAnsi="Tahoma" w:cs="Traditional Arabic"/>
          <w:rtl/>
        </w:rPr>
        <w:t xml:space="preserve"> ) )  ( 6/103 ).</w:t>
      </w:r>
    </w:p>
    <w:p w14:paraId="1A58FBDE" w14:textId="77777777" w:rsidR="00F51381" w:rsidRDefault="00F51381" w:rsidP="003505D7">
      <w:pPr>
        <w:pStyle w:val="a7"/>
        <w:pageBreakBefore/>
        <w:widowControl w:val="0"/>
        <w:spacing w:after="120" w:line="240" w:lineRule="auto"/>
        <w:jc w:val="highKashida"/>
        <w:rPr>
          <w:rFonts w:ascii="Tahoma" w:hAnsi="Tahoma" w:cs="Traditional Arabic"/>
          <w:rtl/>
        </w:rPr>
      </w:pPr>
      <w:r>
        <w:rPr>
          <w:rFonts w:ascii="Tahoma" w:hAnsi="Tahoma" w:cs="Traditional Arabic"/>
        </w:rPr>
        <w:t>]</w:t>
      </w:r>
      <w:r>
        <w:rPr>
          <w:rFonts w:ascii="Tahoma" w:hAnsi="Tahoma" w:cs="Traditional Arabic" w:hint="cs"/>
          <w:rtl/>
        </w:rPr>
        <w:t xml:space="preserve"> 228</w:t>
      </w:r>
      <w:r>
        <w:rPr>
          <w:rFonts w:ascii="Tahoma" w:hAnsi="Tahoma" w:cs="Traditional Arabic"/>
        </w:rPr>
        <w:t>[</w:t>
      </w:r>
      <w:r>
        <w:rPr>
          <w:rFonts w:ascii="Tahoma" w:hAnsi="Tahoma" w:cs="Traditional Arabic" w:hint="cs"/>
          <w:rtl/>
        </w:rPr>
        <w:t xml:space="preserve">  ((الروض المربع)) (6/106).</w:t>
      </w:r>
    </w:p>
    <w:p w14:paraId="62C331C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البيهقي ( 6/235 ).</w:t>
      </w:r>
    </w:p>
  </w:footnote>
  <w:footnote w:id="213">
    <w:p w14:paraId="7558F5EE" w14:textId="77777777" w:rsidR="00041C3B" w:rsidRPr="00AC4934" w:rsidRDefault="00041C3B" w:rsidP="00173FF6">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229</w:t>
      </w:r>
      <w:r w:rsidRPr="00AC4934">
        <w:rPr>
          <w:rFonts w:ascii="Tahoma" w:hAnsi="Tahoma" w:cs="Traditional Arabic"/>
          <w:rtl/>
        </w:rPr>
        <w:t>]</w:t>
      </w:r>
      <w:r w:rsidRPr="00AC4934">
        <w:rPr>
          <w:rFonts w:ascii="Tahoma" w:hAnsi="Tahoma" w:cs="Traditional Arabic" w:hint="cs"/>
          <w:rtl/>
        </w:rPr>
        <w:t xml:space="preserve"> (( الروض المربع ) )  ( 6/137 ).</w:t>
      </w:r>
      <w:r w:rsidRPr="00AC4934">
        <w:rPr>
          <w:rFonts w:ascii="Tahoma" w:hAnsi="Tahoma" w:cs="Traditional Arabic"/>
          <w:rtl/>
        </w:rPr>
        <w:t xml:space="preserve"> </w:t>
      </w:r>
    </w:p>
    <w:p w14:paraId="70DFA178" w14:textId="77777777" w:rsidR="00041C3B" w:rsidRDefault="00041C3B" w:rsidP="00173FF6">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230</w:t>
      </w:r>
      <w:r w:rsidRPr="00AC4934">
        <w:rPr>
          <w:rFonts w:ascii="Tahoma" w:hAnsi="Tahoma" w:cs="Traditional Arabic"/>
          <w:rtl/>
        </w:rPr>
        <w:t>]</w:t>
      </w:r>
      <w:r w:rsidRPr="00AC4934">
        <w:rPr>
          <w:rFonts w:ascii="Tahoma" w:hAnsi="Tahoma" w:cs="Traditional Arabic" w:hint="cs"/>
          <w:rtl/>
        </w:rPr>
        <w:t xml:space="preserve"> (( الروض المربع ) )  ( 6/171 ).</w:t>
      </w:r>
    </w:p>
    <w:p w14:paraId="4E427C18" w14:textId="77777777" w:rsidR="00041C3B" w:rsidRPr="00AC4934" w:rsidRDefault="00041C3B" w:rsidP="00BE1CB2">
      <w:pPr>
        <w:pStyle w:val="a7"/>
        <w:pageBreakBefore/>
        <w:widowControl w:val="0"/>
        <w:spacing w:after="120" w:line="240" w:lineRule="auto"/>
        <w:jc w:val="highKashida"/>
        <w:rPr>
          <w:rFonts w:ascii="Tahoma" w:hAnsi="Tahoma" w:cs="Traditional Arabic"/>
        </w:rPr>
      </w:pPr>
    </w:p>
  </w:footnote>
  <w:footnote w:id="214">
    <w:p w14:paraId="679F762A" w14:textId="77777777" w:rsidR="00041C3B" w:rsidRPr="00AC4934" w:rsidRDefault="00041C3B" w:rsidP="00173FF6">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231</w:t>
      </w:r>
      <w:r w:rsidRPr="00AC4934">
        <w:rPr>
          <w:rFonts w:ascii="Tahoma" w:hAnsi="Tahoma" w:cs="Traditional Arabic"/>
          <w:rtl/>
        </w:rPr>
        <w:t>]</w:t>
      </w:r>
      <w:r w:rsidRPr="00AC4934">
        <w:rPr>
          <w:rFonts w:ascii="Tahoma" w:hAnsi="Tahoma" w:cs="Traditional Arabic" w:hint="cs"/>
          <w:rtl/>
        </w:rPr>
        <w:t xml:space="preserve"> (( الروض المربع ) )  ( 6/176 ).</w:t>
      </w:r>
      <w:r w:rsidRPr="00AC4934">
        <w:rPr>
          <w:rFonts w:ascii="Tahoma" w:hAnsi="Tahoma" w:cs="Traditional Arabic"/>
          <w:rtl/>
        </w:rPr>
        <w:t xml:space="preserve"> </w:t>
      </w:r>
    </w:p>
    <w:p w14:paraId="6B85141A" w14:textId="77777777" w:rsidR="00041C3B" w:rsidRPr="00AC4934" w:rsidRDefault="00041C3B" w:rsidP="00BE1CB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232</w:t>
      </w:r>
      <w:r w:rsidRPr="00AC4934">
        <w:rPr>
          <w:rFonts w:ascii="Tahoma" w:hAnsi="Tahoma" w:cs="Traditional Arabic"/>
          <w:rtl/>
        </w:rPr>
        <w:t>]</w:t>
      </w:r>
      <w:r w:rsidRPr="00AC4934">
        <w:rPr>
          <w:rFonts w:ascii="Tahoma" w:hAnsi="Tahoma" w:cs="Traditional Arabic" w:hint="cs"/>
          <w:rtl/>
        </w:rPr>
        <w:t>شرح المنتهى (4/639).</w:t>
      </w:r>
    </w:p>
  </w:footnote>
  <w:footnote w:id="215">
    <w:p w14:paraId="6B612A65" w14:textId="77777777" w:rsidR="00041C3B" w:rsidRPr="00AC4934" w:rsidRDefault="00041C3B" w:rsidP="00FD1AD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233</w:t>
      </w:r>
      <w:r w:rsidRPr="00AC4934">
        <w:rPr>
          <w:rFonts w:ascii="Tahoma" w:hAnsi="Tahoma" w:cs="Traditional Arabic"/>
          <w:rtl/>
        </w:rPr>
        <w:t>]</w:t>
      </w:r>
      <w:r w:rsidRPr="00AC4934">
        <w:rPr>
          <w:rFonts w:ascii="Tahoma" w:hAnsi="Tahoma" w:cs="Traditional Arabic" w:hint="cs"/>
          <w:rtl/>
        </w:rPr>
        <w:t>انظر : (( الروض المربع ) )  ( 6/242 ).</w:t>
      </w:r>
      <w:r w:rsidRPr="00AC4934">
        <w:rPr>
          <w:rFonts w:ascii="Tahoma" w:hAnsi="Tahoma" w:cs="Traditional Arabic"/>
          <w:rtl/>
        </w:rPr>
        <w:t xml:space="preserve"> </w:t>
      </w:r>
    </w:p>
    <w:p w14:paraId="09A455C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( 5144 ).</w:t>
      </w:r>
      <w:r w:rsidRPr="00AC4934">
        <w:rPr>
          <w:rFonts w:ascii="Tahoma" w:hAnsi="Tahoma" w:cs="Traditional Arabic"/>
          <w:rtl/>
        </w:rPr>
        <w:t xml:space="preserve"> </w:t>
      </w:r>
    </w:p>
    <w:p w14:paraId="007AD111" w14:textId="77777777" w:rsidR="00041C3B" w:rsidRPr="00AC4934" w:rsidRDefault="00041C3B" w:rsidP="00FD1ADB">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234</w:t>
      </w:r>
      <w:r w:rsidRPr="00AC4934">
        <w:rPr>
          <w:rFonts w:ascii="Tahoma" w:hAnsi="Tahoma" w:cs="Traditional Arabic"/>
          <w:rtl/>
        </w:rPr>
        <w:t>]</w:t>
      </w:r>
      <w:r w:rsidRPr="00AC4934">
        <w:rPr>
          <w:rFonts w:ascii="Tahoma" w:hAnsi="Tahoma" w:cs="Traditional Arabic" w:hint="cs"/>
          <w:rtl/>
        </w:rPr>
        <w:t>انظر : (( الروض المربع ) )  ( 6/247 ).</w:t>
      </w:r>
      <w:r w:rsidRPr="00AC4934">
        <w:rPr>
          <w:rFonts w:ascii="Tahoma" w:hAnsi="Tahoma" w:cs="Traditional Arabic"/>
          <w:rtl/>
        </w:rPr>
        <w:t xml:space="preserve"> </w:t>
      </w:r>
    </w:p>
    <w:p w14:paraId="02B327A3" w14:textId="77777777" w:rsidR="00041C3B" w:rsidRPr="00AC4934" w:rsidRDefault="00041C3B" w:rsidP="00FD1ADB">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235</w:t>
      </w:r>
      <w:r w:rsidRPr="00AC4934">
        <w:rPr>
          <w:rFonts w:ascii="Tahoma" w:hAnsi="Tahoma" w:cs="Traditional Arabic"/>
          <w:rtl/>
        </w:rPr>
        <w:t>]</w:t>
      </w:r>
      <w:r w:rsidRPr="00AC4934">
        <w:rPr>
          <w:rFonts w:ascii="Tahoma" w:hAnsi="Tahoma" w:cs="Traditional Arabic" w:hint="cs"/>
          <w:rtl/>
        </w:rPr>
        <w:t>انظر : (( الروض المربع ) )  ( 6/256 ).</w:t>
      </w:r>
    </w:p>
  </w:footnote>
  <w:footnote w:id="216">
    <w:p w14:paraId="2E043D02"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( 5136 )  , ومسلم ( 1419 ).</w:t>
      </w:r>
    </w:p>
  </w:footnote>
  <w:footnote w:id="217">
    <w:p w14:paraId="73A53BD1" w14:textId="77777777" w:rsidR="00041C3B" w:rsidRPr="00AC4934" w:rsidRDefault="00041C3B" w:rsidP="0014596D">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( 2469 )  , أبو داود ( 2096 )  , وابن ماجه ( 1857 ).</w:t>
      </w:r>
      <w:r w:rsidRPr="00AC4934">
        <w:rPr>
          <w:rFonts w:ascii="Tahoma" w:hAnsi="Tahoma" w:cs="Traditional Arabic"/>
          <w:rtl/>
        </w:rPr>
        <w:t xml:space="preserve"> </w:t>
      </w:r>
    </w:p>
    <w:p w14:paraId="24F4BA6D" w14:textId="77777777" w:rsidR="00041C3B" w:rsidRPr="00AC4934" w:rsidRDefault="00041C3B" w:rsidP="0014596D">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236</w:t>
      </w:r>
      <w:r w:rsidRPr="00AC4934">
        <w:rPr>
          <w:rFonts w:ascii="Tahoma" w:hAnsi="Tahoma" w:cs="Traditional Arabic"/>
          <w:rtl/>
        </w:rPr>
        <w:t>]</w:t>
      </w:r>
      <w:r w:rsidRPr="00AC4934">
        <w:rPr>
          <w:rFonts w:ascii="Tahoma" w:hAnsi="Tahoma" w:cs="Traditional Arabic" w:hint="cs"/>
          <w:rtl/>
        </w:rPr>
        <w:t>انظر : (( الروض المربع ) )  ( 6/264 ).</w:t>
      </w:r>
    </w:p>
  </w:footnote>
  <w:footnote w:id="218">
    <w:p w14:paraId="5BA09C4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الروض المربع ) )  ( 6/265 ).</w:t>
      </w:r>
      <w:r w:rsidRPr="00AC4934">
        <w:rPr>
          <w:rFonts w:ascii="Tahoma" w:hAnsi="Tahoma" w:cs="Traditional Arabic"/>
          <w:rtl/>
        </w:rPr>
        <w:t xml:space="preserve"> </w:t>
      </w:r>
    </w:p>
    <w:p w14:paraId="3B97F78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237</w:t>
      </w:r>
      <w:r w:rsidRPr="00AC4934">
        <w:rPr>
          <w:rFonts w:ascii="Tahoma" w:hAnsi="Tahoma" w:cs="Traditional Arabic"/>
          <w:rtl/>
        </w:rPr>
        <w:t>]</w:t>
      </w:r>
      <w:r w:rsidRPr="00AC4934">
        <w:rPr>
          <w:rFonts w:ascii="Tahoma" w:hAnsi="Tahoma" w:cs="Traditional Arabic" w:hint="cs"/>
          <w:rtl/>
        </w:rPr>
        <w:t>انظر : (( الروض المربع ) )  ( 6/281 ).</w:t>
      </w:r>
    </w:p>
  </w:footnote>
  <w:footnote w:id="219">
    <w:p w14:paraId="4FFEF40B"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238</w:t>
      </w:r>
      <w:r w:rsidRPr="00AC4934">
        <w:rPr>
          <w:rFonts w:ascii="Tahoma" w:hAnsi="Tahoma" w:cs="Traditional Arabic"/>
          <w:rtl/>
        </w:rPr>
        <w:t>]</w:t>
      </w:r>
      <w:r w:rsidRPr="00AC4934">
        <w:rPr>
          <w:rFonts w:ascii="Tahoma" w:hAnsi="Tahoma" w:cs="Traditional Arabic" w:hint="cs"/>
          <w:rtl/>
        </w:rPr>
        <w:t>انظر : (( الروض المربع ) )  ( 6/292 ).</w:t>
      </w:r>
      <w:r w:rsidRPr="00AC4934">
        <w:rPr>
          <w:rFonts w:ascii="Tahoma" w:hAnsi="Tahoma" w:cs="Traditional Arabic"/>
          <w:rtl/>
        </w:rPr>
        <w:t xml:space="preserve"> </w:t>
      </w:r>
    </w:p>
    <w:p w14:paraId="02E51E38" w14:textId="77777777" w:rsidR="00041C3B" w:rsidRPr="00AC4934" w:rsidRDefault="00041C3B" w:rsidP="00AA4FA8">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239</w:t>
      </w:r>
      <w:r w:rsidRPr="00AC4934">
        <w:rPr>
          <w:rFonts w:ascii="Tahoma" w:hAnsi="Tahoma" w:cs="Traditional Arabic"/>
          <w:rtl/>
        </w:rPr>
        <w:t>]</w:t>
      </w:r>
      <w:r w:rsidRPr="00AC4934">
        <w:rPr>
          <w:rFonts w:ascii="Tahoma" w:hAnsi="Tahoma" w:cs="Traditional Arabic" w:hint="cs"/>
          <w:rtl/>
        </w:rPr>
        <w:t xml:space="preserve">انظر : (( الروض المربع ) )  ( 6/331 ).           </w:t>
      </w:r>
      <w:r w:rsidRPr="00AC4934">
        <w:rPr>
          <w:rFonts w:ascii="Tahoma" w:hAnsi="Tahoma" w:cs="Traditional Arabic"/>
          <w:rtl/>
        </w:rPr>
        <w:t xml:space="preserve"> [</w:t>
      </w:r>
      <w:r w:rsidRPr="00AC4934">
        <w:rPr>
          <w:rFonts w:ascii="Tahoma" w:hAnsi="Tahoma" w:cs="Traditional Arabic" w:hint="cs"/>
          <w:rtl/>
        </w:rPr>
        <w:t>240</w:t>
      </w:r>
      <w:r w:rsidRPr="00AC4934">
        <w:rPr>
          <w:rFonts w:ascii="Tahoma" w:hAnsi="Tahoma" w:cs="Traditional Arabic"/>
          <w:rtl/>
        </w:rPr>
        <w:t>]</w:t>
      </w:r>
      <w:r w:rsidRPr="00AC4934">
        <w:rPr>
          <w:rFonts w:ascii="Tahoma" w:hAnsi="Tahoma" w:cs="Traditional Arabic" w:hint="cs"/>
          <w:rtl/>
        </w:rPr>
        <w:t>انظر : كشاف القناع 5/112</w:t>
      </w:r>
      <w:r w:rsidRPr="00AC4934">
        <w:rPr>
          <w:rFonts w:ascii="Tahoma" w:hAnsi="Tahoma" w:cs="Traditional Arabic"/>
          <w:rtl/>
        </w:rPr>
        <w:t xml:space="preserve"> </w:t>
      </w:r>
    </w:p>
    <w:p w14:paraId="2AC5041D" w14:textId="77777777" w:rsidR="00041C3B" w:rsidRPr="00AC4934" w:rsidRDefault="00041C3B" w:rsidP="00AA4FA8">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زاد المعاد ) )  ( 5/183 ).                       </w:t>
      </w:r>
      <w:r w:rsidRPr="00AC4934">
        <w:rPr>
          <w:rFonts w:ascii="Tahoma" w:hAnsi="Tahoma" w:cs="Traditional Arabic"/>
          <w:rtl/>
        </w:rPr>
        <w:t xml:space="preserve"> [</w:t>
      </w:r>
      <w:r w:rsidRPr="00AC4934">
        <w:rPr>
          <w:rFonts w:ascii="Tahoma" w:hAnsi="Tahoma" w:cs="Traditional Arabic" w:hint="cs"/>
          <w:rtl/>
        </w:rPr>
        <w:t>241</w:t>
      </w:r>
      <w:r w:rsidRPr="00AC4934">
        <w:rPr>
          <w:rFonts w:ascii="Tahoma" w:hAnsi="Tahoma" w:cs="Traditional Arabic"/>
          <w:rtl/>
        </w:rPr>
        <w:t>]</w:t>
      </w:r>
      <w:r w:rsidRPr="00AC4934">
        <w:rPr>
          <w:rFonts w:ascii="Tahoma" w:hAnsi="Tahoma" w:cs="Traditional Arabic" w:hint="cs"/>
          <w:rtl/>
        </w:rPr>
        <w:t>انظر : (( الروض المربع ) )  ( 6/357 ).</w:t>
      </w:r>
    </w:p>
    <w:p w14:paraId="633BA819" w14:textId="77777777" w:rsidR="00041C3B"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Fonts w:ascii="Tahoma" w:hAnsi="Tahoma" w:cs="Traditional Arabic" w:hint="cs"/>
          <w:rtl/>
        </w:rPr>
        <w:t>242</w:t>
      </w:r>
      <w:r w:rsidRPr="00AC4934">
        <w:rPr>
          <w:rFonts w:ascii="Tahoma" w:hAnsi="Tahoma" w:cs="Traditional Arabic"/>
          <w:rtl/>
        </w:rPr>
        <w:t>]</w:t>
      </w:r>
      <w:r w:rsidRPr="00AC4934">
        <w:rPr>
          <w:rFonts w:ascii="Tahoma" w:hAnsi="Tahoma" w:cs="Traditional Arabic" w:hint="cs"/>
          <w:rtl/>
        </w:rPr>
        <w:t xml:space="preserve"> (( الروض المربع ) )  ( 6/375 ).</w:t>
      </w:r>
    </w:p>
    <w:p w14:paraId="02ACB69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220">
    <w:p w14:paraId="36E50A0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243</w:t>
      </w:r>
      <w:r w:rsidRPr="00AC4934">
        <w:rPr>
          <w:rFonts w:ascii="Tahoma" w:hAnsi="Tahoma" w:cs="Traditional Arabic"/>
          <w:rtl/>
        </w:rPr>
        <w:t>]</w:t>
      </w:r>
      <w:r w:rsidRPr="00AC4934">
        <w:rPr>
          <w:rFonts w:ascii="Tahoma" w:hAnsi="Tahoma" w:cs="Traditional Arabic" w:hint="cs"/>
          <w:rtl/>
        </w:rPr>
        <w:t>انظر : (( الروض المربع ) )  ( 6/385 ).</w:t>
      </w:r>
      <w:r w:rsidRPr="00AC4934">
        <w:rPr>
          <w:rFonts w:ascii="Tahoma" w:hAnsi="Tahoma" w:cs="Traditional Arabic"/>
          <w:rtl/>
        </w:rPr>
        <w:t xml:space="preserve"> </w:t>
      </w:r>
    </w:p>
    <w:p w14:paraId="0BBEAC9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244</w:t>
      </w:r>
      <w:r w:rsidRPr="00AC4934">
        <w:rPr>
          <w:rFonts w:ascii="Tahoma" w:hAnsi="Tahoma" w:cs="Traditional Arabic"/>
          <w:rtl/>
        </w:rPr>
        <w:t>]</w:t>
      </w:r>
      <w:r w:rsidRPr="00AC4934">
        <w:rPr>
          <w:rFonts w:ascii="Tahoma" w:hAnsi="Tahoma" w:cs="Traditional Arabic" w:hint="cs"/>
          <w:rtl/>
        </w:rPr>
        <w:t>انظر : (( الروض المربع ) )  ( 6/389 ).</w:t>
      </w:r>
    </w:p>
    <w:p w14:paraId="2CEF61D0" w14:textId="77777777" w:rsidR="00041C3B" w:rsidRPr="00AC4934" w:rsidRDefault="00041C3B" w:rsidP="000E478F">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البخاري ( 5135 ) ، ومسلم (1425).     </w:t>
      </w:r>
      <w:r w:rsidRPr="00AC4934">
        <w:rPr>
          <w:rFonts w:ascii="Tahoma" w:hAnsi="Tahoma" w:cs="Traditional Arabic"/>
          <w:rtl/>
        </w:rPr>
        <w:t xml:space="preserve"> [</w:t>
      </w:r>
      <w:r w:rsidRPr="00AC4934">
        <w:rPr>
          <w:rFonts w:ascii="Tahoma" w:hAnsi="Tahoma" w:cs="Traditional Arabic" w:hint="cs"/>
          <w:rtl/>
        </w:rPr>
        <w:t>245</w:t>
      </w:r>
      <w:r w:rsidRPr="00AC4934">
        <w:rPr>
          <w:rFonts w:ascii="Tahoma" w:hAnsi="Tahoma" w:cs="Traditional Arabic"/>
          <w:rtl/>
        </w:rPr>
        <w:t>]</w:t>
      </w:r>
      <w:r w:rsidRPr="00AC4934">
        <w:rPr>
          <w:rFonts w:ascii="Tahoma" w:hAnsi="Tahoma" w:cs="Traditional Arabic" w:hint="cs"/>
          <w:rtl/>
        </w:rPr>
        <w:t>انظر : (( الروض المربع ) )  ( 6/398 ).</w:t>
      </w:r>
    </w:p>
  </w:footnote>
  <w:footnote w:id="221">
    <w:p w14:paraId="76883D4E" w14:textId="77777777" w:rsidR="00041C3B" w:rsidRPr="00AC4934" w:rsidRDefault="00041C3B" w:rsidP="000E478F">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( 5346 )  , ومسلم ( 1568 ).</w:t>
      </w:r>
      <w:r w:rsidRPr="00AC4934">
        <w:rPr>
          <w:rFonts w:ascii="Tahoma" w:hAnsi="Tahoma" w:cs="Traditional Arabic"/>
        </w:rPr>
        <w:t xml:space="preserve"> </w:t>
      </w:r>
    </w:p>
  </w:footnote>
  <w:footnote w:id="222">
    <w:p w14:paraId="63A4C3E2" w14:textId="77777777" w:rsidR="00041C3B" w:rsidRPr="00AC4934" w:rsidRDefault="00041C3B" w:rsidP="000E478F">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246</w:t>
      </w:r>
      <w:r w:rsidRPr="00AC4934">
        <w:rPr>
          <w:rFonts w:ascii="Tahoma" w:hAnsi="Tahoma" w:cs="Traditional Arabic"/>
          <w:rtl/>
        </w:rPr>
        <w:t>]</w:t>
      </w:r>
      <w:r w:rsidRPr="00AC4934">
        <w:rPr>
          <w:rFonts w:ascii="Tahoma" w:hAnsi="Tahoma" w:cs="Traditional Arabic" w:hint="cs"/>
          <w:rtl/>
        </w:rPr>
        <w:t xml:space="preserve"> (( الروض المربع ) )  ( 6/401 ).            </w:t>
      </w: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 الروض المربع ) )  ( 6/402 ).</w:t>
      </w:r>
      <w:r w:rsidRPr="00AC4934">
        <w:rPr>
          <w:rFonts w:ascii="Tahoma" w:hAnsi="Tahoma" w:cs="Traditional Arabic"/>
          <w:rtl/>
        </w:rPr>
        <w:t xml:space="preserve"> </w:t>
      </w:r>
    </w:p>
  </w:footnote>
  <w:footnote w:id="223">
    <w:p w14:paraId="42FB9A5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247</w:t>
      </w:r>
      <w:r w:rsidRPr="00AC4934">
        <w:rPr>
          <w:rFonts w:ascii="Tahoma" w:hAnsi="Tahoma" w:cs="Traditional Arabic"/>
          <w:rtl/>
        </w:rPr>
        <w:t>]</w:t>
      </w:r>
      <w:r w:rsidRPr="00AC4934">
        <w:rPr>
          <w:rFonts w:ascii="Tahoma" w:hAnsi="Tahoma" w:cs="Traditional Arabic" w:hint="cs"/>
          <w:rtl/>
        </w:rPr>
        <w:t>انظر : (( الروض المربع ) )  ( 6/433 ).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مسلم ( 1218 ).</w:t>
      </w:r>
      <w:r w:rsidRPr="00AC4934">
        <w:rPr>
          <w:rFonts w:ascii="Tahoma" w:hAnsi="Tahoma" w:cs="Traditional Arabic"/>
          <w:rtl/>
        </w:rPr>
        <w:t xml:space="preserve"> </w:t>
      </w:r>
    </w:p>
    <w:p w14:paraId="495C719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248</w:t>
      </w:r>
      <w:r w:rsidRPr="00AC4934">
        <w:rPr>
          <w:rFonts w:ascii="Tahoma" w:hAnsi="Tahoma" w:cs="Traditional Arabic"/>
          <w:rtl/>
        </w:rPr>
        <w:t>]</w:t>
      </w:r>
      <w:r w:rsidRPr="00AC4934">
        <w:rPr>
          <w:rFonts w:ascii="Tahoma" w:hAnsi="Tahoma" w:cs="Traditional Arabic" w:hint="cs"/>
          <w:rtl/>
        </w:rPr>
        <w:t>انظر : (( الروض المربع ) )  ( 6/440 ).</w:t>
      </w:r>
    </w:p>
  </w:footnote>
  <w:footnote w:id="224">
    <w:p w14:paraId="7A7D9479" w14:textId="77777777" w:rsidR="00041C3B" w:rsidRPr="00AC4934" w:rsidRDefault="00041C3B" w:rsidP="000E478F">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249</w:t>
      </w:r>
      <w:r w:rsidRPr="00AC4934">
        <w:rPr>
          <w:rFonts w:ascii="Tahoma" w:hAnsi="Tahoma" w:cs="Traditional Arabic"/>
          <w:rtl/>
        </w:rPr>
        <w:t>]</w:t>
      </w:r>
      <w:r w:rsidRPr="00AC4934">
        <w:rPr>
          <w:rFonts w:ascii="Tahoma" w:hAnsi="Tahoma" w:cs="Traditional Arabic" w:hint="cs"/>
          <w:rtl/>
        </w:rPr>
        <w:t xml:space="preserve">انظر : (( الروض المربع ) )  ( 6/464 ).         </w:t>
      </w:r>
      <w:r w:rsidRPr="00AC4934">
        <w:rPr>
          <w:rFonts w:ascii="Tahoma" w:hAnsi="Tahoma" w:cs="Traditional Arabic"/>
          <w:rtl/>
        </w:rPr>
        <w:t xml:space="preserve"> [</w:t>
      </w:r>
      <w:r w:rsidRPr="00AC4934">
        <w:rPr>
          <w:rFonts w:ascii="Tahoma" w:hAnsi="Tahoma" w:cs="Traditional Arabic" w:hint="cs"/>
          <w:rtl/>
        </w:rPr>
        <w:t>250</w:t>
      </w:r>
      <w:r w:rsidRPr="00AC4934">
        <w:rPr>
          <w:rFonts w:ascii="Tahoma" w:hAnsi="Tahoma" w:cs="Traditional Arabic"/>
          <w:rtl/>
        </w:rPr>
        <w:t>]</w:t>
      </w:r>
      <w:r w:rsidRPr="00AC4934">
        <w:rPr>
          <w:rFonts w:ascii="Tahoma" w:hAnsi="Tahoma" w:cs="Traditional Arabic" w:hint="cs"/>
          <w:rtl/>
        </w:rPr>
        <w:t xml:space="preserve">انظر : (( الروض المربع ) )  ( 6/477 ). </w:t>
      </w:r>
    </w:p>
    <w:p w14:paraId="3EB5ED21" w14:textId="77777777" w:rsidR="00041C3B" w:rsidRPr="00AC4934" w:rsidRDefault="00041C3B" w:rsidP="0014596D">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251</w:t>
      </w:r>
      <w:r w:rsidRPr="00AC4934">
        <w:rPr>
          <w:rFonts w:ascii="Tahoma" w:hAnsi="Tahoma" w:cs="Traditional Arabic"/>
          <w:rtl/>
        </w:rPr>
        <w:t>]</w:t>
      </w:r>
      <w:r w:rsidRPr="00AC4934">
        <w:rPr>
          <w:rFonts w:ascii="Tahoma" w:hAnsi="Tahoma" w:cs="Traditional Arabic" w:hint="cs"/>
          <w:rtl/>
        </w:rPr>
        <w:t>انظر : (( الروض المربع ) )  ( 6/485 ).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Pr>
          <w:rFonts w:ascii="Tahoma" w:hAnsi="Tahoma" w:cs="Traditional Arabic" w:hint="cs"/>
          <w:rtl/>
        </w:rPr>
        <w:t>252</w:t>
      </w:r>
      <w:r w:rsidRPr="00AC4934">
        <w:rPr>
          <w:rFonts w:ascii="Tahoma" w:hAnsi="Tahoma" w:cs="Traditional Arabic"/>
          <w:rtl/>
        </w:rPr>
        <w:t>]</w:t>
      </w:r>
      <w:r w:rsidRPr="00AC4934">
        <w:rPr>
          <w:rFonts w:ascii="Tahoma" w:hAnsi="Tahoma" w:cs="Traditional Arabic" w:hint="cs"/>
          <w:rtl/>
        </w:rPr>
        <w:t>انظر : (( الروض المربع ) )  ( 6/495 ).</w:t>
      </w:r>
    </w:p>
    <w:p w14:paraId="6456D88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مجموع الفتاوى ) )  ( 32/311-314 ).</w:t>
      </w:r>
    </w:p>
  </w:footnote>
  <w:footnote w:id="225">
    <w:p w14:paraId="72BDFFE5" w14:textId="77777777" w:rsidR="00041C3B" w:rsidRPr="00AC4934" w:rsidRDefault="00041C3B" w:rsidP="001C2391">
      <w:pPr>
        <w:pStyle w:val="a7"/>
        <w:pageBreakBefore/>
        <w:widowControl w:val="0"/>
        <w:spacing w:after="120" w:line="240" w:lineRule="auto"/>
        <w:jc w:val="both"/>
        <w:rPr>
          <w:rFonts w:ascii="Tahoma" w:hAnsi="Tahoma" w:cs="Traditional Arabic"/>
          <w:rtl/>
        </w:rPr>
      </w:pPr>
      <w:r w:rsidRPr="00AC4934">
        <w:rPr>
          <w:rFonts w:ascii="Tahoma" w:hAnsi="Tahoma" w:cs="Traditional Arabic"/>
          <w:rtl/>
        </w:rPr>
        <w:t>[</w:t>
      </w:r>
      <w:r w:rsidRPr="00AC4934">
        <w:rPr>
          <w:rFonts w:ascii="Tahoma" w:hAnsi="Tahoma" w:cs="Traditional Arabic" w:hint="cs"/>
          <w:rtl/>
        </w:rPr>
        <w:t>253</w:t>
      </w:r>
      <w:r w:rsidRPr="00AC4934">
        <w:rPr>
          <w:rFonts w:ascii="Tahoma" w:hAnsi="Tahoma" w:cs="Traditional Arabic"/>
          <w:rtl/>
        </w:rPr>
        <w:t>]</w:t>
      </w:r>
      <w:r w:rsidRPr="00AC4934">
        <w:rPr>
          <w:rFonts w:ascii="Tahoma" w:hAnsi="Tahoma" w:cs="Traditional Arabic" w:hint="cs"/>
          <w:rtl/>
        </w:rPr>
        <w:t>انظر : (( الروض المربع ) )  ( 6/485 )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مجموع الفتاوى ) )  ( 33/44-54 ).</w:t>
      </w:r>
      <w:r w:rsidRPr="00AC4934">
        <w:rPr>
          <w:rFonts w:ascii="Tahoma" w:hAnsi="Tahoma" w:cs="Traditional Arabic"/>
          <w:rtl/>
        </w:rPr>
        <w:t xml:space="preserve"> </w:t>
      </w:r>
    </w:p>
    <w:p w14:paraId="7E0EE541" w14:textId="77777777" w:rsidR="00041C3B" w:rsidRPr="00AC4934" w:rsidRDefault="00041C3B" w:rsidP="001C2391">
      <w:pPr>
        <w:pStyle w:val="a7"/>
        <w:pageBreakBefore/>
        <w:widowControl w:val="0"/>
        <w:spacing w:after="120" w:line="240" w:lineRule="auto"/>
        <w:jc w:val="both"/>
        <w:rPr>
          <w:rFonts w:ascii="Tahoma" w:hAnsi="Tahoma" w:cs="Traditional Arabic"/>
          <w:rtl/>
        </w:rPr>
      </w:pPr>
      <w:r w:rsidRPr="00AC4934">
        <w:rPr>
          <w:rFonts w:ascii="Tahoma" w:hAnsi="Tahoma" w:cs="Traditional Arabic"/>
          <w:rtl/>
        </w:rPr>
        <w:t>[</w:t>
      </w:r>
      <w:r w:rsidRPr="00AC4934">
        <w:rPr>
          <w:rFonts w:ascii="Tahoma" w:hAnsi="Tahoma" w:cs="Traditional Arabic" w:hint="cs"/>
          <w:rtl/>
        </w:rPr>
        <w:t>254</w:t>
      </w:r>
      <w:r w:rsidRPr="00AC4934">
        <w:rPr>
          <w:rFonts w:ascii="Tahoma" w:hAnsi="Tahoma" w:cs="Traditional Arabic"/>
          <w:rtl/>
        </w:rPr>
        <w:t>]</w:t>
      </w:r>
      <w:r w:rsidRPr="00AC4934">
        <w:rPr>
          <w:rFonts w:ascii="Tahoma" w:hAnsi="Tahoma" w:cs="Traditional Arabic" w:hint="cs"/>
          <w:rtl/>
        </w:rPr>
        <w:t>انظر : (( الروض المربع ) )  ( 6/588 ).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255</w:t>
      </w:r>
      <w:r w:rsidRPr="00AC4934">
        <w:rPr>
          <w:rFonts w:ascii="Tahoma" w:hAnsi="Tahoma" w:cs="Traditional Arabic"/>
          <w:rtl/>
        </w:rPr>
        <w:t>]</w:t>
      </w:r>
      <w:r w:rsidRPr="00AC4934">
        <w:rPr>
          <w:rFonts w:ascii="Tahoma" w:hAnsi="Tahoma" w:cs="Traditional Arabic" w:hint="cs"/>
          <w:rtl/>
        </w:rPr>
        <w:t>انظر : (( الروض المربع ) )  ( 6/604 ).</w:t>
      </w:r>
      <w:r w:rsidRPr="00AC4934">
        <w:rPr>
          <w:rFonts w:ascii="Tahoma" w:hAnsi="Tahoma" w:cs="Traditional Arabic"/>
          <w:rtl/>
        </w:rPr>
        <w:t xml:space="preserve"> </w:t>
      </w:r>
    </w:p>
    <w:p w14:paraId="1C7DF291" w14:textId="77777777" w:rsidR="00041C3B" w:rsidRPr="00AC4934" w:rsidRDefault="00041C3B" w:rsidP="001C2391">
      <w:pPr>
        <w:pStyle w:val="a7"/>
        <w:pageBreakBefore/>
        <w:widowControl w:val="0"/>
        <w:spacing w:after="120" w:line="240" w:lineRule="auto"/>
        <w:jc w:val="both"/>
        <w:rPr>
          <w:rFonts w:ascii="Tahoma" w:hAnsi="Tahoma" w:cs="Traditional Arabic"/>
          <w:rtl/>
        </w:rPr>
      </w:pPr>
      <w:r w:rsidRPr="00AC4934">
        <w:rPr>
          <w:rFonts w:ascii="Tahoma" w:hAnsi="Tahoma" w:cs="Traditional Arabic"/>
          <w:rtl/>
        </w:rPr>
        <w:t>[</w:t>
      </w:r>
      <w:r w:rsidRPr="00AC4934">
        <w:rPr>
          <w:rFonts w:ascii="Tahoma" w:hAnsi="Tahoma" w:cs="Traditional Arabic" w:hint="cs"/>
          <w:rtl/>
        </w:rPr>
        <w:t>256</w:t>
      </w:r>
      <w:r w:rsidRPr="00AC4934">
        <w:rPr>
          <w:rFonts w:ascii="Tahoma" w:hAnsi="Tahoma" w:cs="Traditional Arabic"/>
          <w:rtl/>
        </w:rPr>
        <w:t>]</w:t>
      </w:r>
      <w:r w:rsidRPr="00AC4934">
        <w:rPr>
          <w:rFonts w:ascii="Tahoma" w:hAnsi="Tahoma" w:cs="Traditional Arabic" w:hint="cs"/>
          <w:rtl/>
        </w:rPr>
        <w:t>انظر : (( الروض المربع ) )  ( 6/620 ).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257</w:t>
      </w:r>
      <w:r w:rsidRPr="00AC4934">
        <w:rPr>
          <w:rFonts w:ascii="Tahoma" w:hAnsi="Tahoma" w:cs="Traditional Arabic"/>
          <w:rtl/>
        </w:rPr>
        <w:t>]</w:t>
      </w:r>
      <w:r w:rsidRPr="00AC4934">
        <w:rPr>
          <w:rFonts w:ascii="Tahoma" w:hAnsi="Tahoma" w:cs="Traditional Arabic" w:hint="cs"/>
          <w:rtl/>
        </w:rPr>
        <w:t>انظر : (( الروض المربع ) )  ( 7/7 ).</w:t>
      </w:r>
    </w:p>
    <w:p w14:paraId="26CF5335" w14:textId="77777777" w:rsidR="00041C3B" w:rsidRPr="00AC4934" w:rsidRDefault="00041C3B" w:rsidP="001C2391">
      <w:pPr>
        <w:pStyle w:val="a7"/>
        <w:pageBreakBefore/>
        <w:widowControl w:val="0"/>
        <w:spacing w:after="120" w:line="240" w:lineRule="auto"/>
        <w:jc w:val="both"/>
        <w:rPr>
          <w:rFonts w:ascii="Tahoma" w:hAnsi="Tahoma" w:cs="Traditional Arabic"/>
        </w:rPr>
      </w:pPr>
    </w:p>
  </w:footnote>
  <w:footnote w:id="226">
    <w:p w14:paraId="7AB7EA5F" w14:textId="77777777" w:rsidR="00041C3B" w:rsidRPr="00AC4934" w:rsidRDefault="00041C3B" w:rsidP="001C2391">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258</w:t>
      </w:r>
      <w:r w:rsidRPr="00AC4934">
        <w:rPr>
          <w:rFonts w:ascii="Tahoma" w:hAnsi="Tahoma" w:cs="Traditional Arabic"/>
          <w:rtl/>
        </w:rPr>
        <w:t>]</w:t>
      </w:r>
      <w:r w:rsidRPr="00AC4934">
        <w:rPr>
          <w:rFonts w:ascii="Tahoma" w:hAnsi="Tahoma" w:cs="Traditional Arabic" w:hint="cs"/>
          <w:rtl/>
        </w:rPr>
        <w:t>انظر : (( الروض المربع ) )  ( 7/25 ).</w:t>
      </w:r>
    </w:p>
    <w:p w14:paraId="7CA741B5" w14:textId="77777777" w:rsidR="00041C3B" w:rsidRPr="00AC4934" w:rsidRDefault="00041C3B" w:rsidP="001C2391">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Fonts w:ascii="Tahoma" w:hAnsi="Tahoma" w:cs="Traditional Arabic" w:hint="cs"/>
          <w:rtl/>
        </w:rPr>
        <w:t>259</w:t>
      </w:r>
      <w:r w:rsidRPr="00AC4934">
        <w:rPr>
          <w:rFonts w:ascii="Tahoma" w:hAnsi="Tahoma" w:cs="Traditional Arabic"/>
          <w:rtl/>
        </w:rPr>
        <w:t>]</w:t>
      </w:r>
      <w:r w:rsidRPr="00AC4934">
        <w:rPr>
          <w:rFonts w:ascii="Tahoma" w:hAnsi="Tahoma" w:cs="Traditional Arabic" w:hint="cs"/>
          <w:rtl/>
        </w:rPr>
        <w:t>انظر : (( الروض المربع ) )  ( 7/65 ).</w:t>
      </w:r>
    </w:p>
    <w:p w14:paraId="3790BF0E" w14:textId="77777777" w:rsidR="00041C3B" w:rsidRPr="00AC4934" w:rsidRDefault="00041C3B" w:rsidP="001C2391">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260</w:t>
      </w:r>
      <w:r w:rsidRPr="00AC4934">
        <w:rPr>
          <w:rFonts w:ascii="Tahoma" w:hAnsi="Tahoma" w:cs="Traditional Arabic"/>
          <w:rtl/>
        </w:rPr>
        <w:t>]</w:t>
      </w:r>
      <w:r w:rsidRPr="00AC4934">
        <w:rPr>
          <w:rFonts w:ascii="Tahoma" w:hAnsi="Tahoma" w:cs="Traditional Arabic" w:hint="cs"/>
          <w:rtl/>
        </w:rPr>
        <w:t>انظر : (( الروض المربع ) )  ( 7/71 ).</w:t>
      </w:r>
    </w:p>
  </w:footnote>
  <w:footnote w:id="227">
    <w:p w14:paraId="46FE5121" w14:textId="77777777" w:rsidR="00041C3B" w:rsidRPr="00AC4934" w:rsidRDefault="00041C3B" w:rsidP="001C2391">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261</w:t>
      </w:r>
      <w:r w:rsidRPr="00AC4934">
        <w:rPr>
          <w:rFonts w:ascii="Tahoma" w:hAnsi="Tahoma" w:cs="Traditional Arabic"/>
          <w:rtl/>
        </w:rPr>
        <w:t>]</w:t>
      </w:r>
      <w:r w:rsidRPr="00AC4934">
        <w:rPr>
          <w:rFonts w:ascii="Tahoma" w:hAnsi="Tahoma" w:cs="Traditional Arabic" w:hint="cs"/>
          <w:rtl/>
        </w:rPr>
        <w:t>انظر : (( الروض المربع ) )  ( 7/82 ).</w:t>
      </w:r>
    </w:p>
    <w:p w14:paraId="257B3F0C" w14:textId="77777777" w:rsidR="00041C3B" w:rsidRPr="00AC4934" w:rsidRDefault="00041C3B" w:rsidP="001C2391">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262</w:t>
      </w:r>
      <w:r w:rsidRPr="00AC4934">
        <w:rPr>
          <w:rFonts w:ascii="Tahoma" w:hAnsi="Tahoma" w:cs="Traditional Arabic"/>
          <w:rtl/>
        </w:rPr>
        <w:t>]</w:t>
      </w:r>
      <w:r w:rsidRPr="00AC4934">
        <w:rPr>
          <w:rFonts w:ascii="Tahoma" w:hAnsi="Tahoma" w:cs="Traditional Arabic" w:hint="cs"/>
          <w:rtl/>
        </w:rPr>
        <w:t>انظر : (( الروض المربع ) )  ( 7/95 ).</w:t>
      </w:r>
    </w:p>
  </w:footnote>
  <w:footnote w:id="228">
    <w:p w14:paraId="042E83F5" w14:textId="77777777" w:rsidR="00041C3B" w:rsidRPr="00AC4934" w:rsidRDefault="00041C3B" w:rsidP="00DB5514">
      <w:pPr>
        <w:pStyle w:val="a7"/>
        <w:pageBreakBefore/>
        <w:widowControl w:val="0"/>
        <w:spacing w:after="120" w:line="240" w:lineRule="auto"/>
        <w:jc w:val="low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263</w:t>
      </w:r>
      <w:r w:rsidRPr="00AC4934">
        <w:rPr>
          <w:rFonts w:ascii="Tahoma" w:hAnsi="Tahoma" w:cs="Traditional Arabic"/>
          <w:rtl/>
        </w:rPr>
        <w:t>]</w:t>
      </w:r>
      <w:r w:rsidRPr="00AC4934">
        <w:rPr>
          <w:rFonts w:ascii="Tahoma" w:hAnsi="Tahoma" w:cs="Traditional Arabic" w:hint="cs"/>
          <w:rtl/>
        </w:rPr>
        <w:t>انظر : (( الروض المربع ) )  ( 7/115 ).</w:t>
      </w:r>
      <w:r w:rsidRPr="00AC4934">
        <w:rPr>
          <w:rFonts w:ascii="Tahoma" w:hAnsi="Tahoma" w:cs="Traditional Arabic"/>
          <w:rtl/>
        </w:rPr>
        <w:t xml:space="preserve"> </w:t>
      </w:r>
      <w:r w:rsidRPr="00AC4934">
        <w:rPr>
          <w:rFonts w:ascii="Tahoma" w:hAnsi="Tahoma" w:cs="Traditional Arabic" w:hint="cs"/>
          <w:rtl/>
        </w:rPr>
        <w:t xml:space="preserve">          </w:t>
      </w:r>
    </w:p>
    <w:p w14:paraId="07890441" w14:textId="77777777" w:rsidR="00041C3B" w:rsidRPr="00AC4934" w:rsidRDefault="00041C3B" w:rsidP="00DB5514">
      <w:pPr>
        <w:pStyle w:val="a7"/>
        <w:pageBreakBefore/>
        <w:widowControl w:val="0"/>
        <w:spacing w:after="120" w:line="240" w:lineRule="auto"/>
        <w:jc w:val="low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264</w:t>
      </w:r>
      <w:r w:rsidRPr="00AC4934">
        <w:rPr>
          <w:rFonts w:ascii="Tahoma" w:hAnsi="Tahoma" w:cs="Traditional Arabic"/>
          <w:rtl/>
        </w:rPr>
        <w:t>]</w:t>
      </w:r>
      <w:r w:rsidRPr="00AC4934">
        <w:rPr>
          <w:rFonts w:ascii="Tahoma" w:hAnsi="Tahoma" w:cs="Traditional Arabic" w:hint="cs"/>
          <w:rtl/>
        </w:rPr>
        <w:t xml:space="preserve"> انظر : (( الروض المربع ) )  ( 7/117 ).</w:t>
      </w:r>
      <w:r w:rsidRPr="00AC4934">
        <w:rPr>
          <w:rFonts w:ascii="Tahoma" w:hAnsi="Tahoma" w:cs="Traditional Arabic"/>
          <w:rtl/>
        </w:rPr>
        <w:t xml:space="preserve"> </w:t>
      </w:r>
    </w:p>
    <w:p w14:paraId="2E74F892" w14:textId="77777777" w:rsidR="00041C3B" w:rsidRPr="00AC4934" w:rsidRDefault="00041C3B" w:rsidP="00DB5514">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265</w:t>
      </w:r>
      <w:r w:rsidRPr="00AC4934">
        <w:rPr>
          <w:rFonts w:ascii="Tahoma" w:hAnsi="Tahoma" w:cs="Traditional Arabic"/>
          <w:rtl/>
        </w:rPr>
        <w:t>]</w:t>
      </w:r>
      <w:r w:rsidRPr="00AC4934">
        <w:rPr>
          <w:rFonts w:ascii="Tahoma" w:hAnsi="Tahoma" w:cs="Traditional Arabic" w:hint="cs"/>
          <w:rtl/>
        </w:rPr>
        <w:t>انظر : (( الروض المربع ) )  ( 7/136 ).</w:t>
      </w:r>
      <w:r w:rsidRPr="00AC4934">
        <w:rPr>
          <w:rFonts w:ascii="Tahoma" w:hAnsi="Tahoma" w:cs="Traditional Arabic"/>
          <w:rtl/>
        </w:rPr>
        <w:t xml:space="preserve"> </w:t>
      </w:r>
    </w:p>
    <w:p w14:paraId="5870D367" w14:textId="77777777" w:rsidR="00041C3B" w:rsidRPr="00AC4934" w:rsidRDefault="00041C3B" w:rsidP="00DB5514">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266</w:t>
      </w:r>
      <w:r w:rsidRPr="00AC4934">
        <w:rPr>
          <w:rFonts w:ascii="Tahoma" w:hAnsi="Tahoma" w:cs="Traditional Arabic"/>
          <w:rtl/>
        </w:rPr>
        <w:t>]</w:t>
      </w:r>
      <w:r w:rsidRPr="00AC4934">
        <w:rPr>
          <w:rFonts w:ascii="Tahoma" w:hAnsi="Tahoma" w:cs="Traditional Arabic" w:hint="cs"/>
          <w:rtl/>
        </w:rPr>
        <w:t>انظر : (( الروض المربع ) )  ( 7/148 ).</w:t>
      </w:r>
    </w:p>
  </w:footnote>
  <w:footnote w:id="229">
    <w:p w14:paraId="7B6AF28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267</w:t>
      </w:r>
      <w:r w:rsidRPr="00AC4934">
        <w:rPr>
          <w:rFonts w:ascii="Tahoma" w:hAnsi="Tahoma" w:cs="Traditional Arabic"/>
          <w:rtl/>
        </w:rPr>
        <w:t>]</w:t>
      </w:r>
      <w:r w:rsidRPr="00AC4934">
        <w:rPr>
          <w:rFonts w:ascii="Tahoma" w:hAnsi="Tahoma" w:cs="Traditional Arabic" w:hint="cs"/>
          <w:rtl/>
        </w:rPr>
        <w:t>انظر : (( الروض المربع ) )  ( 7/116 ).</w:t>
      </w:r>
      <w:r w:rsidRPr="00AC4934">
        <w:rPr>
          <w:rFonts w:ascii="Tahoma" w:hAnsi="Tahoma" w:cs="Traditional Arabic"/>
          <w:rtl/>
        </w:rPr>
        <w:t xml:space="preserve"> </w:t>
      </w:r>
    </w:p>
    <w:p w14:paraId="50E621C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الشرح الكبير ) )  ( 24/345 ).</w:t>
      </w:r>
      <w:r w:rsidRPr="00AC4934">
        <w:rPr>
          <w:rFonts w:ascii="Tahoma" w:hAnsi="Tahoma" w:cs="Traditional Arabic"/>
          <w:rtl/>
        </w:rPr>
        <w:t xml:space="preserve"> </w:t>
      </w:r>
    </w:p>
    <w:p w14:paraId="27AA536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268</w:t>
      </w:r>
      <w:r w:rsidRPr="00AC4934">
        <w:rPr>
          <w:rFonts w:ascii="Tahoma" w:hAnsi="Tahoma" w:cs="Traditional Arabic"/>
          <w:rtl/>
        </w:rPr>
        <w:t>]</w:t>
      </w:r>
      <w:r w:rsidRPr="00AC4934">
        <w:rPr>
          <w:rFonts w:ascii="Tahoma" w:hAnsi="Tahoma" w:cs="Traditional Arabic" w:hint="cs"/>
          <w:rtl/>
        </w:rPr>
        <w:t>انظر : (( الروض المربع ) )  ( 7/123 ).</w:t>
      </w:r>
    </w:p>
  </w:footnote>
  <w:footnote w:id="230">
    <w:p w14:paraId="4C4EE2F9"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( 7/124 ).</w:t>
      </w:r>
    </w:p>
  </w:footnote>
  <w:footnote w:id="231">
    <w:p w14:paraId="09663FA7" w14:textId="77777777" w:rsidR="00041C3B" w:rsidRPr="00AC4934" w:rsidRDefault="00041C3B" w:rsidP="002E33A6">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269</w:t>
      </w:r>
      <w:r w:rsidRPr="00AC4934">
        <w:rPr>
          <w:rFonts w:ascii="Tahoma" w:hAnsi="Tahoma" w:cs="Traditional Arabic"/>
          <w:rtl/>
        </w:rPr>
        <w:t>]</w:t>
      </w:r>
      <w:r w:rsidRPr="00AC4934">
        <w:rPr>
          <w:rFonts w:ascii="Tahoma" w:hAnsi="Tahoma" w:cs="Traditional Arabic" w:hint="cs"/>
          <w:rtl/>
        </w:rPr>
        <w:t>انظر : (( الروض المربع ) )  ( 7/124 ).</w:t>
      </w:r>
      <w:r>
        <w:rPr>
          <w:rFonts w:ascii="Tahoma" w:hAnsi="Tahoma" w:cs="Traditional Arabic" w:hint="cs"/>
          <w:rtl/>
        </w:rPr>
        <w:t xml:space="preserve">          </w:t>
      </w:r>
      <w:r w:rsidRPr="00AC4934">
        <w:rPr>
          <w:rFonts w:ascii="Tahoma" w:hAnsi="Tahoma" w:cs="Traditional Arabic"/>
          <w:rtl/>
        </w:rPr>
        <w:t xml:space="preserve"> [</w:t>
      </w:r>
      <w:r w:rsidRPr="00AC4934">
        <w:rPr>
          <w:rFonts w:ascii="Tahoma" w:hAnsi="Tahoma" w:cs="Traditional Arabic" w:hint="cs"/>
          <w:rtl/>
        </w:rPr>
        <w:t>270</w:t>
      </w:r>
      <w:r w:rsidRPr="00AC4934">
        <w:rPr>
          <w:rFonts w:ascii="Tahoma" w:hAnsi="Tahoma" w:cs="Traditional Arabic"/>
          <w:rtl/>
        </w:rPr>
        <w:t>]</w:t>
      </w:r>
      <w:r w:rsidRPr="00AC4934">
        <w:rPr>
          <w:rFonts w:ascii="Tahoma" w:hAnsi="Tahoma" w:cs="Traditional Arabic" w:hint="cs"/>
          <w:rtl/>
        </w:rPr>
        <w:t>انظر : (( الروض المربع ) )  ( 7/129 ).</w:t>
      </w:r>
      <w:r w:rsidRPr="00AC4934">
        <w:rPr>
          <w:rFonts w:ascii="Tahoma" w:hAnsi="Tahoma" w:cs="Traditional Arabic"/>
          <w:rtl/>
        </w:rPr>
        <w:t xml:space="preserve"> </w:t>
      </w:r>
    </w:p>
    <w:p w14:paraId="32A4B14D" w14:textId="77777777" w:rsidR="00041C3B" w:rsidRPr="00AC4934" w:rsidRDefault="00041C3B" w:rsidP="002E33A6">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انظر : (( الاختيارات ) )  للبعلي ( 413 ).           </w:t>
      </w:r>
      <w:r w:rsidRPr="00AC4934">
        <w:rPr>
          <w:rFonts w:ascii="Tahoma" w:hAnsi="Tahoma" w:cs="Traditional Arabic"/>
          <w:rtl/>
        </w:rPr>
        <w:t>[</w:t>
      </w:r>
      <w:r w:rsidRPr="00AC4934">
        <w:rPr>
          <w:rFonts w:ascii="Tahoma" w:hAnsi="Tahoma" w:cs="Traditional Arabic" w:hint="cs"/>
          <w:rtl/>
        </w:rPr>
        <w:t>271</w:t>
      </w:r>
      <w:r w:rsidRPr="00AC4934">
        <w:rPr>
          <w:rFonts w:ascii="Tahoma" w:hAnsi="Tahoma" w:cs="Traditional Arabic"/>
          <w:rtl/>
        </w:rPr>
        <w:t>]</w:t>
      </w:r>
      <w:r w:rsidRPr="00AC4934">
        <w:rPr>
          <w:rFonts w:ascii="Tahoma" w:hAnsi="Tahoma" w:cs="Traditional Arabic" w:hint="cs"/>
          <w:rtl/>
        </w:rPr>
        <w:t xml:space="preserve"> (( الروض المربع ) )  ( 7/160 ).</w:t>
      </w:r>
    </w:p>
  </w:footnote>
  <w:footnote w:id="232">
    <w:p w14:paraId="7332A352" w14:textId="77777777" w:rsidR="00041C3B" w:rsidRPr="00AC4934" w:rsidRDefault="00041C3B" w:rsidP="002E33A6">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Pr>
          <w:rStyle w:val="af1"/>
          <w:rFonts w:ascii="Tahoma" w:hAnsi="Tahoma" w:cs="Traditional Arabic" w:hint="cs"/>
          <w:vertAlign w:val="baseline"/>
          <w:rtl/>
        </w:rPr>
        <w:t>2</w:t>
      </w:r>
      <w:r w:rsidRPr="00AC4934">
        <w:rPr>
          <w:rFonts w:ascii="Tahoma" w:hAnsi="Tahoma" w:cs="Traditional Arabic"/>
          <w:rtl/>
        </w:rPr>
        <w:t xml:space="preserve">) </w:t>
      </w:r>
      <w:r w:rsidRPr="00AC4934">
        <w:rPr>
          <w:rFonts w:ascii="Tahoma" w:hAnsi="Tahoma" w:cs="Traditional Arabic" w:hint="cs"/>
          <w:rtl/>
        </w:rPr>
        <w:t>(( الروض المربع ) )  ( 7/160 ).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272</w:t>
      </w:r>
      <w:r w:rsidRPr="00AC4934">
        <w:rPr>
          <w:rFonts w:ascii="Tahoma" w:hAnsi="Tahoma" w:cs="Traditional Arabic"/>
          <w:rtl/>
        </w:rPr>
        <w:t>]</w:t>
      </w:r>
      <w:r w:rsidRPr="00AC4934">
        <w:rPr>
          <w:rFonts w:ascii="Tahoma" w:hAnsi="Tahoma" w:cs="Traditional Arabic" w:hint="cs"/>
          <w:rtl/>
        </w:rPr>
        <w:t>انظر : (( الروض المربع ) )  ( 7/156 ).</w:t>
      </w:r>
    </w:p>
  </w:footnote>
  <w:footnote w:id="233">
    <w:p w14:paraId="78B0848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زاد المعاد ) )  ( 5/461 ).</w:t>
      </w:r>
    </w:p>
  </w:footnote>
  <w:footnote w:id="234">
    <w:p w14:paraId="26D87C05" w14:textId="77777777" w:rsidR="00041C3B" w:rsidRPr="00AC4934" w:rsidRDefault="00041C3B" w:rsidP="00EF5502">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273</w:t>
      </w:r>
      <w:r w:rsidRPr="00AC4934">
        <w:rPr>
          <w:rFonts w:ascii="Tahoma" w:hAnsi="Tahoma" w:cs="Traditional Arabic"/>
          <w:rtl/>
        </w:rPr>
        <w:t>]</w:t>
      </w:r>
      <w:r w:rsidRPr="00AC4934">
        <w:rPr>
          <w:rFonts w:ascii="Tahoma" w:hAnsi="Tahoma" w:cs="Traditional Arabic" w:hint="cs"/>
          <w:rtl/>
        </w:rPr>
        <w:t>انظر : (( الروض المربع ) )  ( 7/166 ).</w:t>
      </w:r>
      <w:r w:rsidRPr="00AC4934">
        <w:rPr>
          <w:rFonts w:ascii="Tahoma" w:hAnsi="Tahoma" w:cs="Traditional Arabic"/>
          <w:rtl/>
        </w:rPr>
        <w:t xml:space="preserve"> </w:t>
      </w:r>
    </w:p>
    <w:p w14:paraId="5A1A8AFB" w14:textId="77777777" w:rsidR="00041C3B" w:rsidRPr="00AC4934" w:rsidRDefault="00041C3B" w:rsidP="00EF5502">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274</w:t>
      </w:r>
      <w:r w:rsidRPr="00AC4934">
        <w:rPr>
          <w:rFonts w:ascii="Tahoma" w:hAnsi="Tahoma" w:cs="Traditional Arabic"/>
          <w:rtl/>
        </w:rPr>
        <w:t>]</w:t>
      </w:r>
      <w:r w:rsidRPr="00AC4934">
        <w:rPr>
          <w:rFonts w:ascii="Tahoma" w:hAnsi="Tahoma" w:cs="Traditional Arabic" w:hint="cs"/>
          <w:rtl/>
        </w:rPr>
        <w:t>انظر : (( الروض المربع ) )  ( 7/187 ).</w:t>
      </w:r>
      <w:r w:rsidRPr="00AC4934">
        <w:rPr>
          <w:rFonts w:ascii="Tahoma" w:hAnsi="Tahoma" w:cs="Traditional Arabic"/>
          <w:rtl/>
        </w:rPr>
        <w:t xml:space="preserve"> </w:t>
      </w:r>
    </w:p>
    <w:p w14:paraId="47529DBE" w14:textId="77777777" w:rsidR="00041C3B" w:rsidRPr="00AC4934" w:rsidRDefault="00041C3B" w:rsidP="00EF5502">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275</w:t>
      </w:r>
      <w:r w:rsidRPr="00AC4934">
        <w:rPr>
          <w:rFonts w:ascii="Tahoma" w:hAnsi="Tahoma" w:cs="Traditional Arabic"/>
          <w:rtl/>
        </w:rPr>
        <w:t>]</w:t>
      </w:r>
      <w:r w:rsidRPr="00AC4934">
        <w:rPr>
          <w:rFonts w:ascii="Tahoma" w:hAnsi="Tahoma" w:cs="Traditional Arabic" w:hint="cs"/>
          <w:rtl/>
        </w:rPr>
        <w:t>انظر : (( الروض المربع ) )  ( 7/203 ).</w:t>
      </w:r>
      <w:r w:rsidRPr="00AC4934">
        <w:rPr>
          <w:rFonts w:ascii="Tahoma" w:hAnsi="Tahoma" w:cs="Traditional Arabic"/>
          <w:rtl/>
        </w:rPr>
        <w:t xml:space="preserve"> </w:t>
      </w:r>
    </w:p>
    <w:p w14:paraId="477A64B4" w14:textId="77777777" w:rsidR="00041C3B" w:rsidRPr="00AC4934" w:rsidRDefault="00041C3B" w:rsidP="00EF550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الاختيارات ) ) للبعلي  ( 422 ).</w:t>
      </w:r>
    </w:p>
  </w:footnote>
  <w:footnote w:id="235">
    <w:p w14:paraId="3D762FB2" w14:textId="77777777" w:rsidR="00041C3B" w:rsidRPr="00AC4934" w:rsidRDefault="00041C3B" w:rsidP="00EF5502">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( 2413 )  , ومسلم ( 1672 ).</w:t>
      </w:r>
    </w:p>
  </w:footnote>
  <w:footnote w:id="236">
    <w:p w14:paraId="7A10A57D" w14:textId="77777777" w:rsidR="00041C3B" w:rsidRPr="00AC4934" w:rsidRDefault="00041C3B" w:rsidP="0030255B">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276</w:t>
      </w:r>
      <w:r w:rsidRPr="00AC4934">
        <w:rPr>
          <w:rFonts w:ascii="Tahoma" w:hAnsi="Tahoma" w:cs="Traditional Arabic"/>
          <w:rtl/>
        </w:rPr>
        <w:t>]</w:t>
      </w:r>
      <w:r w:rsidRPr="00AC4934">
        <w:rPr>
          <w:rFonts w:ascii="Tahoma" w:hAnsi="Tahoma" w:cs="Traditional Arabic" w:hint="cs"/>
          <w:rtl/>
        </w:rPr>
        <w:t xml:space="preserve">انظر : (( الروض المربع ) )  ( 7/224 ).        </w:t>
      </w: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الإنصاف ) )  ( 25/289 ).</w:t>
      </w:r>
      <w:r w:rsidRPr="00AC4934">
        <w:rPr>
          <w:rFonts w:ascii="Tahoma" w:hAnsi="Tahoma" w:cs="Traditional Arabic"/>
          <w:rtl/>
        </w:rPr>
        <w:t xml:space="preserve"> </w:t>
      </w:r>
    </w:p>
  </w:footnote>
  <w:footnote w:id="237">
    <w:p w14:paraId="6BA9A6D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277</w:t>
      </w:r>
      <w:r w:rsidRPr="00AC4934">
        <w:rPr>
          <w:rFonts w:ascii="Tahoma" w:hAnsi="Tahoma" w:cs="Traditional Arabic"/>
          <w:rtl/>
        </w:rPr>
        <w:t>]</w:t>
      </w:r>
      <w:r w:rsidRPr="00AC4934">
        <w:rPr>
          <w:rFonts w:ascii="Tahoma" w:hAnsi="Tahoma" w:cs="Traditional Arabic" w:hint="cs"/>
          <w:rtl/>
        </w:rPr>
        <w:t>انظر : (( الروض المربع ) )  ( 7/230 ).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( 12/99 ).</w:t>
      </w:r>
    </w:p>
  </w:footnote>
  <w:footnote w:id="238">
    <w:p w14:paraId="66727ED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( 25/319 ).</w:t>
      </w:r>
    </w:p>
  </w:footnote>
  <w:footnote w:id="239">
    <w:p w14:paraId="5177E36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( 7/255 ).</w:t>
      </w:r>
    </w:p>
  </w:footnote>
  <w:footnote w:id="240">
    <w:p w14:paraId="7F5AD6B4" w14:textId="77777777" w:rsidR="00041C3B" w:rsidRPr="00AC4934" w:rsidRDefault="00041C3B" w:rsidP="0030255B">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( 25/319 ).</w:t>
      </w:r>
      <w:r w:rsidRPr="00AC4934">
        <w:rPr>
          <w:rFonts w:ascii="Tahoma" w:hAnsi="Tahoma" w:cs="Traditional Arabic"/>
          <w:rtl/>
        </w:rPr>
        <w:t xml:space="preserve"> </w:t>
      </w:r>
    </w:p>
  </w:footnote>
  <w:footnote w:id="241">
    <w:p w14:paraId="5AEBA8C1" w14:textId="77777777" w:rsidR="00041C3B" w:rsidRPr="00AC4934" w:rsidRDefault="00041C3B" w:rsidP="0030255B">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278</w:t>
      </w:r>
      <w:r w:rsidRPr="00AC4934">
        <w:rPr>
          <w:rFonts w:ascii="Tahoma" w:hAnsi="Tahoma" w:cs="Traditional Arabic"/>
          <w:rtl/>
        </w:rPr>
        <w:t>]</w:t>
      </w:r>
      <w:r w:rsidRPr="00AC4934">
        <w:rPr>
          <w:rFonts w:ascii="Tahoma" w:hAnsi="Tahoma" w:cs="Traditional Arabic" w:hint="cs"/>
          <w:rtl/>
        </w:rPr>
        <w:t xml:space="preserve">انظر : (( الروض المربع ) )  ( 7/240 ).     </w:t>
      </w: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أبو داود ( 4542 ).</w:t>
      </w:r>
    </w:p>
  </w:footnote>
  <w:footnote w:id="242">
    <w:p w14:paraId="1DB5ED93"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279</w:t>
      </w:r>
      <w:r w:rsidRPr="00AC4934">
        <w:rPr>
          <w:rFonts w:ascii="Tahoma" w:hAnsi="Tahoma" w:cs="Traditional Arabic"/>
          <w:rtl/>
        </w:rPr>
        <w:t>]</w:t>
      </w:r>
      <w:r w:rsidRPr="00AC4934">
        <w:rPr>
          <w:rFonts w:ascii="Tahoma" w:hAnsi="Tahoma" w:cs="Traditional Arabic" w:hint="cs"/>
          <w:rtl/>
        </w:rPr>
        <w:t xml:space="preserve"> انظر : (( الروض المربع ) )  ( 7/251 ).</w:t>
      </w:r>
      <w:r w:rsidRPr="00AC4934">
        <w:rPr>
          <w:rFonts w:ascii="Tahoma" w:hAnsi="Tahoma" w:cs="Traditional Arabic"/>
          <w:rtl/>
        </w:rPr>
        <w:t xml:space="preserve"> </w:t>
      </w:r>
    </w:p>
    <w:p w14:paraId="6767E4BC"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المغني ) )  ( 12/183 ).</w:t>
      </w:r>
    </w:p>
  </w:footnote>
  <w:footnote w:id="243">
    <w:p w14:paraId="17BEF35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( 25/407 ).</w:t>
      </w:r>
    </w:p>
  </w:footnote>
  <w:footnote w:id="244">
    <w:p w14:paraId="138916F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مجموع الفتاوى ) )  ( 34/164 ).</w:t>
      </w:r>
      <w:r w:rsidRPr="00AC4934">
        <w:rPr>
          <w:rFonts w:ascii="Tahoma" w:hAnsi="Tahoma" w:cs="Traditional Arabic"/>
          <w:rtl/>
        </w:rPr>
        <w:t xml:space="preserve"> </w:t>
      </w:r>
    </w:p>
    <w:p w14:paraId="0D41A49F"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280</w:t>
      </w:r>
      <w:r w:rsidRPr="00AC4934">
        <w:rPr>
          <w:rFonts w:ascii="Tahoma" w:hAnsi="Tahoma" w:cs="Traditional Arabic"/>
          <w:rtl/>
        </w:rPr>
        <w:t xml:space="preserve">] </w:t>
      </w:r>
      <w:r w:rsidRPr="00AC4934">
        <w:rPr>
          <w:rFonts w:ascii="Tahoma" w:hAnsi="Tahoma" w:cs="Traditional Arabic" w:hint="cs"/>
          <w:rtl/>
        </w:rPr>
        <w:t>انظر : (( الروض المربع ) )  ( 7/288 ).</w:t>
      </w:r>
    </w:p>
  </w:footnote>
  <w:footnote w:id="245">
    <w:p w14:paraId="2A551A6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المغني ) )  ( 12/225 ).</w:t>
      </w:r>
    </w:p>
  </w:footnote>
  <w:footnote w:id="246">
    <w:p w14:paraId="1DE32642"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البخاري ( 4196 )  ، ومسلم (1802) </w:t>
      </w:r>
    </w:p>
  </w:footnote>
  <w:footnote w:id="247">
    <w:p w14:paraId="2E3F6BF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281</w:t>
      </w:r>
      <w:r w:rsidRPr="00AC4934">
        <w:rPr>
          <w:rFonts w:ascii="Tahoma" w:hAnsi="Tahoma" w:cs="Traditional Arabic"/>
          <w:rtl/>
        </w:rPr>
        <w:t>]</w:t>
      </w:r>
      <w:r w:rsidRPr="00AC4934">
        <w:rPr>
          <w:rFonts w:ascii="Tahoma" w:hAnsi="Tahoma" w:cs="Traditional Arabic" w:hint="cs"/>
          <w:rtl/>
        </w:rPr>
        <w:t>انظر : (( الروض المربع ) )  ( 7/308 ).</w:t>
      </w:r>
      <w:r w:rsidRPr="00AC4934">
        <w:rPr>
          <w:rFonts w:ascii="Tahoma" w:hAnsi="Tahoma" w:cs="Traditional Arabic"/>
          <w:rtl/>
        </w:rPr>
        <w:t xml:space="preserve"> </w:t>
      </w:r>
    </w:p>
    <w:p w14:paraId="521DF98F" w14:textId="77777777" w:rsidR="00041C3B" w:rsidRPr="00AC4934" w:rsidRDefault="00041C3B" w:rsidP="0030255B">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مسلم ( 1695 ).                       </w:t>
      </w:r>
      <w:r w:rsidRPr="00AC4934">
        <w:rPr>
          <w:rFonts w:ascii="Tahoma" w:hAnsi="Tahoma" w:cs="Traditional Arabic"/>
          <w:rtl/>
        </w:rPr>
        <w:t xml:space="preserve"> [</w:t>
      </w:r>
      <w:r w:rsidRPr="00AC4934">
        <w:rPr>
          <w:rFonts w:ascii="Tahoma" w:hAnsi="Tahoma" w:cs="Traditional Arabic" w:hint="cs"/>
          <w:rtl/>
        </w:rPr>
        <w:t>282</w:t>
      </w:r>
      <w:r w:rsidRPr="00AC4934">
        <w:rPr>
          <w:rFonts w:ascii="Tahoma" w:hAnsi="Tahoma" w:cs="Traditional Arabic"/>
          <w:rtl/>
        </w:rPr>
        <w:t>]</w:t>
      </w:r>
      <w:r w:rsidRPr="00AC4934">
        <w:rPr>
          <w:rFonts w:ascii="Tahoma" w:hAnsi="Tahoma" w:cs="Traditional Arabic" w:hint="cs"/>
          <w:rtl/>
        </w:rPr>
        <w:t>انظر : (( الروض المربع ) )  ( 7/328 ).</w:t>
      </w:r>
    </w:p>
  </w:footnote>
  <w:footnote w:id="248">
    <w:p w14:paraId="62FBD570"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انظر : (( الفروع ) )  ( 10/69 ).</w:t>
      </w:r>
    </w:p>
  </w:footnote>
  <w:footnote w:id="249">
    <w:p w14:paraId="7238188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انظر : (( مجموع الفتاوى ) )  ( 28/334 ).</w:t>
      </w:r>
    </w:p>
  </w:footnote>
  <w:footnote w:id="250">
    <w:p w14:paraId="6D10FF80" w14:textId="77777777" w:rsidR="00041C3B" w:rsidRPr="00AC4934" w:rsidRDefault="00041C3B" w:rsidP="0030255B">
      <w:pPr>
        <w:pStyle w:val="a7"/>
        <w:pageBreakBefore/>
        <w:widowControl w:val="0"/>
        <w:tabs>
          <w:tab w:val="left" w:pos="3764"/>
        </w:tabs>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أخرجه البخاري (6830) ، ومسلم (1691) </w:t>
      </w:r>
      <w:r w:rsidRPr="00AC4934">
        <w:rPr>
          <w:rFonts w:ascii="Tahoma" w:hAnsi="Tahoma" w:cs="Traditional Arabic"/>
          <w:rtl/>
        </w:rPr>
        <w:tab/>
      </w:r>
      <w:r w:rsidRPr="00AC4934">
        <w:rPr>
          <w:rFonts w:ascii="Tahoma" w:hAnsi="Tahoma" w:cs="Traditional Arabic" w:hint="cs"/>
          <w:rtl/>
        </w:rPr>
        <w:t xml:space="preserve">.      </w:t>
      </w:r>
      <w:r w:rsidRPr="00AC4934">
        <w:rPr>
          <w:rFonts w:ascii="Tahoma" w:hAnsi="Tahoma" w:cs="Traditional Arabic"/>
          <w:rtl/>
        </w:rPr>
        <w:t xml:space="preserve"> [</w:t>
      </w:r>
      <w:r w:rsidRPr="00AC4934">
        <w:rPr>
          <w:rFonts w:ascii="Tahoma" w:hAnsi="Tahoma" w:cs="Traditional Arabic" w:hint="cs"/>
          <w:rtl/>
        </w:rPr>
        <w:t>283</w:t>
      </w:r>
      <w:r w:rsidRPr="00AC4934">
        <w:rPr>
          <w:rFonts w:ascii="Tahoma" w:hAnsi="Tahoma" w:cs="Traditional Arabic"/>
          <w:rtl/>
        </w:rPr>
        <w:t>]</w:t>
      </w:r>
      <w:r w:rsidRPr="00AC4934">
        <w:rPr>
          <w:rFonts w:ascii="Tahoma" w:hAnsi="Tahoma" w:cs="Traditional Arabic" w:hint="cs"/>
          <w:rtl/>
        </w:rPr>
        <w:t>انظر : (( الروض المربع ) )  ( 7/320 ).</w:t>
      </w:r>
    </w:p>
  </w:footnote>
  <w:footnote w:id="251">
    <w:p w14:paraId="4026CE68" w14:textId="77777777" w:rsidR="00041C3B" w:rsidRPr="00AC4934" w:rsidRDefault="00041C3B" w:rsidP="0030255B">
      <w:pPr>
        <w:pStyle w:val="a7"/>
        <w:pageBreakBefore/>
        <w:widowControl w:val="0"/>
        <w:spacing w:after="120" w:line="240" w:lineRule="auto"/>
        <w:jc w:val="medium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انظر : (( الإنصاف ) )  ( 26/293 ).            </w:t>
      </w:r>
      <w:r w:rsidRPr="00AC4934">
        <w:rPr>
          <w:rFonts w:ascii="Tahoma" w:hAnsi="Tahoma" w:cs="Traditional Arabic"/>
          <w:rtl/>
        </w:rPr>
        <w:t>[</w:t>
      </w:r>
      <w:r w:rsidRPr="00AC4934">
        <w:rPr>
          <w:rFonts w:ascii="Tahoma" w:hAnsi="Tahoma" w:cs="Traditional Arabic" w:hint="cs"/>
          <w:rtl/>
        </w:rPr>
        <w:t>284</w:t>
      </w:r>
      <w:r w:rsidRPr="00AC4934">
        <w:rPr>
          <w:rFonts w:ascii="Tahoma" w:hAnsi="Tahoma" w:cs="Traditional Arabic"/>
          <w:rtl/>
        </w:rPr>
        <w:t>]</w:t>
      </w:r>
      <w:r w:rsidRPr="00AC4934">
        <w:rPr>
          <w:rFonts w:ascii="Tahoma" w:hAnsi="Tahoma" w:cs="Traditional Arabic" w:hint="cs"/>
          <w:rtl/>
        </w:rPr>
        <w:t>انظر : (( الروض المربع ) )  ( 7/325 ).</w:t>
      </w:r>
    </w:p>
  </w:footnote>
  <w:footnote w:id="252">
    <w:p w14:paraId="2BC93DD4" w14:textId="77777777" w:rsidR="00041C3B" w:rsidRPr="00AC4934" w:rsidRDefault="00041C3B" w:rsidP="0095193D">
      <w:pPr>
        <w:pStyle w:val="a7"/>
        <w:pageBreakBefore/>
        <w:widowControl w:val="0"/>
        <w:spacing w:after="120" w:line="240" w:lineRule="auto"/>
        <w:jc w:val="both"/>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انظر : (( الإنصاف ) )  ( 26/318 ).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285</w:t>
      </w:r>
      <w:r w:rsidRPr="00AC4934">
        <w:rPr>
          <w:rFonts w:ascii="Tahoma" w:hAnsi="Tahoma" w:cs="Traditional Arabic"/>
          <w:rtl/>
        </w:rPr>
        <w:t>]</w:t>
      </w:r>
      <w:r w:rsidRPr="00AC4934">
        <w:rPr>
          <w:rFonts w:ascii="Tahoma" w:hAnsi="Tahoma" w:cs="Traditional Arabic" w:hint="cs"/>
          <w:rtl/>
        </w:rPr>
        <w:t xml:space="preserve"> انظر : (( الروض المربع ) )  ( 7/332 ).</w:t>
      </w:r>
    </w:p>
  </w:footnote>
  <w:footnote w:id="253">
    <w:p w14:paraId="6255C3E2" w14:textId="77777777" w:rsidR="00041C3B" w:rsidRPr="00AC4934" w:rsidRDefault="00041C3B" w:rsidP="0095193D">
      <w:pPr>
        <w:pStyle w:val="a7"/>
        <w:pageBreakBefore/>
        <w:widowControl w:val="0"/>
        <w:spacing w:after="120" w:line="240" w:lineRule="auto"/>
        <w:jc w:val="both"/>
        <w:rPr>
          <w:rFonts w:ascii="Tahoma" w:hAnsi="Tahoma" w:cs="Traditional Arabic"/>
        </w:rPr>
      </w:pPr>
      <w:r w:rsidRPr="00AC4934">
        <w:rPr>
          <w:rFonts w:ascii="Tahoma" w:hAnsi="Tahoma" w:cs="Traditional Arabic"/>
          <w:rtl/>
        </w:rPr>
        <w:t>[</w:t>
      </w:r>
      <w:r w:rsidRPr="00AC4934">
        <w:rPr>
          <w:rFonts w:ascii="Tahoma" w:hAnsi="Tahoma" w:cs="Traditional Arabic" w:hint="cs"/>
          <w:rtl/>
        </w:rPr>
        <w:t>286</w:t>
      </w:r>
      <w:r w:rsidRPr="00AC4934">
        <w:rPr>
          <w:rFonts w:ascii="Tahoma" w:hAnsi="Tahoma" w:cs="Traditional Arabic"/>
          <w:rtl/>
        </w:rPr>
        <w:t>]</w:t>
      </w:r>
      <w:r w:rsidRPr="00AC4934">
        <w:rPr>
          <w:rFonts w:ascii="Tahoma" w:hAnsi="Tahoma" w:cs="Traditional Arabic" w:hint="cs"/>
          <w:rtl/>
        </w:rPr>
        <w:t xml:space="preserve"> انظر : (( الروض المربع ) )  ( 7/341 ).              </w:t>
      </w: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مجموع الفتاوى ) )  ( 28/336 ).</w:t>
      </w:r>
    </w:p>
  </w:footnote>
  <w:footnote w:id="254">
    <w:p w14:paraId="0F489517" w14:textId="77777777" w:rsidR="00041C3B" w:rsidRPr="00AC4934" w:rsidRDefault="00041C3B" w:rsidP="00BC2805">
      <w:pPr>
        <w:pStyle w:val="a7"/>
        <w:pageBreakBefore/>
        <w:widowControl w:val="0"/>
        <w:spacing w:after="120" w:line="240" w:lineRule="auto"/>
        <w:jc w:val="both"/>
        <w:rPr>
          <w:rFonts w:ascii="Tahoma" w:hAnsi="Tahoma" w:cs="Traditional Arabic"/>
        </w:rPr>
      </w:pPr>
      <w:r w:rsidRPr="00AC4934">
        <w:rPr>
          <w:rFonts w:ascii="Tahoma" w:hAnsi="Tahoma" w:cs="Traditional Arabic"/>
          <w:rtl/>
        </w:rPr>
        <w:t>[</w:t>
      </w:r>
      <w:r w:rsidRPr="00AC4934">
        <w:rPr>
          <w:rFonts w:ascii="Tahoma" w:hAnsi="Tahoma" w:cs="Traditional Arabic" w:hint="cs"/>
          <w:rtl/>
        </w:rPr>
        <w:t>287</w:t>
      </w:r>
      <w:r w:rsidRPr="00AC4934">
        <w:rPr>
          <w:rFonts w:ascii="Tahoma" w:hAnsi="Tahoma" w:cs="Traditional Arabic"/>
          <w:rtl/>
        </w:rPr>
        <w:t>]</w:t>
      </w:r>
      <w:r w:rsidRPr="00AC4934">
        <w:rPr>
          <w:rFonts w:ascii="Tahoma" w:hAnsi="Tahoma" w:cs="Traditional Arabic" w:hint="cs"/>
          <w:rtl/>
        </w:rPr>
        <w:t xml:space="preserve"> انظر : (( الروض المربع ) )  ( 7/344 ).               </w:t>
      </w: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مسلم (2004) </w:t>
      </w:r>
    </w:p>
  </w:footnote>
  <w:footnote w:id="255">
    <w:p w14:paraId="6E8C3A9E"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( 7/347 ).                 (5) يعني : فوق</w:t>
      </w:r>
    </w:p>
  </w:footnote>
  <w:footnote w:id="256">
    <w:p w14:paraId="14B1A022" w14:textId="77777777" w:rsidR="00041C3B" w:rsidRPr="00AC4934" w:rsidRDefault="00041C3B" w:rsidP="00BC2805">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أخرجه البخاري ( 6848 )  ، ومسلم (1708) </w:t>
      </w:r>
    </w:p>
  </w:footnote>
  <w:footnote w:id="257">
    <w:p w14:paraId="7D58FF01" w14:textId="77777777" w:rsidR="00041C3B" w:rsidRPr="00AC4934" w:rsidRDefault="00041C3B" w:rsidP="00BC2805">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289</w:t>
      </w:r>
      <w:r w:rsidRPr="00AC4934">
        <w:rPr>
          <w:rFonts w:ascii="Tahoma" w:hAnsi="Tahoma" w:cs="Traditional Arabic"/>
          <w:rtl/>
        </w:rPr>
        <w:t>]</w:t>
      </w:r>
      <w:r w:rsidRPr="00AC4934">
        <w:rPr>
          <w:rFonts w:ascii="Tahoma" w:hAnsi="Tahoma" w:cs="Traditional Arabic" w:hint="cs"/>
          <w:rtl/>
        </w:rPr>
        <w:t xml:space="preserve"> انظر : (( الروض المربع ) )  ( 7/368 ).        </w:t>
      </w:r>
      <w:r w:rsidRPr="00AC4934">
        <w:rPr>
          <w:rFonts w:ascii="Tahoma" w:hAnsi="Tahoma" w:cs="Traditional Arabic"/>
          <w:rtl/>
        </w:rPr>
        <w:t xml:space="preserve"> [</w:t>
      </w:r>
      <w:r w:rsidRPr="00AC4934">
        <w:rPr>
          <w:rFonts w:ascii="Tahoma" w:hAnsi="Tahoma" w:cs="Traditional Arabic" w:hint="cs"/>
          <w:rtl/>
        </w:rPr>
        <w:t>290</w:t>
      </w:r>
      <w:r w:rsidRPr="00AC4934">
        <w:rPr>
          <w:rFonts w:ascii="Tahoma" w:hAnsi="Tahoma" w:cs="Traditional Arabic"/>
          <w:rtl/>
        </w:rPr>
        <w:t>]</w:t>
      </w:r>
      <w:r w:rsidRPr="00AC4934">
        <w:rPr>
          <w:rFonts w:ascii="Tahoma" w:hAnsi="Tahoma" w:cs="Traditional Arabic" w:hint="cs"/>
          <w:rtl/>
        </w:rPr>
        <w:t xml:space="preserve"> انظر : (( الروض المربع ) )  ( 7/358 ).</w:t>
      </w:r>
      <w:r w:rsidRPr="00AC4934">
        <w:rPr>
          <w:rFonts w:ascii="Tahoma" w:hAnsi="Tahoma" w:cs="Traditional Arabic"/>
          <w:rtl/>
        </w:rPr>
        <w:t xml:space="preserve"> </w:t>
      </w:r>
    </w:p>
    <w:p w14:paraId="5A3BD49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291</w:t>
      </w:r>
      <w:r w:rsidRPr="00AC4934">
        <w:rPr>
          <w:rFonts w:ascii="Tahoma" w:hAnsi="Tahoma" w:cs="Traditional Arabic"/>
          <w:rtl/>
        </w:rPr>
        <w:t>]</w:t>
      </w:r>
      <w:r w:rsidRPr="00AC4934">
        <w:rPr>
          <w:rFonts w:ascii="Tahoma" w:hAnsi="Tahoma" w:cs="Traditional Arabic" w:hint="cs"/>
          <w:rtl/>
        </w:rPr>
        <w:t xml:space="preserve"> انظر : (( الروض المربع ) )  ( 7/361 ).        </w:t>
      </w: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( 26/496 ).</w:t>
      </w:r>
    </w:p>
  </w:footnote>
  <w:footnote w:id="258">
    <w:p w14:paraId="44571E7D" w14:textId="77777777" w:rsidR="00041C3B" w:rsidRPr="00AC4934" w:rsidRDefault="00041C3B" w:rsidP="00280D58">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292</w:t>
      </w:r>
      <w:r w:rsidRPr="00AC4934">
        <w:rPr>
          <w:rFonts w:ascii="Tahoma" w:hAnsi="Tahoma" w:cs="Traditional Arabic"/>
          <w:rtl/>
        </w:rPr>
        <w:t>]</w:t>
      </w:r>
      <w:r w:rsidRPr="00AC4934">
        <w:rPr>
          <w:rFonts w:ascii="Tahoma" w:hAnsi="Tahoma" w:cs="Traditional Arabic" w:hint="cs"/>
          <w:rtl/>
        </w:rPr>
        <w:t xml:space="preserve">شرح المنتهى ( 6/254 ).                         </w:t>
      </w:r>
      <w:r w:rsidRPr="00AC4934">
        <w:rPr>
          <w:rFonts w:ascii="Tahoma" w:hAnsi="Tahoma" w:cs="Traditional Arabic"/>
          <w:rtl/>
        </w:rPr>
        <w:t>[</w:t>
      </w:r>
      <w:r w:rsidRPr="00AC4934">
        <w:rPr>
          <w:rFonts w:ascii="Tahoma" w:hAnsi="Tahoma" w:cs="Traditional Arabic" w:hint="cs"/>
          <w:rtl/>
        </w:rPr>
        <w:t>293</w:t>
      </w:r>
      <w:r w:rsidRPr="00AC4934">
        <w:rPr>
          <w:rFonts w:ascii="Tahoma" w:hAnsi="Tahoma" w:cs="Traditional Arabic"/>
          <w:rtl/>
        </w:rPr>
        <w:t>]</w:t>
      </w:r>
      <w:r w:rsidRPr="00AC4934">
        <w:rPr>
          <w:rFonts w:ascii="Tahoma" w:hAnsi="Tahoma" w:cs="Traditional Arabic" w:hint="cs"/>
          <w:rtl/>
        </w:rPr>
        <w:t xml:space="preserve"> انظر : (( الروض المربع ) )  ( 7/361 )</w:t>
      </w:r>
    </w:p>
    <w:p w14:paraId="5D396A6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 xml:space="preserve"> (</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 "زاد المستقنع" .</w:t>
      </w:r>
    </w:p>
    <w:p w14:paraId="7EB3550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259">
    <w:p w14:paraId="40D180BA"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( 7/376 ).</w:t>
      </w:r>
    </w:p>
    <w:p w14:paraId="4044263A"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 xml:space="preserve"> [</w:t>
      </w:r>
      <w:r w:rsidRPr="00AC4934">
        <w:rPr>
          <w:rFonts w:ascii="Tahoma" w:hAnsi="Tahoma" w:cs="Traditional Arabic" w:hint="cs"/>
          <w:rtl/>
        </w:rPr>
        <w:t>294</w:t>
      </w:r>
      <w:r w:rsidRPr="00AC4934">
        <w:rPr>
          <w:rFonts w:ascii="Tahoma" w:hAnsi="Tahoma" w:cs="Traditional Arabic"/>
          <w:rtl/>
        </w:rPr>
        <w:t>]</w:t>
      </w:r>
      <w:r w:rsidRPr="00AC4934">
        <w:rPr>
          <w:rFonts w:ascii="Tahoma" w:hAnsi="Tahoma" w:cs="Traditional Arabic" w:hint="cs"/>
          <w:rtl/>
        </w:rPr>
        <w:t xml:space="preserve"> انظر : (( الروض المربع ) )  ( 7/380 ).</w:t>
      </w:r>
    </w:p>
  </w:footnote>
  <w:footnote w:id="260">
    <w:p w14:paraId="117B63E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295</w:t>
      </w:r>
      <w:r w:rsidRPr="00AC4934">
        <w:rPr>
          <w:rFonts w:ascii="Tahoma" w:hAnsi="Tahoma" w:cs="Traditional Arabic"/>
          <w:rtl/>
        </w:rPr>
        <w:t>]</w:t>
      </w:r>
      <w:r w:rsidRPr="00AC4934">
        <w:rPr>
          <w:rFonts w:ascii="Tahoma" w:hAnsi="Tahoma" w:cs="Traditional Arabic" w:hint="cs"/>
          <w:rtl/>
        </w:rPr>
        <w:t xml:space="preserve"> انظر : (( الروض المربع ) )  ( 7/387 ).</w:t>
      </w:r>
      <w:r w:rsidRPr="00AC4934">
        <w:rPr>
          <w:rFonts w:ascii="Tahoma" w:hAnsi="Tahoma" w:cs="Traditional Arabic"/>
          <w:rtl/>
        </w:rPr>
        <w:t xml:space="preserve"> </w:t>
      </w:r>
    </w:p>
    <w:p w14:paraId="45B5414E"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( 6473 )  , ومسلم ( 1715 ).</w:t>
      </w:r>
    </w:p>
  </w:footnote>
  <w:footnote w:id="261">
    <w:p w14:paraId="55972EBE" w14:textId="77777777" w:rsidR="00041C3B" w:rsidRPr="00AC4934" w:rsidRDefault="00041C3B" w:rsidP="00280D58">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296</w:t>
      </w:r>
      <w:r w:rsidRPr="00AC4934">
        <w:rPr>
          <w:rFonts w:ascii="Tahoma" w:hAnsi="Tahoma" w:cs="Traditional Arabic"/>
          <w:rtl/>
        </w:rPr>
        <w:t>]</w:t>
      </w:r>
      <w:r w:rsidRPr="00AC4934">
        <w:rPr>
          <w:rFonts w:ascii="Tahoma" w:hAnsi="Tahoma" w:cs="Traditional Arabic" w:hint="cs"/>
          <w:rtl/>
        </w:rPr>
        <w:t xml:space="preserve"> انظر : (( الروض المربع ) )  ( 7/462 ).</w:t>
      </w:r>
      <w:r w:rsidRPr="00AC4934">
        <w:rPr>
          <w:rFonts w:ascii="Tahoma" w:hAnsi="Tahoma" w:cs="Traditional Arabic"/>
          <w:rtl/>
        </w:rPr>
        <w:t xml:space="preserve"> </w:t>
      </w:r>
    </w:p>
    <w:p w14:paraId="23E90DF6" w14:textId="77777777" w:rsidR="00041C3B" w:rsidRPr="00AC4934" w:rsidRDefault="00041C3B" w:rsidP="00280D58">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297</w:t>
      </w:r>
      <w:r w:rsidRPr="00AC4934">
        <w:rPr>
          <w:rFonts w:ascii="Tahoma" w:hAnsi="Tahoma" w:cs="Traditional Arabic"/>
          <w:rtl/>
        </w:rPr>
        <w:t>]</w:t>
      </w:r>
      <w:r w:rsidRPr="00AC4934">
        <w:rPr>
          <w:rFonts w:ascii="Tahoma" w:hAnsi="Tahoma" w:cs="Traditional Arabic" w:hint="cs"/>
          <w:rtl/>
        </w:rPr>
        <w:t xml:space="preserve"> انظر : (( الروض المربع ) )  ( 7/458 ).</w:t>
      </w:r>
      <w:r w:rsidRPr="00AC4934">
        <w:rPr>
          <w:rFonts w:ascii="Tahoma" w:hAnsi="Tahoma" w:cs="Traditional Arabic"/>
          <w:rtl/>
        </w:rPr>
        <w:t xml:space="preserve"> </w:t>
      </w:r>
    </w:p>
    <w:p w14:paraId="3EC94F2A" w14:textId="77777777" w:rsidR="00041C3B" w:rsidRPr="00AC4934" w:rsidRDefault="00041C3B" w:rsidP="00280D58">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298</w:t>
      </w:r>
      <w:r w:rsidRPr="00AC4934">
        <w:rPr>
          <w:rFonts w:ascii="Tahoma" w:hAnsi="Tahoma" w:cs="Traditional Arabic"/>
          <w:rtl/>
        </w:rPr>
        <w:t>]</w:t>
      </w:r>
      <w:r w:rsidRPr="00AC4934">
        <w:rPr>
          <w:rFonts w:ascii="Tahoma" w:hAnsi="Tahoma" w:cs="Traditional Arabic" w:hint="cs"/>
          <w:rtl/>
        </w:rPr>
        <w:t xml:space="preserve"> انظر : (( الروض المربع ) )  ( 7/449 ).</w:t>
      </w:r>
      <w:r w:rsidRPr="00AC4934">
        <w:rPr>
          <w:rFonts w:ascii="Tahoma" w:hAnsi="Tahoma" w:cs="Traditional Arabic"/>
          <w:rtl/>
        </w:rPr>
        <w:t xml:space="preserve"> </w:t>
      </w:r>
    </w:p>
    <w:p w14:paraId="4BEECBF5"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( 7/449 ).</w:t>
      </w:r>
    </w:p>
    <w:p w14:paraId="23135DB5" w14:textId="77777777" w:rsidR="00041C3B" w:rsidRPr="00AC4934" w:rsidRDefault="00041C3B" w:rsidP="003505D7">
      <w:pPr>
        <w:pStyle w:val="a7"/>
        <w:pageBreakBefore/>
        <w:widowControl w:val="0"/>
        <w:spacing w:after="120" w:line="240" w:lineRule="auto"/>
        <w:jc w:val="highKashida"/>
        <w:rPr>
          <w:rFonts w:ascii="Tahoma" w:hAnsi="Tahoma" w:cs="Traditional Arabic"/>
        </w:rPr>
      </w:pPr>
    </w:p>
  </w:footnote>
  <w:footnote w:id="262">
    <w:p w14:paraId="38FEAB37"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شرح المنتهى ) )  ( 6/337 ).</w:t>
      </w:r>
      <w:r w:rsidRPr="00AC4934">
        <w:rPr>
          <w:rFonts w:ascii="Tahoma" w:hAnsi="Tahoma" w:cs="Traditional Arabic"/>
          <w:rtl/>
        </w:rPr>
        <w:t xml:space="preserve"> </w:t>
      </w:r>
    </w:p>
    <w:p w14:paraId="1CFB3B3E"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299</w:t>
      </w:r>
      <w:r w:rsidRPr="00AC4934">
        <w:rPr>
          <w:rFonts w:ascii="Tahoma" w:hAnsi="Tahoma" w:cs="Traditional Arabic"/>
          <w:rtl/>
        </w:rPr>
        <w:t>]</w:t>
      </w:r>
      <w:r w:rsidRPr="00AC4934">
        <w:rPr>
          <w:rFonts w:ascii="Tahoma" w:hAnsi="Tahoma" w:cs="Traditional Arabic" w:hint="cs"/>
          <w:rtl/>
        </w:rPr>
        <w:t xml:space="preserve"> انظر : (( الروض المربع ) )  ( 7/462 ).</w:t>
      </w:r>
    </w:p>
  </w:footnote>
  <w:footnote w:id="263">
    <w:p w14:paraId="6D1C805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xml:space="preserve">في الأصل : </w:t>
      </w:r>
      <w:r w:rsidRPr="00AC4934">
        <w:rPr>
          <w:rFonts w:ascii="Times New Roman" w:eastAsia="Times New Roman" w:hAnsi="Times New Roman" w:cs="Traditional Arabic"/>
          <w:sz w:val="36"/>
          <w:szCs w:val="36"/>
          <w:rtl/>
          <w:lang w:eastAsia="ar-SA"/>
        </w:rPr>
        <w:t xml:space="preserve">احتيج </w:t>
      </w:r>
      <w:r w:rsidRPr="00AC4934">
        <w:rPr>
          <w:rFonts w:ascii="Times New Roman" w:eastAsia="Times New Roman" w:hAnsi="Times New Roman" w:cs="Traditional Arabic" w:hint="cs"/>
          <w:sz w:val="36"/>
          <w:szCs w:val="36"/>
          <w:rtl/>
          <w:lang w:eastAsia="ar-SA"/>
        </w:rPr>
        <w:t>إلى</w:t>
      </w:r>
      <w:r w:rsidRPr="00AC4934">
        <w:rPr>
          <w:rFonts w:ascii="Tahoma" w:hAnsi="Tahoma" w:cs="Traditional Arabic" w:hint="cs"/>
          <w:rtl/>
        </w:rPr>
        <w:t>.</w:t>
      </w:r>
    </w:p>
  </w:footnote>
  <w:footnote w:id="264">
    <w:p w14:paraId="7974094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الروض المربع ) )  ( 7/462 )  حاشية ( 7 ).</w:t>
      </w:r>
    </w:p>
  </w:footnote>
  <w:footnote w:id="265">
    <w:p w14:paraId="7395D9A9" w14:textId="77777777" w:rsidR="00041C3B" w:rsidRPr="00AC4934" w:rsidRDefault="00041C3B" w:rsidP="0058283D">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300</w:t>
      </w:r>
      <w:r w:rsidRPr="00AC4934">
        <w:rPr>
          <w:rFonts w:ascii="Tahoma" w:hAnsi="Tahoma" w:cs="Traditional Arabic"/>
          <w:rtl/>
        </w:rPr>
        <w:t>]</w:t>
      </w:r>
      <w:r w:rsidRPr="00AC4934">
        <w:rPr>
          <w:rFonts w:ascii="Tahoma" w:hAnsi="Tahoma" w:cs="Traditional Arabic" w:hint="cs"/>
          <w:rtl/>
        </w:rPr>
        <w:t xml:space="preserve"> انظر : (( الروض المربع ) )  ( 7/478 ).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301</w:t>
      </w:r>
      <w:r w:rsidRPr="00AC4934">
        <w:rPr>
          <w:rFonts w:ascii="Tahoma" w:hAnsi="Tahoma" w:cs="Traditional Arabic"/>
          <w:rtl/>
        </w:rPr>
        <w:t>]</w:t>
      </w:r>
      <w:r w:rsidRPr="00AC4934">
        <w:rPr>
          <w:rFonts w:ascii="Tahoma" w:hAnsi="Tahoma" w:cs="Traditional Arabic" w:hint="cs"/>
          <w:rtl/>
        </w:rPr>
        <w:t xml:space="preserve"> انظر : (( الروض المربع ) )  ( 7/25 ).</w:t>
      </w:r>
      <w:r w:rsidRPr="00AC4934">
        <w:rPr>
          <w:rFonts w:ascii="Tahoma" w:hAnsi="Tahoma" w:cs="Traditional Arabic"/>
          <w:rtl/>
        </w:rPr>
        <w:t xml:space="preserve"> </w:t>
      </w:r>
    </w:p>
    <w:p w14:paraId="56CC30FD" w14:textId="77777777" w:rsidR="00041C3B" w:rsidRPr="00AC4934" w:rsidRDefault="00041C3B" w:rsidP="0058283D">
      <w:pPr>
        <w:pStyle w:val="a7"/>
        <w:pageBreakBefore/>
        <w:widowControl w:val="0"/>
        <w:spacing w:after="120" w:line="240" w:lineRule="auto"/>
        <w:jc w:val="medium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302</w:t>
      </w:r>
      <w:r w:rsidRPr="00AC4934">
        <w:rPr>
          <w:rFonts w:ascii="Tahoma" w:hAnsi="Tahoma" w:cs="Traditional Arabic"/>
          <w:rtl/>
        </w:rPr>
        <w:t>]</w:t>
      </w:r>
      <w:r w:rsidRPr="00AC4934">
        <w:rPr>
          <w:rFonts w:ascii="Tahoma" w:hAnsi="Tahoma" w:cs="Traditional Arabic" w:hint="cs"/>
          <w:rtl/>
        </w:rPr>
        <w:t xml:space="preserve"> انظر : (( الروض المربع ) )  ( 7/480 ).</w:t>
      </w:r>
      <w:r w:rsidRPr="00AC4934">
        <w:rPr>
          <w:rFonts w:ascii="Tahoma" w:hAnsi="Tahoma" w:cs="Traditional Arabic"/>
          <w:rtl/>
        </w:rPr>
        <w:t xml:space="preserve"> </w:t>
      </w:r>
      <w:r w:rsidRPr="00AC4934">
        <w:rPr>
          <w:rFonts w:ascii="Tahoma" w:hAnsi="Tahoma" w:cs="Traditional Arabic" w:hint="cs"/>
          <w:rtl/>
        </w:rPr>
        <w:t xml:space="preserve">      </w:t>
      </w:r>
      <w:r w:rsidRPr="00AC4934">
        <w:rPr>
          <w:rFonts w:ascii="Tahoma" w:hAnsi="Tahoma" w:cs="Traditional Arabic"/>
          <w:rtl/>
        </w:rPr>
        <w:t>[</w:t>
      </w:r>
      <w:r w:rsidRPr="00AC4934">
        <w:rPr>
          <w:rFonts w:ascii="Tahoma" w:hAnsi="Tahoma" w:cs="Traditional Arabic" w:hint="cs"/>
          <w:rtl/>
        </w:rPr>
        <w:t>303</w:t>
      </w:r>
      <w:r w:rsidRPr="00AC4934">
        <w:rPr>
          <w:rFonts w:ascii="Tahoma" w:hAnsi="Tahoma" w:cs="Traditional Arabic"/>
          <w:rtl/>
        </w:rPr>
        <w:t>]</w:t>
      </w:r>
      <w:r w:rsidRPr="00AC4934">
        <w:rPr>
          <w:rFonts w:ascii="Tahoma" w:hAnsi="Tahoma" w:cs="Traditional Arabic" w:hint="cs"/>
          <w:rtl/>
        </w:rPr>
        <w:t xml:space="preserve"> انظر : (( الروض المربع ) )  ( 7/499 ).</w:t>
      </w:r>
      <w:r w:rsidRPr="00AC4934">
        <w:rPr>
          <w:rFonts w:ascii="Tahoma" w:hAnsi="Tahoma" w:cs="Traditional Arabic"/>
          <w:rtl/>
        </w:rPr>
        <w:t xml:space="preserve"> </w:t>
      </w:r>
    </w:p>
    <w:p w14:paraId="728038D7"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الفروع ) )  ( 11/76 ).</w:t>
      </w:r>
    </w:p>
  </w:footnote>
  <w:footnote w:id="266">
    <w:p w14:paraId="3C1195A1"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( 6696 ).</w:t>
      </w:r>
    </w:p>
  </w:footnote>
  <w:footnote w:id="267">
    <w:p w14:paraId="09A60F58"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304</w:t>
      </w:r>
      <w:r w:rsidRPr="00AC4934">
        <w:rPr>
          <w:rFonts w:ascii="Tahoma" w:hAnsi="Tahoma" w:cs="Traditional Arabic"/>
          <w:rtl/>
        </w:rPr>
        <w:t>]</w:t>
      </w:r>
      <w:r w:rsidRPr="00AC4934">
        <w:rPr>
          <w:rFonts w:ascii="Tahoma" w:hAnsi="Tahoma" w:cs="Traditional Arabic" w:hint="cs"/>
          <w:rtl/>
        </w:rPr>
        <w:t xml:space="preserve"> انظر : (( الروض المربع ) )  ( 7/516 ).</w:t>
      </w:r>
      <w:r w:rsidRPr="00AC4934">
        <w:rPr>
          <w:rFonts w:ascii="Tahoma" w:hAnsi="Tahoma" w:cs="Traditional Arabic"/>
          <w:rtl/>
        </w:rPr>
        <w:t xml:space="preserve"> </w:t>
      </w:r>
    </w:p>
    <w:p w14:paraId="42A74BE1"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305</w:t>
      </w:r>
      <w:r w:rsidRPr="00AC4934">
        <w:rPr>
          <w:rFonts w:ascii="Tahoma" w:hAnsi="Tahoma" w:cs="Traditional Arabic"/>
          <w:rtl/>
        </w:rPr>
        <w:t>]</w:t>
      </w:r>
      <w:r w:rsidRPr="00AC4934">
        <w:rPr>
          <w:rFonts w:ascii="Tahoma" w:hAnsi="Tahoma" w:cs="Traditional Arabic" w:hint="cs"/>
          <w:rtl/>
        </w:rPr>
        <w:t xml:space="preserve"> انظر : (( الروض المربع ) )  ( 7/519 ).</w:t>
      </w:r>
      <w:r w:rsidRPr="00AC4934">
        <w:rPr>
          <w:rFonts w:ascii="Tahoma" w:hAnsi="Tahoma" w:cs="Traditional Arabic"/>
          <w:rtl/>
        </w:rPr>
        <w:t xml:space="preserve"> </w:t>
      </w:r>
    </w:p>
    <w:p w14:paraId="2716D753"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الفتاوى الكبرى ) )  ( 5/556 ).</w:t>
      </w:r>
    </w:p>
  </w:footnote>
  <w:footnote w:id="268">
    <w:p w14:paraId="324F43C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المصدر السابق .</w:t>
      </w:r>
    </w:p>
  </w:footnote>
  <w:footnote w:id="269">
    <w:p w14:paraId="25E8CF3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306</w:t>
      </w:r>
      <w:r w:rsidRPr="00AC4934">
        <w:rPr>
          <w:rFonts w:ascii="Tahoma" w:hAnsi="Tahoma" w:cs="Traditional Arabic"/>
          <w:rtl/>
        </w:rPr>
        <w:t>]</w:t>
      </w:r>
      <w:r w:rsidRPr="00AC4934">
        <w:rPr>
          <w:rFonts w:ascii="Tahoma" w:hAnsi="Tahoma" w:cs="Traditional Arabic" w:hint="cs"/>
          <w:rtl/>
        </w:rPr>
        <w:t xml:space="preserve"> انظر : (( الروض المربع ) )  ( 7/547 ).</w:t>
      </w:r>
      <w:r w:rsidRPr="00AC4934">
        <w:rPr>
          <w:rFonts w:ascii="Tahoma" w:hAnsi="Tahoma" w:cs="Traditional Arabic"/>
          <w:rtl/>
        </w:rPr>
        <w:t xml:space="preserve"> </w:t>
      </w:r>
    </w:p>
    <w:p w14:paraId="6F6320BD"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أحمد (21849)  وأبو داود ( 3622 ).</w:t>
      </w:r>
    </w:p>
  </w:footnote>
  <w:footnote w:id="270">
    <w:p w14:paraId="48EBDABC"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انظر : (( الفتاوى الكبرى ) )  ( 5/560 ).</w:t>
      </w:r>
      <w:r w:rsidRPr="00AC4934">
        <w:rPr>
          <w:rFonts w:ascii="Tahoma" w:hAnsi="Tahoma" w:cs="Traditional Arabic"/>
          <w:rtl/>
        </w:rPr>
        <w:t xml:space="preserve"> </w:t>
      </w:r>
    </w:p>
    <w:p w14:paraId="1B3343AD"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307</w:t>
      </w:r>
      <w:r w:rsidRPr="00AC4934">
        <w:rPr>
          <w:rFonts w:ascii="Tahoma" w:hAnsi="Tahoma" w:cs="Traditional Arabic"/>
          <w:rtl/>
        </w:rPr>
        <w:t>]</w:t>
      </w:r>
      <w:r w:rsidRPr="00AC4934">
        <w:rPr>
          <w:rFonts w:ascii="Tahoma" w:hAnsi="Tahoma" w:cs="Traditional Arabic" w:hint="cs"/>
          <w:rtl/>
        </w:rPr>
        <w:t xml:space="preserve"> انظر : (( الروض المربع ) )  ( 7/545 ).</w:t>
      </w:r>
      <w:r w:rsidRPr="00AC4934">
        <w:rPr>
          <w:rFonts w:ascii="Tahoma" w:hAnsi="Tahoma" w:cs="Traditional Arabic"/>
          <w:rtl/>
        </w:rPr>
        <w:t xml:space="preserve"> </w:t>
      </w:r>
    </w:p>
    <w:p w14:paraId="18B81479" w14:textId="77777777" w:rsidR="00041C3B" w:rsidRPr="00AC4934" w:rsidRDefault="00041C3B" w:rsidP="0058283D">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308</w:t>
      </w:r>
      <w:r w:rsidRPr="00AC4934">
        <w:rPr>
          <w:rFonts w:ascii="Tahoma" w:hAnsi="Tahoma" w:cs="Traditional Arabic"/>
          <w:rtl/>
        </w:rPr>
        <w:t>]</w:t>
      </w:r>
      <w:r w:rsidRPr="00AC4934">
        <w:rPr>
          <w:rFonts w:ascii="Tahoma" w:hAnsi="Tahoma" w:cs="Traditional Arabic" w:hint="cs"/>
          <w:rtl/>
        </w:rPr>
        <w:t xml:space="preserve"> انظر : (( الروض المربع ) )  ( 7/573 ).</w:t>
      </w:r>
    </w:p>
  </w:footnote>
  <w:footnote w:id="271">
    <w:p w14:paraId="68F62A84"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 المغني ) )  ( 14/115 ).</w:t>
      </w:r>
      <w:r w:rsidRPr="00AC4934">
        <w:rPr>
          <w:rFonts w:ascii="Tahoma" w:hAnsi="Tahoma" w:cs="Traditional Arabic"/>
          <w:rtl/>
        </w:rPr>
        <w:t xml:space="preserve"> </w:t>
      </w:r>
    </w:p>
    <w:p w14:paraId="46C9EB82"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309</w:t>
      </w:r>
      <w:r w:rsidRPr="00AC4934">
        <w:rPr>
          <w:rFonts w:ascii="Tahoma" w:hAnsi="Tahoma" w:cs="Traditional Arabic"/>
          <w:rtl/>
        </w:rPr>
        <w:t>]</w:t>
      </w:r>
      <w:r w:rsidRPr="00AC4934">
        <w:rPr>
          <w:rFonts w:ascii="Tahoma" w:hAnsi="Tahoma" w:cs="Traditional Arabic" w:hint="cs"/>
          <w:rtl/>
        </w:rPr>
        <w:t xml:space="preserve"> انظر : (( الروض المربع ) )  ( 7/601 ).</w:t>
      </w:r>
    </w:p>
  </w:footnote>
  <w:footnote w:id="272">
    <w:p w14:paraId="4B5CC719"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Fonts w:ascii="Tahoma" w:hAnsi="Tahoma" w:cs="Traditional Arabic" w:hint="cs"/>
          <w:rtl/>
        </w:rPr>
        <w:t>310</w:t>
      </w:r>
      <w:r w:rsidRPr="00AC4934">
        <w:rPr>
          <w:rFonts w:ascii="Tahoma" w:hAnsi="Tahoma" w:cs="Traditional Arabic"/>
          <w:rtl/>
        </w:rPr>
        <w:t>]</w:t>
      </w:r>
      <w:r w:rsidRPr="00AC4934">
        <w:rPr>
          <w:rFonts w:ascii="Tahoma" w:hAnsi="Tahoma" w:cs="Traditional Arabic" w:hint="cs"/>
          <w:rtl/>
        </w:rPr>
        <w:t xml:space="preserve"> انظر : (( الفروع ) )  ( 11/378 ).</w:t>
      </w:r>
      <w:r w:rsidRPr="00AC4934">
        <w:rPr>
          <w:rFonts w:ascii="Tahoma" w:hAnsi="Tahoma" w:cs="Traditional Arabic"/>
          <w:rtl/>
        </w:rPr>
        <w:t xml:space="preserve"> </w:t>
      </w:r>
    </w:p>
    <w:p w14:paraId="414EE100" w14:textId="77777777" w:rsidR="00041C3B" w:rsidRPr="00AC4934" w:rsidRDefault="00041C3B" w:rsidP="003505D7">
      <w:pPr>
        <w:pStyle w:val="a7"/>
        <w:pageBreakBefore/>
        <w:widowControl w:val="0"/>
        <w:spacing w:after="120" w:line="240" w:lineRule="auto"/>
        <w:jc w:val="highKashida"/>
        <w:rPr>
          <w:rFonts w:ascii="Tahoma" w:hAnsi="Tahoma" w:cs="Traditional Arabic"/>
          <w:rtl/>
        </w:rPr>
      </w:pPr>
      <w:r w:rsidRPr="00AC4934">
        <w:rPr>
          <w:rFonts w:ascii="Tahoma" w:hAnsi="Tahoma" w:cs="Traditional Arabic"/>
          <w:rtl/>
        </w:rPr>
        <w:t>(</w:t>
      </w:r>
      <w:r w:rsidRPr="00AC4934">
        <w:rPr>
          <w:rStyle w:val="af1"/>
          <w:rFonts w:ascii="Tahoma" w:hAnsi="Tahoma" w:cs="Traditional Arabic"/>
          <w:vertAlign w:val="baseline"/>
        </w:rPr>
        <w:footnoteRef/>
      </w:r>
      <w:r w:rsidRPr="00AC4934">
        <w:rPr>
          <w:rFonts w:ascii="Tahoma" w:hAnsi="Tahoma" w:cs="Traditional Arabic"/>
          <w:rtl/>
        </w:rPr>
        <w:t xml:space="preserve">) </w:t>
      </w:r>
      <w:r w:rsidRPr="00AC4934">
        <w:rPr>
          <w:rFonts w:ascii="Tahoma" w:hAnsi="Tahoma" w:cs="Traditional Arabic" w:hint="cs"/>
          <w:rtl/>
        </w:rPr>
        <w:t>أخرجه البخاري بمعناه ( 304 )  ومسلم بلفظ : (( أليس شهادة المرأة مثل نصف شهادة الرجل ) ).</w:t>
      </w:r>
      <w:r w:rsidRPr="00AC4934">
        <w:rPr>
          <w:rFonts w:ascii="Tahoma" w:hAnsi="Tahoma" w:cs="Traditional Arabic"/>
          <w:rtl/>
        </w:rPr>
        <w:t xml:space="preserve"> </w:t>
      </w:r>
      <w:r w:rsidRPr="00AC4934">
        <w:rPr>
          <w:rFonts w:ascii="Tahoma" w:hAnsi="Tahoma" w:cs="Traditional Arabic" w:hint="cs"/>
          <w:rtl/>
        </w:rPr>
        <w:t>ومسلم (79).</w:t>
      </w:r>
    </w:p>
    <w:p w14:paraId="0A1A8B74" w14:textId="77777777" w:rsidR="00041C3B" w:rsidRPr="00AC4934" w:rsidRDefault="00041C3B" w:rsidP="003505D7">
      <w:pPr>
        <w:pStyle w:val="a7"/>
        <w:pageBreakBefore/>
        <w:widowControl w:val="0"/>
        <w:spacing w:after="120" w:line="240" w:lineRule="auto"/>
        <w:jc w:val="highKashida"/>
        <w:rPr>
          <w:rFonts w:ascii="Tahoma" w:hAnsi="Tahoma" w:cs="Traditional Arabic"/>
        </w:rPr>
      </w:pPr>
      <w:r w:rsidRPr="00AC4934">
        <w:rPr>
          <w:rFonts w:ascii="Tahoma" w:hAnsi="Tahoma" w:cs="Traditional Arabic"/>
          <w:rtl/>
        </w:rPr>
        <w:t>[</w:t>
      </w:r>
      <w:r w:rsidRPr="00AC4934">
        <w:rPr>
          <w:rFonts w:ascii="Tahoma" w:hAnsi="Tahoma" w:cs="Traditional Arabic" w:hint="cs"/>
          <w:rtl/>
        </w:rPr>
        <w:t>311</w:t>
      </w:r>
      <w:r w:rsidRPr="00AC4934">
        <w:rPr>
          <w:rFonts w:ascii="Tahoma" w:hAnsi="Tahoma" w:cs="Traditional Arabic"/>
          <w:rtl/>
        </w:rPr>
        <w:t>]</w:t>
      </w:r>
      <w:r w:rsidRPr="00AC4934">
        <w:rPr>
          <w:rFonts w:ascii="Tahoma" w:hAnsi="Tahoma" w:cs="Traditional Arabic" w:hint="cs"/>
          <w:rtl/>
        </w:rPr>
        <w:t xml:space="preserve"> انظر : (( الروض المربع ) )  ( 7/631 ).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 w15:restartNumberingAfterBreak="0">
    <w:nsid w:val="3686630E"/>
    <w:multiLevelType w:val="hybridMultilevel"/>
    <w:tmpl w:val="9D58B6C4"/>
    <w:lvl w:ilvl="0" w:tplc="F35218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3" w15:restartNumberingAfterBreak="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FA73AF7"/>
    <w:multiLevelType w:val="hybridMultilevel"/>
    <w:tmpl w:val="F06058BE"/>
    <w:lvl w:ilvl="0" w:tplc="37C0105C">
      <w:start w:val="1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2"/>
  </w:num>
  <w:num w:numId="2">
    <w:abstractNumId w:val="5"/>
  </w:num>
  <w:num w:numId="3">
    <w:abstractNumId w:val="0"/>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rawingGridVerticalSpacing w:val="245"/>
  <w:displayHorizontalDrawingGridEvery w:val="0"/>
  <w:displayVerticalDrawingGridEvery w:val="2"/>
  <w:noPunctuationKerning/>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D7428"/>
    <w:rsid w:val="0000358F"/>
    <w:rsid w:val="00007AE2"/>
    <w:rsid w:val="00011985"/>
    <w:rsid w:val="00013980"/>
    <w:rsid w:val="00013A57"/>
    <w:rsid w:val="00014132"/>
    <w:rsid w:val="000152E3"/>
    <w:rsid w:val="00021C97"/>
    <w:rsid w:val="000222BB"/>
    <w:rsid w:val="00022961"/>
    <w:rsid w:val="0002299F"/>
    <w:rsid w:val="000270A1"/>
    <w:rsid w:val="00030154"/>
    <w:rsid w:val="000332CA"/>
    <w:rsid w:val="00033A48"/>
    <w:rsid w:val="00035DB2"/>
    <w:rsid w:val="000408E9"/>
    <w:rsid w:val="00041C3B"/>
    <w:rsid w:val="00042871"/>
    <w:rsid w:val="000468E5"/>
    <w:rsid w:val="00046DEB"/>
    <w:rsid w:val="00053559"/>
    <w:rsid w:val="00055B0E"/>
    <w:rsid w:val="00055F73"/>
    <w:rsid w:val="000575B2"/>
    <w:rsid w:val="00066002"/>
    <w:rsid w:val="00066397"/>
    <w:rsid w:val="00067DBA"/>
    <w:rsid w:val="00070109"/>
    <w:rsid w:val="0007099B"/>
    <w:rsid w:val="00070BFE"/>
    <w:rsid w:val="0007126C"/>
    <w:rsid w:val="0007251C"/>
    <w:rsid w:val="000825CC"/>
    <w:rsid w:val="00082D47"/>
    <w:rsid w:val="000847F4"/>
    <w:rsid w:val="00085F99"/>
    <w:rsid w:val="000860A7"/>
    <w:rsid w:val="00086EFD"/>
    <w:rsid w:val="000907D5"/>
    <w:rsid w:val="00091C9E"/>
    <w:rsid w:val="0009226B"/>
    <w:rsid w:val="00092912"/>
    <w:rsid w:val="00093E16"/>
    <w:rsid w:val="00096BBD"/>
    <w:rsid w:val="00097A00"/>
    <w:rsid w:val="000A1E91"/>
    <w:rsid w:val="000A6099"/>
    <w:rsid w:val="000A6D24"/>
    <w:rsid w:val="000B232D"/>
    <w:rsid w:val="000B4522"/>
    <w:rsid w:val="000C324A"/>
    <w:rsid w:val="000C6D4F"/>
    <w:rsid w:val="000C76F7"/>
    <w:rsid w:val="000D29FC"/>
    <w:rsid w:val="000D3787"/>
    <w:rsid w:val="000D462B"/>
    <w:rsid w:val="000D5D22"/>
    <w:rsid w:val="000D64A3"/>
    <w:rsid w:val="000D64BE"/>
    <w:rsid w:val="000E1D72"/>
    <w:rsid w:val="000E478F"/>
    <w:rsid w:val="000E629B"/>
    <w:rsid w:val="000F50BE"/>
    <w:rsid w:val="000F6372"/>
    <w:rsid w:val="000F673D"/>
    <w:rsid w:val="000F7329"/>
    <w:rsid w:val="00100012"/>
    <w:rsid w:val="00100B52"/>
    <w:rsid w:val="00103CD2"/>
    <w:rsid w:val="00104192"/>
    <w:rsid w:val="00104E67"/>
    <w:rsid w:val="00106C8F"/>
    <w:rsid w:val="001102AF"/>
    <w:rsid w:val="0011081B"/>
    <w:rsid w:val="0011348D"/>
    <w:rsid w:val="00116A9D"/>
    <w:rsid w:val="00120CBB"/>
    <w:rsid w:val="00120EA3"/>
    <w:rsid w:val="00123242"/>
    <w:rsid w:val="00126401"/>
    <w:rsid w:val="00131A11"/>
    <w:rsid w:val="0013537C"/>
    <w:rsid w:val="0013545A"/>
    <w:rsid w:val="00137163"/>
    <w:rsid w:val="0013785C"/>
    <w:rsid w:val="00137EB9"/>
    <w:rsid w:val="0014044F"/>
    <w:rsid w:val="00142BC1"/>
    <w:rsid w:val="00142CD7"/>
    <w:rsid w:val="001430BE"/>
    <w:rsid w:val="00144AC8"/>
    <w:rsid w:val="00144DF9"/>
    <w:rsid w:val="0014596D"/>
    <w:rsid w:val="00146DE9"/>
    <w:rsid w:val="00152B17"/>
    <w:rsid w:val="00154D7E"/>
    <w:rsid w:val="00155E05"/>
    <w:rsid w:val="0015635C"/>
    <w:rsid w:val="001563B8"/>
    <w:rsid w:val="001567E0"/>
    <w:rsid w:val="00160553"/>
    <w:rsid w:val="00160CBB"/>
    <w:rsid w:val="00160E7B"/>
    <w:rsid w:val="00161E0F"/>
    <w:rsid w:val="00164C1C"/>
    <w:rsid w:val="00166B01"/>
    <w:rsid w:val="001672C6"/>
    <w:rsid w:val="00167C73"/>
    <w:rsid w:val="00170BF4"/>
    <w:rsid w:val="0017112B"/>
    <w:rsid w:val="001718C1"/>
    <w:rsid w:val="00173CF4"/>
    <w:rsid w:val="00173FF6"/>
    <w:rsid w:val="00175B72"/>
    <w:rsid w:val="00176524"/>
    <w:rsid w:val="00177D56"/>
    <w:rsid w:val="00182EA0"/>
    <w:rsid w:val="001834B1"/>
    <w:rsid w:val="00184121"/>
    <w:rsid w:val="00194B8A"/>
    <w:rsid w:val="00195320"/>
    <w:rsid w:val="001A1434"/>
    <w:rsid w:val="001A1A12"/>
    <w:rsid w:val="001A203E"/>
    <w:rsid w:val="001A3A90"/>
    <w:rsid w:val="001A52B2"/>
    <w:rsid w:val="001A5C9F"/>
    <w:rsid w:val="001B0854"/>
    <w:rsid w:val="001B096E"/>
    <w:rsid w:val="001B0F70"/>
    <w:rsid w:val="001B18A2"/>
    <w:rsid w:val="001B361C"/>
    <w:rsid w:val="001B5B63"/>
    <w:rsid w:val="001B65C3"/>
    <w:rsid w:val="001C077C"/>
    <w:rsid w:val="001C0B19"/>
    <w:rsid w:val="001C11BE"/>
    <w:rsid w:val="001C2391"/>
    <w:rsid w:val="001C40CC"/>
    <w:rsid w:val="001C42C9"/>
    <w:rsid w:val="001C5182"/>
    <w:rsid w:val="001C5C7A"/>
    <w:rsid w:val="001C7DBD"/>
    <w:rsid w:val="001D0421"/>
    <w:rsid w:val="001D1E88"/>
    <w:rsid w:val="001D6E89"/>
    <w:rsid w:val="001E0986"/>
    <w:rsid w:val="001E3C0F"/>
    <w:rsid w:val="001E441D"/>
    <w:rsid w:val="001E458B"/>
    <w:rsid w:val="001E6D17"/>
    <w:rsid w:val="001E6E14"/>
    <w:rsid w:val="001F18F9"/>
    <w:rsid w:val="001F3849"/>
    <w:rsid w:val="001F4BDD"/>
    <w:rsid w:val="001F55A9"/>
    <w:rsid w:val="001F563D"/>
    <w:rsid w:val="00201197"/>
    <w:rsid w:val="002015B6"/>
    <w:rsid w:val="002015DE"/>
    <w:rsid w:val="002036D4"/>
    <w:rsid w:val="0020372A"/>
    <w:rsid w:val="0020375A"/>
    <w:rsid w:val="00204BDD"/>
    <w:rsid w:val="0020566F"/>
    <w:rsid w:val="00205CE6"/>
    <w:rsid w:val="00205E4C"/>
    <w:rsid w:val="002072FF"/>
    <w:rsid w:val="00210AB0"/>
    <w:rsid w:val="0021648F"/>
    <w:rsid w:val="002218B2"/>
    <w:rsid w:val="0022296F"/>
    <w:rsid w:val="00222C5F"/>
    <w:rsid w:val="00223C3C"/>
    <w:rsid w:val="002250C6"/>
    <w:rsid w:val="00231DB5"/>
    <w:rsid w:val="002333A4"/>
    <w:rsid w:val="00233B2F"/>
    <w:rsid w:val="00233C7F"/>
    <w:rsid w:val="00234613"/>
    <w:rsid w:val="00234940"/>
    <w:rsid w:val="0023594B"/>
    <w:rsid w:val="002379DA"/>
    <w:rsid w:val="00237D7F"/>
    <w:rsid w:val="002410B3"/>
    <w:rsid w:val="00243941"/>
    <w:rsid w:val="002448FE"/>
    <w:rsid w:val="00246D79"/>
    <w:rsid w:val="00250AFB"/>
    <w:rsid w:val="00251572"/>
    <w:rsid w:val="002524D9"/>
    <w:rsid w:val="00252987"/>
    <w:rsid w:val="00255659"/>
    <w:rsid w:val="00256239"/>
    <w:rsid w:val="00256D10"/>
    <w:rsid w:val="002571A0"/>
    <w:rsid w:val="002617F1"/>
    <w:rsid w:val="00261F20"/>
    <w:rsid w:val="00262B43"/>
    <w:rsid w:val="00266B19"/>
    <w:rsid w:val="00267A03"/>
    <w:rsid w:val="00271AB9"/>
    <w:rsid w:val="00273437"/>
    <w:rsid w:val="00274077"/>
    <w:rsid w:val="00275FF5"/>
    <w:rsid w:val="00276F56"/>
    <w:rsid w:val="002777F8"/>
    <w:rsid w:val="00280D58"/>
    <w:rsid w:val="00283A88"/>
    <w:rsid w:val="00285AF0"/>
    <w:rsid w:val="002879FF"/>
    <w:rsid w:val="002A1EBC"/>
    <w:rsid w:val="002A2CA3"/>
    <w:rsid w:val="002A31B9"/>
    <w:rsid w:val="002A4CF1"/>
    <w:rsid w:val="002A53C3"/>
    <w:rsid w:val="002A6571"/>
    <w:rsid w:val="002A7973"/>
    <w:rsid w:val="002A7C37"/>
    <w:rsid w:val="002B29DE"/>
    <w:rsid w:val="002B32F0"/>
    <w:rsid w:val="002B348A"/>
    <w:rsid w:val="002B7A22"/>
    <w:rsid w:val="002C020D"/>
    <w:rsid w:val="002C15BF"/>
    <w:rsid w:val="002C23F2"/>
    <w:rsid w:val="002C46CE"/>
    <w:rsid w:val="002D0425"/>
    <w:rsid w:val="002D08B5"/>
    <w:rsid w:val="002D0DE4"/>
    <w:rsid w:val="002D3F71"/>
    <w:rsid w:val="002D5041"/>
    <w:rsid w:val="002D5B46"/>
    <w:rsid w:val="002D5CFE"/>
    <w:rsid w:val="002E01FD"/>
    <w:rsid w:val="002E318E"/>
    <w:rsid w:val="002E33A6"/>
    <w:rsid w:val="002E3D09"/>
    <w:rsid w:val="002E4A85"/>
    <w:rsid w:val="002E4B37"/>
    <w:rsid w:val="002E5056"/>
    <w:rsid w:val="002E5511"/>
    <w:rsid w:val="002F2870"/>
    <w:rsid w:val="002F3E83"/>
    <w:rsid w:val="002F785C"/>
    <w:rsid w:val="002F79B9"/>
    <w:rsid w:val="00301519"/>
    <w:rsid w:val="00301AB4"/>
    <w:rsid w:val="0030255B"/>
    <w:rsid w:val="003045F6"/>
    <w:rsid w:val="00304E01"/>
    <w:rsid w:val="0030639D"/>
    <w:rsid w:val="003071FD"/>
    <w:rsid w:val="00310EC4"/>
    <w:rsid w:val="0031104D"/>
    <w:rsid w:val="00317273"/>
    <w:rsid w:val="00317D43"/>
    <w:rsid w:val="00320479"/>
    <w:rsid w:val="0032117E"/>
    <w:rsid w:val="00321906"/>
    <w:rsid w:val="00322254"/>
    <w:rsid w:val="00322923"/>
    <w:rsid w:val="00324CFF"/>
    <w:rsid w:val="00330267"/>
    <w:rsid w:val="00331FD6"/>
    <w:rsid w:val="0033476F"/>
    <w:rsid w:val="00334E35"/>
    <w:rsid w:val="0033576A"/>
    <w:rsid w:val="00336659"/>
    <w:rsid w:val="0034358A"/>
    <w:rsid w:val="00344E3D"/>
    <w:rsid w:val="00345C51"/>
    <w:rsid w:val="003461EE"/>
    <w:rsid w:val="003505D7"/>
    <w:rsid w:val="00360089"/>
    <w:rsid w:val="00360681"/>
    <w:rsid w:val="00361C2A"/>
    <w:rsid w:val="003638AD"/>
    <w:rsid w:val="003642C7"/>
    <w:rsid w:val="00364FCF"/>
    <w:rsid w:val="0036563F"/>
    <w:rsid w:val="00365F37"/>
    <w:rsid w:val="0036649F"/>
    <w:rsid w:val="00370D78"/>
    <w:rsid w:val="003716F4"/>
    <w:rsid w:val="00372D5A"/>
    <w:rsid w:val="003751BC"/>
    <w:rsid w:val="0037620A"/>
    <w:rsid w:val="00386287"/>
    <w:rsid w:val="003868BF"/>
    <w:rsid w:val="00387C7A"/>
    <w:rsid w:val="003914B8"/>
    <w:rsid w:val="00391883"/>
    <w:rsid w:val="00391A68"/>
    <w:rsid w:val="00394567"/>
    <w:rsid w:val="00394674"/>
    <w:rsid w:val="00395497"/>
    <w:rsid w:val="00396896"/>
    <w:rsid w:val="00397AB7"/>
    <w:rsid w:val="003A4A56"/>
    <w:rsid w:val="003A5B6C"/>
    <w:rsid w:val="003B0143"/>
    <w:rsid w:val="003B0992"/>
    <w:rsid w:val="003B2B46"/>
    <w:rsid w:val="003B2E88"/>
    <w:rsid w:val="003B388E"/>
    <w:rsid w:val="003B420A"/>
    <w:rsid w:val="003B56BE"/>
    <w:rsid w:val="003C0521"/>
    <w:rsid w:val="003C19E7"/>
    <w:rsid w:val="003C39FD"/>
    <w:rsid w:val="003C4072"/>
    <w:rsid w:val="003C5DD1"/>
    <w:rsid w:val="003D3728"/>
    <w:rsid w:val="003D38CC"/>
    <w:rsid w:val="003E1242"/>
    <w:rsid w:val="003E148C"/>
    <w:rsid w:val="003E37A4"/>
    <w:rsid w:val="003E5A0E"/>
    <w:rsid w:val="003F0604"/>
    <w:rsid w:val="003F1BA9"/>
    <w:rsid w:val="004042A5"/>
    <w:rsid w:val="00405B36"/>
    <w:rsid w:val="00406959"/>
    <w:rsid w:val="00407D59"/>
    <w:rsid w:val="00411752"/>
    <w:rsid w:val="004123DB"/>
    <w:rsid w:val="00414C0B"/>
    <w:rsid w:val="004150FC"/>
    <w:rsid w:val="004226B1"/>
    <w:rsid w:val="00422872"/>
    <w:rsid w:val="00423E95"/>
    <w:rsid w:val="0042697B"/>
    <w:rsid w:val="00426C84"/>
    <w:rsid w:val="00426F86"/>
    <w:rsid w:val="004340E1"/>
    <w:rsid w:val="00434284"/>
    <w:rsid w:val="00434476"/>
    <w:rsid w:val="004373AE"/>
    <w:rsid w:val="00443199"/>
    <w:rsid w:val="00450784"/>
    <w:rsid w:val="00455979"/>
    <w:rsid w:val="004666DE"/>
    <w:rsid w:val="0046698E"/>
    <w:rsid w:val="004677D6"/>
    <w:rsid w:val="004710C1"/>
    <w:rsid w:val="004713F7"/>
    <w:rsid w:val="00474211"/>
    <w:rsid w:val="00475C50"/>
    <w:rsid w:val="0048012A"/>
    <w:rsid w:val="00484390"/>
    <w:rsid w:val="004858B0"/>
    <w:rsid w:val="00486A36"/>
    <w:rsid w:val="00486FC8"/>
    <w:rsid w:val="004874B5"/>
    <w:rsid w:val="0049385B"/>
    <w:rsid w:val="00494F7A"/>
    <w:rsid w:val="004A0C85"/>
    <w:rsid w:val="004A43C4"/>
    <w:rsid w:val="004A488B"/>
    <w:rsid w:val="004A7F8A"/>
    <w:rsid w:val="004B0743"/>
    <w:rsid w:val="004B44AA"/>
    <w:rsid w:val="004B45B4"/>
    <w:rsid w:val="004B512C"/>
    <w:rsid w:val="004B6520"/>
    <w:rsid w:val="004B70B1"/>
    <w:rsid w:val="004B77D4"/>
    <w:rsid w:val="004C0B1D"/>
    <w:rsid w:val="004C0CDC"/>
    <w:rsid w:val="004C10DD"/>
    <w:rsid w:val="004C1C74"/>
    <w:rsid w:val="004C29C7"/>
    <w:rsid w:val="004C3351"/>
    <w:rsid w:val="004C3508"/>
    <w:rsid w:val="004C3DF0"/>
    <w:rsid w:val="004C5DA4"/>
    <w:rsid w:val="004C687A"/>
    <w:rsid w:val="004D1C20"/>
    <w:rsid w:val="004D47B7"/>
    <w:rsid w:val="004E106A"/>
    <w:rsid w:val="004E15C7"/>
    <w:rsid w:val="004E2AB1"/>
    <w:rsid w:val="004E7683"/>
    <w:rsid w:val="004F0D27"/>
    <w:rsid w:val="004F1462"/>
    <w:rsid w:val="004F2F13"/>
    <w:rsid w:val="004F5FD5"/>
    <w:rsid w:val="004F73E5"/>
    <w:rsid w:val="004F7C33"/>
    <w:rsid w:val="00505351"/>
    <w:rsid w:val="005054A6"/>
    <w:rsid w:val="00505E7C"/>
    <w:rsid w:val="00507FC5"/>
    <w:rsid w:val="00510078"/>
    <w:rsid w:val="00511D96"/>
    <w:rsid w:val="00511F2C"/>
    <w:rsid w:val="00512DB7"/>
    <w:rsid w:val="00513457"/>
    <w:rsid w:val="00514407"/>
    <w:rsid w:val="00515D5C"/>
    <w:rsid w:val="005171B3"/>
    <w:rsid w:val="00517BDC"/>
    <w:rsid w:val="0052033E"/>
    <w:rsid w:val="00520BE9"/>
    <w:rsid w:val="00520CAB"/>
    <w:rsid w:val="00521052"/>
    <w:rsid w:val="00521E0F"/>
    <w:rsid w:val="00521FCF"/>
    <w:rsid w:val="005235BA"/>
    <w:rsid w:val="00527D0C"/>
    <w:rsid w:val="00537520"/>
    <w:rsid w:val="00537E2F"/>
    <w:rsid w:val="00540A08"/>
    <w:rsid w:val="00542265"/>
    <w:rsid w:val="005514B3"/>
    <w:rsid w:val="00560C6D"/>
    <w:rsid w:val="005629D0"/>
    <w:rsid w:val="00564A07"/>
    <w:rsid w:val="0056595D"/>
    <w:rsid w:val="00570E2E"/>
    <w:rsid w:val="00573CD1"/>
    <w:rsid w:val="005753A9"/>
    <w:rsid w:val="00576D78"/>
    <w:rsid w:val="0057781E"/>
    <w:rsid w:val="0058283D"/>
    <w:rsid w:val="00583DCC"/>
    <w:rsid w:val="00586548"/>
    <w:rsid w:val="00586F4C"/>
    <w:rsid w:val="00587B75"/>
    <w:rsid w:val="00590AA7"/>
    <w:rsid w:val="00590C80"/>
    <w:rsid w:val="005922C8"/>
    <w:rsid w:val="00592854"/>
    <w:rsid w:val="00593EF8"/>
    <w:rsid w:val="00594A50"/>
    <w:rsid w:val="0059623C"/>
    <w:rsid w:val="005A36D7"/>
    <w:rsid w:val="005A5C76"/>
    <w:rsid w:val="005A5FEE"/>
    <w:rsid w:val="005B33D8"/>
    <w:rsid w:val="005C0B27"/>
    <w:rsid w:val="005C2829"/>
    <w:rsid w:val="005C454D"/>
    <w:rsid w:val="005C4FD5"/>
    <w:rsid w:val="005C6729"/>
    <w:rsid w:val="005D6CD7"/>
    <w:rsid w:val="005D7143"/>
    <w:rsid w:val="005D767B"/>
    <w:rsid w:val="005D7722"/>
    <w:rsid w:val="005E0FF8"/>
    <w:rsid w:val="005E3D84"/>
    <w:rsid w:val="005E401D"/>
    <w:rsid w:val="005E4EC8"/>
    <w:rsid w:val="005F0555"/>
    <w:rsid w:val="005F3B8F"/>
    <w:rsid w:val="0060380A"/>
    <w:rsid w:val="00605DF1"/>
    <w:rsid w:val="00605E3F"/>
    <w:rsid w:val="00606F7A"/>
    <w:rsid w:val="00614005"/>
    <w:rsid w:val="006141E2"/>
    <w:rsid w:val="00615B49"/>
    <w:rsid w:val="00617432"/>
    <w:rsid w:val="00620F9E"/>
    <w:rsid w:val="00622CFF"/>
    <w:rsid w:val="00622D3A"/>
    <w:rsid w:val="00623E6B"/>
    <w:rsid w:val="0062520A"/>
    <w:rsid w:val="00626658"/>
    <w:rsid w:val="00627AB8"/>
    <w:rsid w:val="00630599"/>
    <w:rsid w:val="00631694"/>
    <w:rsid w:val="006320B3"/>
    <w:rsid w:val="00633188"/>
    <w:rsid w:val="006331EC"/>
    <w:rsid w:val="00634DF8"/>
    <w:rsid w:val="0063653A"/>
    <w:rsid w:val="00636F88"/>
    <w:rsid w:val="006375C6"/>
    <w:rsid w:val="00641D68"/>
    <w:rsid w:val="00643D74"/>
    <w:rsid w:val="00644029"/>
    <w:rsid w:val="00644954"/>
    <w:rsid w:val="00645550"/>
    <w:rsid w:val="00651800"/>
    <w:rsid w:val="00660787"/>
    <w:rsid w:val="00662E50"/>
    <w:rsid w:val="00670427"/>
    <w:rsid w:val="006710D1"/>
    <w:rsid w:val="0067372D"/>
    <w:rsid w:val="00674819"/>
    <w:rsid w:val="006756EF"/>
    <w:rsid w:val="00675984"/>
    <w:rsid w:val="006762EB"/>
    <w:rsid w:val="00676356"/>
    <w:rsid w:val="006773FB"/>
    <w:rsid w:val="006818EA"/>
    <w:rsid w:val="00681DD2"/>
    <w:rsid w:val="00683290"/>
    <w:rsid w:val="006859E1"/>
    <w:rsid w:val="00686714"/>
    <w:rsid w:val="006873C5"/>
    <w:rsid w:val="00694611"/>
    <w:rsid w:val="006946EA"/>
    <w:rsid w:val="0069598B"/>
    <w:rsid w:val="00695A4D"/>
    <w:rsid w:val="00695BDA"/>
    <w:rsid w:val="006964AF"/>
    <w:rsid w:val="006A0472"/>
    <w:rsid w:val="006A2621"/>
    <w:rsid w:val="006A2CE9"/>
    <w:rsid w:val="006B1BAB"/>
    <w:rsid w:val="006B22E6"/>
    <w:rsid w:val="006B2FE5"/>
    <w:rsid w:val="006B30C6"/>
    <w:rsid w:val="006B7308"/>
    <w:rsid w:val="006C7F1A"/>
    <w:rsid w:val="006D4978"/>
    <w:rsid w:val="006D65F0"/>
    <w:rsid w:val="006D676A"/>
    <w:rsid w:val="006E1835"/>
    <w:rsid w:val="006E2F65"/>
    <w:rsid w:val="006E36C9"/>
    <w:rsid w:val="006E4CEA"/>
    <w:rsid w:val="006E519E"/>
    <w:rsid w:val="006F027A"/>
    <w:rsid w:val="006F3BFD"/>
    <w:rsid w:val="007073E9"/>
    <w:rsid w:val="007106E2"/>
    <w:rsid w:val="00711F77"/>
    <w:rsid w:val="00712A63"/>
    <w:rsid w:val="00712D89"/>
    <w:rsid w:val="00712E85"/>
    <w:rsid w:val="00714E35"/>
    <w:rsid w:val="0072112D"/>
    <w:rsid w:val="007230D9"/>
    <w:rsid w:val="00724ABF"/>
    <w:rsid w:val="007274EF"/>
    <w:rsid w:val="0073051F"/>
    <w:rsid w:val="0073265B"/>
    <w:rsid w:val="00735F52"/>
    <w:rsid w:val="007421B5"/>
    <w:rsid w:val="007430E1"/>
    <w:rsid w:val="0074641B"/>
    <w:rsid w:val="007500AB"/>
    <w:rsid w:val="007505F2"/>
    <w:rsid w:val="00751EBB"/>
    <w:rsid w:val="00753F0E"/>
    <w:rsid w:val="00755EA2"/>
    <w:rsid w:val="007564AA"/>
    <w:rsid w:val="00757EDC"/>
    <w:rsid w:val="00765C31"/>
    <w:rsid w:val="00770F23"/>
    <w:rsid w:val="007746BB"/>
    <w:rsid w:val="00777845"/>
    <w:rsid w:val="00777853"/>
    <w:rsid w:val="00777D19"/>
    <w:rsid w:val="00777DF1"/>
    <w:rsid w:val="00777E08"/>
    <w:rsid w:val="007830FF"/>
    <w:rsid w:val="00783F41"/>
    <w:rsid w:val="00785F39"/>
    <w:rsid w:val="0078690D"/>
    <w:rsid w:val="00787077"/>
    <w:rsid w:val="0079393B"/>
    <w:rsid w:val="007A002E"/>
    <w:rsid w:val="007A2CE8"/>
    <w:rsid w:val="007A317E"/>
    <w:rsid w:val="007A460E"/>
    <w:rsid w:val="007A4629"/>
    <w:rsid w:val="007A6004"/>
    <w:rsid w:val="007A6252"/>
    <w:rsid w:val="007B2196"/>
    <w:rsid w:val="007B23F1"/>
    <w:rsid w:val="007B2CF6"/>
    <w:rsid w:val="007B332B"/>
    <w:rsid w:val="007B402A"/>
    <w:rsid w:val="007B6A43"/>
    <w:rsid w:val="007C2788"/>
    <w:rsid w:val="007C4EDC"/>
    <w:rsid w:val="007C54A6"/>
    <w:rsid w:val="007C57A0"/>
    <w:rsid w:val="007C6C99"/>
    <w:rsid w:val="007D4013"/>
    <w:rsid w:val="007D7EB9"/>
    <w:rsid w:val="007E3580"/>
    <w:rsid w:val="007F167C"/>
    <w:rsid w:val="007F2085"/>
    <w:rsid w:val="007F2A9C"/>
    <w:rsid w:val="007F336E"/>
    <w:rsid w:val="007F3E01"/>
    <w:rsid w:val="007F7339"/>
    <w:rsid w:val="00803675"/>
    <w:rsid w:val="008058D1"/>
    <w:rsid w:val="00807BF6"/>
    <w:rsid w:val="00810031"/>
    <w:rsid w:val="00810364"/>
    <w:rsid w:val="0081176E"/>
    <w:rsid w:val="00812972"/>
    <w:rsid w:val="0081424D"/>
    <w:rsid w:val="00816000"/>
    <w:rsid w:val="008160AC"/>
    <w:rsid w:val="00816A68"/>
    <w:rsid w:val="00817A08"/>
    <w:rsid w:val="0082176E"/>
    <w:rsid w:val="00821985"/>
    <w:rsid w:val="0082386C"/>
    <w:rsid w:val="00823C71"/>
    <w:rsid w:val="00826DB3"/>
    <w:rsid w:val="0082782C"/>
    <w:rsid w:val="0083064B"/>
    <w:rsid w:val="008306DE"/>
    <w:rsid w:val="00831C96"/>
    <w:rsid w:val="008320FC"/>
    <w:rsid w:val="008331CC"/>
    <w:rsid w:val="00833E51"/>
    <w:rsid w:val="00835C31"/>
    <w:rsid w:val="008416B0"/>
    <w:rsid w:val="00841D0C"/>
    <w:rsid w:val="00841E1A"/>
    <w:rsid w:val="00843CD1"/>
    <w:rsid w:val="0084552A"/>
    <w:rsid w:val="008469F2"/>
    <w:rsid w:val="00850A81"/>
    <w:rsid w:val="00852749"/>
    <w:rsid w:val="0085306B"/>
    <w:rsid w:val="00853816"/>
    <w:rsid w:val="00854FF0"/>
    <w:rsid w:val="00855A94"/>
    <w:rsid w:val="00856FA7"/>
    <w:rsid w:val="0086188B"/>
    <w:rsid w:val="00863689"/>
    <w:rsid w:val="00863833"/>
    <w:rsid w:val="00863EE1"/>
    <w:rsid w:val="008666AD"/>
    <w:rsid w:val="00870437"/>
    <w:rsid w:val="008726B8"/>
    <w:rsid w:val="00874489"/>
    <w:rsid w:val="00875E5E"/>
    <w:rsid w:val="00876DFE"/>
    <w:rsid w:val="008772E7"/>
    <w:rsid w:val="0087755C"/>
    <w:rsid w:val="008775D5"/>
    <w:rsid w:val="008812A2"/>
    <w:rsid w:val="0088224E"/>
    <w:rsid w:val="00884B77"/>
    <w:rsid w:val="00885769"/>
    <w:rsid w:val="00886356"/>
    <w:rsid w:val="008874B1"/>
    <w:rsid w:val="008905C9"/>
    <w:rsid w:val="00890C46"/>
    <w:rsid w:val="0089377C"/>
    <w:rsid w:val="00894ED6"/>
    <w:rsid w:val="00895EBA"/>
    <w:rsid w:val="00897C34"/>
    <w:rsid w:val="008A431F"/>
    <w:rsid w:val="008A50B4"/>
    <w:rsid w:val="008B08EB"/>
    <w:rsid w:val="008B1D93"/>
    <w:rsid w:val="008B28DF"/>
    <w:rsid w:val="008B7D03"/>
    <w:rsid w:val="008C117E"/>
    <w:rsid w:val="008C44BB"/>
    <w:rsid w:val="008C477B"/>
    <w:rsid w:val="008D0EF6"/>
    <w:rsid w:val="008D4531"/>
    <w:rsid w:val="008D4794"/>
    <w:rsid w:val="008D5917"/>
    <w:rsid w:val="008D7F57"/>
    <w:rsid w:val="008E16AB"/>
    <w:rsid w:val="008E179D"/>
    <w:rsid w:val="008E37DE"/>
    <w:rsid w:val="008E64FB"/>
    <w:rsid w:val="008F0021"/>
    <w:rsid w:val="008F0E07"/>
    <w:rsid w:val="008F1E90"/>
    <w:rsid w:val="008F28EA"/>
    <w:rsid w:val="008F5470"/>
    <w:rsid w:val="008F5863"/>
    <w:rsid w:val="008F66EE"/>
    <w:rsid w:val="0090062B"/>
    <w:rsid w:val="00900C2F"/>
    <w:rsid w:val="00900FD5"/>
    <w:rsid w:val="00902DD4"/>
    <w:rsid w:val="009038CE"/>
    <w:rsid w:val="00903D81"/>
    <w:rsid w:val="00905810"/>
    <w:rsid w:val="00910715"/>
    <w:rsid w:val="00912996"/>
    <w:rsid w:val="00914907"/>
    <w:rsid w:val="00920FC4"/>
    <w:rsid w:val="009248C2"/>
    <w:rsid w:val="00925C6E"/>
    <w:rsid w:val="00930DB9"/>
    <w:rsid w:val="009338B7"/>
    <w:rsid w:val="00935FC2"/>
    <w:rsid w:val="00942624"/>
    <w:rsid w:val="00942956"/>
    <w:rsid w:val="009430E6"/>
    <w:rsid w:val="00947B19"/>
    <w:rsid w:val="0095016B"/>
    <w:rsid w:val="009510EF"/>
    <w:rsid w:val="00951241"/>
    <w:rsid w:val="0095193D"/>
    <w:rsid w:val="00955598"/>
    <w:rsid w:val="00957172"/>
    <w:rsid w:val="00962D0A"/>
    <w:rsid w:val="009633C7"/>
    <w:rsid w:val="009649C1"/>
    <w:rsid w:val="00964D80"/>
    <w:rsid w:val="00965DE9"/>
    <w:rsid w:val="0096739B"/>
    <w:rsid w:val="00970D9C"/>
    <w:rsid w:val="00975130"/>
    <w:rsid w:val="00975750"/>
    <w:rsid w:val="00976BC1"/>
    <w:rsid w:val="00977457"/>
    <w:rsid w:val="009813BF"/>
    <w:rsid w:val="009826A6"/>
    <w:rsid w:val="009846C8"/>
    <w:rsid w:val="00987D6A"/>
    <w:rsid w:val="0099033E"/>
    <w:rsid w:val="0099443A"/>
    <w:rsid w:val="009970B3"/>
    <w:rsid w:val="00997ECD"/>
    <w:rsid w:val="009A33D4"/>
    <w:rsid w:val="009A447B"/>
    <w:rsid w:val="009A60EC"/>
    <w:rsid w:val="009B3ECD"/>
    <w:rsid w:val="009B53ED"/>
    <w:rsid w:val="009C2CFA"/>
    <w:rsid w:val="009C41EA"/>
    <w:rsid w:val="009C6550"/>
    <w:rsid w:val="009D023F"/>
    <w:rsid w:val="009D15E3"/>
    <w:rsid w:val="009D162E"/>
    <w:rsid w:val="009D3549"/>
    <w:rsid w:val="009D61A8"/>
    <w:rsid w:val="009D70A1"/>
    <w:rsid w:val="009E392B"/>
    <w:rsid w:val="009E5F88"/>
    <w:rsid w:val="009E7671"/>
    <w:rsid w:val="009F1494"/>
    <w:rsid w:val="009F1D04"/>
    <w:rsid w:val="009F2423"/>
    <w:rsid w:val="009F24AE"/>
    <w:rsid w:val="009F6E9D"/>
    <w:rsid w:val="00A00840"/>
    <w:rsid w:val="00A00885"/>
    <w:rsid w:val="00A021DC"/>
    <w:rsid w:val="00A02AA5"/>
    <w:rsid w:val="00A02E6F"/>
    <w:rsid w:val="00A03901"/>
    <w:rsid w:val="00A07681"/>
    <w:rsid w:val="00A12182"/>
    <w:rsid w:val="00A12A64"/>
    <w:rsid w:val="00A13680"/>
    <w:rsid w:val="00A1377E"/>
    <w:rsid w:val="00A14E9D"/>
    <w:rsid w:val="00A1538D"/>
    <w:rsid w:val="00A15D64"/>
    <w:rsid w:val="00A1695E"/>
    <w:rsid w:val="00A17A42"/>
    <w:rsid w:val="00A248C4"/>
    <w:rsid w:val="00A2493F"/>
    <w:rsid w:val="00A24D72"/>
    <w:rsid w:val="00A27E79"/>
    <w:rsid w:val="00A32C18"/>
    <w:rsid w:val="00A40094"/>
    <w:rsid w:val="00A40229"/>
    <w:rsid w:val="00A4093C"/>
    <w:rsid w:val="00A442F6"/>
    <w:rsid w:val="00A453DF"/>
    <w:rsid w:val="00A46EE3"/>
    <w:rsid w:val="00A47134"/>
    <w:rsid w:val="00A52909"/>
    <w:rsid w:val="00A56AB8"/>
    <w:rsid w:val="00A6588C"/>
    <w:rsid w:val="00A65EBD"/>
    <w:rsid w:val="00A67BBA"/>
    <w:rsid w:val="00A70031"/>
    <w:rsid w:val="00A712EC"/>
    <w:rsid w:val="00A7145B"/>
    <w:rsid w:val="00A71852"/>
    <w:rsid w:val="00A81598"/>
    <w:rsid w:val="00A82884"/>
    <w:rsid w:val="00A83D50"/>
    <w:rsid w:val="00A85B59"/>
    <w:rsid w:val="00A86A19"/>
    <w:rsid w:val="00A86AF3"/>
    <w:rsid w:val="00A870C7"/>
    <w:rsid w:val="00A907E1"/>
    <w:rsid w:val="00AA0250"/>
    <w:rsid w:val="00AA3194"/>
    <w:rsid w:val="00AA486C"/>
    <w:rsid w:val="00AA4FA8"/>
    <w:rsid w:val="00AB3E29"/>
    <w:rsid w:val="00AB4081"/>
    <w:rsid w:val="00AC0149"/>
    <w:rsid w:val="00AC0184"/>
    <w:rsid w:val="00AC4934"/>
    <w:rsid w:val="00AC587E"/>
    <w:rsid w:val="00AD00AA"/>
    <w:rsid w:val="00AD04CB"/>
    <w:rsid w:val="00AD0756"/>
    <w:rsid w:val="00AD47BD"/>
    <w:rsid w:val="00AD5B61"/>
    <w:rsid w:val="00AD6E77"/>
    <w:rsid w:val="00AD7575"/>
    <w:rsid w:val="00AD79DB"/>
    <w:rsid w:val="00AE023E"/>
    <w:rsid w:val="00AE0873"/>
    <w:rsid w:val="00AE1BF1"/>
    <w:rsid w:val="00AE4019"/>
    <w:rsid w:val="00AE6818"/>
    <w:rsid w:val="00AF043D"/>
    <w:rsid w:val="00AF056A"/>
    <w:rsid w:val="00AF1619"/>
    <w:rsid w:val="00AF196C"/>
    <w:rsid w:val="00AF4ECE"/>
    <w:rsid w:val="00AF597E"/>
    <w:rsid w:val="00B0042A"/>
    <w:rsid w:val="00B02F42"/>
    <w:rsid w:val="00B0488E"/>
    <w:rsid w:val="00B05943"/>
    <w:rsid w:val="00B071C3"/>
    <w:rsid w:val="00B106D8"/>
    <w:rsid w:val="00B147A2"/>
    <w:rsid w:val="00B14B58"/>
    <w:rsid w:val="00B17B25"/>
    <w:rsid w:val="00B24279"/>
    <w:rsid w:val="00B244B3"/>
    <w:rsid w:val="00B24FC9"/>
    <w:rsid w:val="00B25117"/>
    <w:rsid w:val="00B25281"/>
    <w:rsid w:val="00B26A31"/>
    <w:rsid w:val="00B27CB2"/>
    <w:rsid w:val="00B30799"/>
    <w:rsid w:val="00B30A0F"/>
    <w:rsid w:val="00B338F3"/>
    <w:rsid w:val="00B3690D"/>
    <w:rsid w:val="00B36B76"/>
    <w:rsid w:val="00B3716C"/>
    <w:rsid w:val="00B42D75"/>
    <w:rsid w:val="00B44674"/>
    <w:rsid w:val="00B478C7"/>
    <w:rsid w:val="00B54A10"/>
    <w:rsid w:val="00B66B90"/>
    <w:rsid w:val="00B71841"/>
    <w:rsid w:val="00B720B1"/>
    <w:rsid w:val="00B73BF0"/>
    <w:rsid w:val="00B74A3C"/>
    <w:rsid w:val="00B8087E"/>
    <w:rsid w:val="00B83465"/>
    <w:rsid w:val="00B86A42"/>
    <w:rsid w:val="00B92960"/>
    <w:rsid w:val="00B95FD2"/>
    <w:rsid w:val="00B96609"/>
    <w:rsid w:val="00B9793C"/>
    <w:rsid w:val="00B97B5B"/>
    <w:rsid w:val="00BA077C"/>
    <w:rsid w:val="00BA116D"/>
    <w:rsid w:val="00BA45AD"/>
    <w:rsid w:val="00BA6501"/>
    <w:rsid w:val="00BB13AE"/>
    <w:rsid w:val="00BB31BC"/>
    <w:rsid w:val="00BB33F2"/>
    <w:rsid w:val="00BB5704"/>
    <w:rsid w:val="00BB5DDF"/>
    <w:rsid w:val="00BB60DC"/>
    <w:rsid w:val="00BB616C"/>
    <w:rsid w:val="00BB6FC1"/>
    <w:rsid w:val="00BB704F"/>
    <w:rsid w:val="00BB7384"/>
    <w:rsid w:val="00BC02FA"/>
    <w:rsid w:val="00BC100A"/>
    <w:rsid w:val="00BC14E2"/>
    <w:rsid w:val="00BC2805"/>
    <w:rsid w:val="00BC4568"/>
    <w:rsid w:val="00BC5438"/>
    <w:rsid w:val="00BD0F3A"/>
    <w:rsid w:val="00BD1EA9"/>
    <w:rsid w:val="00BD2838"/>
    <w:rsid w:val="00BD4603"/>
    <w:rsid w:val="00BD4959"/>
    <w:rsid w:val="00BD4990"/>
    <w:rsid w:val="00BD4B40"/>
    <w:rsid w:val="00BD4BCE"/>
    <w:rsid w:val="00BD5832"/>
    <w:rsid w:val="00BD5E0E"/>
    <w:rsid w:val="00BE1CB2"/>
    <w:rsid w:val="00BE1E1E"/>
    <w:rsid w:val="00BE2FC4"/>
    <w:rsid w:val="00BE465B"/>
    <w:rsid w:val="00BE58E9"/>
    <w:rsid w:val="00BF1D10"/>
    <w:rsid w:val="00BF6307"/>
    <w:rsid w:val="00BF6A29"/>
    <w:rsid w:val="00C000BF"/>
    <w:rsid w:val="00C0097D"/>
    <w:rsid w:val="00C02D4B"/>
    <w:rsid w:val="00C07877"/>
    <w:rsid w:val="00C13299"/>
    <w:rsid w:val="00C1493C"/>
    <w:rsid w:val="00C15DA7"/>
    <w:rsid w:val="00C21748"/>
    <w:rsid w:val="00C21A2F"/>
    <w:rsid w:val="00C220C5"/>
    <w:rsid w:val="00C22404"/>
    <w:rsid w:val="00C2296F"/>
    <w:rsid w:val="00C23730"/>
    <w:rsid w:val="00C23BA1"/>
    <w:rsid w:val="00C24692"/>
    <w:rsid w:val="00C25939"/>
    <w:rsid w:val="00C26096"/>
    <w:rsid w:val="00C2673C"/>
    <w:rsid w:val="00C26A69"/>
    <w:rsid w:val="00C27BD6"/>
    <w:rsid w:val="00C34C59"/>
    <w:rsid w:val="00C35FC9"/>
    <w:rsid w:val="00C36D73"/>
    <w:rsid w:val="00C41E23"/>
    <w:rsid w:val="00C43811"/>
    <w:rsid w:val="00C45A97"/>
    <w:rsid w:val="00C461B8"/>
    <w:rsid w:val="00C47545"/>
    <w:rsid w:val="00C527B7"/>
    <w:rsid w:val="00C54787"/>
    <w:rsid w:val="00C56E04"/>
    <w:rsid w:val="00C633B3"/>
    <w:rsid w:val="00C709AB"/>
    <w:rsid w:val="00C730CF"/>
    <w:rsid w:val="00C74669"/>
    <w:rsid w:val="00C74E37"/>
    <w:rsid w:val="00C74E9A"/>
    <w:rsid w:val="00C81B44"/>
    <w:rsid w:val="00C81E04"/>
    <w:rsid w:val="00C84795"/>
    <w:rsid w:val="00C859CE"/>
    <w:rsid w:val="00C85BAE"/>
    <w:rsid w:val="00C860BD"/>
    <w:rsid w:val="00C861EA"/>
    <w:rsid w:val="00C87E37"/>
    <w:rsid w:val="00C90C3A"/>
    <w:rsid w:val="00C933BB"/>
    <w:rsid w:val="00C956B4"/>
    <w:rsid w:val="00CA0A28"/>
    <w:rsid w:val="00CA0ACB"/>
    <w:rsid w:val="00CA139A"/>
    <w:rsid w:val="00CA157E"/>
    <w:rsid w:val="00CA4F24"/>
    <w:rsid w:val="00CA5D8F"/>
    <w:rsid w:val="00CA7250"/>
    <w:rsid w:val="00CB029F"/>
    <w:rsid w:val="00CB323C"/>
    <w:rsid w:val="00CB4E40"/>
    <w:rsid w:val="00CB7DD6"/>
    <w:rsid w:val="00CC36ED"/>
    <w:rsid w:val="00CC559A"/>
    <w:rsid w:val="00CD0A75"/>
    <w:rsid w:val="00CD1601"/>
    <w:rsid w:val="00CD5014"/>
    <w:rsid w:val="00CD6DF1"/>
    <w:rsid w:val="00CE3A7C"/>
    <w:rsid w:val="00CE61CE"/>
    <w:rsid w:val="00CE6960"/>
    <w:rsid w:val="00CE7262"/>
    <w:rsid w:val="00CE79FE"/>
    <w:rsid w:val="00CF104B"/>
    <w:rsid w:val="00CF3E28"/>
    <w:rsid w:val="00CF6339"/>
    <w:rsid w:val="00CF6F8C"/>
    <w:rsid w:val="00D00476"/>
    <w:rsid w:val="00D02D8C"/>
    <w:rsid w:val="00D06379"/>
    <w:rsid w:val="00D06594"/>
    <w:rsid w:val="00D06D7D"/>
    <w:rsid w:val="00D17773"/>
    <w:rsid w:val="00D178DF"/>
    <w:rsid w:val="00D20662"/>
    <w:rsid w:val="00D20E0B"/>
    <w:rsid w:val="00D20FD7"/>
    <w:rsid w:val="00D21C8A"/>
    <w:rsid w:val="00D23CB0"/>
    <w:rsid w:val="00D23E95"/>
    <w:rsid w:val="00D25493"/>
    <w:rsid w:val="00D315A5"/>
    <w:rsid w:val="00D32B78"/>
    <w:rsid w:val="00D35461"/>
    <w:rsid w:val="00D36423"/>
    <w:rsid w:val="00D41110"/>
    <w:rsid w:val="00D41AE1"/>
    <w:rsid w:val="00D44334"/>
    <w:rsid w:val="00D47FF6"/>
    <w:rsid w:val="00D50148"/>
    <w:rsid w:val="00D50352"/>
    <w:rsid w:val="00D51A9E"/>
    <w:rsid w:val="00D51BA8"/>
    <w:rsid w:val="00D5341F"/>
    <w:rsid w:val="00D60CB4"/>
    <w:rsid w:val="00D62D3E"/>
    <w:rsid w:val="00D649F6"/>
    <w:rsid w:val="00D653A7"/>
    <w:rsid w:val="00D65656"/>
    <w:rsid w:val="00D66029"/>
    <w:rsid w:val="00D67B70"/>
    <w:rsid w:val="00D713F5"/>
    <w:rsid w:val="00D730F5"/>
    <w:rsid w:val="00D741DC"/>
    <w:rsid w:val="00D74C23"/>
    <w:rsid w:val="00D760F4"/>
    <w:rsid w:val="00D84B84"/>
    <w:rsid w:val="00D9224A"/>
    <w:rsid w:val="00DA26F6"/>
    <w:rsid w:val="00DA3DA0"/>
    <w:rsid w:val="00DA493C"/>
    <w:rsid w:val="00DA4D7F"/>
    <w:rsid w:val="00DA61F4"/>
    <w:rsid w:val="00DB1632"/>
    <w:rsid w:val="00DB1764"/>
    <w:rsid w:val="00DB17C3"/>
    <w:rsid w:val="00DB20BE"/>
    <w:rsid w:val="00DB3AC2"/>
    <w:rsid w:val="00DB4D97"/>
    <w:rsid w:val="00DB5514"/>
    <w:rsid w:val="00DB6118"/>
    <w:rsid w:val="00DC4758"/>
    <w:rsid w:val="00DD210E"/>
    <w:rsid w:val="00DD2EEF"/>
    <w:rsid w:val="00DD678A"/>
    <w:rsid w:val="00DD7AA9"/>
    <w:rsid w:val="00DD7E8C"/>
    <w:rsid w:val="00DE3BB1"/>
    <w:rsid w:val="00DE7967"/>
    <w:rsid w:val="00DE7D5B"/>
    <w:rsid w:val="00DF187C"/>
    <w:rsid w:val="00DF32B5"/>
    <w:rsid w:val="00DF34E9"/>
    <w:rsid w:val="00DF572F"/>
    <w:rsid w:val="00DF5B13"/>
    <w:rsid w:val="00DF6683"/>
    <w:rsid w:val="00E000B5"/>
    <w:rsid w:val="00E00663"/>
    <w:rsid w:val="00E02630"/>
    <w:rsid w:val="00E060BD"/>
    <w:rsid w:val="00E10348"/>
    <w:rsid w:val="00E11918"/>
    <w:rsid w:val="00E11D56"/>
    <w:rsid w:val="00E11FAB"/>
    <w:rsid w:val="00E1444D"/>
    <w:rsid w:val="00E14FE8"/>
    <w:rsid w:val="00E207F5"/>
    <w:rsid w:val="00E21C6C"/>
    <w:rsid w:val="00E23816"/>
    <w:rsid w:val="00E24C6D"/>
    <w:rsid w:val="00E24DED"/>
    <w:rsid w:val="00E26217"/>
    <w:rsid w:val="00E26F16"/>
    <w:rsid w:val="00E273F0"/>
    <w:rsid w:val="00E27822"/>
    <w:rsid w:val="00E27FD9"/>
    <w:rsid w:val="00E3039D"/>
    <w:rsid w:val="00E31177"/>
    <w:rsid w:val="00E312B7"/>
    <w:rsid w:val="00E330DF"/>
    <w:rsid w:val="00E375B5"/>
    <w:rsid w:val="00E401A9"/>
    <w:rsid w:val="00E41CF2"/>
    <w:rsid w:val="00E454AB"/>
    <w:rsid w:val="00E45B91"/>
    <w:rsid w:val="00E4713B"/>
    <w:rsid w:val="00E51E88"/>
    <w:rsid w:val="00E55084"/>
    <w:rsid w:val="00E554C9"/>
    <w:rsid w:val="00E6261F"/>
    <w:rsid w:val="00E636FF"/>
    <w:rsid w:val="00E6396C"/>
    <w:rsid w:val="00E6514B"/>
    <w:rsid w:val="00E65A2C"/>
    <w:rsid w:val="00E70019"/>
    <w:rsid w:val="00E71F94"/>
    <w:rsid w:val="00E72A60"/>
    <w:rsid w:val="00E73F0C"/>
    <w:rsid w:val="00E76DB2"/>
    <w:rsid w:val="00E8065C"/>
    <w:rsid w:val="00E814A0"/>
    <w:rsid w:val="00E81538"/>
    <w:rsid w:val="00E81E15"/>
    <w:rsid w:val="00E86244"/>
    <w:rsid w:val="00E87BE1"/>
    <w:rsid w:val="00E90BA9"/>
    <w:rsid w:val="00E924AE"/>
    <w:rsid w:val="00E930B8"/>
    <w:rsid w:val="00E95022"/>
    <w:rsid w:val="00E96C09"/>
    <w:rsid w:val="00EA4E68"/>
    <w:rsid w:val="00EA6A21"/>
    <w:rsid w:val="00EB0CEB"/>
    <w:rsid w:val="00EB58F6"/>
    <w:rsid w:val="00EC5453"/>
    <w:rsid w:val="00ED2D15"/>
    <w:rsid w:val="00ED3313"/>
    <w:rsid w:val="00ED3919"/>
    <w:rsid w:val="00EE1933"/>
    <w:rsid w:val="00EE2542"/>
    <w:rsid w:val="00EE6CBE"/>
    <w:rsid w:val="00EE7D87"/>
    <w:rsid w:val="00EF0477"/>
    <w:rsid w:val="00EF0F65"/>
    <w:rsid w:val="00EF121B"/>
    <w:rsid w:val="00EF12A4"/>
    <w:rsid w:val="00EF1A8C"/>
    <w:rsid w:val="00EF383B"/>
    <w:rsid w:val="00EF5502"/>
    <w:rsid w:val="00F009A2"/>
    <w:rsid w:val="00F00AD6"/>
    <w:rsid w:val="00F013B3"/>
    <w:rsid w:val="00F030C0"/>
    <w:rsid w:val="00F034C4"/>
    <w:rsid w:val="00F05D2C"/>
    <w:rsid w:val="00F13B78"/>
    <w:rsid w:val="00F148DD"/>
    <w:rsid w:val="00F15C5B"/>
    <w:rsid w:val="00F1756E"/>
    <w:rsid w:val="00F17D85"/>
    <w:rsid w:val="00F21708"/>
    <w:rsid w:val="00F251A7"/>
    <w:rsid w:val="00F25833"/>
    <w:rsid w:val="00F26A80"/>
    <w:rsid w:val="00F30FE4"/>
    <w:rsid w:val="00F32B62"/>
    <w:rsid w:val="00F33C6E"/>
    <w:rsid w:val="00F41B4D"/>
    <w:rsid w:val="00F42EDF"/>
    <w:rsid w:val="00F44722"/>
    <w:rsid w:val="00F464F6"/>
    <w:rsid w:val="00F4725E"/>
    <w:rsid w:val="00F47928"/>
    <w:rsid w:val="00F51285"/>
    <w:rsid w:val="00F51381"/>
    <w:rsid w:val="00F539EA"/>
    <w:rsid w:val="00F55948"/>
    <w:rsid w:val="00F55ED2"/>
    <w:rsid w:val="00F563AE"/>
    <w:rsid w:val="00F61CCF"/>
    <w:rsid w:val="00F63D33"/>
    <w:rsid w:val="00F63E02"/>
    <w:rsid w:val="00F645EE"/>
    <w:rsid w:val="00F646AD"/>
    <w:rsid w:val="00F65539"/>
    <w:rsid w:val="00F7312B"/>
    <w:rsid w:val="00F73C2F"/>
    <w:rsid w:val="00F750DB"/>
    <w:rsid w:val="00F776BA"/>
    <w:rsid w:val="00F831DF"/>
    <w:rsid w:val="00F837F9"/>
    <w:rsid w:val="00F83ABD"/>
    <w:rsid w:val="00F83D66"/>
    <w:rsid w:val="00F84702"/>
    <w:rsid w:val="00F8592C"/>
    <w:rsid w:val="00F86527"/>
    <w:rsid w:val="00F87283"/>
    <w:rsid w:val="00F90A99"/>
    <w:rsid w:val="00F925E5"/>
    <w:rsid w:val="00F92E51"/>
    <w:rsid w:val="00F93CD9"/>
    <w:rsid w:val="00F93E72"/>
    <w:rsid w:val="00F94FDC"/>
    <w:rsid w:val="00F963B4"/>
    <w:rsid w:val="00F968B3"/>
    <w:rsid w:val="00FA58BD"/>
    <w:rsid w:val="00FA6E99"/>
    <w:rsid w:val="00FA7291"/>
    <w:rsid w:val="00FA79C9"/>
    <w:rsid w:val="00FB170A"/>
    <w:rsid w:val="00FB374C"/>
    <w:rsid w:val="00FB6886"/>
    <w:rsid w:val="00FC32C5"/>
    <w:rsid w:val="00FC3BF1"/>
    <w:rsid w:val="00FC5E12"/>
    <w:rsid w:val="00FC7FC5"/>
    <w:rsid w:val="00FD03A7"/>
    <w:rsid w:val="00FD1ADB"/>
    <w:rsid w:val="00FD340B"/>
    <w:rsid w:val="00FD3F5B"/>
    <w:rsid w:val="00FD7180"/>
    <w:rsid w:val="00FD7428"/>
    <w:rsid w:val="00FE12C7"/>
    <w:rsid w:val="00FE262B"/>
    <w:rsid w:val="00FE331E"/>
    <w:rsid w:val="00FF1284"/>
    <w:rsid w:val="00FF21AD"/>
    <w:rsid w:val="00FF52EC"/>
    <w:rsid w:val="00FF5745"/>
    <w:rsid w:val="00FF733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F86FB"/>
  <w15:docId w15:val="{DC153F92-B5AB-42C7-BB35-398F3DC7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FD7428"/>
    <w:pPr>
      <w:bidi/>
      <w:spacing w:after="200" w:line="276" w:lineRule="auto"/>
    </w:pPr>
    <w:rPr>
      <w:rFonts w:ascii="Calibri" w:eastAsia="Calibri" w:hAnsi="Calibri" w:cs="Arial"/>
      <w:sz w:val="22"/>
      <w:szCs w:val="22"/>
    </w:rPr>
  </w:style>
  <w:style w:type="paragraph" w:styleId="1">
    <w:name w:val="heading 1"/>
    <w:next w:val="a3"/>
    <w:link w:val="1Char"/>
    <w:qFormat/>
    <w:rsid w:val="00283A88"/>
    <w:pPr>
      <w:keepNext/>
      <w:spacing w:after="240"/>
      <w:outlineLvl w:val="0"/>
    </w:pPr>
    <w:rPr>
      <w:b/>
      <w:bCs/>
      <w:noProof/>
      <w:color w:val="000000"/>
      <w:kern w:val="32"/>
      <w:sz w:val="32"/>
      <w:szCs w:val="36"/>
      <w:lang w:eastAsia="ar-SA"/>
    </w:rPr>
  </w:style>
  <w:style w:type="paragraph" w:styleId="2">
    <w:name w:val="heading 2"/>
    <w:next w:val="a3"/>
    <w:link w:val="2Char"/>
    <w:qFormat/>
    <w:rsid w:val="00283A88"/>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3"/>
    <w:link w:val="3Char"/>
    <w:qFormat/>
    <w:rsid w:val="00283A88"/>
    <w:pPr>
      <w:keepNext/>
      <w:spacing w:before="240" w:after="60"/>
      <w:outlineLvl w:val="2"/>
    </w:pPr>
    <w:rPr>
      <w:rFonts w:ascii="Arial" w:hAnsi="Arial" w:cs="Arial"/>
      <w:b/>
      <w:bCs/>
      <w:noProof/>
      <w:color w:val="000000"/>
      <w:sz w:val="26"/>
      <w:szCs w:val="26"/>
      <w:lang w:eastAsia="ar-SA"/>
    </w:rPr>
  </w:style>
  <w:style w:type="paragraph" w:styleId="4">
    <w:name w:val="heading 4"/>
    <w:next w:val="a3"/>
    <w:link w:val="4Char"/>
    <w:qFormat/>
    <w:rsid w:val="00283A88"/>
    <w:pPr>
      <w:keepNext/>
      <w:spacing w:before="240" w:after="60"/>
      <w:outlineLvl w:val="3"/>
    </w:pPr>
    <w:rPr>
      <w:b/>
      <w:bCs/>
      <w:noProof/>
      <w:color w:val="000000"/>
      <w:sz w:val="28"/>
      <w:szCs w:val="28"/>
      <w:lang w:eastAsia="ar-SA"/>
    </w:rPr>
  </w:style>
  <w:style w:type="paragraph" w:styleId="5">
    <w:name w:val="heading 5"/>
    <w:next w:val="a3"/>
    <w:link w:val="5Char"/>
    <w:qFormat/>
    <w:rsid w:val="00283A88"/>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3"/>
    <w:link w:val="6Char"/>
    <w:qFormat/>
    <w:rsid w:val="00283A88"/>
    <w:pPr>
      <w:spacing w:before="240" w:after="60"/>
      <w:outlineLvl w:val="5"/>
    </w:pPr>
    <w:rPr>
      <w:b/>
      <w:bCs/>
      <w:noProof/>
      <w:color w:val="000000"/>
      <w:sz w:val="22"/>
      <w:szCs w:val="22"/>
      <w:lang w:eastAsia="ar-SA"/>
    </w:rPr>
  </w:style>
  <w:style w:type="paragraph" w:styleId="7">
    <w:name w:val="heading 7"/>
    <w:next w:val="a3"/>
    <w:link w:val="7Char"/>
    <w:qFormat/>
    <w:rsid w:val="00283A88"/>
    <w:pPr>
      <w:spacing w:before="240" w:after="60"/>
      <w:outlineLvl w:val="6"/>
    </w:pPr>
    <w:rPr>
      <w:noProof/>
      <w:color w:val="000000"/>
      <w:sz w:val="24"/>
      <w:szCs w:val="24"/>
      <w:lang w:eastAsia="ar-SA"/>
    </w:rPr>
  </w:style>
  <w:style w:type="paragraph" w:styleId="8">
    <w:name w:val="heading 8"/>
    <w:next w:val="a3"/>
    <w:link w:val="8Char"/>
    <w:qFormat/>
    <w:rsid w:val="00283A88"/>
    <w:pPr>
      <w:spacing w:before="240" w:after="60"/>
      <w:outlineLvl w:val="7"/>
    </w:pPr>
    <w:rPr>
      <w:i/>
      <w:iCs/>
      <w:noProof/>
      <w:color w:val="000000"/>
      <w:sz w:val="24"/>
      <w:szCs w:val="24"/>
      <w:lang w:eastAsia="ar-SA"/>
    </w:rPr>
  </w:style>
  <w:style w:type="paragraph" w:styleId="9">
    <w:name w:val="heading 9"/>
    <w:next w:val="a3"/>
    <w:link w:val="9Char"/>
    <w:qFormat/>
    <w:rsid w:val="00283A88"/>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note text"/>
    <w:basedOn w:val="a3"/>
    <w:link w:val="Char"/>
    <w:rsid w:val="00283A88"/>
    <w:pPr>
      <w:ind w:left="454" w:hanging="454"/>
    </w:pPr>
    <w:rPr>
      <w:sz w:val="28"/>
      <w:szCs w:val="28"/>
    </w:rPr>
  </w:style>
  <w:style w:type="paragraph" w:customStyle="1" w:styleId="11">
    <w:name w:val="عنوان 11"/>
    <w:next w:val="a3"/>
    <w:rsid w:val="00283A88"/>
    <w:rPr>
      <w:rFonts w:ascii="Tahoma" w:hAnsi="Tahoma" w:cs="Andalus"/>
      <w:b/>
      <w:bCs/>
      <w:color w:val="000000"/>
      <w:sz w:val="40"/>
      <w:szCs w:val="40"/>
      <w:lang w:eastAsia="ar-SA"/>
    </w:rPr>
  </w:style>
  <w:style w:type="paragraph" w:customStyle="1" w:styleId="10">
    <w:name w:val="عنوان 10"/>
    <w:next w:val="a3"/>
    <w:rsid w:val="00283A88"/>
    <w:pPr>
      <w:bidi/>
    </w:pPr>
    <w:rPr>
      <w:rFonts w:ascii="Tahoma" w:hAnsi="Tahoma" w:cs="Monotype Koufi"/>
      <w:bCs/>
      <w:color w:val="000000"/>
      <w:sz w:val="36"/>
      <w:szCs w:val="40"/>
      <w:lang w:eastAsia="ar-SA"/>
    </w:rPr>
  </w:style>
  <w:style w:type="paragraph" w:customStyle="1" w:styleId="12">
    <w:name w:val="عنوان 12"/>
    <w:next w:val="a3"/>
    <w:rsid w:val="00283A88"/>
    <w:rPr>
      <w:b/>
      <w:bCs/>
      <w:color w:val="000000"/>
      <w:sz w:val="40"/>
      <w:szCs w:val="40"/>
      <w:lang w:eastAsia="ar-SA"/>
    </w:rPr>
  </w:style>
  <w:style w:type="paragraph" w:customStyle="1" w:styleId="13">
    <w:name w:val="عنوان 13"/>
    <w:next w:val="a3"/>
    <w:rsid w:val="00283A88"/>
    <w:rPr>
      <w:rFonts w:ascii="Tahoma" w:hAnsi="Tahoma" w:cs="Simplified Arabic"/>
      <w:b/>
      <w:bCs/>
      <w:i/>
      <w:iCs/>
      <w:color w:val="000000"/>
      <w:sz w:val="36"/>
      <w:szCs w:val="36"/>
      <w:lang w:eastAsia="ar-SA"/>
    </w:rPr>
  </w:style>
  <w:style w:type="paragraph" w:customStyle="1" w:styleId="14">
    <w:name w:val="عنوان 14"/>
    <w:next w:val="a3"/>
    <w:rsid w:val="00283A88"/>
    <w:rPr>
      <w:rFonts w:ascii="Tahoma" w:hAnsi="Tahoma" w:cs="Traditional Arabic"/>
      <w:b/>
      <w:bCs/>
      <w:color w:val="000000"/>
      <w:sz w:val="32"/>
      <w:szCs w:val="32"/>
      <w:lang w:eastAsia="ar-SA"/>
    </w:rPr>
  </w:style>
  <w:style w:type="paragraph" w:styleId="Index1">
    <w:name w:val="index 1"/>
    <w:basedOn w:val="a3"/>
    <w:next w:val="a3"/>
    <w:autoRedefine/>
    <w:rsid w:val="00283A88"/>
    <w:pPr>
      <w:ind w:left="360" w:hanging="360"/>
    </w:pPr>
  </w:style>
  <w:style w:type="numbering" w:customStyle="1" w:styleId="a">
    <w:name w:val="ترقيم نقطي"/>
    <w:rsid w:val="00283A88"/>
    <w:pPr>
      <w:numPr>
        <w:numId w:val="3"/>
      </w:numPr>
    </w:pPr>
  </w:style>
  <w:style w:type="paragraph" w:styleId="Index2">
    <w:name w:val="index 2"/>
    <w:basedOn w:val="a3"/>
    <w:next w:val="a3"/>
    <w:autoRedefine/>
    <w:rsid w:val="00283A88"/>
    <w:pPr>
      <w:ind w:left="720" w:hanging="360"/>
    </w:pPr>
  </w:style>
  <w:style w:type="character" w:styleId="a8">
    <w:name w:val="FollowedHyperlink"/>
    <w:rsid w:val="00283A88"/>
    <w:rPr>
      <w:color w:val="800080"/>
      <w:u w:val="none"/>
    </w:rPr>
  </w:style>
  <w:style w:type="paragraph" w:styleId="Index3">
    <w:name w:val="index 3"/>
    <w:basedOn w:val="a3"/>
    <w:next w:val="a3"/>
    <w:autoRedefine/>
    <w:rsid w:val="00283A88"/>
    <w:pPr>
      <w:ind w:left="1080" w:hanging="360"/>
    </w:pPr>
  </w:style>
  <w:style w:type="numbering" w:customStyle="1" w:styleId="a2">
    <w:name w:val="ترقيم بحروف بمستويين"/>
    <w:rsid w:val="00283A88"/>
    <w:pPr>
      <w:numPr>
        <w:numId w:val="2"/>
      </w:numPr>
    </w:pPr>
  </w:style>
  <w:style w:type="paragraph" w:styleId="Index4">
    <w:name w:val="index 4"/>
    <w:basedOn w:val="a3"/>
    <w:next w:val="a3"/>
    <w:autoRedefine/>
    <w:rsid w:val="00283A88"/>
    <w:pPr>
      <w:ind w:left="1440" w:hanging="360"/>
    </w:pPr>
  </w:style>
  <w:style w:type="paragraph" w:styleId="Index5">
    <w:name w:val="index 5"/>
    <w:basedOn w:val="a3"/>
    <w:next w:val="a3"/>
    <w:autoRedefine/>
    <w:rsid w:val="00283A88"/>
    <w:pPr>
      <w:ind w:left="1800" w:hanging="360"/>
    </w:pPr>
  </w:style>
  <w:style w:type="numbering" w:customStyle="1" w:styleId="a0">
    <w:name w:val="ترقيم بثلاثة مستويات"/>
    <w:rsid w:val="00283A88"/>
    <w:pPr>
      <w:numPr>
        <w:numId w:val="1"/>
      </w:numPr>
    </w:pPr>
  </w:style>
  <w:style w:type="paragraph" w:styleId="Index6">
    <w:name w:val="index 6"/>
    <w:basedOn w:val="a3"/>
    <w:next w:val="a3"/>
    <w:autoRedefine/>
    <w:rsid w:val="00283A88"/>
    <w:pPr>
      <w:ind w:left="2160" w:hanging="360"/>
    </w:pPr>
  </w:style>
  <w:style w:type="paragraph" w:styleId="Index7">
    <w:name w:val="index 7"/>
    <w:basedOn w:val="a3"/>
    <w:next w:val="a3"/>
    <w:autoRedefine/>
    <w:rsid w:val="00283A88"/>
    <w:pPr>
      <w:ind w:left="2520" w:hanging="360"/>
    </w:pPr>
  </w:style>
  <w:style w:type="paragraph" w:styleId="Index8">
    <w:name w:val="index 8"/>
    <w:basedOn w:val="a3"/>
    <w:next w:val="a3"/>
    <w:autoRedefine/>
    <w:rsid w:val="00283A88"/>
    <w:pPr>
      <w:ind w:left="2880" w:hanging="360"/>
    </w:pPr>
  </w:style>
  <w:style w:type="paragraph" w:styleId="Index9">
    <w:name w:val="index 9"/>
    <w:basedOn w:val="a3"/>
    <w:next w:val="a3"/>
    <w:autoRedefine/>
    <w:rsid w:val="00283A88"/>
    <w:pPr>
      <w:ind w:left="3240" w:hanging="360"/>
    </w:pPr>
  </w:style>
  <w:style w:type="paragraph" w:styleId="a9">
    <w:name w:val="table of figures"/>
    <w:basedOn w:val="a3"/>
    <w:next w:val="a3"/>
    <w:rsid w:val="00283A88"/>
    <w:pPr>
      <w:ind w:left="720" w:hanging="720"/>
    </w:pPr>
  </w:style>
  <w:style w:type="paragraph" w:styleId="15">
    <w:name w:val="toc 1"/>
    <w:basedOn w:val="a3"/>
    <w:next w:val="a3"/>
    <w:autoRedefine/>
    <w:rsid w:val="00283A88"/>
  </w:style>
  <w:style w:type="paragraph" w:styleId="20">
    <w:name w:val="toc 2"/>
    <w:basedOn w:val="a3"/>
    <w:next w:val="a3"/>
    <w:autoRedefine/>
    <w:rsid w:val="00283A88"/>
    <w:pPr>
      <w:ind w:left="360"/>
    </w:pPr>
  </w:style>
  <w:style w:type="paragraph" w:styleId="30">
    <w:name w:val="toc 3"/>
    <w:basedOn w:val="a3"/>
    <w:next w:val="a3"/>
    <w:autoRedefine/>
    <w:rsid w:val="00283A88"/>
    <w:pPr>
      <w:ind w:left="720"/>
    </w:pPr>
  </w:style>
  <w:style w:type="paragraph" w:styleId="40">
    <w:name w:val="toc 4"/>
    <w:basedOn w:val="a3"/>
    <w:next w:val="a3"/>
    <w:autoRedefine/>
    <w:rsid w:val="00283A88"/>
    <w:pPr>
      <w:ind w:left="1080"/>
    </w:pPr>
  </w:style>
  <w:style w:type="paragraph" w:styleId="50">
    <w:name w:val="toc 5"/>
    <w:basedOn w:val="a3"/>
    <w:next w:val="a3"/>
    <w:autoRedefine/>
    <w:rsid w:val="00283A88"/>
    <w:pPr>
      <w:ind w:left="1440"/>
    </w:pPr>
  </w:style>
  <w:style w:type="paragraph" w:styleId="60">
    <w:name w:val="toc 6"/>
    <w:basedOn w:val="a3"/>
    <w:next w:val="a3"/>
    <w:autoRedefine/>
    <w:rsid w:val="00283A88"/>
    <w:pPr>
      <w:ind w:left="1800"/>
    </w:pPr>
  </w:style>
  <w:style w:type="paragraph" w:styleId="70">
    <w:name w:val="toc 7"/>
    <w:basedOn w:val="a3"/>
    <w:next w:val="a3"/>
    <w:autoRedefine/>
    <w:rsid w:val="00283A88"/>
    <w:pPr>
      <w:ind w:left="2160"/>
    </w:pPr>
  </w:style>
  <w:style w:type="paragraph" w:styleId="80">
    <w:name w:val="toc 8"/>
    <w:basedOn w:val="a3"/>
    <w:next w:val="a3"/>
    <w:autoRedefine/>
    <w:rsid w:val="00283A88"/>
    <w:pPr>
      <w:ind w:left="2520"/>
    </w:pPr>
  </w:style>
  <w:style w:type="paragraph" w:styleId="90">
    <w:name w:val="toc 9"/>
    <w:basedOn w:val="a3"/>
    <w:next w:val="a3"/>
    <w:autoRedefine/>
    <w:rsid w:val="00283A88"/>
    <w:pPr>
      <w:ind w:left="2880"/>
    </w:pPr>
  </w:style>
  <w:style w:type="paragraph" w:styleId="aa">
    <w:name w:val="table of authorities"/>
    <w:basedOn w:val="a3"/>
    <w:next w:val="a3"/>
    <w:rsid w:val="00283A88"/>
    <w:pPr>
      <w:ind w:left="360" w:hanging="360"/>
    </w:pPr>
  </w:style>
  <w:style w:type="paragraph" w:styleId="ab">
    <w:name w:val="Document Map"/>
    <w:basedOn w:val="a3"/>
    <w:link w:val="Char0"/>
    <w:rsid w:val="00391A68"/>
    <w:pPr>
      <w:shd w:val="clear" w:color="auto" w:fill="000080"/>
    </w:pPr>
  </w:style>
  <w:style w:type="paragraph" w:styleId="ac">
    <w:name w:val="toa heading"/>
    <w:basedOn w:val="a3"/>
    <w:next w:val="a3"/>
    <w:rsid w:val="00283A88"/>
    <w:pPr>
      <w:spacing w:before="120"/>
    </w:pPr>
    <w:rPr>
      <w:rFonts w:ascii="Arial" w:hAnsi="Arial"/>
      <w:b/>
      <w:bCs/>
      <w:sz w:val="24"/>
      <w:szCs w:val="24"/>
    </w:rPr>
  </w:style>
  <w:style w:type="paragraph" w:styleId="ad">
    <w:name w:val="index heading"/>
    <w:basedOn w:val="a3"/>
    <w:next w:val="Index1"/>
    <w:rsid w:val="00283A88"/>
    <w:rPr>
      <w:rFonts w:ascii="Arial" w:hAnsi="Arial"/>
      <w:b/>
      <w:bCs/>
    </w:rPr>
  </w:style>
  <w:style w:type="character" w:styleId="Hyperlink">
    <w:name w:val="Hyperlink"/>
    <w:rsid w:val="00EF121B"/>
    <w:rPr>
      <w:color w:val="0000FF"/>
      <w:u w:val="single"/>
    </w:rPr>
  </w:style>
  <w:style w:type="character" w:styleId="ae">
    <w:name w:val="annotation reference"/>
    <w:rsid w:val="00283A88"/>
    <w:rPr>
      <w:sz w:val="16"/>
      <w:szCs w:val="16"/>
    </w:rPr>
  </w:style>
  <w:style w:type="character" w:styleId="af">
    <w:name w:val="endnote reference"/>
    <w:rsid w:val="00283A88"/>
    <w:rPr>
      <w:vertAlign w:val="superscript"/>
    </w:rPr>
  </w:style>
  <w:style w:type="paragraph" w:styleId="af0">
    <w:name w:val="footer"/>
    <w:basedOn w:val="a3"/>
    <w:link w:val="Char1"/>
    <w:uiPriority w:val="99"/>
    <w:rsid w:val="00EF121B"/>
    <w:pPr>
      <w:tabs>
        <w:tab w:val="center" w:pos="4153"/>
        <w:tab w:val="right" w:pos="8306"/>
      </w:tabs>
      <w:bidi w:val="0"/>
      <w:jc w:val="lowKashida"/>
    </w:pPr>
    <w:rPr>
      <w:sz w:val="20"/>
      <w:szCs w:val="20"/>
    </w:rPr>
  </w:style>
  <w:style w:type="character" w:styleId="af1">
    <w:name w:val="footnote reference"/>
    <w:rsid w:val="00283A88"/>
    <w:rPr>
      <w:vertAlign w:val="superscript"/>
    </w:rPr>
  </w:style>
  <w:style w:type="paragraph" w:styleId="af2">
    <w:name w:val="annotation text"/>
    <w:basedOn w:val="a3"/>
    <w:link w:val="Char2"/>
    <w:rsid w:val="00317273"/>
    <w:rPr>
      <w:sz w:val="20"/>
      <w:szCs w:val="28"/>
    </w:rPr>
  </w:style>
  <w:style w:type="paragraph" w:styleId="af3">
    <w:name w:val="annotation subject"/>
    <w:basedOn w:val="af2"/>
    <w:next w:val="af2"/>
    <w:link w:val="Char3"/>
    <w:rsid w:val="00283A88"/>
    <w:rPr>
      <w:b/>
      <w:bCs/>
    </w:rPr>
  </w:style>
  <w:style w:type="paragraph" w:styleId="af4">
    <w:name w:val="header"/>
    <w:basedOn w:val="a3"/>
    <w:link w:val="Char4"/>
    <w:rsid w:val="00EF121B"/>
    <w:pPr>
      <w:tabs>
        <w:tab w:val="center" w:pos="4153"/>
        <w:tab w:val="right" w:pos="8306"/>
      </w:tabs>
      <w:bidi w:val="0"/>
      <w:jc w:val="lowKashida"/>
    </w:pPr>
    <w:rPr>
      <w:sz w:val="20"/>
      <w:szCs w:val="20"/>
    </w:rPr>
  </w:style>
  <w:style w:type="paragraph" w:styleId="af5">
    <w:name w:val="caption"/>
    <w:basedOn w:val="a3"/>
    <w:next w:val="a3"/>
    <w:qFormat/>
    <w:rsid w:val="00283A88"/>
    <w:pPr>
      <w:overflowPunct w:val="0"/>
      <w:autoSpaceDE w:val="0"/>
      <w:autoSpaceDN w:val="0"/>
      <w:adjustRightInd w:val="0"/>
      <w:spacing w:before="120" w:after="120"/>
      <w:textAlignment w:val="baseline"/>
    </w:pPr>
  </w:style>
  <w:style w:type="paragraph" w:styleId="af6">
    <w:name w:val="endnote text"/>
    <w:basedOn w:val="a3"/>
    <w:link w:val="Char5"/>
    <w:rsid w:val="00283A88"/>
    <w:rPr>
      <w:sz w:val="20"/>
      <w:szCs w:val="20"/>
    </w:rPr>
  </w:style>
  <w:style w:type="paragraph" w:styleId="af7">
    <w:name w:val="Balloon Text"/>
    <w:basedOn w:val="a3"/>
    <w:link w:val="Char6"/>
    <w:rsid w:val="00283A88"/>
    <w:rPr>
      <w:rFonts w:cs="Tahoma"/>
      <w:sz w:val="16"/>
      <w:szCs w:val="16"/>
    </w:rPr>
  </w:style>
  <w:style w:type="paragraph" w:styleId="af8">
    <w:name w:val="macro"/>
    <w:link w:val="Char7"/>
    <w:rsid w:val="00283A88"/>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6">
    <w:name w:val="نمط حرفي 1"/>
    <w:rsid w:val="00283A88"/>
    <w:rPr>
      <w:rFonts w:cs="Times New Roman"/>
      <w:szCs w:val="40"/>
    </w:rPr>
  </w:style>
  <w:style w:type="character" w:customStyle="1" w:styleId="21">
    <w:name w:val="نمط حرفي 2"/>
    <w:rsid w:val="00283A88"/>
    <w:rPr>
      <w:rFonts w:ascii="Times New Roman" w:hAnsi="Times New Roman" w:cs="Times New Roman"/>
      <w:sz w:val="40"/>
      <w:szCs w:val="40"/>
    </w:rPr>
  </w:style>
  <w:style w:type="character" w:customStyle="1" w:styleId="31">
    <w:name w:val="نمط حرفي 3"/>
    <w:rsid w:val="00283A88"/>
    <w:rPr>
      <w:rFonts w:ascii="Times New Roman" w:hAnsi="Times New Roman" w:cs="Times New Roman"/>
      <w:sz w:val="40"/>
      <w:szCs w:val="40"/>
    </w:rPr>
  </w:style>
  <w:style w:type="character" w:customStyle="1" w:styleId="51">
    <w:name w:val="نمط حرفي 5"/>
    <w:rsid w:val="00283A88"/>
    <w:rPr>
      <w:rFonts w:cs="Times New Roman"/>
      <w:szCs w:val="40"/>
    </w:rPr>
  </w:style>
  <w:style w:type="character" w:customStyle="1" w:styleId="41">
    <w:name w:val="نمط حرفي 4"/>
    <w:rsid w:val="00283A88"/>
    <w:rPr>
      <w:rFonts w:cs="Times New Roman"/>
      <w:szCs w:val="40"/>
    </w:rPr>
  </w:style>
  <w:style w:type="character" w:styleId="af9">
    <w:name w:val="page number"/>
    <w:basedOn w:val="a4"/>
    <w:rsid w:val="00EF121B"/>
  </w:style>
  <w:style w:type="paragraph" w:styleId="afa">
    <w:name w:val="Body Text"/>
    <w:basedOn w:val="a3"/>
    <w:link w:val="Char8"/>
    <w:rsid w:val="00434476"/>
    <w:pPr>
      <w:spacing w:after="120"/>
      <w:jc w:val="mediumKashida"/>
    </w:pPr>
    <w:rPr>
      <w:sz w:val="24"/>
      <w:lang w:val="fr-FR"/>
    </w:rPr>
  </w:style>
  <w:style w:type="paragraph" w:styleId="afb">
    <w:name w:val="Block Text"/>
    <w:basedOn w:val="a3"/>
    <w:rsid w:val="00EF121B"/>
    <w:pPr>
      <w:ind w:left="566" w:hanging="566"/>
      <w:jc w:val="lowKashida"/>
    </w:pPr>
    <w:rPr>
      <w:sz w:val="18"/>
      <w:szCs w:val="30"/>
    </w:rPr>
  </w:style>
  <w:style w:type="paragraph" w:customStyle="1" w:styleId="17">
    <w:name w:val="نمط إضافي 1"/>
    <w:basedOn w:val="a3"/>
    <w:next w:val="a3"/>
    <w:rsid w:val="00EF121B"/>
    <w:rPr>
      <w:rFonts w:cs="Andalus"/>
      <w:color w:val="0000FF"/>
      <w:szCs w:val="40"/>
    </w:rPr>
  </w:style>
  <w:style w:type="paragraph" w:customStyle="1" w:styleId="22">
    <w:name w:val="نمط إضافي 2"/>
    <w:basedOn w:val="a3"/>
    <w:next w:val="a3"/>
    <w:rsid w:val="00EF121B"/>
    <w:rPr>
      <w:rFonts w:cs="Monotype Koufi"/>
      <w:bCs/>
      <w:color w:val="008000"/>
      <w:szCs w:val="44"/>
    </w:rPr>
  </w:style>
  <w:style w:type="paragraph" w:customStyle="1" w:styleId="32">
    <w:name w:val="نمط إضافي 3"/>
    <w:basedOn w:val="a3"/>
    <w:next w:val="a3"/>
    <w:rsid w:val="00EF121B"/>
    <w:rPr>
      <w:rFonts w:cs="Tahoma"/>
      <w:color w:val="800080"/>
    </w:rPr>
  </w:style>
  <w:style w:type="paragraph" w:customStyle="1" w:styleId="42">
    <w:name w:val="نمط إضافي 4"/>
    <w:basedOn w:val="a3"/>
    <w:next w:val="a3"/>
    <w:rsid w:val="00EF121B"/>
    <w:rPr>
      <w:rFonts w:cs="Simplified Arabic Fixed"/>
      <w:color w:val="FF6600"/>
      <w:sz w:val="44"/>
    </w:rPr>
  </w:style>
  <w:style w:type="paragraph" w:customStyle="1" w:styleId="52">
    <w:name w:val="نمط إضافي 5"/>
    <w:basedOn w:val="a3"/>
    <w:next w:val="a3"/>
    <w:rsid w:val="00EF121B"/>
    <w:rPr>
      <w:rFonts w:cs="DecoType Naskh"/>
      <w:color w:val="3366FF"/>
      <w:szCs w:val="44"/>
    </w:rPr>
  </w:style>
  <w:style w:type="numbering" w:customStyle="1" w:styleId="a1">
    <w:name w:val="ترقيم جدول"/>
    <w:basedOn w:val="a6"/>
    <w:rsid w:val="00A00840"/>
    <w:pPr>
      <w:numPr>
        <w:numId w:val="4"/>
      </w:numPr>
    </w:pPr>
  </w:style>
  <w:style w:type="character" w:customStyle="1" w:styleId="Char">
    <w:name w:val="نص حاشية سفلية Char"/>
    <w:link w:val="a7"/>
    <w:rsid w:val="00FD7428"/>
    <w:rPr>
      <w:rFonts w:cs="Traditional Arabic"/>
      <w:color w:val="000000"/>
      <w:sz w:val="28"/>
      <w:szCs w:val="28"/>
      <w:lang w:eastAsia="ar-SA"/>
    </w:rPr>
  </w:style>
  <w:style w:type="character" w:customStyle="1" w:styleId="1Char">
    <w:name w:val="العنوان 1 Char"/>
    <w:link w:val="1"/>
    <w:rsid w:val="00FD7428"/>
    <w:rPr>
      <w:b/>
      <w:bCs/>
      <w:noProof/>
      <w:color w:val="000000"/>
      <w:kern w:val="32"/>
      <w:sz w:val="32"/>
      <w:szCs w:val="36"/>
      <w:lang w:val="en-US" w:eastAsia="ar-SA" w:bidi="ar-SA"/>
    </w:rPr>
  </w:style>
  <w:style w:type="character" w:customStyle="1" w:styleId="2Char">
    <w:name w:val="عنوان 2 Char"/>
    <w:link w:val="2"/>
    <w:rsid w:val="00FD7428"/>
    <w:rPr>
      <w:rFonts w:ascii="Arial" w:hAnsi="Arial" w:cs="Arial"/>
      <w:b/>
      <w:bCs/>
      <w:i/>
      <w:iCs/>
      <w:noProof/>
      <w:color w:val="000000"/>
      <w:sz w:val="28"/>
      <w:szCs w:val="28"/>
      <w:lang w:val="en-US" w:eastAsia="ar-SA" w:bidi="ar-SA"/>
    </w:rPr>
  </w:style>
  <w:style w:type="character" w:customStyle="1" w:styleId="3Char">
    <w:name w:val="عنوان 3 Char"/>
    <w:link w:val="3"/>
    <w:rsid w:val="00FD7428"/>
    <w:rPr>
      <w:rFonts w:ascii="Arial" w:hAnsi="Arial" w:cs="Arial"/>
      <w:b/>
      <w:bCs/>
      <w:noProof/>
      <w:color w:val="000000"/>
      <w:sz w:val="26"/>
      <w:szCs w:val="26"/>
      <w:lang w:val="en-US" w:eastAsia="ar-SA" w:bidi="ar-SA"/>
    </w:rPr>
  </w:style>
  <w:style w:type="character" w:customStyle="1" w:styleId="4Char">
    <w:name w:val="عنوان 4 Char"/>
    <w:link w:val="4"/>
    <w:rsid w:val="00FD7428"/>
    <w:rPr>
      <w:b/>
      <w:bCs/>
      <w:noProof/>
      <w:color w:val="000000"/>
      <w:sz w:val="28"/>
      <w:szCs w:val="28"/>
      <w:lang w:val="en-US" w:eastAsia="ar-SA" w:bidi="ar-SA"/>
    </w:rPr>
  </w:style>
  <w:style w:type="character" w:customStyle="1" w:styleId="5Char">
    <w:name w:val="عنوان 5 Char"/>
    <w:link w:val="5"/>
    <w:rsid w:val="00FD7428"/>
    <w:rPr>
      <w:rFonts w:ascii="Tahoma" w:hAnsi="Tahoma" w:cs="Traditional Arabic"/>
      <w:b/>
      <w:bCs/>
      <w:i/>
      <w:iCs/>
      <w:noProof/>
      <w:color w:val="000000"/>
      <w:sz w:val="26"/>
      <w:szCs w:val="26"/>
      <w:lang w:val="en-US" w:eastAsia="ar-SA" w:bidi="ar-SA"/>
    </w:rPr>
  </w:style>
  <w:style w:type="character" w:customStyle="1" w:styleId="6Char">
    <w:name w:val="عنوان 6 Char"/>
    <w:link w:val="6"/>
    <w:rsid w:val="00FD7428"/>
    <w:rPr>
      <w:b/>
      <w:bCs/>
      <w:noProof/>
      <w:color w:val="000000"/>
      <w:sz w:val="22"/>
      <w:szCs w:val="22"/>
      <w:lang w:val="en-US" w:eastAsia="ar-SA" w:bidi="ar-SA"/>
    </w:rPr>
  </w:style>
  <w:style w:type="character" w:customStyle="1" w:styleId="7Char">
    <w:name w:val="عنوان 7 Char"/>
    <w:link w:val="7"/>
    <w:rsid w:val="00FD7428"/>
    <w:rPr>
      <w:noProof/>
      <w:color w:val="000000"/>
      <w:sz w:val="24"/>
      <w:szCs w:val="24"/>
      <w:lang w:val="en-US" w:eastAsia="ar-SA" w:bidi="ar-SA"/>
    </w:rPr>
  </w:style>
  <w:style w:type="character" w:customStyle="1" w:styleId="8Char">
    <w:name w:val="عنوان 8 Char"/>
    <w:link w:val="8"/>
    <w:rsid w:val="00FD7428"/>
    <w:rPr>
      <w:i/>
      <w:iCs/>
      <w:noProof/>
      <w:color w:val="000000"/>
      <w:sz w:val="24"/>
      <w:szCs w:val="24"/>
      <w:lang w:val="en-US" w:eastAsia="ar-SA" w:bidi="ar-SA"/>
    </w:rPr>
  </w:style>
  <w:style w:type="character" w:customStyle="1" w:styleId="9Char">
    <w:name w:val="عنوان 9 Char"/>
    <w:link w:val="9"/>
    <w:rsid w:val="00FD7428"/>
    <w:rPr>
      <w:rFonts w:ascii="Arial" w:hAnsi="Arial" w:cs="Arial"/>
      <w:noProof/>
      <w:color w:val="000000"/>
      <w:sz w:val="22"/>
      <w:szCs w:val="22"/>
      <w:lang w:val="en-US" w:eastAsia="ar-SA" w:bidi="ar-SA"/>
    </w:rPr>
  </w:style>
  <w:style w:type="character" w:customStyle="1" w:styleId="Char0">
    <w:name w:val="خريطة المستند Char"/>
    <w:link w:val="ab"/>
    <w:rsid w:val="00FD7428"/>
    <w:rPr>
      <w:rFonts w:cs="Traditional Arabic"/>
      <w:color w:val="000000"/>
      <w:sz w:val="36"/>
      <w:szCs w:val="36"/>
      <w:shd w:val="clear" w:color="auto" w:fill="000080"/>
      <w:lang w:eastAsia="ar-SA"/>
    </w:rPr>
  </w:style>
  <w:style w:type="character" w:customStyle="1" w:styleId="Char1">
    <w:name w:val="تذييل الصفحة Char"/>
    <w:link w:val="af0"/>
    <w:uiPriority w:val="99"/>
    <w:rsid w:val="00FD7428"/>
    <w:rPr>
      <w:rFonts w:cs="Traditional Arabic"/>
      <w:color w:val="000000"/>
      <w:lang w:eastAsia="ar-SA"/>
    </w:rPr>
  </w:style>
  <w:style w:type="character" w:customStyle="1" w:styleId="Char2">
    <w:name w:val="نص تعليق Char"/>
    <w:link w:val="af2"/>
    <w:rsid w:val="00FD7428"/>
    <w:rPr>
      <w:rFonts w:cs="Traditional Arabic"/>
      <w:color w:val="000000"/>
      <w:szCs w:val="28"/>
      <w:lang w:eastAsia="ar-SA"/>
    </w:rPr>
  </w:style>
  <w:style w:type="character" w:customStyle="1" w:styleId="Char3">
    <w:name w:val="موضوع تعليق Char"/>
    <w:link w:val="af3"/>
    <w:rsid w:val="00FD7428"/>
    <w:rPr>
      <w:rFonts w:cs="Traditional Arabic"/>
      <w:b/>
      <w:bCs/>
      <w:color w:val="000000"/>
      <w:szCs w:val="28"/>
      <w:lang w:eastAsia="ar-SA"/>
    </w:rPr>
  </w:style>
  <w:style w:type="character" w:customStyle="1" w:styleId="Char4">
    <w:name w:val="رأس الصفحة Char"/>
    <w:link w:val="af4"/>
    <w:rsid w:val="00FD7428"/>
    <w:rPr>
      <w:rFonts w:cs="Traditional Arabic"/>
      <w:color w:val="000000"/>
      <w:lang w:eastAsia="ar-SA"/>
    </w:rPr>
  </w:style>
  <w:style w:type="character" w:customStyle="1" w:styleId="Char5">
    <w:name w:val="نص تعليق ختامي Char"/>
    <w:link w:val="af6"/>
    <w:rsid w:val="00FD7428"/>
    <w:rPr>
      <w:rFonts w:cs="Traditional Arabic"/>
      <w:color w:val="000000"/>
      <w:lang w:eastAsia="ar-SA"/>
    </w:rPr>
  </w:style>
  <w:style w:type="character" w:customStyle="1" w:styleId="Char6">
    <w:name w:val="نص في بالون Char"/>
    <w:link w:val="af7"/>
    <w:rsid w:val="00FD7428"/>
    <w:rPr>
      <w:rFonts w:cs="Tahoma"/>
      <w:color w:val="000000"/>
      <w:sz w:val="16"/>
      <w:szCs w:val="16"/>
      <w:lang w:eastAsia="ar-SA"/>
    </w:rPr>
  </w:style>
  <w:style w:type="character" w:customStyle="1" w:styleId="Char7">
    <w:name w:val="نص ماكرو Char"/>
    <w:link w:val="af8"/>
    <w:rsid w:val="00FD7428"/>
    <w:rPr>
      <w:rFonts w:ascii="Courier New" w:hAnsi="Courier New" w:cs="Courier New"/>
      <w:color w:val="000000"/>
      <w:lang w:val="en-US" w:eastAsia="ar-SA" w:bidi="ar-SA"/>
    </w:rPr>
  </w:style>
  <w:style w:type="character" w:customStyle="1" w:styleId="Char8">
    <w:name w:val="نص أساسي Char"/>
    <w:link w:val="afa"/>
    <w:rsid w:val="00FD7428"/>
    <w:rPr>
      <w:rFonts w:cs="Traditional Arabic"/>
      <w:color w:val="000000"/>
      <w:sz w:val="24"/>
      <w:szCs w:val="36"/>
      <w:lang w:val="fr-FR" w:eastAsia="ar-SA"/>
    </w:rPr>
  </w:style>
  <w:style w:type="numbering" w:customStyle="1" w:styleId="18">
    <w:name w:val="بلا قائمة1"/>
    <w:next w:val="a6"/>
    <w:uiPriority w:val="99"/>
    <w:semiHidden/>
    <w:unhideWhenUsed/>
    <w:rsid w:val="007D7EB9"/>
  </w:style>
  <w:style w:type="numbering" w:customStyle="1" w:styleId="19">
    <w:name w:val="ترقيم نقطي1"/>
    <w:rsid w:val="007D7EB9"/>
  </w:style>
  <w:style w:type="numbering" w:customStyle="1" w:styleId="1a">
    <w:name w:val="ترقيم بحروف بمستويين1"/>
    <w:rsid w:val="007D7EB9"/>
  </w:style>
  <w:style w:type="numbering" w:customStyle="1" w:styleId="1b">
    <w:name w:val="ترقيم بثلاثة مستويات1"/>
    <w:rsid w:val="007D7EB9"/>
  </w:style>
  <w:style w:type="numbering" w:customStyle="1" w:styleId="1c">
    <w:name w:val="ترقيم جدول1"/>
    <w:basedOn w:val="a6"/>
    <w:rsid w:val="007D7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554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D7832-EF46-4382-9DF1-6E9F0E336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158</Pages>
  <Words>19949</Words>
  <Characters>113714</Characters>
  <Application>Microsoft Office Word</Application>
  <DocSecurity>0</DocSecurity>
  <Lines>947</Lines>
  <Paragraphs>266</Paragraphs>
  <ScaleCrop>false</ScaleCrop>
  <HeadingPairs>
    <vt:vector size="2" baseType="variant">
      <vt:variant>
        <vt:lpstr>العنوان</vt:lpstr>
      </vt:variant>
      <vt:variant>
        <vt:i4>1</vt:i4>
      </vt:variant>
    </vt:vector>
  </HeadingPairs>
  <TitlesOfParts>
    <vt:vector size="1" baseType="lpstr">
      <vt:lpstr>المختارات الجلية من المسائل الفقهية</vt:lpstr>
    </vt:vector>
  </TitlesOfParts>
  <Company/>
  <LinksUpToDate>false</LinksUpToDate>
  <CharactersWithSpaces>133397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المختارات الجلية من المسائل الفقهية</dc:title>
  <dc:subject>فقه</dc:subject>
  <dc:creator>عبد الرحمن بن ناصر السعدي</dc:creator>
  <cp:keywords>المختارات الجلية من المسائل الفقهية</cp:keywords>
  <dc:description>المختارات الجلية من المسائل الفقهية</dc:description>
  <cp:lastModifiedBy>az dawud</cp:lastModifiedBy>
  <cp:revision>4</cp:revision>
  <dcterms:created xsi:type="dcterms:W3CDTF">2017-04-08T21:32:00Z</dcterms:created>
  <dcterms:modified xsi:type="dcterms:W3CDTF">2021-04-07T16:38:00Z</dcterms:modified>
</cp:coreProperties>
</file>