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F2791" w14:textId="466FC097" w:rsidR="004D61C4" w:rsidRDefault="004D61C4" w:rsidP="004D61C4">
      <w:pPr>
        <w:tabs>
          <w:tab w:val="left" w:pos="3482"/>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w:t>
      </w:r>
      <w:r>
        <w:rPr>
          <w:rFonts w:ascii="Traditional Arabic" w:hAnsi="Traditional Arabic" w:hint="cs"/>
          <w:sz w:val="32"/>
          <w:szCs w:val="32"/>
          <w:rtl/>
        </w:rPr>
        <w:t xml:space="preserve"> </w:t>
      </w:r>
      <w:r w:rsidRPr="00076EE1">
        <w:rPr>
          <w:rFonts w:ascii="Traditional Arabic" w:hAnsi="Traditional Arabic"/>
          <w:sz w:val="32"/>
          <w:szCs w:val="32"/>
          <w:rtl/>
        </w:rPr>
        <w:t>أحكام الذكاة</w:t>
      </w:r>
    </w:p>
    <w:p w14:paraId="1E3DAF08" w14:textId="4BE65657" w:rsidR="004D61C4" w:rsidRDefault="004D61C4" w:rsidP="004D61C4">
      <w:pPr>
        <w:tabs>
          <w:tab w:val="left" w:pos="3482"/>
        </w:tabs>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sz w:val="32"/>
          <w:szCs w:val="32"/>
          <w:rtl/>
        </w:rPr>
        <w:t xml:space="preserve"> </w:t>
      </w:r>
      <w:r>
        <w:rPr>
          <w:rFonts w:ascii="Traditional Arabic" w:hAnsi="Traditional Arabic" w:hint="cs"/>
          <w:sz w:val="32"/>
          <w:szCs w:val="32"/>
          <w:rtl/>
        </w:rPr>
        <w:t>عبد الله بن صالح القصير</w:t>
      </w:r>
    </w:p>
    <w:p w14:paraId="3F709914" w14:textId="1CD669D6" w:rsidR="004D61C4" w:rsidRDefault="004D61C4" w:rsidP="004D61C4">
      <w:pPr>
        <w:tabs>
          <w:tab w:val="left" w:pos="3482"/>
        </w:tabs>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sz w:val="32"/>
          <w:szCs w:val="32"/>
          <w:rtl/>
        </w:rPr>
        <w:t xml:space="preserve"> </w:t>
      </w:r>
      <w:r w:rsidRPr="00076EE1">
        <w:rPr>
          <w:rFonts w:ascii="Traditional Arabic" w:hAnsi="Traditional Arabic"/>
          <w:sz w:val="32"/>
          <w:szCs w:val="32"/>
        </w:rPr>
        <w:t>https://www.alukah.net/sharia/</w:t>
      </w:r>
      <w:r w:rsidRPr="00076EE1">
        <w:rPr>
          <w:rFonts w:ascii="Traditional Arabic" w:hAnsi="Traditional Arabic"/>
          <w:sz w:val="32"/>
          <w:szCs w:val="32"/>
          <w:rtl/>
        </w:rPr>
        <w:t>0/92337/</w:t>
      </w:r>
    </w:p>
    <w:p w14:paraId="2799DB61" w14:textId="77777777" w:rsidR="004D61C4" w:rsidRDefault="004D61C4"/>
    <w:p w14:paraId="0BFC702E" w14:textId="77777777" w:rsidR="004D61C4" w:rsidRDefault="004D61C4" w:rsidP="004D61C4">
      <w:pPr>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42C2883E" w14:textId="63CEB4D6" w:rsidR="004D61C4" w:rsidRPr="00AE4B00" w:rsidRDefault="004D61C4" w:rsidP="004D61C4">
      <w:pPr>
        <w:rPr>
          <w:rFonts w:ascii="Traditional Arabic" w:hAnsi="Traditional Arabic"/>
          <w:color w:val="FF0000"/>
          <w:sz w:val="32"/>
          <w:szCs w:val="32"/>
          <w:rtl/>
        </w:rPr>
      </w:pPr>
      <w:r w:rsidRPr="00AE4B00">
        <w:rPr>
          <w:rFonts w:ascii="Traditional Arabic" w:hAnsi="Traditional Arabic"/>
          <w:color w:val="FF0000"/>
          <w:sz w:val="32"/>
          <w:szCs w:val="32"/>
          <w:rtl/>
        </w:rPr>
        <w:t>إن الحمد لله، نحمده ونستعينه ونستغفره، ونعوذ بالله من شرور أنفسنا ومن سيئات أعمالنا، من يهده الله فلا مضل له، ومن يُضلل فلا هادي له.</w:t>
      </w:r>
    </w:p>
    <w:p w14:paraId="3BF18F49" w14:textId="77777777" w:rsidR="004D61C4" w:rsidRPr="00AE4B00" w:rsidRDefault="004D61C4" w:rsidP="004D61C4">
      <w:pPr>
        <w:rPr>
          <w:rFonts w:ascii="Traditional Arabic" w:hAnsi="Traditional Arabic"/>
          <w:color w:val="FF0000"/>
          <w:sz w:val="32"/>
          <w:szCs w:val="32"/>
          <w:rtl/>
        </w:rPr>
      </w:pPr>
      <w:r w:rsidRPr="00AE4B00">
        <w:rPr>
          <w:rFonts w:ascii="Traditional Arabic" w:hAnsi="Traditional Arabic"/>
          <w:color w:val="FF0000"/>
          <w:sz w:val="32"/>
          <w:szCs w:val="32"/>
          <w:rtl/>
        </w:rPr>
        <w:t xml:space="preserve">وأشهد أن لا إله إلا الله وحده لا شريك له، وأشهد أن محمدًا عبده ورسوله وصفيه وخليله وأمينه على وحيه وخيرته من خلقه، صلى الله عليه وعلى </w:t>
      </w:r>
      <w:proofErr w:type="spellStart"/>
      <w:r w:rsidRPr="00AE4B00">
        <w:rPr>
          <w:rFonts w:ascii="Traditional Arabic" w:hAnsi="Traditional Arabic"/>
          <w:color w:val="FF0000"/>
          <w:sz w:val="32"/>
          <w:szCs w:val="32"/>
          <w:rtl/>
        </w:rPr>
        <w:t>آله</w:t>
      </w:r>
      <w:proofErr w:type="spellEnd"/>
      <w:r w:rsidRPr="00AE4B00">
        <w:rPr>
          <w:rFonts w:ascii="Traditional Arabic" w:hAnsi="Traditional Arabic"/>
          <w:color w:val="FF0000"/>
          <w:sz w:val="32"/>
          <w:szCs w:val="32"/>
          <w:rtl/>
        </w:rPr>
        <w:t xml:space="preserve"> وأصحابه أئمة الهدى ومصابيح الدجى، ومن تبعهم واكتفى وسلم تسليمًا كثيرًا إلى يوم الدين.</w:t>
      </w:r>
    </w:p>
    <w:p w14:paraId="3D12B86A" w14:textId="77777777" w:rsidR="004D61C4" w:rsidRPr="00AE4B00" w:rsidRDefault="004D61C4" w:rsidP="004D61C4">
      <w:pPr>
        <w:rPr>
          <w:rFonts w:ascii="Traditional Arabic" w:hAnsi="Traditional Arabic"/>
          <w:color w:val="FF0000"/>
          <w:sz w:val="32"/>
          <w:szCs w:val="32"/>
          <w:rtl/>
        </w:rPr>
      </w:pPr>
      <w:r w:rsidRPr="00AE4B00">
        <w:rPr>
          <w:rFonts w:ascii="Traditional Arabic" w:hAnsi="Traditional Arabic"/>
          <w:color w:val="FF0000"/>
          <w:sz w:val="32"/>
          <w:szCs w:val="32"/>
          <w:rtl/>
        </w:rPr>
        <w:t>{يَا أَيُّهَا الَّذِينَ آَمَنُوا اتَّقُوا اللَّهَ حَقَّ تُقَاتِهِ وَلَا تَمُوتُنَّ إِلَّا وَأَنْتُمْ مُسْلِمُونَ} [آل عمران:102].</w:t>
      </w:r>
    </w:p>
    <w:p w14:paraId="12398CA2" w14:textId="77777777" w:rsidR="004D61C4" w:rsidRPr="00AE4B00" w:rsidRDefault="004D61C4" w:rsidP="004D61C4">
      <w:pPr>
        <w:rPr>
          <w:rFonts w:ascii="Traditional Arabic" w:hAnsi="Traditional Arabic"/>
          <w:color w:val="FF0000"/>
          <w:sz w:val="32"/>
          <w:szCs w:val="32"/>
          <w:rtl/>
        </w:rPr>
      </w:pPr>
      <w:r w:rsidRPr="00AE4B00">
        <w:rPr>
          <w:rFonts w:ascii="Traditional Arabic" w:hAnsi="Traditional Arabic"/>
          <w:color w:val="FF0000"/>
          <w:sz w:val="32"/>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[النساء:1].</w:t>
      </w:r>
    </w:p>
    <w:p w14:paraId="44D4D953" w14:textId="77777777" w:rsidR="004D61C4" w:rsidRPr="00C61FA5" w:rsidRDefault="004D61C4" w:rsidP="004D61C4">
      <w:pPr>
        <w:tabs>
          <w:tab w:val="left" w:pos="2181"/>
        </w:tabs>
        <w:rPr>
          <w:rFonts w:ascii="Traditional Arabic" w:hAnsi="Traditional Arabic"/>
          <w:sz w:val="32"/>
          <w:szCs w:val="32"/>
          <w:rtl/>
        </w:rPr>
      </w:pPr>
      <w:r w:rsidRPr="00AE4B00">
        <w:rPr>
          <w:rFonts w:ascii="Traditional Arabic" w:hAnsi="Traditional Arabic"/>
          <w:color w:val="FF0000"/>
          <w:sz w:val="32"/>
          <w:szCs w:val="32"/>
          <w:rtl/>
        </w:rPr>
        <w:t>{يَا أَيُّهَا الَّذِينَ آَمَنُوا اتَّقُوا اللَّهَ وَقُولُوا قَوْلًا سَدِيدًا * يُصْلِحْ لَكُمْ أَعْمَالَكُمْ وَيَغْفِرْ لَكُمْ ذُنُوبَكُمْ وَمَنْ يُطِعِ اللَّهَ وَرَسُولَهُ فَقَدْ فَازَ فَوْزًا عَظِيمًا} [الأحزاب:70-71].</w:t>
      </w:r>
    </w:p>
    <w:p w14:paraId="5EC279B6" w14:textId="77777777" w:rsidR="004D61C4" w:rsidRDefault="004D61C4" w:rsidP="004D61C4">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34A22104" w14:textId="3080F84D" w:rsidR="004D61C4" w:rsidRPr="00AE4B00" w:rsidRDefault="004D61C4" w:rsidP="004D61C4">
      <w:pPr>
        <w:jc w:val="both"/>
        <w:rPr>
          <w:rFonts w:ascii="Traditional Arabic" w:hAnsi="Traditional Arabic"/>
          <w:color w:val="FF0000"/>
          <w:sz w:val="32"/>
          <w:szCs w:val="32"/>
          <w:rtl/>
        </w:rPr>
      </w:pPr>
      <w:r w:rsidRPr="00AE4B00">
        <w:rPr>
          <w:rFonts w:ascii="Traditional Arabic" w:hAnsi="Traditional Arabic"/>
          <w:color w:val="FF0000"/>
          <w:sz w:val="32"/>
          <w:szCs w:val="32"/>
          <w:rtl/>
        </w:rPr>
        <w:t>أما بعد:</w:t>
      </w:r>
    </w:p>
    <w:p w14:paraId="4AD96474" w14:textId="77777777" w:rsidR="004D61C4" w:rsidRPr="00AE4B00" w:rsidRDefault="004D61C4" w:rsidP="004D61C4">
      <w:pPr>
        <w:jc w:val="both"/>
        <w:rPr>
          <w:rFonts w:ascii="Traditional Arabic" w:hAnsi="Traditional Arabic"/>
          <w:color w:val="FF0000"/>
          <w:sz w:val="32"/>
          <w:szCs w:val="32"/>
          <w:rtl/>
        </w:rPr>
      </w:pPr>
      <w:r w:rsidRPr="00AE4B00">
        <w:rPr>
          <w:rFonts w:ascii="Traditional Arabic" w:hAnsi="Traditional Arabic"/>
          <w:color w:val="FF0000"/>
          <w:sz w:val="32"/>
          <w:szCs w:val="32"/>
          <w:rtl/>
        </w:rPr>
        <w:t>فاتقوا الله عباد الله؛ فإن تقوى الله عز وجل من أجل المقامات، وأعظم الدرجات، وهي الوصية التي لا يمل سماعها ولا تكرارها، فهي وصية ربنا -سبحانه وتعالى- لنا: {وَلَقَدْ وَصَّيْنَا الَّذِينَ أُوتُواْ الْكِتَابَ مِن قَبْلِكُمْ وَإِيَّاكُمْ أَنِ اتَّقُواْ اللّهَ} [النساء:131]. جعلني الله وإياكم من عباده المتقين، وأوليائه الصالحين؛ إنه سميع مجيب.</w:t>
      </w:r>
    </w:p>
    <w:p w14:paraId="10EF935B" w14:textId="77777777" w:rsidR="004D61C4" w:rsidRDefault="004D61C4" w:rsidP="004D61C4">
      <w:pPr>
        <w:jc w:val="both"/>
        <w:rPr>
          <w:rFonts w:ascii="Traditional Arabic" w:hAnsi="Traditional Arabic"/>
          <w:sz w:val="32"/>
          <w:szCs w:val="32"/>
          <w:rtl/>
          <w:lang w:bidi="ar-EG"/>
        </w:rPr>
      </w:pPr>
      <w:r w:rsidRPr="00AE4B00">
        <w:rPr>
          <w:rFonts w:ascii="Traditional Arabic" w:hAnsi="Traditional Arabic"/>
          <w:color w:val="FF0000"/>
          <w:sz w:val="32"/>
          <w:szCs w:val="32"/>
          <w:rtl/>
        </w:rPr>
        <w:t>أيها الإخوة في الله:</w:t>
      </w:r>
      <w:r>
        <w:rPr>
          <w:rFonts w:ascii="Traditional Arabic" w:hAnsi="Traditional Arabic" w:hint="cs"/>
          <w:sz w:val="32"/>
          <w:szCs w:val="32"/>
          <w:rtl/>
          <w:lang w:bidi="ar-EG"/>
        </w:rPr>
        <w:t xml:space="preserve"> </w:t>
      </w:r>
      <w:r w:rsidRPr="00AE4B00">
        <w:rPr>
          <w:rFonts w:ascii="Traditional Arabic" w:hAnsi="Traditional Arabic"/>
          <w:color w:val="FF0000"/>
          <w:sz w:val="32"/>
          <w:szCs w:val="32"/>
          <w:rtl/>
          <w:lang w:bidi="ar-EG"/>
        </w:rPr>
        <w:t>لما كان من شرط حل الحيوان البري أن يكون مذكى الذكاة الشرعية، وأن ما لم تجر عليه تلك الذكاة ميتة حرام</w:t>
      </w:r>
      <w:r>
        <w:rPr>
          <w:rFonts w:ascii="Traditional Arabic" w:hAnsi="Traditional Arabic" w:hint="cs"/>
          <w:color w:val="FF0000"/>
          <w:sz w:val="32"/>
          <w:szCs w:val="32"/>
          <w:rtl/>
          <w:lang w:bidi="ar-EG"/>
        </w:rPr>
        <w:t>ً</w:t>
      </w:r>
      <w:r w:rsidRPr="00AE4B00">
        <w:rPr>
          <w:rFonts w:ascii="Traditional Arabic" w:hAnsi="Traditional Arabic"/>
          <w:color w:val="FF0000"/>
          <w:sz w:val="32"/>
          <w:szCs w:val="32"/>
          <w:rtl/>
          <w:lang w:bidi="ar-EG"/>
        </w:rPr>
        <w:t>ا؛ كان بحث الذكاة ومعرفة ما يلزم لها مهم</w:t>
      </w:r>
      <w:r>
        <w:rPr>
          <w:rFonts w:ascii="Traditional Arabic" w:hAnsi="Traditional Arabic" w:hint="cs"/>
          <w:color w:val="FF0000"/>
          <w:sz w:val="32"/>
          <w:szCs w:val="32"/>
          <w:rtl/>
          <w:lang w:bidi="ar-EG"/>
        </w:rPr>
        <w:t>ًّ</w:t>
      </w:r>
      <w:r w:rsidRPr="00AE4B00">
        <w:rPr>
          <w:rFonts w:ascii="Traditional Arabic" w:hAnsi="Traditional Arabic"/>
          <w:color w:val="FF0000"/>
          <w:sz w:val="32"/>
          <w:szCs w:val="32"/>
          <w:rtl/>
          <w:lang w:bidi="ar-EG"/>
        </w:rPr>
        <w:t>ا جد</w:t>
      </w:r>
      <w:r>
        <w:rPr>
          <w:rFonts w:ascii="Traditional Arabic" w:hAnsi="Traditional Arabic" w:hint="cs"/>
          <w:color w:val="FF0000"/>
          <w:sz w:val="32"/>
          <w:szCs w:val="32"/>
          <w:rtl/>
          <w:lang w:bidi="ar-EG"/>
        </w:rPr>
        <w:t>ًّ</w:t>
      </w:r>
      <w:r w:rsidRPr="00AE4B00">
        <w:rPr>
          <w:rFonts w:ascii="Traditional Arabic" w:hAnsi="Traditional Arabic"/>
          <w:color w:val="FF0000"/>
          <w:sz w:val="32"/>
          <w:szCs w:val="32"/>
          <w:rtl/>
          <w:lang w:bidi="ar-EG"/>
        </w:rPr>
        <w:t>ا.</w:t>
      </w:r>
    </w:p>
    <w:p w14:paraId="51F4BC09" w14:textId="77777777" w:rsidR="004D61C4" w:rsidRPr="00AE4B00" w:rsidRDefault="004D61C4" w:rsidP="004D61C4">
      <w:pPr>
        <w:jc w:val="both"/>
        <w:rPr>
          <w:rFonts w:ascii="Traditional Arabic" w:hAnsi="Traditional Arabic"/>
          <w:sz w:val="32"/>
          <w:szCs w:val="32"/>
          <w:rtl/>
          <w:lang w:bidi="ar-EG"/>
        </w:rPr>
      </w:pPr>
      <w:r w:rsidRPr="00AE4B00">
        <w:rPr>
          <w:rFonts w:ascii="Traditional Arabic" w:hAnsi="Traditional Arabic" w:hint="cs"/>
          <w:color w:val="FF0000"/>
          <w:sz w:val="32"/>
          <w:szCs w:val="32"/>
          <w:rtl/>
          <w:lang w:bidi="ar-EG"/>
        </w:rPr>
        <w:t>و</w:t>
      </w:r>
      <w:r w:rsidRPr="00AE4B00">
        <w:rPr>
          <w:rFonts w:ascii="Traditional Arabic" w:hAnsi="Traditional Arabic"/>
          <w:sz w:val="32"/>
          <w:szCs w:val="32"/>
          <w:rtl/>
          <w:lang w:bidi="ar-EG"/>
        </w:rPr>
        <w:t>التذكية: هي إزهاق رُوح الحيوان البرِّيِّ المأكول اللحم، بنَحرِه في اللَّبَّة (</w:t>
      </w:r>
      <w:r>
        <w:rPr>
          <w:rFonts w:ascii="Traditional Arabic" w:hAnsi="Traditional Arabic"/>
          <w:sz w:val="32"/>
          <w:szCs w:val="32"/>
          <w:rtl/>
          <w:lang w:bidi="ar-EG"/>
        </w:rPr>
        <w:t xml:space="preserve">وهي أسفل الرَّقبة) إنْ كان </w:t>
      </w:r>
      <w:r w:rsidRPr="00AE4B00">
        <w:rPr>
          <w:rFonts w:ascii="Traditional Arabic" w:hAnsi="Traditional Arabic"/>
          <w:color w:val="FF0000"/>
          <w:sz w:val="32"/>
          <w:szCs w:val="32"/>
          <w:rtl/>
          <w:lang w:bidi="ar-EG"/>
        </w:rPr>
        <w:t>إبل</w:t>
      </w:r>
      <w:r w:rsidRPr="00AE4B00">
        <w:rPr>
          <w:rFonts w:ascii="Traditional Arabic" w:hAnsi="Traditional Arabic" w:hint="cs"/>
          <w:color w:val="FF0000"/>
          <w:sz w:val="32"/>
          <w:szCs w:val="32"/>
          <w:rtl/>
          <w:lang w:bidi="ar-EG"/>
        </w:rPr>
        <w:t>ً</w:t>
      </w:r>
      <w:r w:rsidRPr="00AE4B00">
        <w:rPr>
          <w:rFonts w:ascii="Traditional Arabic" w:hAnsi="Traditional Arabic"/>
          <w:color w:val="FF0000"/>
          <w:sz w:val="32"/>
          <w:szCs w:val="32"/>
          <w:rtl/>
          <w:lang w:bidi="ar-EG"/>
        </w:rPr>
        <w:t>ا</w:t>
      </w:r>
      <w:r w:rsidRPr="00AE4B00">
        <w:rPr>
          <w:rFonts w:ascii="Traditional Arabic" w:hAnsi="Traditional Arabic"/>
          <w:sz w:val="32"/>
          <w:szCs w:val="32"/>
          <w:rtl/>
          <w:lang w:bidi="ar-EG"/>
        </w:rPr>
        <w:t>، أو ذبحه في الحلق إنْ كان بقرًا أو غنمًا أو نحوهما، أو جرحه في أيِّ موضعٍ من بدنه، كالصيد والشارد من البهائم إذا كان لا يقدر عليه إلاَّ بذلك.</w:t>
      </w:r>
    </w:p>
    <w:p w14:paraId="34DE8507" w14:textId="77777777" w:rsidR="004D61C4" w:rsidRPr="00643AEE" w:rsidRDefault="004D61C4" w:rsidP="004D61C4">
      <w:pPr>
        <w:jc w:val="both"/>
        <w:rPr>
          <w:rFonts w:ascii="Traditional Arabic" w:hAnsi="Traditional Arabic"/>
          <w:b/>
          <w:bCs/>
          <w:sz w:val="32"/>
          <w:szCs w:val="32"/>
          <w:rtl/>
          <w:lang w:bidi="ar-EG"/>
        </w:rPr>
      </w:pPr>
      <w:r w:rsidRPr="00643AEE">
        <w:rPr>
          <w:rFonts w:ascii="Traditional Arabic" w:hAnsi="Traditional Arabic"/>
          <w:b/>
          <w:bCs/>
          <w:sz w:val="32"/>
          <w:szCs w:val="32"/>
          <w:rtl/>
          <w:lang w:bidi="ar-EG"/>
        </w:rPr>
        <w:t>الحكمة من التذكية:</w:t>
      </w:r>
    </w:p>
    <w:p w14:paraId="57A23CA0" w14:textId="77777777" w:rsidR="004D61C4" w:rsidRPr="00AE4B00" w:rsidRDefault="004D61C4" w:rsidP="004D61C4">
      <w:pPr>
        <w:jc w:val="both"/>
        <w:rPr>
          <w:rFonts w:ascii="Traditional Arabic" w:hAnsi="Traditional Arabic"/>
          <w:sz w:val="32"/>
          <w:szCs w:val="32"/>
          <w:rtl/>
          <w:lang w:bidi="ar-EG"/>
        </w:rPr>
      </w:pPr>
      <w:r w:rsidRPr="00AE4B00">
        <w:rPr>
          <w:rFonts w:ascii="Traditional Arabic" w:hAnsi="Traditional Arabic"/>
          <w:sz w:val="32"/>
          <w:szCs w:val="32"/>
          <w:rtl/>
          <w:lang w:bidi="ar-EG"/>
        </w:rPr>
        <w:t xml:space="preserve">إظهار العبوديَّة لله تعالى بذبحها على اسمه، وإظهار شُكرِه على إنعامه بها، وتطييب الحيوان من </w:t>
      </w:r>
      <w:proofErr w:type="spellStart"/>
      <w:r w:rsidRPr="00AE4B00">
        <w:rPr>
          <w:rFonts w:ascii="Traditional Arabic" w:hAnsi="Traditional Arabic"/>
          <w:sz w:val="32"/>
          <w:szCs w:val="32"/>
          <w:rtl/>
          <w:lang w:bidi="ar-EG"/>
        </w:rPr>
        <w:t>الرُّطوبات</w:t>
      </w:r>
      <w:proofErr w:type="spellEnd"/>
      <w:r w:rsidRPr="00AE4B00">
        <w:rPr>
          <w:rFonts w:ascii="Traditional Arabic" w:hAnsi="Traditional Arabic"/>
          <w:sz w:val="32"/>
          <w:szCs w:val="32"/>
          <w:rtl/>
          <w:lang w:bidi="ar-EG"/>
        </w:rPr>
        <w:t xml:space="preserve"> والفَضلات الضارَّة (كالدم ونحوه)، وتمييزه عن الميتة.</w:t>
      </w:r>
    </w:p>
    <w:p w14:paraId="05FCB339" w14:textId="77777777" w:rsidR="004D61C4" w:rsidRPr="00643AEE" w:rsidRDefault="004D61C4" w:rsidP="004D61C4">
      <w:pPr>
        <w:jc w:val="both"/>
        <w:rPr>
          <w:rFonts w:ascii="Traditional Arabic" w:hAnsi="Traditional Arabic"/>
          <w:b/>
          <w:bCs/>
          <w:sz w:val="32"/>
          <w:szCs w:val="32"/>
          <w:rtl/>
          <w:lang w:bidi="ar-EG"/>
        </w:rPr>
      </w:pPr>
      <w:r w:rsidRPr="00643AEE">
        <w:rPr>
          <w:rFonts w:ascii="Traditional Arabic" w:hAnsi="Traditional Arabic"/>
          <w:b/>
          <w:bCs/>
          <w:sz w:val="32"/>
          <w:szCs w:val="32"/>
          <w:rtl/>
          <w:lang w:bidi="ar-EG"/>
        </w:rPr>
        <w:t>شروط التذكية وآدابها:</w:t>
      </w:r>
    </w:p>
    <w:p w14:paraId="4A74572A" w14:textId="77777777" w:rsidR="004D61C4" w:rsidRPr="00AE4B00" w:rsidRDefault="004D61C4" w:rsidP="004D61C4">
      <w:pPr>
        <w:jc w:val="both"/>
        <w:rPr>
          <w:rFonts w:ascii="Traditional Arabic" w:hAnsi="Traditional Arabic"/>
          <w:sz w:val="32"/>
          <w:szCs w:val="32"/>
          <w:rtl/>
          <w:lang w:bidi="ar-EG"/>
        </w:rPr>
      </w:pPr>
      <w:r w:rsidRPr="00AE4B00">
        <w:rPr>
          <w:rFonts w:ascii="Traditional Arabic" w:hAnsi="Traditional Arabic"/>
          <w:sz w:val="32"/>
          <w:szCs w:val="32"/>
          <w:rtl/>
          <w:lang w:bidi="ar-EG"/>
        </w:rPr>
        <w:lastRenderedPageBreak/>
        <w:t xml:space="preserve">للتذكية شروطٌ وآدابٌ تنبَغِي مُراعَاتها والتقيد بها، ومنها ما يتوقَّف حلُّ </w:t>
      </w:r>
      <w:proofErr w:type="spellStart"/>
      <w:r w:rsidRPr="00AE4B00">
        <w:rPr>
          <w:rFonts w:ascii="Traditional Arabic" w:hAnsi="Traditional Arabic"/>
          <w:sz w:val="32"/>
          <w:szCs w:val="32"/>
          <w:rtl/>
          <w:lang w:bidi="ar-EG"/>
        </w:rPr>
        <w:t>المذكَّى</w:t>
      </w:r>
      <w:proofErr w:type="spellEnd"/>
      <w:r w:rsidRPr="00AE4B00">
        <w:rPr>
          <w:rFonts w:ascii="Traditional Arabic" w:hAnsi="Traditional Arabic"/>
          <w:sz w:val="32"/>
          <w:szCs w:val="32"/>
          <w:rtl/>
          <w:lang w:bidi="ar-EG"/>
        </w:rPr>
        <w:t xml:space="preserve"> عليها، ومن ذلك:</w:t>
      </w:r>
    </w:p>
    <w:p w14:paraId="6C40CEB5" w14:textId="77777777" w:rsidR="004D61C4" w:rsidRPr="00AE4B00" w:rsidRDefault="004D61C4" w:rsidP="004D61C4">
      <w:pPr>
        <w:jc w:val="both"/>
        <w:rPr>
          <w:rFonts w:ascii="Traditional Arabic" w:hAnsi="Traditional Arabic"/>
          <w:sz w:val="32"/>
          <w:szCs w:val="32"/>
          <w:rtl/>
          <w:lang w:bidi="ar-EG"/>
        </w:rPr>
      </w:pPr>
      <w:r w:rsidRPr="00AE4B00">
        <w:rPr>
          <w:rFonts w:ascii="Traditional Arabic" w:hAnsi="Traditional Arabic"/>
          <w:sz w:val="32"/>
          <w:szCs w:val="32"/>
          <w:rtl/>
          <w:lang w:bidi="ar-EG"/>
        </w:rPr>
        <w:t xml:space="preserve">أولًا: قصد التذكية، </w:t>
      </w:r>
      <w:r>
        <w:rPr>
          <w:rFonts w:ascii="Traditional Arabic" w:hAnsi="Traditional Arabic"/>
          <w:sz w:val="32"/>
          <w:szCs w:val="32"/>
          <w:rtl/>
          <w:lang w:bidi="ar-EG"/>
        </w:rPr>
        <w:t xml:space="preserve">بأنْ يكون المذكِّي مميزًا </w:t>
      </w:r>
      <w:r w:rsidRPr="00643AEE">
        <w:rPr>
          <w:rFonts w:ascii="Traditional Arabic" w:hAnsi="Traditional Arabic"/>
          <w:color w:val="FF0000"/>
          <w:sz w:val="32"/>
          <w:szCs w:val="32"/>
          <w:rtl/>
          <w:lang w:bidi="ar-EG"/>
        </w:rPr>
        <w:t>عاقل</w:t>
      </w:r>
      <w:r w:rsidRPr="00643AEE">
        <w:rPr>
          <w:rFonts w:ascii="Traditional Arabic" w:hAnsi="Traditional Arabic" w:hint="cs"/>
          <w:color w:val="FF0000"/>
          <w:sz w:val="32"/>
          <w:szCs w:val="32"/>
          <w:rtl/>
          <w:lang w:bidi="ar-EG"/>
        </w:rPr>
        <w:t>ً</w:t>
      </w:r>
      <w:r w:rsidRPr="00643AEE">
        <w:rPr>
          <w:rFonts w:ascii="Traditional Arabic" w:hAnsi="Traditional Arabic"/>
          <w:color w:val="FF0000"/>
          <w:sz w:val="32"/>
          <w:szCs w:val="32"/>
          <w:rtl/>
          <w:lang w:bidi="ar-EG"/>
        </w:rPr>
        <w:t>ا</w:t>
      </w:r>
      <w:r w:rsidRPr="00AE4B00">
        <w:rPr>
          <w:rFonts w:ascii="Traditional Arabic" w:hAnsi="Traditional Arabic"/>
          <w:sz w:val="32"/>
          <w:szCs w:val="32"/>
          <w:rtl/>
          <w:lang w:bidi="ar-EG"/>
        </w:rPr>
        <w:t xml:space="preserve">، بحيث يمكن منه قصدُ التذكية؛ لقوله تعالى: </w:t>
      </w:r>
      <w:r>
        <w:rPr>
          <w:rFonts w:ascii="Traditional Arabic" w:hAnsi="Traditional Arabic" w:hint="cs"/>
          <w:sz w:val="32"/>
          <w:szCs w:val="32"/>
          <w:rtl/>
          <w:lang w:bidi="ar-EG"/>
        </w:rPr>
        <w:t>{</w:t>
      </w:r>
      <w:r>
        <w:rPr>
          <w:rFonts w:ascii="Traditional Arabic" w:hAnsi="Traditional Arabic"/>
          <w:sz w:val="32"/>
          <w:szCs w:val="32"/>
          <w:rtl/>
          <w:lang w:bidi="ar-EG"/>
        </w:rPr>
        <w:t>إِلَّا مَا ذَكَّيْتُمْ</w:t>
      </w:r>
      <w:r>
        <w:rPr>
          <w:rFonts w:ascii="Traditional Arabic" w:hAnsi="Traditional Arabic" w:hint="cs"/>
          <w:sz w:val="32"/>
          <w:szCs w:val="32"/>
          <w:rtl/>
          <w:lang w:bidi="ar-EG"/>
        </w:rPr>
        <w:t>}</w:t>
      </w:r>
      <w:r w:rsidRPr="00AE4B00">
        <w:rPr>
          <w:rFonts w:ascii="Traditional Arabic" w:hAnsi="Traditional Arabic"/>
          <w:sz w:val="32"/>
          <w:szCs w:val="32"/>
          <w:rtl/>
          <w:lang w:bidi="ar-EG"/>
        </w:rPr>
        <w:t xml:space="preserve"> [المائدة: 3]، فمَن لا يُم</w:t>
      </w:r>
      <w:r>
        <w:rPr>
          <w:rFonts w:ascii="Traditional Arabic" w:hAnsi="Traditional Arabic"/>
          <w:sz w:val="32"/>
          <w:szCs w:val="32"/>
          <w:rtl/>
          <w:lang w:bidi="ar-EG"/>
        </w:rPr>
        <w:t>كِن منه القصد؛ كالشيخ الهرم (</w:t>
      </w:r>
      <w:r w:rsidRPr="00643AEE">
        <w:rPr>
          <w:rFonts w:ascii="Traditional Arabic" w:hAnsi="Traditional Arabic"/>
          <w:color w:val="FF0000"/>
          <w:sz w:val="32"/>
          <w:szCs w:val="32"/>
          <w:rtl/>
          <w:lang w:bidi="ar-EG"/>
        </w:rPr>
        <w:t>الخ</w:t>
      </w:r>
      <w:r w:rsidRPr="00643AEE">
        <w:rPr>
          <w:rFonts w:ascii="Traditional Arabic" w:hAnsi="Traditional Arabic" w:hint="cs"/>
          <w:color w:val="FF0000"/>
          <w:sz w:val="32"/>
          <w:szCs w:val="32"/>
          <w:rtl/>
          <w:lang w:bidi="ar-EG"/>
        </w:rPr>
        <w:t>َ</w:t>
      </w:r>
      <w:r w:rsidRPr="00643AEE">
        <w:rPr>
          <w:rFonts w:ascii="Traditional Arabic" w:hAnsi="Traditional Arabic"/>
          <w:color w:val="FF0000"/>
          <w:sz w:val="32"/>
          <w:szCs w:val="32"/>
          <w:rtl/>
          <w:lang w:bidi="ar-EG"/>
        </w:rPr>
        <w:t>ر</w:t>
      </w:r>
      <w:r w:rsidRPr="00643AEE">
        <w:rPr>
          <w:rFonts w:ascii="Traditional Arabic" w:hAnsi="Traditional Arabic" w:hint="cs"/>
          <w:color w:val="FF0000"/>
          <w:sz w:val="32"/>
          <w:szCs w:val="32"/>
          <w:rtl/>
          <w:lang w:bidi="ar-EG"/>
        </w:rPr>
        <w:t>ِ</w:t>
      </w:r>
      <w:r w:rsidRPr="00643AEE">
        <w:rPr>
          <w:rFonts w:ascii="Traditional Arabic" w:hAnsi="Traditional Arabic"/>
          <w:color w:val="FF0000"/>
          <w:sz w:val="32"/>
          <w:szCs w:val="32"/>
          <w:rtl/>
          <w:lang w:bidi="ar-EG"/>
        </w:rPr>
        <w:t>ف</w:t>
      </w:r>
      <w:r w:rsidRPr="00AE4B00">
        <w:rPr>
          <w:rFonts w:ascii="Traditional Arabic" w:hAnsi="Traditional Arabic"/>
          <w:sz w:val="32"/>
          <w:szCs w:val="32"/>
          <w:rtl/>
          <w:lang w:bidi="ar-EG"/>
        </w:rPr>
        <w:t>)، والطفل دون التمييز، والمجنون، والسكران ونحوهم؛ لا يمكن منهم قصدُ التذكية؛ فلا تحلُّ ذبيحتهم.</w:t>
      </w:r>
    </w:p>
    <w:p w14:paraId="0D46D78A" w14:textId="77777777" w:rsidR="004D61C4" w:rsidRPr="00AE4B00" w:rsidRDefault="004D61C4" w:rsidP="004D61C4">
      <w:pPr>
        <w:jc w:val="both"/>
        <w:rPr>
          <w:rFonts w:ascii="Traditional Arabic" w:hAnsi="Traditional Arabic"/>
          <w:sz w:val="32"/>
          <w:szCs w:val="32"/>
          <w:rtl/>
          <w:lang w:bidi="ar-EG"/>
        </w:rPr>
      </w:pPr>
      <w:r w:rsidRPr="00AE4B00">
        <w:rPr>
          <w:rFonts w:ascii="Traditional Arabic" w:hAnsi="Traditional Arabic"/>
          <w:sz w:val="32"/>
          <w:szCs w:val="32"/>
          <w:rtl/>
          <w:lang w:bidi="ar-EG"/>
        </w:rPr>
        <w:t xml:space="preserve">ثانيًا: أن يكون الذابح مسلمًا، ولو امرأةً، أو فاسقًا فِسقًا غير </w:t>
      </w:r>
      <w:r w:rsidRPr="00643AEE">
        <w:rPr>
          <w:rFonts w:ascii="Traditional Arabic" w:hAnsi="Traditional Arabic"/>
          <w:color w:val="FF0000"/>
          <w:sz w:val="32"/>
          <w:szCs w:val="32"/>
          <w:rtl/>
          <w:lang w:bidi="ar-EG"/>
        </w:rPr>
        <w:t>مكف</w:t>
      </w:r>
      <w:r w:rsidRPr="00643AEE">
        <w:rPr>
          <w:rFonts w:ascii="Traditional Arabic" w:hAnsi="Traditional Arabic" w:hint="cs"/>
          <w:color w:val="FF0000"/>
          <w:sz w:val="32"/>
          <w:szCs w:val="32"/>
          <w:rtl/>
          <w:lang w:bidi="ar-EG"/>
        </w:rPr>
        <w:t>ِّ</w:t>
      </w:r>
      <w:r w:rsidRPr="00643AEE">
        <w:rPr>
          <w:rFonts w:ascii="Traditional Arabic" w:hAnsi="Traditional Arabic"/>
          <w:color w:val="FF0000"/>
          <w:sz w:val="32"/>
          <w:szCs w:val="32"/>
          <w:rtl/>
          <w:lang w:bidi="ar-EG"/>
        </w:rPr>
        <w:t>ر</w:t>
      </w:r>
      <w:r w:rsidRPr="00AE4B00">
        <w:rPr>
          <w:rFonts w:ascii="Traditional Arabic" w:hAnsi="Traditional Arabic"/>
          <w:sz w:val="32"/>
          <w:szCs w:val="32"/>
          <w:rtl/>
          <w:lang w:bidi="ar-EG"/>
        </w:rPr>
        <w:t xml:space="preserve">، أو كتابيًّا؛ لقوله تعالى: </w:t>
      </w:r>
      <w:r>
        <w:rPr>
          <w:rFonts w:ascii="Traditional Arabic" w:hAnsi="Traditional Arabic" w:hint="cs"/>
          <w:sz w:val="32"/>
          <w:szCs w:val="32"/>
          <w:rtl/>
          <w:lang w:bidi="ar-EG"/>
        </w:rPr>
        <w:t>{</w:t>
      </w:r>
      <w:r w:rsidRPr="00AE4B00">
        <w:rPr>
          <w:rFonts w:ascii="Traditional Arabic" w:hAnsi="Traditional Arabic"/>
          <w:sz w:val="32"/>
          <w:szCs w:val="32"/>
          <w:rtl/>
          <w:lang w:bidi="ar-EG"/>
        </w:rPr>
        <w:t>الْيَوْمَ أُحِلَّ لَكُمُ الطَّيِّبَاتُ وَطَعَامُ الَّذِينَ أُوتُوا الْكِتَابَ حِلٌّ لَ</w:t>
      </w:r>
      <w:r>
        <w:rPr>
          <w:rFonts w:ascii="Traditional Arabic" w:hAnsi="Traditional Arabic"/>
          <w:sz w:val="32"/>
          <w:szCs w:val="32"/>
          <w:rtl/>
          <w:lang w:bidi="ar-EG"/>
        </w:rPr>
        <w:t>كُمْ وَطَعَامُكُمْ حِلٌّ لَهُمْ</w:t>
      </w:r>
      <w:r>
        <w:rPr>
          <w:rFonts w:ascii="Traditional Arabic" w:hAnsi="Traditional Arabic" w:hint="cs"/>
          <w:sz w:val="32"/>
          <w:szCs w:val="32"/>
          <w:rtl/>
          <w:lang w:bidi="ar-EG"/>
        </w:rPr>
        <w:t>}</w:t>
      </w:r>
      <w:r>
        <w:rPr>
          <w:rFonts w:ascii="Traditional Arabic" w:hAnsi="Traditional Arabic"/>
          <w:sz w:val="32"/>
          <w:szCs w:val="32"/>
          <w:rtl/>
          <w:lang w:bidi="ar-EG"/>
        </w:rPr>
        <w:t xml:space="preserve"> [المائدة: 5]</w:t>
      </w:r>
      <w:r>
        <w:rPr>
          <w:rFonts w:ascii="Traditional Arabic" w:hAnsi="Traditional Arabic" w:hint="cs"/>
          <w:sz w:val="32"/>
          <w:szCs w:val="32"/>
          <w:rtl/>
          <w:lang w:bidi="ar-EG"/>
        </w:rPr>
        <w:t>.</w:t>
      </w:r>
    </w:p>
    <w:p w14:paraId="71C77E41" w14:textId="77777777" w:rsidR="004D61C4" w:rsidRPr="00AE4B00" w:rsidRDefault="004D61C4" w:rsidP="004D61C4">
      <w:pPr>
        <w:jc w:val="both"/>
        <w:rPr>
          <w:rFonts w:ascii="Traditional Arabic" w:hAnsi="Traditional Arabic"/>
          <w:sz w:val="32"/>
          <w:szCs w:val="32"/>
          <w:rtl/>
          <w:lang w:bidi="ar-EG"/>
        </w:rPr>
      </w:pPr>
      <w:r>
        <w:rPr>
          <w:rFonts w:ascii="Traditional Arabic" w:hAnsi="Traditional Arabic"/>
          <w:sz w:val="32"/>
          <w:szCs w:val="32"/>
          <w:rtl/>
          <w:lang w:bidi="ar-EG"/>
        </w:rPr>
        <w:t>وحكَى غيرُ واحدٍ من أه</w:t>
      </w:r>
      <w:r w:rsidRPr="00AE4B00">
        <w:rPr>
          <w:rFonts w:ascii="Traditional Arabic" w:hAnsi="Traditional Arabic"/>
          <w:sz w:val="32"/>
          <w:szCs w:val="32"/>
          <w:rtl/>
          <w:lang w:bidi="ar-EG"/>
        </w:rPr>
        <w:t>ل ا</w:t>
      </w:r>
      <w:r>
        <w:rPr>
          <w:rFonts w:ascii="Traditional Arabic" w:hAnsi="Traditional Arabic"/>
          <w:sz w:val="32"/>
          <w:szCs w:val="32"/>
          <w:rtl/>
          <w:lang w:bidi="ar-EG"/>
        </w:rPr>
        <w:t xml:space="preserve">لعلم إجماعَ المسلمين على حلِّ ذبائح أهل الكتاب، </w:t>
      </w:r>
      <w:r w:rsidRPr="00AC2455">
        <w:rPr>
          <w:rFonts w:ascii="Traditional Arabic" w:hAnsi="Traditional Arabic"/>
          <w:color w:val="FF0000"/>
          <w:sz w:val="32"/>
          <w:szCs w:val="32"/>
          <w:rtl/>
          <w:lang w:bidi="ar-EG"/>
        </w:rPr>
        <w:t>إل</w:t>
      </w:r>
      <w:r w:rsidRPr="00AC2455">
        <w:rPr>
          <w:rFonts w:ascii="Traditional Arabic" w:hAnsi="Traditional Arabic" w:hint="cs"/>
          <w:color w:val="FF0000"/>
          <w:sz w:val="32"/>
          <w:szCs w:val="32"/>
          <w:rtl/>
          <w:lang w:bidi="ar-EG"/>
        </w:rPr>
        <w:t>َّ</w:t>
      </w:r>
      <w:r w:rsidRPr="00AC2455">
        <w:rPr>
          <w:rFonts w:ascii="Traditional Arabic" w:hAnsi="Traditional Arabic"/>
          <w:color w:val="FF0000"/>
          <w:sz w:val="32"/>
          <w:szCs w:val="32"/>
          <w:rtl/>
          <w:lang w:bidi="ar-EG"/>
        </w:rPr>
        <w:t xml:space="preserve">ا </w:t>
      </w:r>
      <w:r w:rsidRPr="00AE4B00">
        <w:rPr>
          <w:rFonts w:ascii="Traditional Arabic" w:hAnsi="Traditional Arabic"/>
          <w:sz w:val="32"/>
          <w:szCs w:val="32"/>
          <w:rtl/>
          <w:lang w:bidi="ar-EG"/>
        </w:rPr>
        <w:t>ما تبيَّن لنا مُخالفتهم فيه التذكية المشروعة.</w:t>
      </w:r>
    </w:p>
    <w:p w14:paraId="0D437B81" w14:textId="77777777" w:rsidR="004D61C4" w:rsidRPr="00AE4B00" w:rsidRDefault="004D61C4" w:rsidP="004D61C4">
      <w:pPr>
        <w:jc w:val="both"/>
        <w:rPr>
          <w:rFonts w:ascii="Traditional Arabic" w:hAnsi="Traditional Arabic"/>
          <w:sz w:val="32"/>
          <w:szCs w:val="32"/>
          <w:rtl/>
          <w:lang w:bidi="ar-EG"/>
        </w:rPr>
      </w:pPr>
      <w:r>
        <w:rPr>
          <w:rFonts w:ascii="Traditional Arabic" w:hAnsi="Traditional Arabic"/>
          <w:sz w:val="32"/>
          <w:szCs w:val="32"/>
          <w:rtl/>
          <w:lang w:bidi="ar-EG"/>
        </w:rPr>
        <w:t xml:space="preserve">ثالثًا: </w:t>
      </w:r>
      <w:r w:rsidRPr="00AC2455">
        <w:rPr>
          <w:rFonts w:ascii="Traditional Arabic" w:hAnsi="Traditional Arabic"/>
          <w:color w:val="FF0000"/>
          <w:sz w:val="32"/>
          <w:szCs w:val="32"/>
          <w:rtl/>
          <w:lang w:bidi="ar-EG"/>
        </w:rPr>
        <w:t>أل</w:t>
      </w:r>
      <w:r w:rsidRPr="00AC2455">
        <w:rPr>
          <w:rFonts w:ascii="Traditional Arabic" w:hAnsi="Traditional Arabic" w:hint="cs"/>
          <w:color w:val="FF0000"/>
          <w:sz w:val="32"/>
          <w:szCs w:val="32"/>
          <w:rtl/>
          <w:lang w:bidi="ar-EG"/>
        </w:rPr>
        <w:t>َّ</w:t>
      </w:r>
      <w:r w:rsidRPr="00AC2455">
        <w:rPr>
          <w:rFonts w:ascii="Traditional Arabic" w:hAnsi="Traditional Arabic"/>
          <w:color w:val="FF0000"/>
          <w:sz w:val="32"/>
          <w:szCs w:val="32"/>
          <w:rtl/>
          <w:lang w:bidi="ar-EG"/>
        </w:rPr>
        <w:t xml:space="preserve">ا </w:t>
      </w:r>
      <w:r w:rsidRPr="00AE4B00">
        <w:rPr>
          <w:rFonts w:ascii="Traditional Arabic" w:hAnsi="Traditional Arabic"/>
          <w:sz w:val="32"/>
          <w:szCs w:val="32"/>
          <w:rtl/>
          <w:lang w:bidi="ar-EG"/>
        </w:rPr>
        <w:t>تكون لغير الله؛ كما ي</w:t>
      </w:r>
      <w:r>
        <w:rPr>
          <w:rFonts w:ascii="Traditional Arabic" w:hAnsi="Traditional Arabic" w:hint="cs"/>
          <w:sz w:val="32"/>
          <w:szCs w:val="32"/>
          <w:rtl/>
          <w:lang w:bidi="ar-EG"/>
        </w:rPr>
        <w:t>ُ</w:t>
      </w:r>
      <w:r w:rsidRPr="00AE4B00">
        <w:rPr>
          <w:rFonts w:ascii="Traditional Arabic" w:hAnsi="Traditional Arabic"/>
          <w:sz w:val="32"/>
          <w:szCs w:val="32"/>
          <w:rtl/>
          <w:lang w:bidi="ar-EG"/>
        </w:rPr>
        <w:t xml:space="preserve">ذبح تقرُّبًا للأصنام والأوثان ونحو ذلك ممَّا يفعله أهل الشرك، فإنَّه لا يحلُّ، ولو </w:t>
      </w:r>
      <w:r w:rsidRPr="00AC2455">
        <w:rPr>
          <w:rFonts w:ascii="Traditional Arabic" w:hAnsi="Traditional Arabic"/>
          <w:color w:val="FF0000"/>
          <w:sz w:val="32"/>
          <w:szCs w:val="32"/>
          <w:rtl/>
          <w:lang w:bidi="ar-EG"/>
        </w:rPr>
        <w:t>ذ</w:t>
      </w:r>
      <w:r w:rsidRPr="00AC2455">
        <w:rPr>
          <w:rFonts w:ascii="Traditional Arabic" w:hAnsi="Traditional Arabic" w:hint="cs"/>
          <w:color w:val="FF0000"/>
          <w:sz w:val="32"/>
          <w:szCs w:val="32"/>
          <w:rtl/>
          <w:lang w:bidi="ar-EG"/>
        </w:rPr>
        <w:t>ُ</w:t>
      </w:r>
      <w:r w:rsidRPr="00AC2455">
        <w:rPr>
          <w:rFonts w:ascii="Traditional Arabic" w:hAnsi="Traditional Arabic"/>
          <w:color w:val="FF0000"/>
          <w:sz w:val="32"/>
          <w:szCs w:val="32"/>
          <w:rtl/>
          <w:lang w:bidi="ar-EG"/>
        </w:rPr>
        <w:t xml:space="preserve">كر </w:t>
      </w:r>
      <w:r w:rsidRPr="00AE4B00">
        <w:rPr>
          <w:rFonts w:ascii="Traditional Arabic" w:hAnsi="Traditional Arabic"/>
          <w:sz w:val="32"/>
          <w:szCs w:val="32"/>
          <w:rtl/>
          <w:lang w:bidi="ar-EG"/>
        </w:rPr>
        <w:t xml:space="preserve">عليه اسم الله؛ لقوله تعالى: </w:t>
      </w:r>
      <w:r>
        <w:rPr>
          <w:rFonts w:ascii="Traditional Arabic" w:hAnsi="Traditional Arabic" w:hint="cs"/>
          <w:sz w:val="32"/>
          <w:szCs w:val="32"/>
          <w:rtl/>
          <w:lang w:bidi="ar-EG"/>
        </w:rPr>
        <w:t>{</w:t>
      </w:r>
      <w:r w:rsidRPr="00AE4B00">
        <w:rPr>
          <w:rFonts w:ascii="Traditional Arabic" w:hAnsi="Traditional Arabic"/>
          <w:sz w:val="32"/>
          <w:szCs w:val="32"/>
          <w:rtl/>
          <w:lang w:bidi="ar-EG"/>
        </w:rPr>
        <w:t>حُ</w:t>
      </w:r>
      <w:r>
        <w:rPr>
          <w:rFonts w:ascii="Traditional Arabic" w:hAnsi="Traditional Arabic"/>
          <w:sz w:val="32"/>
          <w:szCs w:val="32"/>
          <w:rtl/>
          <w:lang w:bidi="ar-EG"/>
        </w:rPr>
        <w:t>رِّمَتْ عَلَيْكُمُ الْمَيْتَةُ</w:t>
      </w:r>
      <w:r>
        <w:rPr>
          <w:rFonts w:ascii="Traditional Arabic" w:hAnsi="Traditional Arabic" w:hint="cs"/>
          <w:sz w:val="32"/>
          <w:szCs w:val="32"/>
          <w:rtl/>
          <w:lang w:bidi="ar-EG"/>
        </w:rPr>
        <w:t>}</w:t>
      </w:r>
      <w:r w:rsidRPr="00AE4B00">
        <w:rPr>
          <w:rFonts w:ascii="Traditional Arabic" w:hAnsi="Traditional Arabic"/>
          <w:sz w:val="32"/>
          <w:szCs w:val="32"/>
          <w:rtl/>
          <w:lang w:bidi="ar-EG"/>
        </w:rPr>
        <w:t xml:space="preserve">، إلى قوله: </w:t>
      </w:r>
      <w:r>
        <w:rPr>
          <w:rFonts w:ascii="Traditional Arabic" w:hAnsi="Traditional Arabic" w:hint="cs"/>
          <w:sz w:val="32"/>
          <w:szCs w:val="32"/>
          <w:rtl/>
          <w:lang w:bidi="ar-EG"/>
        </w:rPr>
        <w:t>{</w:t>
      </w:r>
      <w:r>
        <w:rPr>
          <w:rFonts w:ascii="Traditional Arabic" w:hAnsi="Traditional Arabic"/>
          <w:sz w:val="32"/>
          <w:szCs w:val="32"/>
          <w:rtl/>
          <w:lang w:bidi="ar-EG"/>
        </w:rPr>
        <w:t>وَمَا ذُبِحَ عَلَى النُّصُبِ</w:t>
      </w:r>
      <w:r>
        <w:rPr>
          <w:rFonts w:ascii="Traditional Arabic" w:hAnsi="Traditional Arabic" w:hint="cs"/>
          <w:sz w:val="32"/>
          <w:szCs w:val="32"/>
          <w:rtl/>
          <w:lang w:bidi="ar-EG"/>
        </w:rPr>
        <w:t>}</w:t>
      </w:r>
      <w:r w:rsidRPr="00AE4B00">
        <w:rPr>
          <w:rFonts w:ascii="Traditional Arabic" w:hAnsi="Traditional Arabic"/>
          <w:sz w:val="32"/>
          <w:szCs w:val="32"/>
          <w:rtl/>
          <w:lang w:bidi="ar-EG"/>
        </w:rPr>
        <w:t xml:space="preserve"> [المائدة: 3].</w:t>
      </w:r>
    </w:p>
    <w:p w14:paraId="70E5A8F3" w14:textId="77777777" w:rsidR="004D61C4" w:rsidRPr="00AE4B00" w:rsidRDefault="004D61C4" w:rsidP="004D61C4">
      <w:pPr>
        <w:jc w:val="both"/>
        <w:rPr>
          <w:rFonts w:ascii="Traditional Arabic" w:hAnsi="Traditional Arabic"/>
          <w:sz w:val="32"/>
          <w:szCs w:val="32"/>
          <w:rtl/>
          <w:lang w:bidi="ar-EG"/>
        </w:rPr>
      </w:pPr>
      <w:r w:rsidRPr="00D77038">
        <w:rPr>
          <w:rFonts w:ascii="Traditional Arabic" w:hAnsi="Traditional Arabic" w:hint="cs"/>
          <w:color w:val="FF0000"/>
          <w:sz w:val="32"/>
          <w:szCs w:val="32"/>
          <w:rtl/>
          <w:lang w:bidi="ar-EG"/>
        </w:rPr>
        <w:t xml:space="preserve">وقد ثبت </w:t>
      </w:r>
      <w:r w:rsidRPr="00AE4B00">
        <w:rPr>
          <w:rFonts w:ascii="Traditional Arabic" w:hAnsi="Traditional Arabic"/>
          <w:sz w:val="32"/>
          <w:szCs w:val="32"/>
          <w:rtl/>
          <w:lang w:bidi="ar-EG"/>
        </w:rPr>
        <w:t xml:space="preserve">عن النبيِّ صلى الله عليه وسلم </w:t>
      </w:r>
      <w:r>
        <w:rPr>
          <w:rFonts w:ascii="Traditional Arabic" w:hAnsi="Traditional Arabic" w:hint="cs"/>
          <w:sz w:val="32"/>
          <w:szCs w:val="32"/>
          <w:rtl/>
          <w:lang w:bidi="ar-EG"/>
        </w:rPr>
        <w:t xml:space="preserve">أنه </w:t>
      </w:r>
      <w:r w:rsidRPr="00AE4B00">
        <w:rPr>
          <w:rFonts w:ascii="Traditional Arabic" w:hAnsi="Traditional Arabic"/>
          <w:sz w:val="32"/>
          <w:szCs w:val="32"/>
          <w:rtl/>
          <w:lang w:bidi="ar-EG"/>
        </w:rPr>
        <w:t xml:space="preserve">قال: </w:t>
      </w:r>
      <w:r>
        <w:rPr>
          <w:rFonts w:ascii="Traditional Arabic" w:hAnsi="Traditional Arabic" w:hint="cs"/>
          <w:sz w:val="32"/>
          <w:szCs w:val="32"/>
          <w:rtl/>
          <w:lang w:bidi="ar-EG"/>
        </w:rPr>
        <w:t>«</w:t>
      </w:r>
      <w:r>
        <w:rPr>
          <w:rFonts w:ascii="Traditional Arabic" w:hAnsi="Traditional Arabic"/>
          <w:sz w:val="32"/>
          <w:szCs w:val="32"/>
          <w:rtl/>
          <w:lang w:bidi="ar-EG"/>
        </w:rPr>
        <w:t>لعَن الله مَن ذبَح لغير الله</w:t>
      </w:r>
      <w:r>
        <w:rPr>
          <w:rFonts w:ascii="Traditional Arabic" w:hAnsi="Traditional Arabic" w:hint="cs"/>
          <w:sz w:val="32"/>
          <w:szCs w:val="32"/>
          <w:rtl/>
          <w:lang w:bidi="ar-EG"/>
        </w:rPr>
        <w:t xml:space="preserve">» </w:t>
      </w:r>
      <w:r w:rsidRPr="00D77038">
        <w:rPr>
          <w:rFonts w:ascii="Traditional Arabic" w:hAnsi="Traditional Arabic" w:hint="cs"/>
          <w:color w:val="FF0000"/>
          <w:sz w:val="32"/>
          <w:szCs w:val="32"/>
          <w:rtl/>
          <w:lang w:bidi="ar-EG"/>
        </w:rPr>
        <w:t xml:space="preserve">(((رواه مسلم: </w:t>
      </w:r>
      <w:r w:rsidRPr="00D77038">
        <w:rPr>
          <w:rFonts w:ascii="Traditional Arabic" w:hAnsi="Traditional Arabic"/>
          <w:color w:val="FF0000"/>
          <w:sz w:val="32"/>
          <w:szCs w:val="32"/>
          <w:rtl/>
          <w:lang w:bidi="ar-EG"/>
        </w:rPr>
        <w:t>1978</w:t>
      </w:r>
      <w:r w:rsidRPr="00D77038">
        <w:rPr>
          <w:rFonts w:ascii="Traditional Arabic" w:hAnsi="Traditional Arabic" w:hint="cs"/>
          <w:color w:val="FF0000"/>
          <w:sz w:val="32"/>
          <w:szCs w:val="32"/>
          <w:rtl/>
          <w:lang w:bidi="ar-EG"/>
        </w:rPr>
        <w:t>)))</w:t>
      </w:r>
      <w:r w:rsidRPr="00AE4B00">
        <w:rPr>
          <w:rFonts w:ascii="Traditional Arabic" w:hAnsi="Traditional Arabic"/>
          <w:sz w:val="32"/>
          <w:szCs w:val="32"/>
          <w:rtl/>
          <w:lang w:bidi="ar-EG"/>
        </w:rPr>
        <w:t>.</w:t>
      </w:r>
    </w:p>
    <w:p w14:paraId="358F6F1C" w14:textId="77777777" w:rsidR="004D61C4" w:rsidRPr="00AE4B00" w:rsidRDefault="004D61C4" w:rsidP="004D61C4">
      <w:pPr>
        <w:rPr>
          <w:rFonts w:ascii="Traditional Arabic" w:hAnsi="Traditional Arabic"/>
          <w:sz w:val="32"/>
          <w:szCs w:val="32"/>
          <w:rtl/>
          <w:lang w:bidi="ar-EG"/>
        </w:rPr>
      </w:pPr>
      <w:r w:rsidRPr="00AE4B00">
        <w:rPr>
          <w:rFonts w:ascii="Traditional Arabic" w:hAnsi="Traditional Arabic"/>
          <w:sz w:val="32"/>
          <w:szCs w:val="32"/>
          <w:rtl/>
          <w:lang w:bidi="ar-EG"/>
        </w:rPr>
        <w:t xml:space="preserve">وكذلك ما ذُكِرَ عليه غيرُ اسم الله من نبي أو ولي، أو زعيم أو عظيم، فإنَّه لا يحلُّ ولو ذُكِّي؛ لقوله تعالى: </w:t>
      </w:r>
      <w:r>
        <w:rPr>
          <w:rFonts w:ascii="Traditional Arabic" w:hAnsi="Traditional Arabic" w:hint="cs"/>
          <w:sz w:val="32"/>
          <w:szCs w:val="32"/>
          <w:rtl/>
          <w:lang w:bidi="ar-EG"/>
        </w:rPr>
        <w:t>{</w:t>
      </w:r>
      <w:r w:rsidRPr="00AE4B00">
        <w:rPr>
          <w:rFonts w:ascii="Traditional Arabic" w:hAnsi="Traditional Arabic"/>
          <w:sz w:val="32"/>
          <w:szCs w:val="32"/>
          <w:rtl/>
          <w:lang w:bidi="ar-EG"/>
        </w:rPr>
        <w:t>ح</w:t>
      </w:r>
      <w:r>
        <w:rPr>
          <w:rFonts w:ascii="Traditional Arabic" w:hAnsi="Traditional Arabic"/>
          <w:sz w:val="32"/>
          <w:szCs w:val="32"/>
          <w:rtl/>
          <w:lang w:bidi="ar-EG"/>
        </w:rPr>
        <w:t>ُرِّمَتْ عَلَيْكُمُ الْمَيْتَةُ</w:t>
      </w:r>
      <w:r>
        <w:rPr>
          <w:rFonts w:ascii="Traditional Arabic" w:hAnsi="Traditional Arabic" w:hint="cs"/>
          <w:sz w:val="32"/>
          <w:szCs w:val="32"/>
          <w:rtl/>
          <w:lang w:bidi="ar-EG"/>
        </w:rPr>
        <w:t>}</w:t>
      </w:r>
      <w:r w:rsidRPr="00AE4B00">
        <w:rPr>
          <w:rFonts w:ascii="Traditional Arabic" w:hAnsi="Traditional Arabic"/>
          <w:sz w:val="32"/>
          <w:szCs w:val="32"/>
          <w:rtl/>
          <w:lang w:bidi="ar-EG"/>
        </w:rPr>
        <w:t xml:space="preserve"> [المائدة: 3]، إلى قوله: </w:t>
      </w:r>
      <w:r>
        <w:rPr>
          <w:rFonts w:ascii="Traditional Arabic" w:hAnsi="Traditional Arabic" w:hint="cs"/>
          <w:sz w:val="32"/>
          <w:szCs w:val="32"/>
          <w:rtl/>
          <w:lang w:bidi="ar-EG"/>
        </w:rPr>
        <w:t>{</w:t>
      </w:r>
      <w:r w:rsidRPr="00AE4B00">
        <w:rPr>
          <w:rFonts w:ascii="Traditional Arabic" w:hAnsi="Traditional Arabic"/>
          <w:sz w:val="32"/>
          <w:szCs w:val="32"/>
          <w:rtl/>
          <w:lang w:bidi="ar-EG"/>
        </w:rPr>
        <w:t>وَمَ</w:t>
      </w:r>
      <w:r>
        <w:rPr>
          <w:rFonts w:ascii="Traditional Arabic" w:hAnsi="Traditional Arabic"/>
          <w:sz w:val="32"/>
          <w:szCs w:val="32"/>
          <w:rtl/>
          <w:lang w:bidi="ar-EG"/>
        </w:rPr>
        <w:t>ا أُهِلَّ لِغَيْرِ اللَّهِ بِهِ</w:t>
      </w:r>
      <w:r>
        <w:rPr>
          <w:rFonts w:ascii="Traditional Arabic" w:hAnsi="Traditional Arabic" w:hint="cs"/>
          <w:sz w:val="32"/>
          <w:szCs w:val="32"/>
          <w:rtl/>
          <w:lang w:bidi="ar-EG"/>
        </w:rPr>
        <w:t>}</w:t>
      </w:r>
      <w:r w:rsidRPr="00AE4B00">
        <w:rPr>
          <w:rFonts w:ascii="Traditional Arabic" w:hAnsi="Traditional Arabic"/>
          <w:sz w:val="32"/>
          <w:szCs w:val="32"/>
          <w:rtl/>
          <w:lang w:bidi="ar-EG"/>
        </w:rPr>
        <w:t xml:space="preserve"> [المائدة: 3]، وذكَر ابنُ كثيرٍ الإجماعَ على تحريم ما </w:t>
      </w:r>
      <w:r w:rsidRPr="00D77038">
        <w:rPr>
          <w:rFonts w:ascii="Traditional Arabic" w:hAnsi="Traditional Arabic"/>
          <w:color w:val="FF0000"/>
          <w:sz w:val="32"/>
          <w:szCs w:val="32"/>
          <w:rtl/>
          <w:lang w:bidi="ar-EG"/>
        </w:rPr>
        <w:t>أ</w:t>
      </w:r>
      <w:r w:rsidRPr="00D77038">
        <w:rPr>
          <w:rFonts w:ascii="Traditional Arabic" w:hAnsi="Traditional Arabic" w:hint="cs"/>
          <w:color w:val="FF0000"/>
          <w:sz w:val="32"/>
          <w:szCs w:val="32"/>
          <w:rtl/>
          <w:lang w:bidi="ar-EG"/>
        </w:rPr>
        <w:t>ُ</w:t>
      </w:r>
      <w:r w:rsidRPr="00D77038">
        <w:rPr>
          <w:rFonts w:ascii="Traditional Arabic" w:hAnsi="Traditional Arabic"/>
          <w:color w:val="FF0000"/>
          <w:sz w:val="32"/>
          <w:szCs w:val="32"/>
          <w:rtl/>
          <w:lang w:bidi="ar-EG"/>
        </w:rPr>
        <w:t>ه</w:t>
      </w:r>
      <w:r w:rsidRPr="00D77038">
        <w:rPr>
          <w:rFonts w:ascii="Traditional Arabic" w:hAnsi="Traditional Arabic" w:hint="cs"/>
          <w:color w:val="FF0000"/>
          <w:sz w:val="32"/>
          <w:szCs w:val="32"/>
          <w:rtl/>
          <w:lang w:bidi="ar-EG"/>
        </w:rPr>
        <w:t>ِ</w:t>
      </w:r>
      <w:r w:rsidRPr="00D77038">
        <w:rPr>
          <w:rFonts w:ascii="Traditional Arabic" w:hAnsi="Traditional Arabic"/>
          <w:color w:val="FF0000"/>
          <w:sz w:val="32"/>
          <w:szCs w:val="32"/>
          <w:rtl/>
          <w:lang w:bidi="ar-EG"/>
        </w:rPr>
        <w:t xml:space="preserve">لَّ </w:t>
      </w:r>
      <w:r w:rsidRPr="00AE4B00">
        <w:rPr>
          <w:rFonts w:ascii="Traditional Arabic" w:hAnsi="Traditional Arabic"/>
          <w:sz w:val="32"/>
          <w:szCs w:val="32"/>
          <w:rtl/>
          <w:lang w:bidi="ar-EG"/>
        </w:rPr>
        <w:t>لغير الله به</w:t>
      </w:r>
      <w:r>
        <w:rPr>
          <w:rFonts w:ascii="Traditional Arabic" w:hAnsi="Traditional Arabic" w:hint="cs"/>
          <w:sz w:val="32"/>
          <w:szCs w:val="32"/>
          <w:rtl/>
          <w:lang w:bidi="ar-EG"/>
        </w:rPr>
        <w:t xml:space="preserve"> </w:t>
      </w:r>
      <w:r w:rsidRPr="00D77038">
        <w:rPr>
          <w:rFonts w:ascii="Traditional Arabic" w:hAnsi="Traditional Arabic" w:hint="cs"/>
          <w:color w:val="FF0000"/>
          <w:sz w:val="32"/>
          <w:szCs w:val="32"/>
          <w:rtl/>
          <w:lang w:bidi="ar-EG"/>
        </w:rPr>
        <w:t>(((</w:t>
      </w:r>
      <w:r w:rsidRPr="00D77038">
        <w:rPr>
          <w:rFonts w:ascii="Traditional Arabic" w:hAnsi="Traditional Arabic"/>
          <w:color w:val="FF0000"/>
          <w:sz w:val="32"/>
          <w:szCs w:val="32"/>
          <w:rtl/>
          <w:lang w:bidi="ar-EG"/>
        </w:rPr>
        <w:t>تفسير ابن كثير 3/ 17</w:t>
      </w:r>
      <w:r w:rsidRPr="00D77038">
        <w:rPr>
          <w:rFonts w:ascii="Traditional Arabic" w:hAnsi="Traditional Arabic" w:hint="cs"/>
          <w:color w:val="FF0000"/>
          <w:sz w:val="32"/>
          <w:szCs w:val="32"/>
          <w:rtl/>
          <w:lang w:bidi="ar-EG"/>
        </w:rPr>
        <w:t>)))</w:t>
      </w:r>
      <w:r w:rsidRPr="00D77038">
        <w:rPr>
          <w:rFonts w:ascii="Traditional Arabic" w:hAnsi="Traditional Arabic"/>
          <w:color w:val="FF0000"/>
          <w:sz w:val="32"/>
          <w:szCs w:val="32"/>
          <w:rtl/>
          <w:lang w:bidi="ar-EG"/>
        </w:rPr>
        <w:t>.</w:t>
      </w:r>
    </w:p>
    <w:p w14:paraId="5AA65053" w14:textId="77777777" w:rsidR="004D61C4" w:rsidRPr="00AE4B00" w:rsidRDefault="004D61C4" w:rsidP="004D61C4">
      <w:pPr>
        <w:jc w:val="both"/>
        <w:rPr>
          <w:rFonts w:ascii="Traditional Arabic" w:hAnsi="Traditional Arabic"/>
          <w:sz w:val="32"/>
          <w:szCs w:val="32"/>
          <w:rtl/>
          <w:lang w:bidi="ar-EG"/>
        </w:rPr>
      </w:pPr>
      <w:r w:rsidRPr="00AE4B00">
        <w:rPr>
          <w:rFonts w:ascii="Traditional Arabic" w:hAnsi="Traditional Arabic"/>
          <w:sz w:val="32"/>
          <w:szCs w:val="32"/>
          <w:rtl/>
          <w:lang w:bidi="ar-EG"/>
        </w:rPr>
        <w:t>رابعًا: أنْ يُسمِّي الله على الذ</w:t>
      </w:r>
      <w:r>
        <w:rPr>
          <w:rFonts w:ascii="Traditional Arabic" w:hAnsi="Traditional Arabic"/>
          <w:sz w:val="32"/>
          <w:szCs w:val="32"/>
          <w:rtl/>
          <w:lang w:bidi="ar-EG"/>
        </w:rPr>
        <w:t>بيحة؛ فإنَّه صلى الله عليه وسلم</w:t>
      </w:r>
      <w:r>
        <w:rPr>
          <w:rFonts w:ascii="Traditional Arabic" w:hAnsi="Traditional Arabic" w:hint="cs"/>
          <w:sz w:val="32"/>
          <w:szCs w:val="32"/>
          <w:rtl/>
          <w:lang w:bidi="ar-EG"/>
        </w:rPr>
        <w:t xml:space="preserve"> </w:t>
      </w:r>
      <w:r w:rsidRPr="00AE4B00">
        <w:rPr>
          <w:rFonts w:ascii="Traditional Arabic" w:hAnsi="Traditional Arabic"/>
          <w:sz w:val="32"/>
          <w:szCs w:val="32"/>
          <w:rtl/>
          <w:lang w:bidi="ar-EG"/>
        </w:rPr>
        <w:t xml:space="preserve">سمَّى وكبَّر كما ثبَت ذلك في الأحاديث الصحيحة، وقد قال تعالى: </w:t>
      </w:r>
      <w:r>
        <w:rPr>
          <w:rFonts w:ascii="Traditional Arabic" w:hAnsi="Traditional Arabic" w:hint="cs"/>
          <w:sz w:val="32"/>
          <w:szCs w:val="32"/>
          <w:rtl/>
          <w:lang w:bidi="ar-EG"/>
        </w:rPr>
        <w:t>{</w:t>
      </w:r>
      <w:r w:rsidRPr="00AE4B00">
        <w:rPr>
          <w:rFonts w:ascii="Traditional Arabic" w:hAnsi="Traditional Arabic"/>
          <w:sz w:val="32"/>
          <w:szCs w:val="32"/>
          <w:rtl/>
          <w:lang w:bidi="ar-EG"/>
        </w:rPr>
        <w:t>فَكُلُوا مِمَّ</w:t>
      </w:r>
      <w:r>
        <w:rPr>
          <w:rFonts w:ascii="Traditional Arabic" w:hAnsi="Traditional Arabic"/>
          <w:sz w:val="32"/>
          <w:szCs w:val="32"/>
          <w:rtl/>
          <w:lang w:bidi="ar-EG"/>
        </w:rPr>
        <w:t>ا ذُكِرَ اسْمُ اللَّهِ عَلَيْهِ</w:t>
      </w:r>
      <w:r>
        <w:rPr>
          <w:rFonts w:ascii="Traditional Arabic" w:hAnsi="Traditional Arabic" w:hint="cs"/>
          <w:sz w:val="32"/>
          <w:szCs w:val="32"/>
          <w:rtl/>
          <w:lang w:bidi="ar-EG"/>
        </w:rPr>
        <w:t xml:space="preserve">} </w:t>
      </w:r>
      <w:r w:rsidRPr="00AE4B00">
        <w:rPr>
          <w:rFonts w:ascii="Traditional Arabic" w:hAnsi="Traditional Arabic"/>
          <w:sz w:val="32"/>
          <w:szCs w:val="32"/>
          <w:rtl/>
          <w:lang w:bidi="ar-EG"/>
        </w:rPr>
        <w:t>[الأنعام: 118]، وقال تعالى: {وَلَا تَأْكُلُوا مِمَّا لَمْ يُذْكَرِ اسْمُ اللّ</w:t>
      </w:r>
      <w:r>
        <w:rPr>
          <w:rFonts w:ascii="Traditional Arabic" w:hAnsi="Traditional Arabic"/>
          <w:sz w:val="32"/>
          <w:szCs w:val="32"/>
          <w:rtl/>
          <w:lang w:bidi="ar-EG"/>
        </w:rPr>
        <w:t>َهِ عَلَيْهِ وَإِنَّهُ لَفِسْقٌ</w:t>
      </w:r>
      <w:r>
        <w:rPr>
          <w:rFonts w:ascii="Traditional Arabic" w:hAnsi="Traditional Arabic" w:hint="cs"/>
          <w:sz w:val="32"/>
          <w:szCs w:val="32"/>
          <w:rtl/>
          <w:lang w:bidi="ar-EG"/>
        </w:rPr>
        <w:t>}</w:t>
      </w:r>
      <w:r w:rsidRPr="00AE4B00">
        <w:rPr>
          <w:rFonts w:ascii="Traditional Arabic" w:hAnsi="Traditional Arabic"/>
          <w:sz w:val="32"/>
          <w:szCs w:val="32"/>
          <w:rtl/>
          <w:lang w:bidi="ar-EG"/>
        </w:rPr>
        <w:t xml:space="preserve"> [الأنعام: 121]، </w:t>
      </w:r>
      <w:r w:rsidRPr="00FF44E1">
        <w:rPr>
          <w:rFonts w:ascii="Traditional Arabic" w:hAnsi="Traditional Arabic"/>
          <w:color w:val="FF0000"/>
          <w:sz w:val="32"/>
          <w:szCs w:val="32"/>
          <w:rtl/>
          <w:lang w:bidi="ar-EG"/>
        </w:rPr>
        <w:t>و</w:t>
      </w:r>
      <w:r w:rsidRPr="00FF44E1">
        <w:rPr>
          <w:rFonts w:ascii="Traditional Arabic" w:hAnsi="Traditional Arabic" w:hint="cs"/>
          <w:color w:val="FF0000"/>
          <w:sz w:val="32"/>
          <w:szCs w:val="32"/>
          <w:rtl/>
          <w:lang w:bidi="ar-EG"/>
        </w:rPr>
        <w:t>عن</w:t>
      </w:r>
      <w:r w:rsidRPr="00FF44E1">
        <w:rPr>
          <w:rFonts w:ascii="Traditional Arabic" w:hAnsi="Traditional Arabic"/>
          <w:color w:val="FF0000"/>
          <w:sz w:val="32"/>
          <w:szCs w:val="32"/>
          <w:rtl/>
          <w:lang w:bidi="ar-EG"/>
        </w:rPr>
        <w:t xml:space="preserve"> رافع بن خَدِيج رضي الله عنه</w:t>
      </w:r>
      <w:r w:rsidRPr="00FF44E1">
        <w:rPr>
          <w:rFonts w:ascii="Traditional Arabic" w:hAnsi="Traditional Arabic" w:hint="cs"/>
          <w:color w:val="FF0000"/>
          <w:sz w:val="32"/>
          <w:szCs w:val="32"/>
          <w:rtl/>
          <w:lang w:bidi="ar-EG"/>
        </w:rPr>
        <w:t xml:space="preserve"> قال:</w:t>
      </w:r>
      <w:r w:rsidRPr="00FF44E1">
        <w:rPr>
          <w:rFonts w:ascii="Traditional Arabic" w:hAnsi="Traditional Arabic"/>
          <w:color w:val="FF0000"/>
          <w:sz w:val="32"/>
          <w:szCs w:val="32"/>
          <w:rtl/>
          <w:lang w:bidi="ar-EG"/>
        </w:rPr>
        <w:t xml:space="preserve"> </w:t>
      </w:r>
      <w:r w:rsidRPr="00AE4B00">
        <w:rPr>
          <w:rFonts w:ascii="Traditional Arabic" w:hAnsi="Traditional Arabic"/>
          <w:sz w:val="32"/>
          <w:szCs w:val="32"/>
          <w:rtl/>
          <w:lang w:bidi="ar-EG"/>
        </w:rPr>
        <w:t>قال</w:t>
      </w:r>
      <w:r>
        <w:rPr>
          <w:rFonts w:ascii="Traditional Arabic" w:hAnsi="Traditional Arabic" w:hint="cs"/>
          <w:sz w:val="32"/>
          <w:szCs w:val="32"/>
          <w:rtl/>
          <w:lang w:bidi="ar-EG"/>
        </w:rPr>
        <w:t xml:space="preserve"> رسول الله</w:t>
      </w:r>
      <w:r w:rsidRPr="00AE4B00">
        <w:rPr>
          <w:rFonts w:ascii="Traditional Arabic" w:hAnsi="Traditional Arabic"/>
          <w:sz w:val="32"/>
          <w:szCs w:val="32"/>
          <w:rtl/>
          <w:lang w:bidi="ar-EG"/>
        </w:rPr>
        <w:t xml:space="preserve"> صلى الله عليه </w:t>
      </w:r>
      <w:proofErr w:type="gramStart"/>
      <w:r w:rsidRPr="00AE4B00">
        <w:rPr>
          <w:rFonts w:ascii="Traditional Arabic" w:hAnsi="Traditional Arabic"/>
          <w:sz w:val="32"/>
          <w:szCs w:val="32"/>
          <w:rtl/>
          <w:lang w:bidi="ar-EG"/>
        </w:rPr>
        <w:t>وسلم :</w:t>
      </w:r>
      <w:proofErr w:type="gramEnd"/>
      <w:r w:rsidRPr="00AE4B00">
        <w:rPr>
          <w:rFonts w:ascii="Traditional Arabic" w:hAnsi="Traditional Arabic"/>
          <w:sz w:val="32"/>
          <w:szCs w:val="32"/>
          <w:rtl/>
          <w:lang w:bidi="ar-EG"/>
        </w:rPr>
        <w:t xml:space="preserve"> </w:t>
      </w:r>
      <w:r w:rsidRPr="00EE7E70">
        <w:rPr>
          <w:rFonts w:ascii="Traditional Arabic" w:hAnsi="Traditional Arabic" w:hint="cs"/>
          <w:color w:val="FF0000"/>
          <w:sz w:val="32"/>
          <w:szCs w:val="32"/>
          <w:rtl/>
          <w:lang w:bidi="ar-EG"/>
        </w:rPr>
        <w:t>«</w:t>
      </w:r>
      <w:r w:rsidRPr="00AE4B00">
        <w:rPr>
          <w:rFonts w:ascii="Traditional Arabic" w:hAnsi="Traditional Arabic"/>
          <w:sz w:val="32"/>
          <w:szCs w:val="32"/>
          <w:rtl/>
          <w:lang w:bidi="ar-EG"/>
        </w:rPr>
        <w:t>ما أنهر الدَّ</w:t>
      </w:r>
      <w:r>
        <w:rPr>
          <w:rFonts w:ascii="Traditional Arabic" w:hAnsi="Traditional Arabic"/>
          <w:sz w:val="32"/>
          <w:szCs w:val="32"/>
          <w:rtl/>
          <w:lang w:bidi="ar-EG"/>
        </w:rPr>
        <w:t>م، وذكر اسم الله عليه، فكُلُوا</w:t>
      </w:r>
      <w:r w:rsidRPr="00EE7E70">
        <w:rPr>
          <w:rFonts w:ascii="Traditional Arabic" w:hAnsi="Traditional Arabic" w:hint="cs"/>
          <w:color w:val="FF0000"/>
          <w:sz w:val="32"/>
          <w:szCs w:val="32"/>
          <w:rtl/>
          <w:lang w:bidi="ar-EG"/>
        </w:rPr>
        <w:t>»</w:t>
      </w:r>
      <w:r w:rsidRPr="00AE4B00">
        <w:rPr>
          <w:rFonts w:ascii="Traditional Arabic" w:hAnsi="Traditional Arabic"/>
          <w:sz w:val="32"/>
          <w:szCs w:val="32"/>
          <w:rtl/>
          <w:lang w:bidi="ar-EG"/>
        </w:rPr>
        <w:t xml:space="preserve"> </w:t>
      </w:r>
      <w:r w:rsidRPr="00EE7E70">
        <w:rPr>
          <w:rFonts w:ascii="Traditional Arabic" w:hAnsi="Traditional Arabic" w:hint="cs"/>
          <w:color w:val="FF0000"/>
          <w:sz w:val="32"/>
          <w:szCs w:val="32"/>
          <w:rtl/>
          <w:lang w:bidi="ar-EG"/>
        </w:rPr>
        <w:t>(((</w:t>
      </w:r>
      <w:r w:rsidRPr="00AE4B00">
        <w:rPr>
          <w:rFonts w:ascii="Traditional Arabic" w:hAnsi="Traditional Arabic"/>
          <w:sz w:val="32"/>
          <w:szCs w:val="32"/>
          <w:rtl/>
          <w:lang w:bidi="ar-EG"/>
        </w:rPr>
        <w:t>رواه البخاري</w:t>
      </w:r>
      <w:r>
        <w:rPr>
          <w:rFonts w:ascii="Traditional Arabic" w:hAnsi="Traditional Arabic" w:hint="cs"/>
          <w:sz w:val="32"/>
          <w:szCs w:val="32"/>
          <w:rtl/>
          <w:lang w:bidi="ar-EG"/>
        </w:rPr>
        <w:t xml:space="preserve">: </w:t>
      </w:r>
      <w:r w:rsidRPr="00EE7E70">
        <w:rPr>
          <w:rFonts w:ascii="Traditional Arabic" w:hAnsi="Traditional Arabic"/>
          <w:color w:val="FF0000"/>
          <w:sz w:val="32"/>
          <w:szCs w:val="32"/>
          <w:rtl/>
          <w:lang w:bidi="ar-EG"/>
        </w:rPr>
        <w:t>2488</w:t>
      </w:r>
      <w:r>
        <w:rPr>
          <w:rFonts w:ascii="Traditional Arabic" w:hAnsi="Traditional Arabic" w:hint="cs"/>
          <w:color w:val="FF0000"/>
          <w:sz w:val="32"/>
          <w:szCs w:val="32"/>
          <w:rtl/>
          <w:lang w:bidi="ar-EG"/>
        </w:rPr>
        <w:t xml:space="preserve">، ومسلم: </w:t>
      </w:r>
      <w:r w:rsidRPr="00EE7E70">
        <w:rPr>
          <w:rFonts w:ascii="Traditional Arabic" w:hAnsi="Traditional Arabic"/>
          <w:color w:val="FF0000"/>
          <w:sz w:val="32"/>
          <w:szCs w:val="32"/>
          <w:rtl/>
          <w:lang w:bidi="ar-EG"/>
        </w:rPr>
        <w:t>1968</w:t>
      </w:r>
      <w:r w:rsidRPr="00EE7E70">
        <w:rPr>
          <w:rFonts w:ascii="Traditional Arabic" w:hAnsi="Traditional Arabic" w:hint="cs"/>
          <w:color w:val="FF0000"/>
          <w:sz w:val="32"/>
          <w:szCs w:val="32"/>
          <w:rtl/>
          <w:lang w:bidi="ar-EG"/>
        </w:rPr>
        <w:t>)))</w:t>
      </w:r>
      <w:r w:rsidRPr="00AE4B00">
        <w:rPr>
          <w:rFonts w:ascii="Traditional Arabic" w:hAnsi="Traditional Arabic"/>
          <w:sz w:val="32"/>
          <w:szCs w:val="32"/>
          <w:rtl/>
          <w:lang w:bidi="ar-EG"/>
        </w:rPr>
        <w:t>، فشرَط لحلِّ الأكل أمرين:</w:t>
      </w:r>
    </w:p>
    <w:p w14:paraId="3964611C" w14:textId="77777777" w:rsidR="004D61C4" w:rsidRPr="00AE4B00" w:rsidRDefault="004D61C4" w:rsidP="004D61C4">
      <w:pPr>
        <w:jc w:val="both"/>
        <w:rPr>
          <w:rFonts w:ascii="Traditional Arabic" w:hAnsi="Traditional Arabic"/>
          <w:sz w:val="32"/>
          <w:szCs w:val="32"/>
          <w:rtl/>
          <w:lang w:bidi="ar-EG"/>
        </w:rPr>
      </w:pPr>
      <w:r w:rsidRPr="00AE4B00">
        <w:rPr>
          <w:rFonts w:ascii="Traditional Arabic" w:hAnsi="Traditional Arabic"/>
          <w:sz w:val="32"/>
          <w:szCs w:val="32"/>
          <w:rtl/>
          <w:lang w:bidi="ar-EG"/>
        </w:rPr>
        <w:t xml:space="preserve">• </w:t>
      </w:r>
      <w:proofErr w:type="gramStart"/>
      <w:r w:rsidRPr="00AE4B00">
        <w:rPr>
          <w:rFonts w:ascii="Traditional Arabic" w:hAnsi="Traditional Arabic"/>
          <w:sz w:val="32"/>
          <w:szCs w:val="32"/>
          <w:rtl/>
          <w:lang w:bidi="ar-EG"/>
        </w:rPr>
        <w:t>إنهار</w:t>
      </w:r>
      <w:proofErr w:type="gramEnd"/>
      <w:r w:rsidRPr="00AE4B00">
        <w:rPr>
          <w:rFonts w:ascii="Traditional Arabic" w:hAnsi="Traditional Arabic"/>
          <w:sz w:val="32"/>
          <w:szCs w:val="32"/>
          <w:rtl/>
          <w:lang w:bidi="ar-EG"/>
        </w:rPr>
        <w:t xml:space="preserve"> الدَّم: وهو إسالته.</w:t>
      </w:r>
    </w:p>
    <w:p w14:paraId="5AEE4AA8" w14:textId="77777777" w:rsidR="004D61C4" w:rsidRPr="00AE4B00" w:rsidRDefault="004D61C4" w:rsidP="004D61C4">
      <w:pPr>
        <w:jc w:val="both"/>
        <w:rPr>
          <w:rFonts w:ascii="Traditional Arabic" w:hAnsi="Traditional Arabic"/>
          <w:sz w:val="32"/>
          <w:szCs w:val="32"/>
          <w:rtl/>
          <w:lang w:bidi="ar-EG"/>
        </w:rPr>
      </w:pPr>
      <w:r w:rsidRPr="00AE4B00">
        <w:rPr>
          <w:rFonts w:ascii="Traditional Arabic" w:hAnsi="Traditional Arabic"/>
          <w:sz w:val="32"/>
          <w:szCs w:val="32"/>
          <w:rtl/>
          <w:lang w:bidi="ar-EG"/>
        </w:rPr>
        <w:t>• وذكر اسم الله عليه.</w:t>
      </w:r>
    </w:p>
    <w:p w14:paraId="02B306EC" w14:textId="77777777" w:rsidR="004D61C4" w:rsidRPr="00AE4B00" w:rsidRDefault="004D61C4" w:rsidP="004D61C4">
      <w:pPr>
        <w:jc w:val="both"/>
        <w:rPr>
          <w:rFonts w:ascii="Traditional Arabic" w:hAnsi="Traditional Arabic"/>
          <w:sz w:val="32"/>
          <w:szCs w:val="32"/>
          <w:rtl/>
          <w:lang w:bidi="ar-EG"/>
        </w:rPr>
      </w:pPr>
      <w:r w:rsidRPr="00AE4B00">
        <w:rPr>
          <w:rFonts w:ascii="Traditional Arabic" w:hAnsi="Traditional Arabic"/>
          <w:sz w:val="32"/>
          <w:szCs w:val="32"/>
          <w:rtl/>
          <w:lang w:bidi="ar-EG"/>
        </w:rPr>
        <w:t>والظاهر أنَّ ما لم يُ</w:t>
      </w:r>
      <w:r>
        <w:rPr>
          <w:rFonts w:ascii="Traditional Arabic" w:hAnsi="Traditional Arabic"/>
          <w:sz w:val="32"/>
          <w:szCs w:val="32"/>
          <w:rtl/>
          <w:lang w:bidi="ar-EG"/>
        </w:rPr>
        <w:t xml:space="preserve">ذكَر اسم الله عليه ولو </w:t>
      </w:r>
      <w:r w:rsidRPr="00F33913">
        <w:rPr>
          <w:rFonts w:ascii="Traditional Arabic" w:hAnsi="Traditional Arabic"/>
          <w:color w:val="FF0000"/>
          <w:sz w:val="32"/>
          <w:szCs w:val="32"/>
          <w:rtl/>
          <w:lang w:bidi="ar-EG"/>
        </w:rPr>
        <w:t>جَهل</w:t>
      </w:r>
      <w:r w:rsidRPr="00F33913">
        <w:rPr>
          <w:rFonts w:ascii="Traditional Arabic" w:hAnsi="Traditional Arabic" w:hint="cs"/>
          <w:color w:val="FF0000"/>
          <w:sz w:val="32"/>
          <w:szCs w:val="32"/>
          <w:rtl/>
          <w:lang w:bidi="ar-EG"/>
        </w:rPr>
        <w:t>ً</w:t>
      </w:r>
      <w:r w:rsidRPr="00F33913">
        <w:rPr>
          <w:rFonts w:ascii="Traditional Arabic" w:hAnsi="Traditional Arabic"/>
          <w:color w:val="FF0000"/>
          <w:sz w:val="32"/>
          <w:szCs w:val="32"/>
          <w:rtl/>
          <w:lang w:bidi="ar-EG"/>
        </w:rPr>
        <w:t xml:space="preserve">ا </w:t>
      </w:r>
      <w:r w:rsidRPr="00AE4B00">
        <w:rPr>
          <w:rFonts w:ascii="Traditional Arabic" w:hAnsi="Traditional Arabic"/>
          <w:sz w:val="32"/>
          <w:szCs w:val="32"/>
          <w:rtl/>
          <w:lang w:bidi="ar-EG"/>
        </w:rPr>
        <w:t>أو نِسيانًا، لا يحلُّ أكلُه،</w:t>
      </w:r>
      <w:r>
        <w:rPr>
          <w:rFonts w:ascii="Traditional Arabic" w:hAnsi="Traditional Arabic"/>
          <w:sz w:val="32"/>
          <w:szCs w:val="32"/>
          <w:rtl/>
          <w:lang w:bidi="ar-EG"/>
        </w:rPr>
        <w:t xml:space="preserve"> فكما أنه لو لم ينهر الدم </w:t>
      </w:r>
      <w:r w:rsidRPr="00F33913">
        <w:rPr>
          <w:rFonts w:ascii="Traditional Arabic" w:hAnsi="Traditional Arabic"/>
          <w:color w:val="FF0000"/>
          <w:sz w:val="32"/>
          <w:szCs w:val="32"/>
          <w:rtl/>
          <w:lang w:bidi="ar-EG"/>
        </w:rPr>
        <w:t>جَهل</w:t>
      </w:r>
      <w:r w:rsidRPr="00F33913">
        <w:rPr>
          <w:rFonts w:ascii="Traditional Arabic" w:hAnsi="Traditional Arabic" w:hint="cs"/>
          <w:color w:val="FF0000"/>
          <w:sz w:val="32"/>
          <w:szCs w:val="32"/>
          <w:rtl/>
          <w:lang w:bidi="ar-EG"/>
        </w:rPr>
        <w:t>ً</w:t>
      </w:r>
      <w:r w:rsidRPr="00F33913">
        <w:rPr>
          <w:rFonts w:ascii="Traditional Arabic" w:hAnsi="Traditional Arabic"/>
          <w:color w:val="FF0000"/>
          <w:sz w:val="32"/>
          <w:szCs w:val="32"/>
          <w:rtl/>
          <w:lang w:bidi="ar-EG"/>
        </w:rPr>
        <w:t xml:space="preserve">ا </w:t>
      </w:r>
      <w:r w:rsidRPr="00AE4B00">
        <w:rPr>
          <w:rFonts w:ascii="Traditional Arabic" w:hAnsi="Traditional Arabic"/>
          <w:sz w:val="32"/>
          <w:szCs w:val="32"/>
          <w:rtl/>
          <w:lang w:bidi="ar-EG"/>
        </w:rPr>
        <w:t>أو نِسيانًا أو عَمدًا، لا تحلُّ ذبيحته، فكذلك مَن لم يذكر اسم الله لا تحلُّ ذَبِيحته عند الذبح.</w:t>
      </w:r>
    </w:p>
    <w:p w14:paraId="291D30D3" w14:textId="77777777" w:rsidR="004D61C4" w:rsidRPr="00C61FA5" w:rsidRDefault="004D61C4" w:rsidP="004D61C4">
      <w:pPr>
        <w:tabs>
          <w:tab w:val="left" w:pos="2181"/>
        </w:tabs>
        <w:rPr>
          <w:rFonts w:ascii="Traditional Arabic" w:hAnsi="Traditional Arabic"/>
          <w:sz w:val="32"/>
          <w:szCs w:val="32"/>
          <w:rtl/>
          <w:lang w:bidi="ar-EG"/>
        </w:rPr>
      </w:pPr>
      <w:r w:rsidRPr="00AE4B00">
        <w:rPr>
          <w:rFonts w:ascii="Traditional Arabic" w:hAnsi="Traditional Arabic"/>
          <w:sz w:val="32"/>
          <w:szCs w:val="32"/>
          <w:rtl/>
          <w:lang w:bidi="ar-EG"/>
        </w:rPr>
        <w:t>خامسًا: أنْ تكون التذكية بمحدَّدٍ من سكِّين وحجر ونحوه (غير سن وظفر)؛ لحديث رافع بن خَدِيج رضي الله عنه</w:t>
      </w:r>
      <w:r>
        <w:rPr>
          <w:rFonts w:ascii="Traditional Arabic" w:hAnsi="Traditional Arabic" w:hint="cs"/>
          <w:sz w:val="32"/>
          <w:szCs w:val="32"/>
          <w:rtl/>
          <w:lang w:bidi="ar-EG"/>
        </w:rPr>
        <w:t xml:space="preserve"> السابق</w:t>
      </w:r>
      <w:r w:rsidRPr="00AE4B00">
        <w:rPr>
          <w:rFonts w:ascii="Traditional Arabic" w:hAnsi="Traditional Arabic"/>
          <w:sz w:val="32"/>
          <w:szCs w:val="32"/>
          <w:rtl/>
          <w:lang w:bidi="ar-EG"/>
        </w:rPr>
        <w:t xml:space="preserve"> أنَّ النبيَّ صلى الله عليه وسلم قال: </w:t>
      </w:r>
      <w:r w:rsidRPr="00FF44E1">
        <w:rPr>
          <w:rFonts w:ascii="Traditional Arabic" w:hAnsi="Traditional Arabic" w:hint="cs"/>
          <w:color w:val="FF0000"/>
          <w:sz w:val="32"/>
          <w:szCs w:val="32"/>
          <w:rtl/>
          <w:lang w:bidi="ar-EG"/>
        </w:rPr>
        <w:t>«</w:t>
      </w:r>
      <w:r w:rsidRPr="00AE4B00">
        <w:rPr>
          <w:rFonts w:ascii="Traditional Arabic" w:hAnsi="Traditional Arabic"/>
          <w:sz w:val="32"/>
          <w:szCs w:val="32"/>
          <w:rtl/>
          <w:lang w:bidi="ar-EG"/>
        </w:rPr>
        <w:t xml:space="preserve">ما أنهر الدَّم، </w:t>
      </w:r>
      <w:r w:rsidRPr="00FF44E1">
        <w:rPr>
          <w:rFonts w:ascii="Traditional Arabic" w:hAnsi="Traditional Arabic"/>
          <w:color w:val="FF0000"/>
          <w:sz w:val="32"/>
          <w:szCs w:val="32"/>
          <w:rtl/>
          <w:lang w:bidi="ar-EG"/>
        </w:rPr>
        <w:t>وذ</w:t>
      </w:r>
      <w:r w:rsidRPr="00FF44E1">
        <w:rPr>
          <w:rFonts w:ascii="Traditional Arabic" w:hAnsi="Traditional Arabic" w:hint="cs"/>
          <w:color w:val="FF0000"/>
          <w:sz w:val="32"/>
          <w:szCs w:val="32"/>
          <w:rtl/>
          <w:lang w:bidi="ar-EG"/>
        </w:rPr>
        <w:t>ُ</w:t>
      </w:r>
      <w:r w:rsidRPr="00FF44E1">
        <w:rPr>
          <w:rFonts w:ascii="Traditional Arabic" w:hAnsi="Traditional Arabic"/>
          <w:color w:val="FF0000"/>
          <w:sz w:val="32"/>
          <w:szCs w:val="32"/>
          <w:rtl/>
          <w:lang w:bidi="ar-EG"/>
        </w:rPr>
        <w:t xml:space="preserve">كر </w:t>
      </w:r>
      <w:r w:rsidRPr="00AE4B00">
        <w:rPr>
          <w:rFonts w:ascii="Traditional Arabic" w:hAnsi="Traditional Arabic"/>
          <w:sz w:val="32"/>
          <w:szCs w:val="32"/>
          <w:rtl/>
          <w:lang w:bidi="ar-EG"/>
        </w:rPr>
        <w:t>اسم الله عليه، فكلوا</w:t>
      </w:r>
      <w:r>
        <w:rPr>
          <w:rFonts w:ascii="Traditional Arabic" w:hAnsi="Traditional Arabic" w:hint="cs"/>
          <w:sz w:val="32"/>
          <w:szCs w:val="32"/>
          <w:rtl/>
          <w:lang w:bidi="ar-EG"/>
        </w:rPr>
        <w:t xml:space="preserve">، </w:t>
      </w:r>
      <w:r w:rsidRPr="00FF44E1">
        <w:rPr>
          <w:rFonts w:ascii="Traditional Arabic" w:hAnsi="Traditional Arabic"/>
          <w:color w:val="FF0000"/>
          <w:sz w:val="32"/>
          <w:szCs w:val="32"/>
          <w:rtl/>
          <w:lang w:bidi="ar-EG"/>
        </w:rPr>
        <w:t>ليس السن، والظفر</w:t>
      </w:r>
      <w:r w:rsidRPr="00FF44E1">
        <w:rPr>
          <w:rFonts w:ascii="Traditional Arabic" w:hAnsi="Traditional Arabic" w:hint="cs"/>
          <w:color w:val="FF0000"/>
          <w:sz w:val="32"/>
          <w:szCs w:val="32"/>
          <w:rtl/>
          <w:lang w:bidi="ar-EG"/>
        </w:rPr>
        <w:t>»</w:t>
      </w:r>
      <w:r w:rsidRPr="00AE4B00">
        <w:rPr>
          <w:rFonts w:ascii="Traditional Arabic" w:hAnsi="Traditional Arabic"/>
          <w:sz w:val="32"/>
          <w:szCs w:val="32"/>
          <w:rtl/>
          <w:lang w:bidi="ar-EG"/>
        </w:rPr>
        <w:t>.</w:t>
      </w:r>
    </w:p>
    <w:p w14:paraId="10CB60FD" w14:textId="77777777" w:rsidR="004D61C4" w:rsidRDefault="004D61C4" w:rsidP="004D61C4">
      <w:pPr>
        <w:tabs>
          <w:tab w:val="left" w:pos="2181"/>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5FE6E51F" w14:textId="326CBE40" w:rsidR="004D61C4" w:rsidRPr="00C61FA5" w:rsidRDefault="004D61C4" w:rsidP="004D61C4">
      <w:pPr>
        <w:tabs>
          <w:tab w:val="left" w:pos="2181"/>
        </w:tabs>
        <w:rPr>
          <w:rFonts w:ascii="Traditional Arabic" w:hAnsi="Traditional Arabic"/>
          <w:sz w:val="32"/>
          <w:szCs w:val="32"/>
          <w:rtl/>
        </w:rPr>
      </w:pPr>
      <w:r w:rsidRPr="004D1129">
        <w:rPr>
          <w:rFonts w:ascii="Traditional Arabic" w:hAnsi="Traditional Arabic"/>
          <w:color w:val="FF0000"/>
          <w:sz w:val="32"/>
          <w:szCs w:val="32"/>
          <w:rtl/>
        </w:rPr>
        <w:t xml:space="preserve">الحمد لله على إحسانه، والشكر له على توفيقه وامتنانه، وأشهد أن لا إله إلا الله وحده لا شريك له تعظيمًا لشانه، وأشهد أن محمدًا عبده ورسوله الداعي إلى رضوانه، صلى الله عليه وعلى </w:t>
      </w:r>
      <w:proofErr w:type="spellStart"/>
      <w:r w:rsidRPr="004D1129">
        <w:rPr>
          <w:rFonts w:ascii="Traditional Arabic" w:hAnsi="Traditional Arabic"/>
          <w:color w:val="FF0000"/>
          <w:sz w:val="32"/>
          <w:szCs w:val="32"/>
          <w:rtl/>
        </w:rPr>
        <w:t>آله</w:t>
      </w:r>
      <w:proofErr w:type="spellEnd"/>
      <w:r w:rsidRPr="004D1129">
        <w:rPr>
          <w:rFonts w:ascii="Traditional Arabic" w:hAnsi="Traditional Arabic"/>
          <w:color w:val="FF0000"/>
          <w:sz w:val="32"/>
          <w:szCs w:val="32"/>
          <w:rtl/>
        </w:rPr>
        <w:t xml:space="preserve"> وأصحابه وأتباعه وسلم تسليمًا كثيرًا إلى يوم الدين.</w:t>
      </w:r>
    </w:p>
    <w:p w14:paraId="0E351B3D" w14:textId="77777777" w:rsidR="004D61C4" w:rsidRDefault="004D61C4" w:rsidP="004D61C4">
      <w:pPr>
        <w:jc w:val="both"/>
        <w:rPr>
          <w:rFonts w:ascii="Traditional Arabic" w:hAnsi="Traditional Arabic"/>
          <w:b/>
          <w:bCs/>
          <w:sz w:val="32"/>
          <w:szCs w:val="32"/>
          <w:rtl/>
        </w:rPr>
      </w:pPr>
      <w:r w:rsidRPr="000F6C8A">
        <w:rPr>
          <w:rFonts w:ascii="Traditional Arabic" w:hAnsi="Traditional Arabic" w:hint="cs"/>
          <w:b/>
          <w:bCs/>
          <w:sz w:val="32"/>
          <w:szCs w:val="32"/>
          <w:rtl/>
        </w:rPr>
        <w:lastRenderedPageBreak/>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37F0B845" w14:textId="7686032F" w:rsidR="004D61C4" w:rsidRDefault="004D61C4" w:rsidP="004D61C4">
      <w:pPr>
        <w:jc w:val="both"/>
        <w:rPr>
          <w:rFonts w:ascii="Traditional Arabic" w:hAnsi="Traditional Arabic"/>
          <w:sz w:val="32"/>
          <w:szCs w:val="32"/>
          <w:rtl/>
        </w:rPr>
      </w:pPr>
      <w:r w:rsidRPr="004D1129">
        <w:rPr>
          <w:rFonts w:ascii="Traditional Arabic" w:hAnsi="Traditional Arabic"/>
          <w:color w:val="FF0000"/>
          <w:sz w:val="32"/>
          <w:szCs w:val="32"/>
          <w:rtl/>
        </w:rPr>
        <w:t>فيا أيها المسلمون</w:t>
      </w:r>
      <w:r w:rsidRPr="004D1129">
        <w:rPr>
          <w:rFonts w:ascii="Traditional Arabic" w:hAnsi="Traditional Arabic" w:hint="cs"/>
          <w:color w:val="FF0000"/>
          <w:sz w:val="32"/>
          <w:szCs w:val="32"/>
          <w:rtl/>
        </w:rPr>
        <w:t>: نستكمل ما بدأناه في الخطبة الأولى من الكلام على</w:t>
      </w:r>
      <w:r w:rsidRPr="004D1129">
        <w:rPr>
          <w:rFonts w:ascii="Traditional Arabic" w:hAnsi="Traditional Arabic"/>
          <w:color w:val="FF0000"/>
          <w:sz w:val="32"/>
          <w:szCs w:val="32"/>
          <w:rtl/>
        </w:rPr>
        <w:t xml:space="preserve"> شروط التذكية وآدابها</w:t>
      </w:r>
      <w:r w:rsidRPr="004D1129">
        <w:rPr>
          <w:rFonts w:ascii="Traditional Arabic" w:hAnsi="Traditional Arabic" w:hint="cs"/>
          <w:color w:val="FF0000"/>
          <w:sz w:val="32"/>
          <w:szCs w:val="32"/>
          <w:rtl/>
        </w:rPr>
        <w:t>، فنقول وبالله التوفيق:</w:t>
      </w:r>
    </w:p>
    <w:p w14:paraId="28D9F906" w14:textId="77777777" w:rsidR="004D61C4" w:rsidRPr="00076EE1" w:rsidRDefault="004D61C4" w:rsidP="004D61C4">
      <w:pPr>
        <w:rPr>
          <w:rFonts w:ascii="Traditional Arabic" w:hAnsi="Traditional Arabic"/>
          <w:sz w:val="32"/>
          <w:szCs w:val="32"/>
          <w:rtl/>
        </w:rPr>
      </w:pPr>
      <w:r w:rsidRPr="00076EE1">
        <w:rPr>
          <w:rFonts w:ascii="Traditional Arabic" w:hAnsi="Traditional Arabic"/>
          <w:sz w:val="32"/>
          <w:szCs w:val="32"/>
          <w:rtl/>
        </w:rPr>
        <w:t>سادسًا: أنْ ينهر الدَّم (أي: يَسِيل الدم بقوَّة وكثْرة)، وفي ذلك تفصيلٌ:</w:t>
      </w:r>
    </w:p>
    <w:p w14:paraId="4D33195F" w14:textId="77777777" w:rsidR="004D61C4" w:rsidRPr="00076EE1" w:rsidRDefault="004D61C4" w:rsidP="004D61C4">
      <w:pPr>
        <w:rPr>
          <w:rFonts w:ascii="Traditional Arabic" w:hAnsi="Traditional Arabic"/>
          <w:sz w:val="32"/>
          <w:szCs w:val="32"/>
          <w:rtl/>
        </w:rPr>
      </w:pPr>
      <w:r w:rsidRPr="00076EE1">
        <w:rPr>
          <w:rFonts w:ascii="Traditional Arabic" w:hAnsi="Traditional Arabic"/>
          <w:sz w:val="32"/>
          <w:szCs w:val="32"/>
          <w:rtl/>
        </w:rPr>
        <w:t xml:space="preserve">1- فإنْ كان ما يُراد تذكيته مقدورًا عليه لكونه يمكن إحضارُه للذبح، فلا بُدَّ أنْ يكون </w:t>
      </w:r>
      <w:proofErr w:type="gramStart"/>
      <w:r w:rsidRPr="00076EE1">
        <w:rPr>
          <w:rFonts w:ascii="Traditional Arabic" w:hAnsi="Traditional Arabic"/>
          <w:sz w:val="32"/>
          <w:szCs w:val="32"/>
          <w:rtl/>
        </w:rPr>
        <w:t>إنهار</w:t>
      </w:r>
      <w:proofErr w:type="gramEnd"/>
      <w:r w:rsidRPr="00076EE1">
        <w:rPr>
          <w:rFonts w:ascii="Traditional Arabic" w:hAnsi="Traditional Arabic"/>
          <w:sz w:val="32"/>
          <w:szCs w:val="32"/>
          <w:rtl/>
        </w:rPr>
        <w:t xml:space="preserve"> الدَّم في مَوضعٍ معيَّن، هو الرقبة كما سبق، قال ابن عباس: "الذكاة في الرَّقبة</w:t>
      </w:r>
      <w:r>
        <w:rPr>
          <w:rFonts w:ascii="Traditional Arabic" w:hAnsi="Traditional Arabic" w:hint="cs"/>
          <w:sz w:val="32"/>
          <w:szCs w:val="32"/>
          <w:rtl/>
        </w:rPr>
        <w:t xml:space="preserve"> -</w:t>
      </w:r>
      <w:r w:rsidRPr="00076EE1">
        <w:rPr>
          <w:rFonts w:ascii="Traditional Arabic" w:hAnsi="Traditional Arabic"/>
          <w:sz w:val="32"/>
          <w:szCs w:val="32"/>
          <w:rtl/>
        </w:rPr>
        <w:t xml:space="preserve"> يعني: البقرة والغنم ونحوهما - واللَّبَّة - يعني: في الإبل"</w:t>
      </w:r>
      <w:r>
        <w:rPr>
          <w:rFonts w:ascii="Traditional Arabic" w:hAnsi="Traditional Arabic" w:hint="cs"/>
          <w:sz w:val="32"/>
          <w:szCs w:val="32"/>
          <w:rtl/>
        </w:rPr>
        <w:t xml:space="preserve"> </w:t>
      </w:r>
      <w:r w:rsidRPr="00294B39">
        <w:rPr>
          <w:rFonts w:ascii="Traditional Arabic" w:hAnsi="Traditional Arabic" w:hint="cs"/>
          <w:color w:val="FF0000"/>
          <w:sz w:val="32"/>
          <w:szCs w:val="32"/>
          <w:rtl/>
        </w:rPr>
        <w:t>(((</w:t>
      </w:r>
      <w:r>
        <w:rPr>
          <w:rFonts w:ascii="Traditional Arabic" w:hAnsi="Traditional Arabic" w:hint="cs"/>
          <w:color w:val="FF0000"/>
          <w:sz w:val="32"/>
          <w:szCs w:val="32"/>
          <w:rtl/>
        </w:rPr>
        <w:t xml:space="preserve">رواه البخاري معلقًا: </w:t>
      </w:r>
      <w:r w:rsidRPr="00294B39">
        <w:rPr>
          <w:rFonts w:ascii="Traditional Arabic" w:hAnsi="Traditional Arabic"/>
          <w:color w:val="FF0000"/>
          <w:sz w:val="32"/>
          <w:szCs w:val="32"/>
          <w:rtl/>
        </w:rPr>
        <w:t>7/ 93</w:t>
      </w:r>
      <w:r w:rsidRPr="00294B39">
        <w:rPr>
          <w:rFonts w:ascii="Traditional Arabic" w:hAnsi="Traditional Arabic" w:hint="cs"/>
          <w:color w:val="FF0000"/>
          <w:sz w:val="32"/>
          <w:szCs w:val="32"/>
          <w:rtl/>
        </w:rPr>
        <w:t>)))</w:t>
      </w:r>
      <w:r w:rsidRPr="00076EE1">
        <w:rPr>
          <w:rFonts w:ascii="Traditional Arabic" w:hAnsi="Traditional Arabic"/>
          <w:sz w:val="32"/>
          <w:szCs w:val="32"/>
          <w:rtl/>
        </w:rPr>
        <w:t>، وق</w:t>
      </w:r>
      <w:r>
        <w:rPr>
          <w:rFonts w:ascii="Traditional Arabic" w:hAnsi="Traditional Arabic"/>
          <w:sz w:val="32"/>
          <w:szCs w:val="32"/>
          <w:rtl/>
        </w:rPr>
        <w:t>ال عَطاء: "لا ذكاة ولا نحر إل</w:t>
      </w:r>
      <w:r>
        <w:rPr>
          <w:rFonts w:ascii="Traditional Arabic" w:hAnsi="Traditional Arabic" w:hint="cs"/>
          <w:sz w:val="32"/>
          <w:szCs w:val="32"/>
          <w:rtl/>
        </w:rPr>
        <w:t>َّ</w:t>
      </w:r>
      <w:r>
        <w:rPr>
          <w:rFonts w:ascii="Traditional Arabic" w:hAnsi="Traditional Arabic"/>
          <w:sz w:val="32"/>
          <w:szCs w:val="32"/>
          <w:rtl/>
        </w:rPr>
        <w:t>ا</w:t>
      </w:r>
      <w:r w:rsidRPr="00076EE1">
        <w:rPr>
          <w:rFonts w:ascii="Traditional Arabic" w:hAnsi="Traditional Arabic"/>
          <w:sz w:val="32"/>
          <w:szCs w:val="32"/>
          <w:rtl/>
        </w:rPr>
        <w:t xml:space="preserve"> في المذبح والمنحر"</w:t>
      </w:r>
      <w:r>
        <w:rPr>
          <w:rFonts w:ascii="Traditional Arabic" w:hAnsi="Traditional Arabic" w:hint="cs"/>
          <w:sz w:val="32"/>
          <w:szCs w:val="32"/>
          <w:rtl/>
        </w:rPr>
        <w:t xml:space="preserve"> </w:t>
      </w:r>
      <w:r w:rsidRPr="00294B39">
        <w:rPr>
          <w:rFonts w:ascii="Traditional Arabic" w:hAnsi="Traditional Arabic" w:hint="cs"/>
          <w:color w:val="FF0000"/>
          <w:sz w:val="32"/>
          <w:szCs w:val="32"/>
          <w:rtl/>
        </w:rPr>
        <w:t>(((</w:t>
      </w:r>
      <w:r>
        <w:rPr>
          <w:rFonts w:ascii="Traditional Arabic" w:hAnsi="Traditional Arabic" w:hint="cs"/>
          <w:color w:val="FF0000"/>
          <w:sz w:val="32"/>
          <w:szCs w:val="32"/>
          <w:rtl/>
        </w:rPr>
        <w:t xml:space="preserve">رواه البخاري معلقًا: </w:t>
      </w:r>
      <w:r w:rsidRPr="00294B39">
        <w:rPr>
          <w:rFonts w:ascii="Traditional Arabic" w:hAnsi="Traditional Arabic"/>
          <w:color w:val="FF0000"/>
          <w:sz w:val="32"/>
          <w:szCs w:val="32"/>
          <w:rtl/>
        </w:rPr>
        <w:t>7/ 93</w:t>
      </w:r>
      <w:r w:rsidRPr="00294B39">
        <w:rPr>
          <w:rFonts w:ascii="Traditional Arabic" w:hAnsi="Traditional Arabic" w:hint="cs"/>
          <w:color w:val="FF0000"/>
          <w:sz w:val="32"/>
          <w:szCs w:val="32"/>
          <w:rtl/>
        </w:rPr>
        <w:t>)))</w:t>
      </w:r>
      <w:r w:rsidRPr="00076EE1">
        <w:rPr>
          <w:rFonts w:ascii="Traditional Arabic" w:hAnsi="Traditional Arabic"/>
          <w:sz w:val="32"/>
          <w:szCs w:val="32"/>
          <w:rtl/>
        </w:rPr>
        <w:t>، ويكون بالقَطع أو الجرح الشديد لكُلٍّ من:</w:t>
      </w:r>
    </w:p>
    <w:p w14:paraId="3C612236" w14:textId="77777777" w:rsidR="004D61C4" w:rsidRPr="00076EE1" w:rsidRDefault="004D61C4" w:rsidP="004D61C4">
      <w:pPr>
        <w:rPr>
          <w:rFonts w:ascii="Traditional Arabic" w:hAnsi="Traditional Arabic"/>
          <w:sz w:val="32"/>
          <w:szCs w:val="32"/>
          <w:rtl/>
        </w:rPr>
      </w:pPr>
      <w:r w:rsidRPr="00076EE1">
        <w:rPr>
          <w:rFonts w:ascii="Traditional Arabic" w:hAnsi="Traditional Arabic"/>
          <w:sz w:val="32"/>
          <w:szCs w:val="32"/>
          <w:rtl/>
        </w:rPr>
        <w:t>• الحلقوم: وهو مَجرَى النَّفَس.</w:t>
      </w:r>
    </w:p>
    <w:p w14:paraId="756A3D24" w14:textId="77777777" w:rsidR="004D61C4" w:rsidRPr="00076EE1" w:rsidRDefault="004D61C4" w:rsidP="004D61C4">
      <w:pPr>
        <w:rPr>
          <w:rFonts w:ascii="Traditional Arabic" w:hAnsi="Traditional Arabic"/>
          <w:sz w:val="32"/>
          <w:szCs w:val="32"/>
          <w:rtl/>
        </w:rPr>
      </w:pPr>
      <w:r w:rsidRPr="00076EE1">
        <w:rPr>
          <w:rFonts w:ascii="Traditional Arabic" w:hAnsi="Traditional Arabic"/>
          <w:sz w:val="32"/>
          <w:szCs w:val="32"/>
          <w:rtl/>
        </w:rPr>
        <w:t>• المرِّيء: وهو مَجرَى الطعام والشراب.</w:t>
      </w:r>
    </w:p>
    <w:p w14:paraId="07B891E1" w14:textId="77777777" w:rsidR="004D61C4" w:rsidRPr="00076EE1" w:rsidRDefault="004D61C4" w:rsidP="004D61C4">
      <w:pPr>
        <w:rPr>
          <w:rFonts w:ascii="Traditional Arabic" w:hAnsi="Traditional Arabic"/>
          <w:sz w:val="32"/>
          <w:szCs w:val="32"/>
          <w:rtl/>
        </w:rPr>
      </w:pPr>
      <w:r w:rsidRPr="00076EE1">
        <w:rPr>
          <w:rFonts w:ascii="Traditional Arabic" w:hAnsi="Traditional Arabic"/>
          <w:sz w:val="32"/>
          <w:szCs w:val="32"/>
          <w:rtl/>
        </w:rPr>
        <w:t>• الودجَيْن: وهما عرقان غليظان مُحِيطان بالحلقوم والمرِّيء.</w:t>
      </w:r>
    </w:p>
    <w:p w14:paraId="4EC12BB2" w14:textId="77777777" w:rsidR="004D61C4" w:rsidRPr="00076EE1" w:rsidRDefault="004D61C4" w:rsidP="004D61C4">
      <w:pPr>
        <w:rPr>
          <w:rFonts w:ascii="Traditional Arabic" w:hAnsi="Traditional Arabic"/>
          <w:sz w:val="32"/>
          <w:szCs w:val="32"/>
          <w:rtl/>
        </w:rPr>
      </w:pPr>
      <w:r w:rsidRPr="00076EE1">
        <w:rPr>
          <w:rFonts w:ascii="Traditional Arabic" w:hAnsi="Traditional Arabic"/>
          <w:sz w:val="32"/>
          <w:szCs w:val="32"/>
          <w:rtl/>
        </w:rPr>
        <w:t xml:space="preserve">ففي ذلك إفراغ الدَّم الذي به بَقاء حَياة الحيوان، وتنقيته من انحِباس الدَّم وغيره من </w:t>
      </w:r>
      <w:proofErr w:type="spellStart"/>
      <w:r w:rsidRPr="00076EE1">
        <w:rPr>
          <w:rFonts w:ascii="Traditional Arabic" w:hAnsi="Traditional Arabic"/>
          <w:sz w:val="32"/>
          <w:szCs w:val="32"/>
          <w:rtl/>
        </w:rPr>
        <w:t>الرُّطوبات</w:t>
      </w:r>
      <w:proofErr w:type="spellEnd"/>
      <w:r w:rsidRPr="00076EE1">
        <w:rPr>
          <w:rFonts w:ascii="Traditional Arabic" w:hAnsi="Traditional Arabic"/>
          <w:sz w:val="32"/>
          <w:szCs w:val="32"/>
          <w:rtl/>
        </w:rPr>
        <w:t xml:space="preserve"> الضارَّة </w:t>
      </w:r>
      <w:proofErr w:type="spellStart"/>
      <w:r w:rsidRPr="00076EE1">
        <w:rPr>
          <w:rFonts w:ascii="Traditional Arabic" w:hAnsi="Traditional Arabic"/>
          <w:sz w:val="32"/>
          <w:szCs w:val="32"/>
          <w:rtl/>
        </w:rPr>
        <w:t>والمُستَخبَثة</w:t>
      </w:r>
      <w:proofErr w:type="spellEnd"/>
      <w:r w:rsidRPr="00076EE1">
        <w:rPr>
          <w:rFonts w:ascii="Traditional Arabic" w:hAnsi="Traditional Arabic"/>
          <w:sz w:val="32"/>
          <w:szCs w:val="32"/>
          <w:rtl/>
        </w:rPr>
        <w:t>.</w:t>
      </w:r>
    </w:p>
    <w:p w14:paraId="63B62607" w14:textId="77777777" w:rsidR="004D61C4" w:rsidRPr="00076EE1" w:rsidRDefault="004D61C4" w:rsidP="004D61C4">
      <w:pPr>
        <w:rPr>
          <w:rFonts w:ascii="Traditional Arabic" w:hAnsi="Traditional Arabic"/>
          <w:sz w:val="32"/>
          <w:szCs w:val="32"/>
          <w:rtl/>
        </w:rPr>
      </w:pPr>
      <w:r w:rsidRPr="00076EE1">
        <w:rPr>
          <w:rFonts w:ascii="Traditional Arabic" w:hAnsi="Traditional Arabic"/>
          <w:sz w:val="32"/>
          <w:szCs w:val="32"/>
          <w:rtl/>
        </w:rPr>
        <w:t>2- وإنْ كان الحيوان الذي يُراد تذكيته غير مقدور عليه؛ لكونه شاردًا، أو واقعًا في بِئرٍ، أو يدخل مقدمه في غار، ونحو ذلك ممَّا لا يمكن معه الوصول إلى رقبته لنَحرِه أو ذبحه فيَكفِي في هذه الحالة إنهارُ الدم منه في أيِّ موضعٍ كان في بدنه حتى يموت، والأَوْلَى تحرِّي أسرع موضعٍ في جسمه لإزهاق رُوحِه؛ لقول ابن عبَّاس رضِي الله عنهما: "ما أعجزك من البهائم ممَّا في يدك فهو كالصيد</w:t>
      </w:r>
      <w:r>
        <w:rPr>
          <w:rFonts w:ascii="Traditional Arabic" w:hAnsi="Traditional Arabic" w:hint="cs"/>
          <w:sz w:val="32"/>
          <w:szCs w:val="32"/>
          <w:rtl/>
        </w:rPr>
        <w:t>.</w:t>
      </w:r>
      <w:r w:rsidRPr="00076EE1">
        <w:rPr>
          <w:rFonts w:ascii="Traditional Arabic" w:hAnsi="Traditional Arabic"/>
          <w:sz w:val="32"/>
          <w:szCs w:val="32"/>
          <w:rtl/>
        </w:rPr>
        <w:t xml:space="preserve"> </w:t>
      </w:r>
      <w:r>
        <w:rPr>
          <w:rFonts w:ascii="Traditional Arabic" w:hAnsi="Traditional Arabic" w:hint="cs"/>
          <w:sz w:val="32"/>
          <w:szCs w:val="32"/>
          <w:rtl/>
        </w:rPr>
        <w:t>و</w:t>
      </w:r>
      <w:r w:rsidRPr="00076EE1">
        <w:rPr>
          <w:rFonts w:ascii="Traditional Arabic" w:hAnsi="Traditional Arabic"/>
          <w:sz w:val="32"/>
          <w:szCs w:val="32"/>
          <w:rtl/>
        </w:rPr>
        <w:t>في بعيرٍ تَردَّى في بئر: من حيث قدرت عليه فذكِّه"</w:t>
      </w:r>
      <w:r>
        <w:rPr>
          <w:rFonts w:ascii="Traditional Arabic" w:hAnsi="Traditional Arabic" w:hint="cs"/>
          <w:sz w:val="32"/>
          <w:szCs w:val="32"/>
          <w:rtl/>
        </w:rPr>
        <w:t xml:space="preserve"> </w:t>
      </w:r>
      <w:r w:rsidRPr="00294B39">
        <w:rPr>
          <w:rFonts w:ascii="Traditional Arabic" w:hAnsi="Traditional Arabic" w:hint="cs"/>
          <w:color w:val="FF0000"/>
          <w:sz w:val="32"/>
          <w:szCs w:val="32"/>
          <w:rtl/>
        </w:rPr>
        <w:t>(((</w:t>
      </w:r>
      <w:r>
        <w:rPr>
          <w:rFonts w:ascii="Traditional Arabic" w:hAnsi="Traditional Arabic" w:hint="cs"/>
          <w:color w:val="FF0000"/>
          <w:sz w:val="32"/>
          <w:szCs w:val="32"/>
          <w:rtl/>
        </w:rPr>
        <w:t xml:space="preserve">رواه البخاري معلقًا: </w:t>
      </w:r>
      <w:r w:rsidRPr="00294B39">
        <w:rPr>
          <w:rFonts w:ascii="Traditional Arabic" w:hAnsi="Traditional Arabic"/>
          <w:color w:val="FF0000"/>
          <w:sz w:val="32"/>
          <w:szCs w:val="32"/>
          <w:rtl/>
        </w:rPr>
        <w:t>7/ 93</w:t>
      </w:r>
      <w:r w:rsidRPr="00294B39">
        <w:rPr>
          <w:rFonts w:ascii="Traditional Arabic" w:hAnsi="Traditional Arabic" w:hint="cs"/>
          <w:color w:val="FF0000"/>
          <w:sz w:val="32"/>
          <w:szCs w:val="32"/>
          <w:rtl/>
        </w:rPr>
        <w:t>)))</w:t>
      </w:r>
      <w:r w:rsidRPr="00076EE1">
        <w:rPr>
          <w:rFonts w:ascii="Traditional Arabic" w:hAnsi="Traditional Arabic"/>
          <w:sz w:val="32"/>
          <w:szCs w:val="32"/>
          <w:rtl/>
        </w:rPr>
        <w:t>.</w:t>
      </w:r>
    </w:p>
    <w:p w14:paraId="5DDDB6A1" w14:textId="77777777" w:rsidR="004D61C4" w:rsidRDefault="004D61C4" w:rsidP="004D61C4">
      <w:pPr>
        <w:jc w:val="both"/>
        <w:rPr>
          <w:rFonts w:ascii="Traditional Arabic" w:hAnsi="Traditional Arabic"/>
          <w:sz w:val="32"/>
          <w:szCs w:val="32"/>
          <w:rtl/>
        </w:rPr>
      </w:pPr>
      <w:r w:rsidRPr="00076EE1">
        <w:rPr>
          <w:rFonts w:ascii="Traditional Arabic" w:hAnsi="Traditional Arabic"/>
          <w:sz w:val="32"/>
          <w:szCs w:val="32"/>
          <w:rtl/>
        </w:rPr>
        <w:t xml:space="preserve">وسنَدُه في ذلك ما ثبَت في الصحيح أنَّ النبي صلى الله عليه وسلم كان وأصحابه رضي </w:t>
      </w:r>
      <w:r>
        <w:rPr>
          <w:rFonts w:ascii="Traditional Arabic" w:hAnsi="Traditional Arabic"/>
          <w:sz w:val="32"/>
          <w:szCs w:val="32"/>
          <w:rtl/>
        </w:rPr>
        <w:t xml:space="preserve">الله عنهم في غزوةٍ فأصابوا </w:t>
      </w:r>
      <w:r w:rsidRPr="00A14FC5">
        <w:rPr>
          <w:rFonts w:ascii="Traditional Arabic" w:hAnsi="Traditional Arabic"/>
          <w:color w:val="FF0000"/>
          <w:sz w:val="32"/>
          <w:szCs w:val="32"/>
          <w:rtl/>
        </w:rPr>
        <w:t>إبل</w:t>
      </w:r>
      <w:r w:rsidRPr="00A14FC5">
        <w:rPr>
          <w:rFonts w:ascii="Traditional Arabic" w:hAnsi="Traditional Arabic" w:hint="cs"/>
          <w:color w:val="FF0000"/>
          <w:sz w:val="32"/>
          <w:szCs w:val="32"/>
          <w:rtl/>
        </w:rPr>
        <w:t>ً</w:t>
      </w:r>
      <w:r w:rsidRPr="00A14FC5">
        <w:rPr>
          <w:rFonts w:ascii="Traditional Arabic" w:hAnsi="Traditional Arabic"/>
          <w:color w:val="FF0000"/>
          <w:sz w:val="32"/>
          <w:szCs w:val="32"/>
          <w:rtl/>
        </w:rPr>
        <w:t xml:space="preserve">ا </w:t>
      </w:r>
      <w:r w:rsidRPr="00076EE1">
        <w:rPr>
          <w:rFonts w:ascii="Traditional Arabic" w:hAnsi="Traditional Arabic"/>
          <w:sz w:val="32"/>
          <w:szCs w:val="32"/>
          <w:rtl/>
        </w:rPr>
        <w:t xml:space="preserve">وغنمًا، فندَّ - أي: شرد منها - بعيرٌ، فرَماه رجلٌ بسهمٍ </w:t>
      </w:r>
      <w:r>
        <w:rPr>
          <w:rFonts w:ascii="Traditional Arabic" w:hAnsi="Traditional Arabic"/>
          <w:sz w:val="32"/>
          <w:szCs w:val="32"/>
          <w:rtl/>
        </w:rPr>
        <w:t>فحبسَه، فقال صلى الله عليه وسلم</w:t>
      </w:r>
      <w:r w:rsidRPr="00076EE1">
        <w:rPr>
          <w:rFonts w:ascii="Traditional Arabic" w:hAnsi="Traditional Arabic"/>
          <w:sz w:val="32"/>
          <w:szCs w:val="32"/>
          <w:rtl/>
        </w:rPr>
        <w:t>:</w:t>
      </w:r>
      <w:r>
        <w:rPr>
          <w:rFonts w:ascii="Traditional Arabic" w:hAnsi="Traditional Arabic" w:hint="cs"/>
          <w:sz w:val="32"/>
          <w:szCs w:val="32"/>
          <w:rtl/>
        </w:rPr>
        <w:t xml:space="preserve"> </w:t>
      </w:r>
      <w:r w:rsidRPr="00A14FC5">
        <w:rPr>
          <w:rFonts w:ascii="Traditional Arabic" w:hAnsi="Traditional Arabic" w:hint="cs"/>
          <w:color w:val="FF0000"/>
          <w:sz w:val="32"/>
          <w:szCs w:val="32"/>
          <w:rtl/>
        </w:rPr>
        <w:t>«</w:t>
      </w:r>
      <w:r w:rsidRPr="00076EE1">
        <w:rPr>
          <w:rFonts w:ascii="Traditional Arabic" w:hAnsi="Traditional Arabic"/>
          <w:sz w:val="32"/>
          <w:szCs w:val="32"/>
          <w:rtl/>
        </w:rPr>
        <w:t>إنَّ لهذه الإبل أوابدَ كأوابد الوَحْشِ، فإذا غلبَكُم منها شيءٌ فاصنَعُوا به هكذا</w:t>
      </w:r>
      <w:r w:rsidRPr="00A14FC5">
        <w:rPr>
          <w:rFonts w:ascii="Traditional Arabic" w:hAnsi="Traditional Arabic" w:hint="cs"/>
          <w:color w:val="FF0000"/>
          <w:sz w:val="32"/>
          <w:szCs w:val="32"/>
          <w:rtl/>
        </w:rPr>
        <w:t>»</w:t>
      </w:r>
      <w:r>
        <w:rPr>
          <w:rFonts w:ascii="Traditional Arabic" w:hAnsi="Traditional Arabic" w:hint="cs"/>
          <w:sz w:val="32"/>
          <w:szCs w:val="32"/>
          <w:rtl/>
        </w:rPr>
        <w:t xml:space="preserve"> </w:t>
      </w:r>
      <w:r w:rsidRPr="00A14FC5">
        <w:rPr>
          <w:rFonts w:ascii="Traditional Arabic" w:hAnsi="Traditional Arabic" w:hint="cs"/>
          <w:color w:val="FF0000"/>
          <w:sz w:val="32"/>
          <w:szCs w:val="32"/>
          <w:rtl/>
        </w:rPr>
        <w:t>(((</w:t>
      </w:r>
      <w:r>
        <w:rPr>
          <w:rFonts w:ascii="Traditional Arabic" w:hAnsi="Traditional Arabic" w:hint="cs"/>
          <w:color w:val="FF0000"/>
          <w:sz w:val="32"/>
          <w:szCs w:val="32"/>
          <w:rtl/>
        </w:rPr>
        <w:t xml:space="preserve">رواه البخاري: </w:t>
      </w:r>
      <w:r w:rsidRPr="00A14FC5">
        <w:rPr>
          <w:rFonts w:ascii="Traditional Arabic" w:hAnsi="Traditional Arabic"/>
          <w:color w:val="FF0000"/>
          <w:sz w:val="32"/>
          <w:szCs w:val="32"/>
          <w:rtl/>
        </w:rPr>
        <w:t>5503</w:t>
      </w:r>
      <w:r>
        <w:rPr>
          <w:rFonts w:ascii="Traditional Arabic" w:hAnsi="Traditional Arabic" w:hint="cs"/>
          <w:color w:val="FF0000"/>
          <w:sz w:val="32"/>
          <w:szCs w:val="32"/>
          <w:rtl/>
        </w:rPr>
        <w:t xml:space="preserve">، ومسلم: </w:t>
      </w:r>
      <w:r w:rsidRPr="00A14FC5">
        <w:rPr>
          <w:rFonts w:ascii="Traditional Arabic" w:hAnsi="Traditional Arabic"/>
          <w:color w:val="FF0000"/>
          <w:sz w:val="32"/>
          <w:szCs w:val="32"/>
          <w:rtl/>
        </w:rPr>
        <w:t>1968</w:t>
      </w:r>
      <w:r w:rsidRPr="00A14FC5">
        <w:rPr>
          <w:rFonts w:ascii="Traditional Arabic" w:hAnsi="Traditional Arabic" w:hint="cs"/>
          <w:color w:val="FF0000"/>
          <w:sz w:val="32"/>
          <w:szCs w:val="32"/>
          <w:rtl/>
        </w:rPr>
        <w:t>)))</w:t>
      </w:r>
      <w:r w:rsidRPr="00076EE1">
        <w:rPr>
          <w:rFonts w:ascii="Traditional Arabic" w:hAnsi="Traditional Arabic"/>
          <w:sz w:val="32"/>
          <w:szCs w:val="32"/>
          <w:rtl/>
        </w:rPr>
        <w:t>.</w:t>
      </w:r>
      <w:r>
        <w:rPr>
          <w:rFonts w:ascii="Traditional Arabic" w:hAnsi="Traditional Arabic" w:hint="cs"/>
          <w:sz w:val="32"/>
          <w:szCs w:val="32"/>
          <w:rtl/>
        </w:rPr>
        <w:t xml:space="preserve"> </w:t>
      </w:r>
    </w:p>
    <w:p w14:paraId="1DB42165" w14:textId="77777777" w:rsidR="004D61C4" w:rsidRPr="00A14FC5" w:rsidRDefault="004D61C4" w:rsidP="004D61C4">
      <w:pPr>
        <w:jc w:val="both"/>
        <w:rPr>
          <w:rFonts w:ascii="Traditional Arabic" w:hAnsi="Traditional Arabic"/>
          <w:color w:val="FF0000"/>
          <w:sz w:val="32"/>
          <w:szCs w:val="32"/>
          <w:rtl/>
        </w:rPr>
      </w:pPr>
      <w:r w:rsidRPr="00A14FC5">
        <w:rPr>
          <w:rFonts w:ascii="Traditional Arabic" w:hAnsi="Traditional Arabic"/>
          <w:color w:val="FF0000"/>
          <w:sz w:val="32"/>
          <w:szCs w:val="32"/>
          <w:rtl/>
        </w:rPr>
        <w:t xml:space="preserve">نسأل الله </w:t>
      </w:r>
      <w:r>
        <w:rPr>
          <w:rFonts w:ascii="Traditional Arabic" w:hAnsi="Traditional Arabic"/>
          <w:color w:val="FF0000"/>
          <w:sz w:val="32"/>
          <w:szCs w:val="32"/>
          <w:rtl/>
        </w:rPr>
        <w:t>عز وجل</w:t>
      </w:r>
      <w:r w:rsidRPr="00A14FC5">
        <w:rPr>
          <w:rFonts w:ascii="Traditional Arabic" w:hAnsi="Traditional Arabic"/>
          <w:color w:val="FF0000"/>
          <w:sz w:val="32"/>
          <w:szCs w:val="32"/>
          <w:rtl/>
        </w:rPr>
        <w:t xml:space="preserve"> أن يفقهنا في الدين، وأن يرزقنا اتباع سنة سيد المرسلين صلى الله عليه وسلم.</w:t>
      </w:r>
    </w:p>
    <w:p w14:paraId="3F6552D3" w14:textId="26629BB3" w:rsidR="00F17D89" w:rsidRPr="004D61C4" w:rsidRDefault="004D61C4" w:rsidP="004D61C4">
      <w:pPr>
        <w:jc w:val="both"/>
        <w:rPr>
          <w:rFonts w:ascii="Traditional Arabic" w:hAnsi="Traditional Arabic"/>
          <w:color w:val="FF0000"/>
          <w:sz w:val="32"/>
          <w:szCs w:val="32"/>
        </w:rPr>
      </w:pPr>
      <w:r w:rsidRPr="00A14FC5">
        <w:rPr>
          <w:rFonts w:ascii="Traditional Arabic" w:hAnsi="Traditional Arabic"/>
          <w:color w:val="FF0000"/>
          <w:sz w:val="32"/>
          <w:szCs w:val="32"/>
          <w:rtl/>
        </w:rPr>
        <w:t>هذا وصلُّوا وسلِّموا على نبيكم محمد بن عبد الله</w:t>
      </w:r>
      <w:r>
        <w:rPr>
          <w:rFonts w:ascii="Traditional Arabic" w:hAnsi="Traditional Arabic" w:hint="cs"/>
          <w:color w:val="FF0000"/>
          <w:sz w:val="32"/>
          <w:szCs w:val="32"/>
          <w:rtl/>
        </w:rPr>
        <w:t>؛</w:t>
      </w:r>
      <w:r w:rsidRPr="00A14FC5">
        <w:rPr>
          <w:rFonts w:ascii="Traditional Arabic" w:hAnsi="Traditional Arabic"/>
          <w:color w:val="FF0000"/>
          <w:sz w:val="32"/>
          <w:szCs w:val="32"/>
          <w:rtl/>
        </w:rPr>
        <w:t xml:space="preserve"> فقد أمركم ربكم بهذا في كتابه فقال عز من قائل: {إِنَّ اللَّهَ وَمَلَائِكَتَهُ يُصَلُّونَ عَلَى النَّبِيِّ يَا أَيُّهَا الَّذِينَ آَمَنُوا صَلُّوا عَلَيْهِ وَسَلِّمُوا تَسْلِيمًا} [الأحزاب:56]. وقال عليه الصلاة والسلام: «من صلى عليَّ صلاة صلى الله عليه بها عشرًا» (((رواه مسلم: 384))).</w:t>
      </w:r>
      <w:bookmarkEnd w:id="0"/>
    </w:p>
    <w:sectPr w:rsidR="00F17D89" w:rsidRPr="004D61C4" w:rsidSect="0097779F">
      <w:footerReference w:type="even" r:id="rId13"/>
      <w:footerReference w:type="default" r:id="rId14"/>
      <w:headerReference w:type="first" r:id="rId15"/>
      <w:footerReference w:type="first" r:id="rId16"/>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3D444" w14:textId="77777777" w:rsidR="00551DCF" w:rsidRDefault="00551DCF">
      <w:r>
        <w:separator/>
      </w:r>
    </w:p>
  </w:endnote>
  <w:endnote w:type="continuationSeparator" w:id="0">
    <w:p w14:paraId="6634381E" w14:textId="77777777" w:rsidR="00551DCF" w:rsidRDefault="00551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4C78F5">
              <w:rPr>
                <w:b/>
                <w:bCs/>
                <w:noProof/>
                <w:rtl/>
              </w:rPr>
              <w:t>7</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4C78F5">
              <w:rPr>
                <w:b/>
                <w:bCs/>
                <w:noProof/>
                <w:rtl/>
              </w:rPr>
              <w:t>7</w:t>
            </w:r>
            <w:r>
              <w:rPr>
                <w:b/>
                <w:bCs/>
                <w:sz w:val="24"/>
              </w:rPr>
              <w:fldChar w:fldCharType="end"/>
            </w:r>
          </w:p>
        </w:sdtContent>
      </w:sdt>
    </w:sdtContent>
  </w:sdt>
  <w:p w14:paraId="60EA78E3" w14:textId="77777777" w:rsidR="00AE3BD5" w:rsidRDefault="00AE3BD5" w:rsidP="007F1B58">
    <w:pPr>
      <w:pStyle w:val="a8"/>
      <w:bidi w:val="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17623504"/>
      <w:docPartObj>
        <w:docPartGallery w:val="Page Numbers (Bottom of Page)"/>
        <w:docPartUnique/>
      </w:docPartObj>
    </w:sdtPr>
    <w:sdtContent>
      <w:sdt>
        <w:sdtPr>
          <w:rPr>
            <w:rtl/>
          </w:rPr>
          <w:id w:val="772753871"/>
          <w:docPartObj>
            <w:docPartGallery w:val="Page Numbers (Top of Page)"/>
            <w:docPartUnique/>
          </w:docPartObj>
        </w:sdtPr>
        <w:sdtContent>
          <w:p w14:paraId="71E5A8DC" w14:textId="1BB7ADCC" w:rsidR="00F8384A" w:rsidRDefault="00F8384A">
            <w:pPr>
              <w:pStyle w:val="a8"/>
              <w:jc w:val="center"/>
            </w:pPr>
            <w:r>
              <w:rPr>
                <w:rtl/>
                <w:lang w:val="ar-SA"/>
              </w:rPr>
              <w:t xml:space="preserve">الصفحة </w:t>
            </w:r>
            <w:r>
              <w:rPr>
                <w:b/>
                <w:bCs/>
                <w:sz w:val="24"/>
              </w:rPr>
              <w:fldChar w:fldCharType="begin"/>
            </w:r>
            <w:r>
              <w:rPr>
                <w:b/>
                <w:bCs/>
              </w:rPr>
              <w:instrText>PAGE</w:instrText>
            </w:r>
            <w:r>
              <w:rPr>
                <w:b/>
                <w:bCs/>
                <w:sz w:val="24"/>
              </w:rPr>
              <w:fldChar w:fldCharType="separate"/>
            </w:r>
            <w:r>
              <w:rPr>
                <w:b/>
                <w:bCs/>
                <w:rtl/>
                <w:lang w:val="ar-SA"/>
              </w:rPr>
              <w:t>2</w:t>
            </w:r>
            <w:r>
              <w:rPr>
                <w:b/>
                <w:bCs/>
                <w:sz w:val="24"/>
              </w:rPr>
              <w:fldChar w:fldCharType="end"/>
            </w:r>
            <w:r>
              <w:rPr>
                <w:rtl/>
                <w:lang w:val="ar-SA"/>
              </w:rPr>
              <w:t xml:space="preserve"> من </w:t>
            </w:r>
            <w:r>
              <w:rPr>
                <w:b/>
                <w:bCs/>
                <w:sz w:val="24"/>
              </w:rPr>
              <w:fldChar w:fldCharType="begin"/>
            </w:r>
            <w:r>
              <w:rPr>
                <w:b/>
                <w:bCs/>
              </w:rPr>
              <w:instrText>NUMPAGES</w:instrText>
            </w:r>
            <w:r>
              <w:rPr>
                <w:b/>
                <w:bCs/>
                <w:sz w:val="24"/>
              </w:rPr>
              <w:fldChar w:fldCharType="separate"/>
            </w:r>
            <w:r>
              <w:rPr>
                <w:b/>
                <w:bCs/>
                <w:rtl/>
                <w:lang w:val="ar-SA"/>
              </w:rPr>
              <w:t>2</w:t>
            </w:r>
            <w:r>
              <w:rPr>
                <w:b/>
                <w:bCs/>
                <w:sz w:val="24"/>
              </w:rPr>
              <w:fldChar w:fldCharType="end"/>
            </w:r>
          </w:p>
        </w:sdtContent>
      </w:sdt>
    </w:sdtContent>
  </w:sdt>
  <w:p w14:paraId="7BDD0F41" w14:textId="77777777" w:rsidR="00F8384A" w:rsidRDefault="00F838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61A3C" w14:textId="77777777" w:rsidR="00551DCF" w:rsidRDefault="00551DCF">
      <w:r>
        <w:separator/>
      </w:r>
    </w:p>
  </w:footnote>
  <w:footnote w:type="continuationSeparator" w:id="0">
    <w:p w14:paraId="02D36381" w14:textId="77777777" w:rsidR="00551DCF" w:rsidRDefault="00551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6EE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2CA"/>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20E"/>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4B39"/>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764C5"/>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5"/>
    <w:rsid w:val="004C78FF"/>
    <w:rsid w:val="004C7C5F"/>
    <w:rsid w:val="004C7CA8"/>
    <w:rsid w:val="004D1129"/>
    <w:rsid w:val="004D20E8"/>
    <w:rsid w:val="004D28BB"/>
    <w:rsid w:val="004D4283"/>
    <w:rsid w:val="004D50E0"/>
    <w:rsid w:val="004D61C4"/>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1DCF"/>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5BF8"/>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3AEE"/>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26C"/>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068"/>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8C9"/>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4FC5"/>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455"/>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B00"/>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38"/>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94B"/>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E7E70"/>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3913"/>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384A"/>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4E1"/>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8AC54CEE-3A8D-487A-A842-E892D336E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3.xml><?xml version="1.0" encoding="utf-8"?>
<ds:datastoreItem xmlns:ds="http://schemas.openxmlformats.org/officeDocument/2006/customXml" ds:itemID="{22584648-F823-4D18-974E-66335E7959A7}">
  <ds:schemaRefs>
    <ds:schemaRef ds:uri="http://schemas.openxmlformats.org/officeDocument/2006/bibliography"/>
  </ds:schemaRefs>
</ds:datastoreItem>
</file>

<file path=customXml/itemProps4.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6.xml><?xml version="1.0" encoding="utf-8"?>
<ds:datastoreItem xmlns:ds="http://schemas.openxmlformats.org/officeDocument/2006/customXml" ds:itemID="{A9691ED0-D6E5-4F27-B27F-2A740AC5DC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3</Pages>
  <Words>1006</Words>
  <Characters>5735</Characters>
  <Application>Microsoft Office Word</Application>
  <DocSecurity>0</DocSecurity>
  <Lines>47</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30</cp:revision>
  <cp:lastPrinted>2021-06-18T11:19:00Z</cp:lastPrinted>
  <dcterms:created xsi:type="dcterms:W3CDTF">2021-08-17T18:54:00Z</dcterms:created>
  <dcterms:modified xsi:type="dcterms:W3CDTF">2022-02-06T10:07:00Z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