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528C" w14:textId="3D8C7067" w:rsidR="00E465D6" w:rsidRDefault="00E465D6" w:rsidP="00E465D6">
      <w:pPr>
        <w:tabs>
          <w:tab w:val="left" w:pos="196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الإيمان بالكتاب المنزلة</w:t>
      </w:r>
    </w:p>
    <w:p w14:paraId="692A9EEC" w14:textId="375B3F57" w:rsidR="00E465D6" w:rsidRPr="006A16F2" w:rsidRDefault="00E465D6" w:rsidP="00E465D6">
      <w:pPr>
        <w:tabs>
          <w:tab w:val="left" w:pos="1962"/>
        </w:tabs>
        <w:jc w:val="center"/>
        <w:rPr>
          <w:rFonts w:ascii="Traditional Arabic" w:hAnsi="Traditional Arabic"/>
          <w:szCs w:val="20"/>
          <w:rtl/>
          <w:lang w:bidi="ar-EG"/>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الرزاق بن عبد المحسن البدر</w:t>
      </w:r>
    </w:p>
    <w:p w14:paraId="231FAA50" w14:textId="21618973" w:rsidR="00E465D6" w:rsidRDefault="00E465D6" w:rsidP="00E465D6">
      <w:pPr>
        <w:tabs>
          <w:tab w:val="left" w:pos="196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hyperlink r:id="rId13" w:history="1">
        <w:r w:rsidRPr="00CD66AB">
          <w:rPr>
            <w:rStyle w:val="Hyperlink"/>
            <w:rFonts w:ascii="Traditional Arabic" w:hAnsi="Traditional Arabic"/>
            <w:szCs w:val="20"/>
          </w:rPr>
          <w:t>https://khutabaa.com/ar/article/%D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7%</w:t>
        </w:r>
        <w:r w:rsidRPr="00CD66AB">
          <w:rPr>
            <w:rStyle w:val="Hyperlink"/>
            <w:rFonts w:ascii="Traditional Arabic" w:hAnsi="Traditional Arabic"/>
            <w:szCs w:val="20"/>
          </w:rPr>
          <w:t>D</w:t>
        </w:r>
        <w:r w:rsidRPr="00CD66AB">
          <w:rPr>
            <w:rStyle w:val="Hyperlink"/>
            <w:rFonts w:ascii="Traditional Arabic" w:hAnsi="Traditional Arabic"/>
            <w:szCs w:val="20"/>
            <w:rtl/>
          </w:rPr>
          <w:t>9%84%</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5%</w:t>
        </w:r>
        <w:r w:rsidRPr="00CD66AB">
          <w:rPr>
            <w:rStyle w:val="Hyperlink"/>
            <w:rFonts w:ascii="Traditional Arabic" w:hAnsi="Traditional Arabic"/>
            <w:szCs w:val="20"/>
          </w:rPr>
          <w:t>D</w:t>
        </w:r>
        <w:r w:rsidRPr="00CD66AB">
          <w:rPr>
            <w:rStyle w:val="Hyperlink"/>
            <w:rFonts w:ascii="Traditional Arabic" w:hAnsi="Traditional Arabic"/>
            <w:szCs w:val="20"/>
            <w:rtl/>
          </w:rPr>
          <w:t>9%8</w:t>
        </w:r>
        <w:r w:rsidRPr="00CD66AB">
          <w:rPr>
            <w:rStyle w:val="Hyperlink"/>
            <w:rFonts w:ascii="Traditional Arabic" w:hAnsi="Traditional Arabic"/>
            <w:szCs w:val="20"/>
          </w:rPr>
          <w:t>A%D</w:t>
        </w:r>
        <w:r w:rsidRPr="00CD66AB">
          <w:rPr>
            <w:rStyle w:val="Hyperlink"/>
            <w:rFonts w:ascii="Traditional Arabic" w:hAnsi="Traditional Arabic"/>
            <w:szCs w:val="20"/>
            <w:rtl/>
          </w:rPr>
          <w:t>9%85%</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7%</w:t>
        </w:r>
        <w:r w:rsidRPr="00CD66AB">
          <w:rPr>
            <w:rStyle w:val="Hyperlink"/>
            <w:rFonts w:ascii="Traditional Arabic" w:hAnsi="Traditional Arabic"/>
            <w:szCs w:val="20"/>
          </w:rPr>
          <w:t>D</w:t>
        </w:r>
        <w:r w:rsidRPr="00CD66AB">
          <w:rPr>
            <w:rStyle w:val="Hyperlink"/>
            <w:rFonts w:ascii="Traditional Arabic" w:hAnsi="Traditional Arabic"/>
            <w:szCs w:val="20"/>
            <w:rtl/>
          </w:rPr>
          <w:t>9%86</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8%</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7%</w:t>
        </w:r>
        <w:r w:rsidRPr="00CD66AB">
          <w:rPr>
            <w:rStyle w:val="Hyperlink"/>
            <w:rFonts w:ascii="Traditional Arabic" w:hAnsi="Traditional Arabic"/>
            <w:szCs w:val="20"/>
          </w:rPr>
          <w:t>D</w:t>
        </w:r>
        <w:r w:rsidRPr="00CD66AB">
          <w:rPr>
            <w:rStyle w:val="Hyperlink"/>
            <w:rFonts w:ascii="Traditional Arabic" w:hAnsi="Traditional Arabic"/>
            <w:szCs w:val="20"/>
            <w:rtl/>
          </w:rPr>
          <w:t>9%84%</w:t>
        </w:r>
        <w:r w:rsidRPr="00CD66AB">
          <w:rPr>
            <w:rStyle w:val="Hyperlink"/>
            <w:rFonts w:ascii="Traditional Arabic" w:hAnsi="Traditional Arabic"/>
            <w:szCs w:val="20"/>
          </w:rPr>
          <w:t>D</w:t>
        </w:r>
        <w:r w:rsidRPr="00CD66AB">
          <w:rPr>
            <w:rStyle w:val="Hyperlink"/>
            <w:rFonts w:ascii="Traditional Arabic" w:hAnsi="Traditional Arabic"/>
            <w:szCs w:val="20"/>
            <w:rtl/>
          </w:rPr>
          <w:t>9%83%</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AA%D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8</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7%</w:t>
        </w:r>
        <w:r w:rsidRPr="00CD66AB">
          <w:rPr>
            <w:rStyle w:val="Hyperlink"/>
            <w:rFonts w:ascii="Traditional Arabic" w:hAnsi="Traditional Arabic"/>
            <w:szCs w:val="20"/>
          </w:rPr>
          <w:t>D</w:t>
        </w:r>
        <w:r w:rsidRPr="00CD66AB">
          <w:rPr>
            <w:rStyle w:val="Hyperlink"/>
            <w:rFonts w:ascii="Traditional Arabic" w:hAnsi="Traditional Arabic"/>
            <w:szCs w:val="20"/>
            <w:rtl/>
          </w:rPr>
          <w:t>9%84%</w:t>
        </w:r>
        <w:r w:rsidRPr="00CD66AB">
          <w:rPr>
            <w:rStyle w:val="Hyperlink"/>
            <w:rFonts w:ascii="Traditional Arabic" w:hAnsi="Traditional Arabic"/>
            <w:szCs w:val="20"/>
          </w:rPr>
          <w:t>D</w:t>
        </w:r>
        <w:r w:rsidRPr="00CD66AB">
          <w:rPr>
            <w:rStyle w:val="Hyperlink"/>
            <w:rFonts w:ascii="Traditional Arabic" w:hAnsi="Traditional Arabic"/>
            <w:szCs w:val="20"/>
            <w:rtl/>
          </w:rPr>
          <w:t>9%85%</w:t>
        </w:r>
        <w:r w:rsidRPr="00CD66AB">
          <w:rPr>
            <w:rStyle w:val="Hyperlink"/>
            <w:rFonts w:ascii="Traditional Arabic" w:hAnsi="Traditional Arabic"/>
            <w:szCs w:val="20"/>
          </w:rPr>
          <w:t>D</w:t>
        </w:r>
        <w:r w:rsidRPr="00CD66AB">
          <w:rPr>
            <w:rStyle w:val="Hyperlink"/>
            <w:rFonts w:ascii="Traditional Arabic" w:hAnsi="Traditional Arabic"/>
            <w:szCs w:val="20"/>
            <w:rtl/>
          </w:rPr>
          <w:t>9%86%</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B</w:t>
        </w:r>
        <w:r w:rsidRPr="00CD66AB">
          <w:rPr>
            <w:rStyle w:val="Hyperlink"/>
            <w:rFonts w:ascii="Traditional Arabic" w:hAnsi="Traditional Arabic"/>
            <w:szCs w:val="20"/>
            <w:rtl/>
          </w:rPr>
          <w:t>2%</w:t>
        </w:r>
        <w:r w:rsidRPr="00CD66AB">
          <w:rPr>
            <w:rStyle w:val="Hyperlink"/>
            <w:rFonts w:ascii="Traditional Arabic" w:hAnsi="Traditional Arabic"/>
            <w:szCs w:val="20"/>
          </w:rPr>
          <w:t>D</w:t>
        </w:r>
        <w:r w:rsidRPr="00CD66AB">
          <w:rPr>
            <w:rStyle w:val="Hyperlink"/>
            <w:rFonts w:ascii="Traditional Arabic" w:hAnsi="Traditional Arabic"/>
            <w:szCs w:val="20"/>
            <w:rtl/>
          </w:rPr>
          <w:t>9%84%</w:t>
        </w:r>
        <w:r w:rsidRPr="00CD66AB">
          <w:rPr>
            <w:rStyle w:val="Hyperlink"/>
            <w:rFonts w:ascii="Traditional Arabic" w:hAnsi="Traditional Arabic"/>
            <w:szCs w:val="20"/>
          </w:rPr>
          <w:t>D</w:t>
        </w:r>
        <w:r w:rsidRPr="00CD66AB">
          <w:rPr>
            <w:rStyle w:val="Hyperlink"/>
            <w:rFonts w:ascii="Traditional Arabic" w:hAnsi="Traditional Arabic"/>
            <w:szCs w:val="20"/>
            <w:rtl/>
          </w:rPr>
          <w:t>8%</w:t>
        </w:r>
        <w:r w:rsidRPr="00CD66AB">
          <w:rPr>
            <w:rStyle w:val="Hyperlink"/>
            <w:rFonts w:ascii="Traditional Arabic" w:hAnsi="Traditional Arabic"/>
            <w:szCs w:val="20"/>
          </w:rPr>
          <w:t>A</w:t>
        </w:r>
        <w:r w:rsidRPr="00CD66AB">
          <w:rPr>
            <w:rStyle w:val="Hyperlink"/>
            <w:rFonts w:ascii="Traditional Arabic" w:hAnsi="Traditional Arabic"/>
            <w:szCs w:val="20"/>
            <w:rtl/>
          </w:rPr>
          <w:t>9</w:t>
        </w:r>
      </w:hyperlink>
    </w:p>
    <w:p w14:paraId="18E4BC05" w14:textId="77777777" w:rsidR="00E465D6" w:rsidRDefault="00E465D6"/>
    <w:p w14:paraId="7700019B" w14:textId="77777777" w:rsidR="00E465D6" w:rsidRDefault="00E465D6" w:rsidP="00E465D6">
      <w:pPr>
        <w:tabs>
          <w:tab w:val="left" w:pos="192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7CDC542" w14:textId="52B14DBC" w:rsidR="00E465D6" w:rsidRPr="00C61FA5" w:rsidRDefault="00E465D6" w:rsidP="00E465D6">
      <w:pPr>
        <w:tabs>
          <w:tab w:val="left" w:pos="1927"/>
        </w:tabs>
        <w:rPr>
          <w:rFonts w:ascii="Traditional Arabic" w:hAnsi="Traditional Arabic"/>
          <w:sz w:val="32"/>
          <w:szCs w:val="32"/>
          <w:rtl/>
        </w:rPr>
      </w:pPr>
      <w:r w:rsidRPr="006A16F2">
        <w:rPr>
          <w:rFonts w:ascii="Traditional Arabic" w:hAnsi="Traditional Arabic"/>
          <w:sz w:val="32"/>
          <w:szCs w:val="32"/>
          <w:rtl/>
        </w:rPr>
        <w:t xml:space="preserve">الحمد لله العزيز العليم، الحكيم الخبير، القائل في محكم التنزيل: ﴿وَقُلْ آمَنْتُ بِمَا أَنْزَلَ اللَّهُ مِنْ كِتَابٍ﴾، وأشهدُ أن لا إله إلا اللهُ وحده لا شريك له؛ إله الأولين والآخرين، وقيوم السماوات </w:t>
      </w:r>
      <w:proofErr w:type="spellStart"/>
      <w:r w:rsidRPr="006A16F2">
        <w:rPr>
          <w:rFonts w:ascii="Traditional Arabic" w:hAnsi="Traditional Arabic"/>
          <w:sz w:val="32"/>
          <w:szCs w:val="32"/>
          <w:rtl/>
        </w:rPr>
        <w:t>والأراضين</w:t>
      </w:r>
      <w:proofErr w:type="spellEnd"/>
      <w:r w:rsidRPr="006A16F2">
        <w:rPr>
          <w:rFonts w:ascii="Traditional Arabic" w:hAnsi="Traditional Arabic"/>
          <w:sz w:val="32"/>
          <w:szCs w:val="32"/>
          <w:rtl/>
        </w:rPr>
        <w:t xml:space="preserve">، وخالق الخلق أجمعين، وأشهد أنَّ محمدًا عبدُه ورسوله، الصادق الوعد الأمين، بلَّغ الرسالة، وأدى الأمانة، ونصح الأمة، وجاهد في الله حق جهاده حتى أتاه اليقين؛ صلى الله وسلَّم عليه وعلى </w:t>
      </w:r>
      <w:proofErr w:type="spellStart"/>
      <w:r w:rsidRPr="006A16F2">
        <w:rPr>
          <w:rFonts w:ascii="Traditional Arabic" w:hAnsi="Traditional Arabic"/>
          <w:sz w:val="32"/>
          <w:szCs w:val="32"/>
          <w:rtl/>
        </w:rPr>
        <w:t>آله</w:t>
      </w:r>
      <w:proofErr w:type="spellEnd"/>
      <w:r w:rsidRPr="006A16F2">
        <w:rPr>
          <w:rFonts w:ascii="Traditional Arabic" w:hAnsi="Traditional Arabic"/>
          <w:sz w:val="32"/>
          <w:szCs w:val="32"/>
          <w:rtl/>
        </w:rPr>
        <w:t xml:space="preserve"> وصحبه أجمعين.</w:t>
      </w:r>
    </w:p>
    <w:p w14:paraId="0332C5DA" w14:textId="77777777" w:rsidR="00E465D6" w:rsidRDefault="00E465D6" w:rsidP="00E465D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C155170" w14:textId="05615CD3"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 xml:space="preserve">أما بعد: </w:t>
      </w:r>
    </w:p>
    <w:p w14:paraId="18E21513"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فيا أيها المؤمنون: اتقوا الله ربكم، وراقبوه في جميع أعمالكم، واعلموا أن السعادة في الدنيا والآخرة في تحقيق تقواه وطلب رضاه جل في علاه.</w:t>
      </w:r>
    </w:p>
    <w:p w14:paraId="344F3625"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أيها المؤمنون: إنَّ الله عز وجل حكيمٌ خبير؛ حكيم في شرعه وخلقه وجزائه، فأموره كلها عن حكمة بالغة، وم</w:t>
      </w:r>
      <w:r>
        <w:rPr>
          <w:rFonts w:ascii="Traditional Arabic" w:hAnsi="Traditional Arabic" w:hint="cs"/>
          <w:sz w:val="32"/>
          <w:szCs w:val="32"/>
          <w:rtl/>
        </w:rPr>
        <w:t>ِ</w:t>
      </w:r>
      <w:r w:rsidRPr="00AC467F">
        <w:rPr>
          <w:rFonts w:ascii="Traditional Arabic" w:hAnsi="Traditional Arabic"/>
          <w:sz w:val="32"/>
          <w:szCs w:val="32"/>
          <w:rtl/>
        </w:rPr>
        <w:t>ن عزة الله وحكمته جل في علاه أنه لم يخلق الخلق همل</w:t>
      </w:r>
      <w:r>
        <w:rPr>
          <w:rFonts w:ascii="Traditional Arabic" w:hAnsi="Traditional Arabic" w:hint="cs"/>
          <w:sz w:val="32"/>
          <w:szCs w:val="32"/>
          <w:rtl/>
        </w:rPr>
        <w:t>ً</w:t>
      </w:r>
      <w:r w:rsidRPr="00AC467F">
        <w:rPr>
          <w:rFonts w:ascii="Traditional Arabic" w:hAnsi="Traditional Arabic"/>
          <w:sz w:val="32"/>
          <w:szCs w:val="32"/>
          <w:rtl/>
        </w:rPr>
        <w:t>ا، ولا أوجدهم باطل</w:t>
      </w:r>
      <w:r>
        <w:rPr>
          <w:rFonts w:ascii="Traditional Arabic" w:hAnsi="Traditional Arabic" w:hint="cs"/>
          <w:sz w:val="32"/>
          <w:szCs w:val="32"/>
          <w:rtl/>
        </w:rPr>
        <w:t>ً</w:t>
      </w:r>
      <w:r w:rsidRPr="00AC467F">
        <w:rPr>
          <w:rFonts w:ascii="Traditional Arabic" w:hAnsi="Traditional Arabic"/>
          <w:sz w:val="32"/>
          <w:szCs w:val="32"/>
          <w:rtl/>
        </w:rPr>
        <w:t>ا، ولم يتركهم سُدى</w:t>
      </w:r>
      <w:r>
        <w:rPr>
          <w:rFonts w:ascii="Traditional Arabic" w:hAnsi="Traditional Arabic" w:hint="cs"/>
          <w:sz w:val="32"/>
          <w:szCs w:val="32"/>
          <w:rtl/>
        </w:rPr>
        <w:t>ً</w:t>
      </w:r>
      <w:r w:rsidRPr="00AC467F">
        <w:rPr>
          <w:rFonts w:ascii="Traditional Arabic" w:hAnsi="Traditional Arabic"/>
          <w:sz w:val="32"/>
          <w:szCs w:val="32"/>
          <w:rtl/>
        </w:rPr>
        <w:t>، بل خلقهم ليأمرهم وينهاهم، وليقوموا بعبادته ويوحِّدوه، وليمتثلوا أمره ويطيعوه، وأرسل لأجل هذا رسله وأنزل كتبه بالحق المبين والهدى المستبين.</w:t>
      </w:r>
    </w:p>
    <w:p w14:paraId="5DDD04C7"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 xml:space="preserve">أيها المؤمنون: ولهذا فإنَّ من أصول الإيمان العظيمة وقواعد الدين المتينة؛ الإيمانَ بكتب الله المنزلة على رسل الله الكرام، وأنها جاءت مشتملة على الحق والهدى وفلاح العباد وسعادتهم في الدنيا والآخرة، فهذا أصلٌ أصيل وركن متين وهو من الأصول التي لا قيام للدين إلا عليها، قال الله تعالى: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وقال الله تعالى: ﴿آمَنَ الرَّسُولُ بِمَا أُنْزِلَ إِلَيْهِ مِنْ رَبِّهِ وَالْمُؤْمِنُونَ كُلٌّ آمَنَ بِاللَّهِ وَمَلَائِكَتِهِ وَكُتُبِهِ وَرُسُلِهِ لَا نُفَرِّقُ بَيْنَ أَحَدٍ مِنْ رُسُلِهِ وَقَالُوا سَمِعْنَا وَأَطَعْنَا غُفْرَانَكَ رَبَّنَا وَإِلَيْكَ الْمَصِيرُ﴾، وقال تعالى: ﴿لَيْسَ الْبِرَّ أَنْ تُوَلُّوا وُجُوهَكُمْ قِبَلَ الْمَشْرِقِ وَالْمَغْرِبِ وَلَكِنَّ الْبِرَّ مَنْ آمَنَ بِاللَّهِ وَالْيَوْمِ الْآخِرِ وَالْمَلَائِكَةِ وَالْكِتَابِ وَالنَّبِيِّينَ﴾، وقال الله تعالى: ﴿يَا أَيُّهَا الَّذِينَ آمَنُوا </w:t>
      </w:r>
      <w:proofErr w:type="spellStart"/>
      <w:r w:rsidRPr="00AC467F">
        <w:rPr>
          <w:rFonts w:ascii="Traditional Arabic" w:hAnsi="Traditional Arabic"/>
          <w:sz w:val="32"/>
          <w:szCs w:val="32"/>
          <w:rtl/>
        </w:rPr>
        <w:t>آمِنُوا</w:t>
      </w:r>
      <w:proofErr w:type="spellEnd"/>
      <w:r w:rsidRPr="00AC467F">
        <w:rPr>
          <w:rFonts w:ascii="Traditional Arabic" w:hAnsi="Traditional Arabic"/>
          <w:sz w:val="32"/>
          <w:szCs w:val="32"/>
          <w:rtl/>
        </w:rPr>
        <w:t xml:space="preserve"> بِاللَّهِ وَرَسُولِهِ وَالْكِتَابِ الَّذِي نَزَّلَ عَلَى رَسُولِهِ وَالْكِتَابِ الَّذِي أَنْزَلَ مِنْ قَبْلُ وَمَنْ يَكْفُرْ بِاللَّهِ وَمَلَائِكَتِهِ وَكُتُبِهِ وَرُسُلِهِ وَالْيَوْمِ الْآخِرِ فَقَدْ ضَلَّ ضَلَالًا بَعِيدًا﴾ والآيات في هذا المعنى كثيرة.</w:t>
      </w:r>
    </w:p>
    <w:p w14:paraId="030D303F"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 xml:space="preserve">أيها المؤمنون: والقاعدة الجامعة في هذا الباب؛ أن نؤمن بجميع كتب الله المنزلة على حد قول ربنا جل في علاه ﴿وَقُلْ آمَنْتُ بِمَا أَنْزَلَ اللَّهُ مِنْ كِتَابٍ﴾ أي على كل رسول ما علِمنا من ذلك وما لم نعلم، أن نؤمن بأنها جاءت بالحق والهدى وفلاح العباد وسعادتهم في الدنيا والآخرة، وأن نؤمن أنها وحي الله وكلامه وتنزيله، وأن نؤمن أنه لا هداية للعباد ولا فلاح </w:t>
      </w:r>
      <w:r w:rsidRPr="00AC467F">
        <w:rPr>
          <w:rFonts w:ascii="Traditional Arabic" w:hAnsi="Traditional Arabic"/>
          <w:sz w:val="32"/>
          <w:szCs w:val="32"/>
          <w:rtl/>
        </w:rPr>
        <w:lastRenderedPageBreak/>
        <w:t xml:space="preserve">إلا بالإيمان بها، فهي التي يُهتدى بها في الظلمات، وهي التي تضيء للناس الطريق فيميزون بها بين الحق والباطل، والهدى والضلال، وما </w:t>
      </w:r>
      <w:proofErr w:type="spellStart"/>
      <w:r w:rsidRPr="00AC467F">
        <w:rPr>
          <w:rFonts w:ascii="Traditional Arabic" w:hAnsi="Traditional Arabic"/>
          <w:sz w:val="32"/>
          <w:szCs w:val="32"/>
          <w:rtl/>
        </w:rPr>
        <w:t>يرضاه</w:t>
      </w:r>
      <w:proofErr w:type="spellEnd"/>
      <w:r w:rsidRPr="00AC467F">
        <w:rPr>
          <w:rFonts w:ascii="Traditional Arabic" w:hAnsi="Traditional Arabic"/>
          <w:sz w:val="32"/>
          <w:szCs w:val="32"/>
          <w:rtl/>
        </w:rPr>
        <w:t xml:space="preserve"> الله وما لا </w:t>
      </w:r>
      <w:proofErr w:type="spellStart"/>
      <w:r w:rsidRPr="00AC467F">
        <w:rPr>
          <w:rFonts w:ascii="Traditional Arabic" w:hAnsi="Traditional Arabic"/>
          <w:sz w:val="32"/>
          <w:szCs w:val="32"/>
          <w:rtl/>
        </w:rPr>
        <w:t>يرضاه</w:t>
      </w:r>
      <w:proofErr w:type="spellEnd"/>
      <w:r w:rsidRPr="00AC467F">
        <w:rPr>
          <w:rFonts w:ascii="Traditional Arabic" w:hAnsi="Traditional Arabic"/>
          <w:sz w:val="32"/>
          <w:szCs w:val="32"/>
          <w:rtl/>
        </w:rPr>
        <w:t>؛ فإن ذلك كله لا يُعرف إلا من خلال وحي الله وكلامه وتنزيله جل في علاه.</w:t>
      </w:r>
    </w:p>
    <w:p w14:paraId="2C008E38"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وإنَّ من حكمة الله جل وعلا أن وال</w:t>
      </w:r>
      <w:r>
        <w:rPr>
          <w:rFonts w:ascii="Traditional Arabic" w:hAnsi="Traditional Arabic" w:hint="cs"/>
          <w:sz w:val="32"/>
          <w:szCs w:val="32"/>
          <w:rtl/>
        </w:rPr>
        <w:t>َ</w:t>
      </w:r>
      <w:r w:rsidRPr="00AC467F">
        <w:rPr>
          <w:rFonts w:ascii="Traditional Arabic" w:hAnsi="Traditional Arabic"/>
          <w:sz w:val="32"/>
          <w:szCs w:val="32"/>
          <w:rtl/>
        </w:rPr>
        <w:t>ى على الأمم إرسال الرسل وإنزال الكتب، وكل كتابٍ ينزل على أمةٍ من الأمم فصلاح تلك الأمة إنما يكون بإيمانهم بذلك الكتاب لتعلُّق الخطاب بهم، إلى أن ختمت الكتب بالقرآن الكريم خاتم الكتب المنزلة من رب العالمين، وكما أن محمدًا عليه الصلاة والسلام لا نبي بعده فلا كتاب بعد كتابه صلى الله عليه وسلم؛ ولهذا يُعدُّ القرآن ناسخًا لجميع الشرائع السابقة، فبعد نزوله لا إيمان ولا عمل ولا حكم إلا بما جاء في القرآن الكريم، ولهذا لما ذكر جل وعلا بعضَ الكتبِ المنزلة وأمرَهُ بالحكم بها -أي من كان مخاطبا بتلك الكتب- أعقب ذلك بقوله سبحانه: ﴿وَأَنْزَلْنَا إِلَيْكَ الْكِتَابَ بِالْحَقِّ مُصَدِّقًا لِمَا بَيْنَ يَدَيْهِ مِنَ الْكِتَابِ وَمُهَيْمِنًا عَلَيْهِ فَاحْكُمْ بَيْنَهُمْ بِمَا أَنْزَلَ اللَّهُ﴾ أي في القرآن الذي ختم الله جل وعلا به الكتب المنزلة من رب العالمين.</w:t>
      </w:r>
    </w:p>
    <w:p w14:paraId="2C5CD011"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 xml:space="preserve">معاشر المؤمنين: وهذا القرآن العظيم الذي هو خاتمة الكتب كلها هو أعظمها شأنا وأجلُّها مقاما وأرفعها مكانة، ويجب على كل البشر بعد مبعث النبي عليه الصلاة والسلام أن يؤمنوا به، ومن لا يؤمن به فحقٌ على الله أن يدخله النار يوم القيامة، قال صلى الله عليه وسلم: ((وَالَّذِى نَفْسُ مُحَمَّدٍ بِيَدِهِ لاَ يَسْمَعُ </w:t>
      </w:r>
      <w:proofErr w:type="spellStart"/>
      <w:r w:rsidRPr="00AC467F">
        <w:rPr>
          <w:rFonts w:ascii="Traditional Arabic" w:hAnsi="Traditional Arabic"/>
          <w:sz w:val="32"/>
          <w:szCs w:val="32"/>
          <w:rtl/>
        </w:rPr>
        <w:t>بِى</w:t>
      </w:r>
      <w:proofErr w:type="spellEnd"/>
      <w:r w:rsidRPr="00AC467F">
        <w:rPr>
          <w:rFonts w:ascii="Traditional Arabic" w:hAnsi="Traditional Arabic"/>
          <w:sz w:val="32"/>
          <w:szCs w:val="32"/>
          <w:rtl/>
        </w:rPr>
        <w:t xml:space="preserve"> أَحَدٌ مِنْ هَذِهِ الأُمَّةِ </w:t>
      </w:r>
      <w:proofErr w:type="spellStart"/>
      <w:r w:rsidRPr="00AC467F">
        <w:rPr>
          <w:rFonts w:ascii="Traditional Arabic" w:hAnsi="Traditional Arabic"/>
          <w:sz w:val="32"/>
          <w:szCs w:val="32"/>
          <w:rtl/>
        </w:rPr>
        <w:t>يَهُودِىٌّ</w:t>
      </w:r>
      <w:proofErr w:type="spellEnd"/>
      <w:r w:rsidRPr="00AC467F">
        <w:rPr>
          <w:rFonts w:ascii="Traditional Arabic" w:hAnsi="Traditional Arabic"/>
          <w:sz w:val="32"/>
          <w:szCs w:val="32"/>
          <w:rtl/>
        </w:rPr>
        <w:t xml:space="preserve"> وَلاَ </w:t>
      </w:r>
      <w:proofErr w:type="spellStart"/>
      <w:r w:rsidRPr="00AC467F">
        <w:rPr>
          <w:rFonts w:ascii="Traditional Arabic" w:hAnsi="Traditional Arabic"/>
          <w:sz w:val="32"/>
          <w:szCs w:val="32"/>
          <w:rtl/>
        </w:rPr>
        <w:t>نَصْرَانِىٌّ</w:t>
      </w:r>
      <w:proofErr w:type="spellEnd"/>
      <w:r w:rsidRPr="00AC467F">
        <w:rPr>
          <w:rFonts w:ascii="Traditional Arabic" w:hAnsi="Traditional Arabic"/>
          <w:sz w:val="32"/>
          <w:szCs w:val="32"/>
          <w:rtl/>
        </w:rPr>
        <w:t xml:space="preserve"> ثُمَّ يَمُوتُ وَلَمْ يُؤْمِنْ </w:t>
      </w:r>
      <w:proofErr w:type="spellStart"/>
      <w:r w:rsidRPr="00AC467F">
        <w:rPr>
          <w:rFonts w:ascii="Traditional Arabic" w:hAnsi="Traditional Arabic"/>
          <w:sz w:val="32"/>
          <w:szCs w:val="32"/>
          <w:rtl/>
        </w:rPr>
        <w:t>بِالَّذِى</w:t>
      </w:r>
      <w:proofErr w:type="spellEnd"/>
      <w:r w:rsidRPr="00AC467F">
        <w:rPr>
          <w:rFonts w:ascii="Traditional Arabic" w:hAnsi="Traditional Arabic"/>
          <w:sz w:val="32"/>
          <w:szCs w:val="32"/>
          <w:rtl/>
        </w:rPr>
        <w:t xml:space="preserve"> أُرْسِلْتُ بِهِ إِلاَّ كَانَ مِنْ أَصْحَابِ النَّارِ)</w:t>
      </w:r>
      <w:proofErr w:type="gramStart"/>
      <w:r w:rsidRPr="00AC467F">
        <w:rPr>
          <w:rFonts w:ascii="Traditional Arabic" w:hAnsi="Traditional Arabic"/>
          <w:sz w:val="32"/>
          <w:szCs w:val="32"/>
          <w:rtl/>
        </w:rPr>
        <w:t>).</w:t>
      </w:r>
      <w:r w:rsidRPr="00233687">
        <w:rPr>
          <w:rFonts w:ascii="Traditional Arabic" w:hAnsi="Traditional Arabic" w:hint="cs"/>
          <w:color w:val="00B050"/>
          <w:sz w:val="32"/>
          <w:szCs w:val="32"/>
          <w:rtl/>
        </w:rPr>
        <w:t>[</w:t>
      </w:r>
      <w:proofErr w:type="gramEnd"/>
      <w:r w:rsidRPr="00233687">
        <w:rPr>
          <w:rFonts w:ascii="Traditional Arabic" w:hAnsi="Traditional Arabic" w:hint="cs"/>
          <w:color w:val="00B050"/>
          <w:sz w:val="32"/>
          <w:szCs w:val="32"/>
          <w:rtl/>
        </w:rPr>
        <w:t>أخرجه مسلم (153)]</w:t>
      </w:r>
    </w:p>
    <w:p w14:paraId="7FA6DEDC"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 xml:space="preserve">أيها المؤمنون: والإيمان بهذا القرآن يكون بالتصديق بجميع ما فيه من الأمور الغيبية والأخبار، والائتمار بأوامره، والانتهاء عن نواهيه، والاعتبار بأمثاله، والاتعاظ بقصصه وعبره، والإيمان بمحكمه، والتسليم </w:t>
      </w:r>
      <w:proofErr w:type="spellStart"/>
      <w:r w:rsidRPr="00AC467F">
        <w:rPr>
          <w:rFonts w:ascii="Traditional Arabic" w:hAnsi="Traditional Arabic"/>
          <w:sz w:val="32"/>
          <w:szCs w:val="32"/>
          <w:rtl/>
        </w:rPr>
        <w:t>لمتشابهه</w:t>
      </w:r>
      <w:proofErr w:type="spellEnd"/>
      <w:r w:rsidRPr="00AC467F">
        <w:rPr>
          <w:rFonts w:ascii="Traditional Arabic" w:hAnsi="Traditional Arabic"/>
          <w:sz w:val="32"/>
          <w:szCs w:val="32"/>
          <w:rtl/>
        </w:rPr>
        <w:t>، وتلاوته آناء الليل وأطراف النهار، ومجاهدة النفس على تدبر آياته وعقل معانيه ودلالاته والاهتداء بهداياته ﴿إِنَّ هَذَا الْقُرْآنَ يَهْدِي لِلَّتِي هِيَ أَقْوَمُ﴾، وبمجاهدة النفس على أن يكون العبد من أهل القرآن؛ فهم أهل الله وخاصته.</w:t>
      </w:r>
    </w:p>
    <w:p w14:paraId="3FC09116" w14:textId="77777777" w:rsidR="00E465D6" w:rsidRPr="00C61FA5" w:rsidRDefault="00E465D6" w:rsidP="00E465D6">
      <w:pPr>
        <w:tabs>
          <w:tab w:val="left" w:pos="1927"/>
        </w:tabs>
        <w:rPr>
          <w:rFonts w:ascii="Traditional Arabic" w:hAnsi="Traditional Arabic"/>
          <w:sz w:val="32"/>
          <w:szCs w:val="32"/>
          <w:rtl/>
        </w:rPr>
      </w:pPr>
      <w:r w:rsidRPr="00AC467F">
        <w:rPr>
          <w:rFonts w:ascii="Traditional Arabic" w:hAnsi="Traditional Arabic"/>
          <w:sz w:val="32"/>
          <w:szCs w:val="32"/>
          <w:rtl/>
        </w:rPr>
        <w:t>أقول هذا القول وأستغفر الله لي ولكم ولسائر المسلمين من كل ذنب؛</w:t>
      </w:r>
      <w:r w:rsidRPr="00AC467F">
        <w:rPr>
          <w:rFonts w:ascii="Traditional Arabic" w:hAnsi="Traditional Arabic" w:hint="cs"/>
          <w:sz w:val="32"/>
          <w:szCs w:val="32"/>
          <w:rtl/>
        </w:rPr>
        <w:t xml:space="preserve"> </w:t>
      </w:r>
      <w:r w:rsidRPr="00AC467F">
        <w:rPr>
          <w:rFonts w:ascii="Traditional Arabic" w:hAnsi="Traditional Arabic"/>
          <w:sz w:val="32"/>
          <w:szCs w:val="32"/>
          <w:rtl/>
        </w:rPr>
        <w:t>فاستغفروه يغفر لكم إنه هو الغفور الرحيم.</w:t>
      </w:r>
    </w:p>
    <w:p w14:paraId="1F9C1623" w14:textId="77777777" w:rsidR="00E465D6" w:rsidRDefault="00E465D6" w:rsidP="00E465D6">
      <w:pPr>
        <w:tabs>
          <w:tab w:val="left" w:pos="192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598AD9E0" w14:textId="2CFDCC87" w:rsidR="00E465D6" w:rsidRPr="00C61FA5" w:rsidRDefault="00E465D6" w:rsidP="00E465D6">
      <w:pPr>
        <w:tabs>
          <w:tab w:val="left" w:pos="1927"/>
        </w:tabs>
        <w:rPr>
          <w:rFonts w:ascii="Traditional Arabic" w:hAnsi="Traditional Arabic"/>
          <w:sz w:val="32"/>
          <w:szCs w:val="32"/>
          <w:rtl/>
        </w:rPr>
      </w:pPr>
      <w:r w:rsidRPr="006A16F2">
        <w:rPr>
          <w:rFonts w:ascii="Traditional Arabic" w:hAnsi="Traditional Arabic"/>
          <w:sz w:val="32"/>
          <w:szCs w:val="32"/>
          <w:rtl/>
        </w:rPr>
        <w:t xml:space="preserve">الحمد لله كثيرا، وأشهد أن لا إله إلا اللهُ وحده لا شريك له، وأشهد أن محمداً عبده ورسوله؛ صلى الله وسلَّم عليه وعلى </w:t>
      </w:r>
      <w:proofErr w:type="spellStart"/>
      <w:r w:rsidRPr="006A16F2">
        <w:rPr>
          <w:rFonts w:ascii="Traditional Arabic" w:hAnsi="Traditional Arabic"/>
          <w:sz w:val="32"/>
          <w:szCs w:val="32"/>
          <w:rtl/>
        </w:rPr>
        <w:t>آله</w:t>
      </w:r>
      <w:proofErr w:type="spellEnd"/>
      <w:r w:rsidRPr="006A16F2">
        <w:rPr>
          <w:rFonts w:ascii="Traditional Arabic" w:hAnsi="Traditional Arabic"/>
          <w:sz w:val="32"/>
          <w:szCs w:val="32"/>
          <w:rtl/>
        </w:rPr>
        <w:t xml:space="preserve"> وصحبه أجمعين.</w:t>
      </w:r>
    </w:p>
    <w:p w14:paraId="4344E7A0" w14:textId="77777777" w:rsidR="00E465D6" w:rsidRDefault="00E465D6" w:rsidP="00E465D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3ED53AE5" w14:textId="11FA1D5B"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أمَّا بعد فيا أيها المؤمنون: اتّقوا الله تعالى، وتزودوا فإن خير الزاد التقوى.</w:t>
      </w:r>
    </w:p>
    <w:p w14:paraId="154138D6"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t>من الإيمان بالله الإيمان بأن القرآن كلام الله، قَالَ اللَّهُ تَعَالَى: (وَإِنْ أَحَدٌ مِنَ الْمُشْرِكِينَ اسْتَجَارَكَ فَأَجِرْهُ حَتَّى يَسْمَعَ كَلَامَ اللَّهِ)، وَقَالَ تَعَالَى: (وَقَدْ كَانَ فَرِيقٌ مِنْهُمْ يَسْمَعُونَ كَلَامَ اللَّهِ ثُمَّ يُحَرِّفُونَهُ مِنْ بَعْدِ مَا عَقَلُوهُ)، وَقَالَ تَعَالَى لِنَبِيِّهِ: (قُلْ يَا أَيُّهَا النَّاسُ إِنِّي رَسُولُ اللَّهِ إِلَيْكُمْ جَمِيعًا الَّذِي لَهُ مُلْكُ السَّمَاوَاتِ وَالْأَرْضِ لَا إِلَهَ إِلَّا هُوَ يُحْيِي وَيُمِيتُ فَآمِنُوا بِاللَّهِ وَرَسُولِهِ النَّبِيِّ الْأُمِّيِّ الَّذِي يُؤْمِنُ بِاللَّهِ وَكَلِمَاتِهِ) وَهُوَ الْقُرْآنُ.</w:t>
      </w:r>
    </w:p>
    <w:p w14:paraId="022E34D3" w14:textId="77777777" w:rsidR="00E465D6" w:rsidRPr="00AC467F" w:rsidRDefault="00E465D6" w:rsidP="00E465D6">
      <w:pPr>
        <w:jc w:val="both"/>
        <w:rPr>
          <w:rFonts w:ascii="Traditional Arabic" w:hAnsi="Traditional Arabic"/>
          <w:sz w:val="32"/>
          <w:szCs w:val="32"/>
          <w:rtl/>
        </w:rPr>
      </w:pPr>
      <w:r w:rsidRPr="00AC467F">
        <w:rPr>
          <w:rFonts w:ascii="Traditional Arabic" w:hAnsi="Traditional Arabic"/>
          <w:sz w:val="32"/>
          <w:szCs w:val="32"/>
          <w:rtl/>
        </w:rPr>
        <w:lastRenderedPageBreak/>
        <w:t>وصلُّوا وسلِّموا - رعاكم الله - على محمد ابن عبد الله كما أمركم الله بذلك في كتابه فقال: ﴿إِنَّ اللَّهَ وَمَلَائِكَتَهُ يُصَلُّونَ عَلَى النَّبِيِّ يَا أَيُّهَا الَّذِينَ آمَنُوا صَلُّوا عَلَيْهِ وَسَلِّمُوا تَسْلِيمًا﴾ [الأحزاب:٥٦].</w:t>
      </w:r>
    </w:p>
    <w:p w14:paraId="41AD3647" w14:textId="77777777" w:rsidR="00E465D6" w:rsidRPr="00C61FA5" w:rsidRDefault="00E465D6" w:rsidP="00E465D6">
      <w:pPr>
        <w:tabs>
          <w:tab w:val="left" w:pos="1927"/>
        </w:tabs>
        <w:rPr>
          <w:rFonts w:ascii="Traditional Arabic" w:hAnsi="Traditional Arabic"/>
          <w:sz w:val="32"/>
          <w:szCs w:val="32"/>
          <w:rtl/>
        </w:rPr>
      </w:pPr>
      <w:r w:rsidRPr="00AC467F">
        <w:rPr>
          <w:rFonts w:ascii="Traditional Arabic" w:hAnsi="Traditional Arabic"/>
          <w:sz w:val="32"/>
          <w:szCs w:val="32"/>
          <w:rtl/>
        </w:rPr>
        <w:t>اللهم صلِّ على محمد وعلى آل محمد</w:t>
      </w:r>
      <w:r w:rsidRPr="00AC467F">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4"/>
      <w:footerReference w:type="default" r:id="rId15"/>
      <w:head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A67A" w14:textId="77777777" w:rsidR="00891E4F" w:rsidRDefault="00891E4F">
      <w:r>
        <w:separator/>
      </w:r>
    </w:p>
  </w:endnote>
  <w:endnote w:type="continuationSeparator" w:id="0">
    <w:p w14:paraId="3CC96FAD" w14:textId="77777777" w:rsidR="00891E4F" w:rsidRDefault="0089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532C8B">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532C8B">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77B5" w14:textId="77777777" w:rsidR="00891E4F" w:rsidRDefault="00891E4F">
      <w:r>
        <w:separator/>
      </w:r>
    </w:p>
  </w:footnote>
  <w:footnote w:type="continuationSeparator" w:id="0">
    <w:p w14:paraId="451F8720" w14:textId="77777777" w:rsidR="00891E4F" w:rsidRDefault="0089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59B"/>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3687"/>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2C8B"/>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6F2"/>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1E4F"/>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21C"/>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67F"/>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655"/>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709"/>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42D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5D6"/>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378F504D-119E-486C-9EDF-1CD16E83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hutabaa.com/ar/article/%D8%A7%D9%84%D8%A5%D9%8A%D9%85%D8%A7%D9%86-%D8%A8%D8%A7%D9%84%D9%83%D8%AA%D8%A8-%D8%A7%D9%84%D9%85%D9%86%D8%B2%D9%84%D8%A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DD4B3-6F86-46F4-ADEB-C1B4BA3EEB6D}">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920</Words>
  <Characters>5250</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