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50BB" w14:textId="6A74A68A" w:rsidR="003A394D" w:rsidRDefault="003A394D" w:rsidP="003A394D">
      <w:pPr>
        <w:tabs>
          <w:tab w:val="left" w:pos="283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إيتاء الزكاة</w:t>
      </w:r>
    </w:p>
    <w:p w14:paraId="351FD6AC" w14:textId="00C4C9A8" w:rsidR="003A394D" w:rsidRPr="00F57B00" w:rsidRDefault="003A394D" w:rsidP="003A394D">
      <w:pPr>
        <w:tabs>
          <w:tab w:val="left" w:pos="2832"/>
        </w:tabs>
        <w:jc w:val="center"/>
        <w:rPr>
          <w:rFonts w:ascii="Traditional Arabic" w:hAnsi="Traditional Arabic"/>
          <w:sz w:val="22"/>
          <w:szCs w:val="2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Pr>
          <w:rFonts w:ascii="Traditional Arabic" w:hAnsi="Traditional Arabic" w:hint="cs"/>
          <w:sz w:val="32"/>
          <w:szCs w:val="32"/>
          <w:rtl/>
        </w:rPr>
        <w:t>محمد بن سليمان المهوس</w:t>
      </w:r>
    </w:p>
    <w:p w14:paraId="217B5BEE" w14:textId="7009A968" w:rsidR="003A394D" w:rsidRDefault="003A394D" w:rsidP="003A394D">
      <w:pPr>
        <w:tabs>
          <w:tab w:val="left" w:pos="283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22"/>
          <w:szCs w:val="22"/>
          <w:rtl/>
        </w:rPr>
        <w:t xml:space="preserve"> </w:t>
      </w:r>
      <w:r w:rsidRPr="00F57B00">
        <w:rPr>
          <w:rFonts w:ascii="Traditional Arabic" w:hAnsi="Traditional Arabic"/>
          <w:sz w:val="22"/>
          <w:szCs w:val="22"/>
        </w:rPr>
        <w:t>https://khutabaa.com/ar/article/%D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7%</w:t>
      </w:r>
      <w:r w:rsidRPr="00F57B00">
        <w:rPr>
          <w:rFonts w:ascii="Traditional Arabic" w:hAnsi="Traditional Arabic"/>
          <w:sz w:val="22"/>
          <w:szCs w:val="22"/>
        </w:rPr>
        <w:t>D</w:t>
      </w:r>
      <w:r w:rsidRPr="00F57B00">
        <w:rPr>
          <w:rFonts w:ascii="Traditional Arabic" w:hAnsi="Traditional Arabic"/>
          <w:sz w:val="22"/>
          <w:szCs w:val="22"/>
          <w:rtl/>
        </w:rPr>
        <w:t>9%84%</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B</w:t>
      </w:r>
      <w:r w:rsidRPr="00F57B00">
        <w:rPr>
          <w:rFonts w:ascii="Traditional Arabic" w:hAnsi="Traditional Arabic"/>
          <w:sz w:val="22"/>
          <w:szCs w:val="22"/>
          <w:rtl/>
        </w:rPr>
        <w:t>2%</w:t>
      </w:r>
      <w:r w:rsidRPr="00F57B00">
        <w:rPr>
          <w:rFonts w:ascii="Traditional Arabic" w:hAnsi="Traditional Arabic"/>
          <w:sz w:val="22"/>
          <w:szCs w:val="22"/>
        </w:rPr>
        <w:t>D</w:t>
      </w:r>
      <w:r w:rsidRPr="00F57B00">
        <w:rPr>
          <w:rFonts w:ascii="Traditional Arabic" w:hAnsi="Traditional Arabic"/>
          <w:sz w:val="22"/>
          <w:szCs w:val="22"/>
          <w:rtl/>
        </w:rPr>
        <w:t>9%83%</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7%</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9</w:t>
      </w:r>
      <w:r w:rsidRPr="00F57B00">
        <w:rPr>
          <w:rFonts w:ascii="Traditional Arabic" w:hAnsi="Traditional Arabic"/>
          <w:sz w:val="22"/>
          <w:szCs w:val="22"/>
        </w:rPr>
        <w:t>-%D</w:t>
      </w:r>
      <w:r w:rsidRPr="00F57B00">
        <w:rPr>
          <w:rFonts w:ascii="Traditional Arabic" w:hAnsi="Traditional Arabic"/>
          <w:sz w:val="22"/>
          <w:szCs w:val="22"/>
          <w:rtl/>
        </w:rPr>
        <w:t>9%82%</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B</w:t>
      </w:r>
      <w:r w:rsidRPr="00F57B00">
        <w:rPr>
          <w:rFonts w:ascii="Traditional Arabic" w:hAnsi="Traditional Arabic"/>
          <w:sz w:val="22"/>
          <w:szCs w:val="22"/>
          <w:rtl/>
        </w:rPr>
        <w:t>1%</w:t>
      </w:r>
      <w:r w:rsidRPr="00F57B00">
        <w:rPr>
          <w:rFonts w:ascii="Traditional Arabic" w:hAnsi="Traditional Arabic"/>
          <w:sz w:val="22"/>
          <w:szCs w:val="22"/>
        </w:rPr>
        <w:t>D</w:t>
      </w:r>
      <w:r w:rsidRPr="00F57B00">
        <w:rPr>
          <w:rFonts w:ascii="Traditional Arabic" w:hAnsi="Traditional Arabic"/>
          <w:sz w:val="22"/>
          <w:szCs w:val="22"/>
          <w:rtl/>
        </w:rPr>
        <w:t>9%8</w:t>
      </w:r>
      <w:r w:rsidRPr="00F57B00">
        <w:rPr>
          <w:rFonts w:ascii="Traditional Arabic" w:hAnsi="Traditional Arabic"/>
          <w:sz w:val="22"/>
          <w:szCs w:val="22"/>
        </w:rPr>
        <w:t>A%D</w:t>
      </w:r>
      <w:r w:rsidRPr="00F57B00">
        <w:rPr>
          <w:rFonts w:ascii="Traditional Arabic" w:hAnsi="Traditional Arabic"/>
          <w:sz w:val="22"/>
          <w:szCs w:val="22"/>
          <w:rtl/>
        </w:rPr>
        <w:t>9%86%</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9</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7%</w:t>
      </w:r>
      <w:r w:rsidRPr="00F57B00">
        <w:rPr>
          <w:rFonts w:ascii="Traditional Arabic" w:hAnsi="Traditional Arabic"/>
          <w:sz w:val="22"/>
          <w:szCs w:val="22"/>
        </w:rPr>
        <w:t>D</w:t>
      </w:r>
      <w:r w:rsidRPr="00F57B00">
        <w:rPr>
          <w:rFonts w:ascii="Traditional Arabic" w:hAnsi="Traditional Arabic"/>
          <w:sz w:val="22"/>
          <w:szCs w:val="22"/>
          <w:rtl/>
        </w:rPr>
        <w:t>9%84%</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B</w:t>
      </w:r>
      <w:r w:rsidRPr="00F57B00">
        <w:rPr>
          <w:rFonts w:ascii="Traditional Arabic" w:hAnsi="Traditional Arabic"/>
          <w:sz w:val="22"/>
          <w:szCs w:val="22"/>
          <w:rtl/>
        </w:rPr>
        <w:t>5%</w:t>
      </w:r>
      <w:r w:rsidRPr="00F57B00">
        <w:rPr>
          <w:rFonts w:ascii="Traditional Arabic" w:hAnsi="Traditional Arabic"/>
          <w:sz w:val="22"/>
          <w:szCs w:val="22"/>
        </w:rPr>
        <w:t>D</w:t>
      </w:r>
      <w:r w:rsidRPr="00F57B00">
        <w:rPr>
          <w:rFonts w:ascii="Traditional Arabic" w:hAnsi="Traditional Arabic"/>
          <w:sz w:val="22"/>
          <w:szCs w:val="22"/>
          <w:rtl/>
        </w:rPr>
        <w:t>9%84%</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7%</w:t>
      </w:r>
      <w:r w:rsidRPr="00F57B00">
        <w:rPr>
          <w:rFonts w:ascii="Traditional Arabic" w:hAnsi="Traditional Arabic"/>
          <w:sz w:val="22"/>
          <w:szCs w:val="22"/>
        </w:rPr>
        <w:t>D</w:t>
      </w:r>
      <w:r w:rsidRPr="00F57B00">
        <w:rPr>
          <w:rFonts w:ascii="Traditional Arabic" w:hAnsi="Traditional Arabic"/>
          <w:sz w:val="22"/>
          <w:szCs w:val="22"/>
          <w:rtl/>
        </w:rPr>
        <w:t>8%</w:t>
      </w:r>
      <w:r w:rsidRPr="00F57B00">
        <w:rPr>
          <w:rFonts w:ascii="Traditional Arabic" w:hAnsi="Traditional Arabic"/>
          <w:sz w:val="22"/>
          <w:szCs w:val="22"/>
        </w:rPr>
        <w:t>A</w:t>
      </w:r>
      <w:r w:rsidRPr="00F57B00">
        <w:rPr>
          <w:rFonts w:ascii="Traditional Arabic" w:hAnsi="Traditional Arabic"/>
          <w:sz w:val="22"/>
          <w:szCs w:val="22"/>
          <w:rtl/>
        </w:rPr>
        <w:t>91</w:t>
      </w:r>
    </w:p>
    <w:p w14:paraId="6AC56C05" w14:textId="77777777" w:rsidR="003A394D" w:rsidRDefault="003A394D"/>
    <w:p w14:paraId="010CC04C" w14:textId="77777777" w:rsidR="003A394D" w:rsidRDefault="003A394D" w:rsidP="003A394D">
      <w:pPr>
        <w:tabs>
          <w:tab w:val="left" w:pos="1272"/>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99AFB98" w14:textId="571FFBD3" w:rsidR="003A394D" w:rsidRPr="00C61FA5" w:rsidRDefault="003A394D" w:rsidP="003A394D">
      <w:pPr>
        <w:tabs>
          <w:tab w:val="left" w:pos="1272"/>
        </w:tabs>
        <w:rPr>
          <w:rFonts w:ascii="Traditional Arabic" w:hAnsi="Traditional Arabic"/>
          <w:sz w:val="32"/>
          <w:szCs w:val="32"/>
          <w:rtl/>
        </w:rPr>
      </w:pPr>
      <w:r w:rsidRPr="00F57B00">
        <w:rPr>
          <w:rFonts w:ascii="Traditional Arabic" w:hAnsi="Traditional Arabic"/>
          <w:sz w:val="32"/>
          <w:szCs w:val="32"/>
          <w:rtl/>
        </w:rPr>
        <w:t xml:space="preserve">الْحَمْدُ للهِ الَّذِي </w:t>
      </w:r>
      <w:r>
        <w:rPr>
          <w:rFonts w:ascii="Traditional Arabic" w:hAnsi="Traditional Arabic" w:hint="cs"/>
          <w:sz w:val="32"/>
          <w:szCs w:val="32"/>
          <w:rtl/>
        </w:rPr>
        <w:t>مَنَّ علينا بدين الإسلام</w:t>
      </w:r>
      <w:r w:rsidRPr="00F57B00">
        <w:rPr>
          <w:rFonts w:ascii="Traditional Arabic" w:hAnsi="Traditional Arabic"/>
          <w:sz w:val="32"/>
          <w:szCs w:val="32"/>
          <w:rtl/>
        </w:rPr>
        <w:t xml:space="preserve">، وَأَشْهَدُ أَنْ لاَ إِلَهَ إِلاَّ اللهُ وَحْدَهُ لاَ شَرِيكَ لَهُ الْمَلِكُ الْعَلاَّمُ، وَأَشْهَدُ أَنَّ نَبِيَّنَا مُحَمَّدًا عَبْدُهُ وَرَسُولُهُ سَيِّدُ الأَنَامِ، اللَّهُمَّ صَلِّ وَسَلِّمْ وَبَارِكْ عَلَيْهِ وَعَلَى </w:t>
      </w:r>
      <w:proofErr w:type="spellStart"/>
      <w:r w:rsidRPr="00F57B00">
        <w:rPr>
          <w:rFonts w:ascii="Traditional Arabic" w:hAnsi="Traditional Arabic"/>
          <w:sz w:val="32"/>
          <w:szCs w:val="32"/>
          <w:rtl/>
        </w:rPr>
        <w:t>آلِهِ</w:t>
      </w:r>
      <w:proofErr w:type="spellEnd"/>
      <w:r w:rsidRPr="00F57B00">
        <w:rPr>
          <w:rFonts w:ascii="Traditional Arabic" w:hAnsi="Traditional Arabic"/>
          <w:sz w:val="32"/>
          <w:szCs w:val="32"/>
          <w:rtl/>
        </w:rPr>
        <w:t xml:space="preserve"> وَأَصْحَابِهِ الْكِرَامِ.</w:t>
      </w:r>
    </w:p>
    <w:p w14:paraId="76CCAFA3" w14:textId="77777777" w:rsidR="003A394D" w:rsidRDefault="003A394D" w:rsidP="003A394D">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9B2D574" w14:textId="0278FE9E"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أَمَّا بَعْدُ: فيا أَيُّهَا المسلمون: أُوصِيكُمْ وَنَفْسِي بِتَقْوَى اللهِ تَعَالَى: ﴿يَا أَيُّهَا الَّذِينَ آمَنُوا اتَّقُوا اللَّهَ وَقُولُوا قَوْلاً سَدِيدًا * يُصْلِحْ لَكُمْ أَعْمَالَكُمْ وَيَغْفِرْ لَكُمْ ذُنُوبَكُمْ وَمَنْ يُطِعْ اللَّهَ وَرَسُولَهُ فَقَدْ فَازَ فَوْزًا عَظِيمًا﴾.</w:t>
      </w:r>
    </w:p>
    <w:p w14:paraId="3CB397CF"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 xml:space="preserve">أَيُّهَا الْمُسْلِمُونَ: فَرِيضَةٌ عَظِيمَةٌ وَرُكْنٌ مِنْ أَرْكَانِ الإِسْلاَمِ وَمَبَانِيهِ الْعِظَامِ، ‏بِهَا تُدْفَعُ النِّقَمُ وَتُسْتَجْلَبُ النِّعَمُ، هِيَ بُرْهَانُ صِدْقِ الإِيمَانِ، ‏وَسَبَبٌ فِي النَّمَاءِ وَالْبَرَكَةِ وَعَدَمِ النُّقْصَانِ؛ ‏إِنَّهَا الزَّكَاةُ قَرِينَةُ الصَّلاَةِ، قَالَ اللهُ تَعَالَى: ﴿وَأَقِيمُوا الصَّلاَةَ وَآتُوا الزَّكَاةَ﴾، وعَنِ ابْنِ عُمَرَ رَضِيَ اللهُ عَنْهُمَا، قَالَ: قَالَ رَسُولُ اللهِ صَلَّى اللهُ عَلَيْهِ وَسَلَّمَ: «بُنِيَ الإِسْلاَمُ عَلَى خَمْسٍ: شَهَادَةِ أَنْ لاَ إِلَهَ إِلاَّ اللهُ وَأَنَّ مُحَمَّدًا رَسُولُ اللهِ، وَإِقَامِ الصَّلاَةِ، وَإِيتَاءِ الزَّكَاةِ، وَالحَجِّ، وَصَوْمِ رَمَضَانَ» </w:t>
      </w:r>
      <w:r>
        <w:rPr>
          <w:rFonts w:ascii="Traditional Arabic" w:hAnsi="Traditional Arabic" w:hint="cs"/>
          <w:sz w:val="32"/>
          <w:szCs w:val="32"/>
          <w:rtl/>
        </w:rPr>
        <w:t>[</w:t>
      </w:r>
      <w:r w:rsidRPr="002D416B">
        <w:rPr>
          <w:rFonts w:ascii="Traditional Arabic" w:hAnsi="Traditional Arabic"/>
          <w:sz w:val="32"/>
          <w:szCs w:val="32"/>
          <w:rtl/>
        </w:rPr>
        <w:t>الْبُخَارِيُّ وَمُسْلِمٌ</w:t>
      </w:r>
      <w:r>
        <w:rPr>
          <w:rFonts w:ascii="Traditional Arabic" w:hAnsi="Traditional Arabic" w:hint="cs"/>
          <w:sz w:val="32"/>
          <w:szCs w:val="32"/>
          <w:rtl/>
        </w:rPr>
        <w:t>]</w:t>
      </w:r>
      <w:r w:rsidRPr="002D416B">
        <w:rPr>
          <w:rFonts w:ascii="Traditional Arabic" w:hAnsi="Traditional Arabic"/>
          <w:sz w:val="32"/>
          <w:szCs w:val="32"/>
          <w:rtl/>
        </w:rPr>
        <w:t>.</w:t>
      </w:r>
    </w:p>
    <w:p w14:paraId="50D3C3C7"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وَالزَّكَاةُ مِنْ أَهَمِّ أَسْبَابِ الْفَلاَحِ فِي الدُّنْيَا وَالآخِرَةِ؛ قَالَ تَعَالَى: ﴿قَدْ أَفْلَحَ الْمُؤْمِنُونَ * الَّذِينَ هُمْ فِي صَلاَتِهِمْ خَاشِعُونَ * وَالَّذِينَ هُمْ عَنِ اللَّغْوِ مُعْرِضُونَ * وَالَّذِينَ هُمْ لِلزَّكَاةِ فَاعِلُونَ﴾.</w:t>
      </w:r>
    </w:p>
    <w:p w14:paraId="670A927D"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والزكاة مِنْ أَعْظَمِ الأَسْبَابِ فِي دُخُولِ الْجَنَّةِ؛ عَنْ أَبِي هُرَيْرَةَ رَضِيَ اللهُ عَنْهُ: أَنَّ أَعْرَابِيًّا جَاءَ إِلَى رَسُولِ اللهِ صَلَّى اللهُ عَلَيْهِ وَسَلَّمَ، فَقَالَ: يَا رَسُولَ اللهِ، دُلَّنِي عَلَى عَمَلٍ إِذا عَمِلْتُهُ دَخَلْتُ الْجنَّةَ. قَالَ: «تَعْبُدُ اللهَ لاَ تُشْرِكُ بِهِ شَيْئًا، وَتُقِيمُ الصَّلاَةَ الْمَكْتُوبَةَ، وَتُؤَدِّي الزَّكَاةَ الْمَفْرُوضَةَ، وَتَصُومُ رَمَضَانَ». قَالَ: وَالَّذِي نَفْسِي بِيَدِهِ لاَ أَزِيدُ عَلَى هٰذَا شَيْئًا أَبدًا، وَلاَ أَنْقُصُ مِنْهُ. فَلَمَّا وَلَّى، قَالَ النَّبِيُّ صَلَّى اللهُ عَلَيْهِ وَسَلَّمَ: «مَنْ سَرَّهُ أَنْ يَنْظُرَ إِلَى رَجُلٍ مِنْ أَهْلِ الجنَّةِ، فَلْيَنْظُرْ إِلَى هٰذَا» [متفق عليه].</w:t>
      </w:r>
    </w:p>
    <w:p w14:paraId="1BA2C684"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وَهِيَ تَطْهِيرٌ لِصَاحِبِهَا مِنَ الذُّنُوبِ وَالْمَعَاصِي، وَتَزْكِيَةٌ لَهُ فِي الدُّنْيَا وَالآخِرَةِ، وَتَطْهِيرٌ لِمَالِهِ، وَسَبَبٌ فِي زِيَادَتِهِ وَبَرَكَتِهِ، قَالَ اللهُ تَعَالَى: ﴿خُذْ مِنْ أَمْوَالِهِمْ صَدَقَةً تُطَهِّرُهُمْ وَتُزَكِّيهِمْ بِهَا وَصَلِّ عَلَيْهِمْ إِنَّ صَلاَتَكَ سَكَنٌ لَهُمْ وَاللَّهُ سَمِيعٌ عَلِيمٌ﴾.</w:t>
      </w:r>
    </w:p>
    <w:p w14:paraId="4EA66828"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وَالزَّكَاةُ سَبَبٌ فِي حِمَايَةِ الْمُجْتَمَعَاتِ مِنَ الْفَسَادِ وَالْجَرَائِمِ الَّتِي تَتَوَلَّدُ عَنِ الْفَقْرِ وَالْحَاجَةِ، وَفِيهَا تَوْطِيدٌ لِدَعَائِمِ الْمَحَبَّةِ وَالْمَوَدَّةِ وَالأُلْفَةِ بَيْنَ أَبْنَاءِ الْمُجْتَمَعِ الْمُسْلِمِ؛ وَالَّذِي مَثَلُهُ كَمَثَلِ الْبُنْيَانِ يَشُدُّ بَعْضُهُ بَعْضًا.</w:t>
      </w:r>
    </w:p>
    <w:p w14:paraId="60F694D4"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أَيُّهَا الْمُسْلِمُونَ: كُلُّ مَالٍ لاَ تُؤ</w:t>
      </w:r>
      <w:r>
        <w:rPr>
          <w:rFonts w:ascii="Traditional Arabic" w:hAnsi="Traditional Arabic"/>
          <w:sz w:val="32"/>
          <w:szCs w:val="32"/>
          <w:rtl/>
        </w:rPr>
        <w:t>َدَّى زَكَاتُهُ فَهُوَ كَنْزٌ م</w:t>
      </w:r>
      <w:r>
        <w:rPr>
          <w:rFonts w:ascii="Traditional Arabic" w:hAnsi="Traditional Arabic" w:hint="cs"/>
          <w:sz w:val="32"/>
          <w:szCs w:val="32"/>
          <w:rtl/>
        </w:rPr>
        <w:t>َ</w:t>
      </w:r>
      <w:r w:rsidRPr="002D416B">
        <w:rPr>
          <w:rFonts w:ascii="Traditional Arabic" w:hAnsi="Traditional Arabic"/>
          <w:sz w:val="32"/>
          <w:szCs w:val="32"/>
          <w:rtl/>
        </w:rPr>
        <w:t>كْنُوزٌ؛ تُنْزَعُ بَرَكَتُهُ، وَيُمْنَعُ خَيْرُهُ وَأَجْرُهُ، وَيَكُونُ وَبَالاً عَلَى صَاحِبِهِ فِي الدُّنْيَا وَالآخِرَةِ؛ قَالَ تَعَالَى: ﴿يَوْمَ يُحْمَى عَلَيْهَا فِي نَارِ جَهَنَّمَ فَتُكْوَى بِهَا جِبَاهُهُمْ وَجُنُوبُهُمْ وَظُهُورُهُمْ هَذَا مَا كَنَزْتُمْ لأَنْفُسِكُمْ فَذُوقُوا مَا كُنْتُمْ تَكْنِزُونَ﴾.</w:t>
      </w:r>
    </w:p>
    <w:p w14:paraId="6EB88219"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lastRenderedPageBreak/>
        <w:t xml:space="preserve">وعَنْ أَبِي هُرَيْرَةَ رَضِيَ اللَّهُ عَنْهُ قَالَ: قَالَ رَسُولُ اللَّهِ صَلَّى اللَّهُ عَلَيْهِ وَسَلَّمَ: «مَنْ آتَاهُ اللَّهُ مَالاً فَلَمْ يُؤَدِّ زَكَاتَهُ مُثِّلَ لَهُ يَوْمَ الْقِيَامَةِ شُجَاعًا أَقْرَعَ لَهُ زَبِيبَتَانِ يُطَوَّقُهُ يَوْمَ الْقِيَامَةِ ثُمَّ يَأْخُذُ </w:t>
      </w:r>
      <w:proofErr w:type="spellStart"/>
      <w:r w:rsidRPr="002D416B">
        <w:rPr>
          <w:rFonts w:ascii="Traditional Arabic" w:hAnsi="Traditional Arabic"/>
          <w:sz w:val="32"/>
          <w:szCs w:val="32"/>
          <w:rtl/>
        </w:rPr>
        <w:t>بِلِهْزِمَتَيْهِ</w:t>
      </w:r>
      <w:proofErr w:type="spellEnd"/>
      <w:r w:rsidRPr="002D416B">
        <w:rPr>
          <w:rFonts w:ascii="Traditional Arabic" w:hAnsi="Traditional Arabic"/>
          <w:sz w:val="32"/>
          <w:szCs w:val="32"/>
          <w:rtl/>
        </w:rPr>
        <w:t xml:space="preserve"> (يَعْنِي شِدْقَيْهِ) ثُمَّ يَقُولُ أَنَا مَالُكَ، أَنَا كَنْزُكَ، ثُمَّ تَلاَ: ﴿وَلا يَحْسَبَنَّ الَّذِينَ يَبْخَلُونَ بِمَا ءَاتَاهُمُ اللَّهُ مِنْ فَضْلِهِ هُوَ خَيْرًا لَّهُمْ بَلْ هُوَ شَرٌّ لَّهُمْ سَيُطَوَّقُونَ مَا بَخِلُوا بِهِ يَوْمَ الْقِيَامَةِ وَلِلَّهِ مِيرَاثُ السَّمَاوَاتِ وَالْأَرْضِ </w:t>
      </w:r>
      <w:r w:rsidRPr="002D416B">
        <w:rPr>
          <w:rFonts w:cs="Times New Roman" w:hint="cs"/>
          <w:sz w:val="32"/>
          <w:szCs w:val="32"/>
          <w:rtl/>
        </w:rPr>
        <w:t>ۗ</w:t>
      </w:r>
      <w:r w:rsidRPr="002D416B">
        <w:rPr>
          <w:rFonts w:ascii="Traditional Arabic" w:hAnsi="Traditional Arabic"/>
          <w:sz w:val="32"/>
          <w:szCs w:val="32"/>
          <w:rtl/>
        </w:rPr>
        <w:t xml:space="preserve"> </w:t>
      </w:r>
      <w:r w:rsidRPr="002D416B">
        <w:rPr>
          <w:rFonts w:ascii="Traditional Arabic" w:hAnsi="Traditional Arabic" w:hint="cs"/>
          <w:sz w:val="32"/>
          <w:szCs w:val="32"/>
          <w:rtl/>
        </w:rPr>
        <w:t>وَاللَّهُ</w:t>
      </w:r>
      <w:r w:rsidRPr="002D416B">
        <w:rPr>
          <w:rFonts w:ascii="Traditional Arabic" w:hAnsi="Traditional Arabic"/>
          <w:sz w:val="32"/>
          <w:szCs w:val="32"/>
          <w:rtl/>
        </w:rPr>
        <w:t xml:space="preserve"> </w:t>
      </w:r>
      <w:r w:rsidRPr="002D416B">
        <w:rPr>
          <w:rFonts w:ascii="Traditional Arabic" w:hAnsi="Traditional Arabic" w:hint="cs"/>
          <w:sz w:val="32"/>
          <w:szCs w:val="32"/>
          <w:rtl/>
        </w:rPr>
        <w:t>بِمَا</w:t>
      </w:r>
      <w:r w:rsidRPr="002D416B">
        <w:rPr>
          <w:rFonts w:ascii="Traditional Arabic" w:hAnsi="Traditional Arabic"/>
          <w:sz w:val="32"/>
          <w:szCs w:val="32"/>
          <w:rtl/>
        </w:rPr>
        <w:t xml:space="preserve"> </w:t>
      </w:r>
      <w:r w:rsidRPr="002D416B">
        <w:rPr>
          <w:rFonts w:ascii="Traditional Arabic" w:hAnsi="Traditional Arabic" w:hint="cs"/>
          <w:sz w:val="32"/>
          <w:szCs w:val="32"/>
          <w:rtl/>
        </w:rPr>
        <w:t>تَعْمَلُونَ</w:t>
      </w:r>
      <w:r w:rsidRPr="002D416B">
        <w:rPr>
          <w:rFonts w:ascii="Traditional Arabic" w:hAnsi="Traditional Arabic"/>
          <w:sz w:val="32"/>
          <w:szCs w:val="32"/>
          <w:rtl/>
        </w:rPr>
        <w:t xml:space="preserve"> </w:t>
      </w:r>
      <w:r w:rsidRPr="002D416B">
        <w:rPr>
          <w:rFonts w:ascii="Traditional Arabic" w:hAnsi="Traditional Arabic" w:hint="cs"/>
          <w:sz w:val="32"/>
          <w:szCs w:val="32"/>
          <w:rtl/>
        </w:rPr>
        <w:t>خَبِيرٌ</w:t>
      </w:r>
      <w:r w:rsidRPr="002D416B">
        <w:rPr>
          <w:rFonts w:ascii="Traditional Arabic" w:hAnsi="Traditional Arabic"/>
          <w:sz w:val="32"/>
          <w:szCs w:val="32"/>
          <w:rtl/>
        </w:rPr>
        <w:t xml:space="preserve"> </w:t>
      </w:r>
      <w:r w:rsidRPr="002D416B">
        <w:rPr>
          <w:rFonts w:ascii="Traditional Arabic" w:hAnsi="Traditional Arabic" w:hint="cs"/>
          <w:sz w:val="32"/>
          <w:szCs w:val="32"/>
          <w:rtl/>
        </w:rPr>
        <w:t>﴾</w:t>
      </w:r>
      <w:r>
        <w:rPr>
          <w:rFonts w:ascii="Traditional Arabic" w:hAnsi="Traditional Arabic"/>
          <w:sz w:val="32"/>
          <w:szCs w:val="32"/>
          <w:rtl/>
        </w:rPr>
        <w:t>.</w:t>
      </w:r>
      <w:r>
        <w:rPr>
          <w:rFonts w:ascii="Traditional Arabic" w:hAnsi="Traditional Arabic" w:hint="cs"/>
          <w:sz w:val="32"/>
          <w:szCs w:val="32"/>
          <w:rtl/>
        </w:rPr>
        <w:t xml:space="preserve"> </w:t>
      </w:r>
      <w:proofErr w:type="gramStart"/>
      <w:r w:rsidRPr="003F77E1">
        <w:rPr>
          <w:rFonts w:ascii="Traditional Arabic" w:hAnsi="Traditional Arabic" w:hint="cs"/>
          <w:color w:val="00B050"/>
          <w:sz w:val="32"/>
          <w:szCs w:val="32"/>
          <w:rtl/>
        </w:rPr>
        <w:t>[ رواه</w:t>
      </w:r>
      <w:proofErr w:type="gramEnd"/>
      <w:r w:rsidRPr="003F77E1">
        <w:rPr>
          <w:rFonts w:ascii="Traditional Arabic" w:hAnsi="Traditional Arabic"/>
          <w:color w:val="00B050"/>
          <w:sz w:val="32"/>
          <w:szCs w:val="32"/>
          <w:rtl/>
        </w:rPr>
        <w:t xml:space="preserve"> </w:t>
      </w:r>
      <w:r w:rsidRPr="003F77E1">
        <w:rPr>
          <w:rFonts w:ascii="Traditional Arabic" w:hAnsi="Traditional Arabic" w:hint="cs"/>
          <w:color w:val="00B050"/>
          <w:sz w:val="32"/>
          <w:szCs w:val="32"/>
          <w:rtl/>
        </w:rPr>
        <w:t>الْبُخَارِيُّ (1403) ]</w:t>
      </w:r>
      <w:r w:rsidRPr="00A46081">
        <w:rPr>
          <w:rFonts w:ascii="Traditional Arabic" w:hAnsi="Traditional Arabic" w:hint="cs"/>
          <w:color w:val="FF0000"/>
          <w:sz w:val="32"/>
          <w:szCs w:val="32"/>
          <w:rtl/>
        </w:rPr>
        <w:t xml:space="preserve"> </w:t>
      </w:r>
      <w:r>
        <w:rPr>
          <w:rFonts w:ascii="Traditional Arabic" w:hAnsi="Traditional Arabic" w:hint="cs"/>
          <w:sz w:val="32"/>
          <w:szCs w:val="32"/>
          <w:rtl/>
        </w:rPr>
        <w:t>.</w:t>
      </w:r>
    </w:p>
    <w:p w14:paraId="3763E74D" w14:textId="257B01EC" w:rsidR="003A394D" w:rsidRPr="002D416B" w:rsidRDefault="003A394D" w:rsidP="003A394D">
      <w:pPr>
        <w:jc w:val="both"/>
        <w:rPr>
          <w:rFonts w:ascii="Traditional Arabic" w:hAnsi="Traditional Arabic"/>
          <w:sz w:val="32"/>
          <w:szCs w:val="32"/>
          <w:rtl/>
        </w:rPr>
      </w:pPr>
      <w:r>
        <w:rPr>
          <w:rFonts w:ascii="Traditional Arabic" w:hAnsi="Traditional Arabic"/>
          <w:sz w:val="32"/>
          <w:szCs w:val="32"/>
          <w:rtl/>
        </w:rPr>
        <w:t>يقول صلى الله عليه وسلم:</w:t>
      </w:r>
      <w:r>
        <w:rPr>
          <w:rFonts w:ascii="Traditional Arabic" w:hAnsi="Traditional Arabic" w:hint="cs"/>
          <w:sz w:val="32"/>
          <w:szCs w:val="32"/>
          <w:rtl/>
        </w:rPr>
        <w:t xml:space="preserve"> "</w:t>
      </w:r>
      <w:r w:rsidRPr="002D416B">
        <w:rPr>
          <w:rFonts w:ascii="Traditional Arabic" w:hAnsi="Traditional Arabic"/>
          <w:sz w:val="32"/>
          <w:szCs w:val="32"/>
          <w:rtl/>
        </w:rPr>
        <w:t xml:space="preserve">تعِس عبد الدّينار، تعِس عبد الدّرهم، تعس عبدُ الخميلة، تعِس عبد الخميصة، إن أُعطي رضِي، وإن لم يُعطَ سخِط، تَعس وانتكس، وإذا شيك فلا انتقش)) </w:t>
      </w:r>
      <w:proofErr w:type="gramStart"/>
      <w:r w:rsidRPr="003F77E1">
        <w:rPr>
          <w:rFonts w:ascii="Traditional Arabic" w:hAnsi="Traditional Arabic" w:hint="cs"/>
          <w:color w:val="00B050"/>
          <w:sz w:val="32"/>
          <w:szCs w:val="32"/>
          <w:rtl/>
        </w:rPr>
        <w:t xml:space="preserve">[ </w:t>
      </w:r>
      <w:r w:rsidRPr="003F77E1">
        <w:rPr>
          <w:rFonts w:ascii="Traditional Arabic" w:hAnsi="Traditional Arabic"/>
          <w:color w:val="00B050"/>
          <w:sz w:val="32"/>
          <w:szCs w:val="32"/>
          <w:rtl/>
        </w:rPr>
        <w:t>رواه</w:t>
      </w:r>
      <w:proofErr w:type="gramEnd"/>
      <w:r w:rsidRPr="003F77E1">
        <w:rPr>
          <w:rFonts w:ascii="Traditional Arabic" w:hAnsi="Traditional Arabic"/>
          <w:color w:val="00B050"/>
          <w:sz w:val="32"/>
          <w:szCs w:val="32"/>
          <w:rtl/>
        </w:rPr>
        <w:t xml:space="preserve"> البخاري</w:t>
      </w:r>
      <w:r w:rsidRPr="003F77E1">
        <w:rPr>
          <w:rFonts w:ascii="Traditional Arabic" w:hAnsi="Traditional Arabic" w:hint="cs"/>
          <w:color w:val="00B050"/>
          <w:sz w:val="32"/>
          <w:szCs w:val="32"/>
          <w:rtl/>
        </w:rPr>
        <w:t xml:space="preserve"> (2887) ]</w:t>
      </w:r>
      <w:r w:rsidRPr="003F77E1">
        <w:rPr>
          <w:rFonts w:ascii="Traditional Arabic" w:hAnsi="Traditional Arabic"/>
          <w:color w:val="00B050"/>
          <w:sz w:val="32"/>
          <w:szCs w:val="32"/>
          <w:rtl/>
        </w:rPr>
        <w:t xml:space="preserve">، </w:t>
      </w:r>
      <w:r>
        <w:rPr>
          <w:rFonts w:ascii="Traditional Arabic" w:hAnsi="Traditional Arabic"/>
          <w:sz w:val="32"/>
          <w:szCs w:val="32"/>
          <w:rtl/>
        </w:rPr>
        <w:t xml:space="preserve">وفي الحديث أيضًا: </w:t>
      </w:r>
      <w:r>
        <w:rPr>
          <w:rFonts w:ascii="Traditional Arabic" w:hAnsi="Traditional Arabic" w:hint="cs"/>
          <w:sz w:val="32"/>
          <w:szCs w:val="32"/>
          <w:rtl/>
        </w:rPr>
        <w:t>"</w:t>
      </w:r>
      <w:r w:rsidRPr="002D416B">
        <w:rPr>
          <w:rFonts w:ascii="Traditional Arabic" w:hAnsi="Traditional Arabic"/>
          <w:sz w:val="32"/>
          <w:szCs w:val="32"/>
          <w:rtl/>
        </w:rPr>
        <w:t>ينادي في كلّ صباح ومساءٍ ملكان: اللهمّ أعطِ كل</w:t>
      </w:r>
      <w:r>
        <w:rPr>
          <w:rFonts w:ascii="Traditional Arabic" w:hAnsi="Traditional Arabic"/>
          <w:sz w:val="32"/>
          <w:szCs w:val="32"/>
          <w:rtl/>
        </w:rPr>
        <w:t>َّ منفقٍ خلفًا وكلّ ممسك تلفًا</w:t>
      </w:r>
      <w:r>
        <w:rPr>
          <w:rFonts w:ascii="Traditional Arabic" w:hAnsi="Traditional Arabic" w:hint="cs"/>
          <w:sz w:val="32"/>
          <w:szCs w:val="32"/>
          <w:rtl/>
        </w:rPr>
        <w:t>"</w:t>
      </w:r>
      <w:r w:rsidRPr="002D416B">
        <w:rPr>
          <w:rFonts w:ascii="Traditional Arabic" w:hAnsi="Traditional Arabic"/>
          <w:sz w:val="32"/>
          <w:szCs w:val="32"/>
          <w:rtl/>
        </w:rPr>
        <w:t xml:space="preserve"> </w:t>
      </w:r>
      <w:r w:rsidRPr="00076683">
        <w:rPr>
          <w:rFonts w:ascii="Traditional Arabic" w:hAnsi="Traditional Arabic" w:hint="cs"/>
          <w:color w:val="00B050"/>
          <w:sz w:val="32"/>
          <w:szCs w:val="32"/>
          <w:rtl/>
        </w:rPr>
        <w:t>[متفق عليه]</w:t>
      </w:r>
      <w:r w:rsidRPr="00076683">
        <w:rPr>
          <w:rFonts w:ascii="Traditional Arabic" w:hAnsi="Traditional Arabic"/>
          <w:color w:val="00B050"/>
          <w:sz w:val="32"/>
          <w:szCs w:val="32"/>
          <w:rtl/>
        </w:rPr>
        <w:t>.</w:t>
      </w:r>
    </w:p>
    <w:p w14:paraId="0EAD564F"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عباد الله يجب علينا أن نتعلم أحكامَ الزكاة وشروطهَا ومصارفهَا، ومستحقيهَا وكيفيةَ إخراجها، وهي ميسرة ولله الحمد.</w:t>
      </w:r>
    </w:p>
    <w:p w14:paraId="2AD4C64E"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 xml:space="preserve">فالزّكاة هي الركن الثالث من أركان الإسلام، وتجِب في الذّهب والفضّة، وما يلحَق بهما من الأوراق الماليّة التي جعلها الناس أثمانًا </w:t>
      </w:r>
      <w:proofErr w:type="spellStart"/>
      <w:r w:rsidRPr="002D416B">
        <w:rPr>
          <w:rFonts w:ascii="Traditional Arabic" w:hAnsi="Traditional Arabic"/>
          <w:sz w:val="32"/>
          <w:szCs w:val="32"/>
          <w:rtl/>
        </w:rPr>
        <w:t>وأقيامًا</w:t>
      </w:r>
      <w:proofErr w:type="spellEnd"/>
      <w:r w:rsidRPr="002D416B">
        <w:rPr>
          <w:rFonts w:ascii="Traditional Arabic" w:hAnsi="Traditional Arabic"/>
          <w:sz w:val="32"/>
          <w:szCs w:val="32"/>
          <w:rtl/>
        </w:rPr>
        <w:t>، كما تجب في الخارجِ من الأرضِ مِن كلّ حبّ وثمَر يُكال ويدَّخر، كما تجِب في بهيمةِ الأنعام وعروض التّجارة وهي كلّ ما أُعِدّ للبيع والاكتساب أيًّا كان نوعُها، سواء كانت من العقارات كالأراضي والدّور أو الأسهم أو كانت من غيرها، فإذا حال الحولُ على هذه العروض قوِّمت قيمةَ السوق وأخرَج مالكها زكاتَها من مقدار قيمتِها ربعَ العشر، أمّا من أعدّ عقارًا للإيجار لا للبَيع والاتّجار فالزّكاة في أجرةِ العقار إذا حال عليها الحول.</w:t>
      </w:r>
    </w:p>
    <w:p w14:paraId="3FC85B41" w14:textId="77777777" w:rsidR="003A394D" w:rsidRPr="002D416B" w:rsidRDefault="003A394D" w:rsidP="003A394D">
      <w:pPr>
        <w:jc w:val="both"/>
        <w:rPr>
          <w:rFonts w:ascii="Traditional Arabic" w:hAnsi="Traditional Arabic"/>
          <w:sz w:val="32"/>
          <w:szCs w:val="32"/>
          <w:rtl/>
        </w:rPr>
      </w:pPr>
      <w:r>
        <w:rPr>
          <w:rFonts w:ascii="Traditional Arabic" w:hAnsi="Traditional Arabic"/>
          <w:sz w:val="32"/>
          <w:szCs w:val="32"/>
          <w:rtl/>
        </w:rPr>
        <w:t xml:space="preserve">وتصرف الزكاة في مستحقيها </w:t>
      </w:r>
      <w:r w:rsidRPr="00F44FED">
        <w:rPr>
          <w:rFonts w:ascii="Traditional Arabic" w:hAnsi="Traditional Arabic"/>
          <w:color w:val="FF0000"/>
          <w:sz w:val="32"/>
          <w:szCs w:val="32"/>
          <w:rtl/>
        </w:rPr>
        <w:t>الث</w:t>
      </w:r>
      <w:r w:rsidRPr="00F44FED">
        <w:rPr>
          <w:rFonts w:ascii="Traditional Arabic" w:hAnsi="Traditional Arabic" w:hint="cs"/>
          <w:color w:val="FF0000"/>
          <w:sz w:val="32"/>
          <w:szCs w:val="32"/>
          <w:rtl/>
        </w:rPr>
        <w:t>ما</w:t>
      </w:r>
      <w:r w:rsidRPr="00F44FED">
        <w:rPr>
          <w:rFonts w:ascii="Traditional Arabic" w:hAnsi="Traditional Arabic"/>
          <w:color w:val="FF0000"/>
          <w:sz w:val="32"/>
          <w:szCs w:val="32"/>
          <w:rtl/>
        </w:rPr>
        <w:t>ن</w:t>
      </w:r>
      <w:r w:rsidRPr="00F44FED">
        <w:rPr>
          <w:rFonts w:ascii="Traditional Arabic" w:hAnsi="Traditional Arabic" w:hint="cs"/>
          <w:color w:val="FF0000"/>
          <w:sz w:val="32"/>
          <w:szCs w:val="32"/>
          <w:rtl/>
        </w:rPr>
        <w:t>ي</w:t>
      </w:r>
      <w:r w:rsidRPr="00F44FED">
        <w:rPr>
          <w:rFonts w:ascii="Traditional Arabic" w:hAnsi="Traditional Arabic"/>
          <w:color w:val="FF0000"/>
          <w:sz w:val="32"/>
          <w:szCs w:val="32"/>
          <w:rtl/>
        </w:rPr>
        <w:t>ة</w:t>
      </w:r>
      <w:r w:rsidRPr="002D416B">
        <w:rPr>
          <w:rFonts w:ascii="Traditional Arabic" w:hAnsi="Traditional Arabic"/>
          <w:sz w:val="32"/>
          <w:szCs w:val="32"/>
          <w:rtl/>
        </w:rPr>
        <w:t xml:space="preserve"> الذين </w:t>
      </w:r>
      <w:r w:rsidRPr="00F44FED">
        <w:rPr>
          <w:rFonts w:ascii="Traditional Arabic" w:hAnsi="Traditional Arabic"/>
          <w:color w:val="FF0000"/>
          <w:sz w:val="32"/>
          <w:szCs w:val="32"/>
          <w:rtl/>
        </w:rPr>
        <w:t>ذك</w:t>
      </w:r>
      <w:r w:rsidRPr="00F44FED">
        <w:rPr>
          <w:rFonts w:ascii="Traditional Arabic" w:hAnsi="Traditional Arabic" w:hint="cs"/>
          <w:color w:val="FF0000"/>
          <w:sz w:val="32"/>
          <w:szCs w:val="32"/>
          <w:rtl/>
        </w:rPr>
        <w:t>ر</w:t>
      </w:r>
      <w:r w:rsidRPr="00F44FED">
        <w:rPr>
          <w:rFonts w:ascii="Traditional Arabic" w:hAnsi="Traditional Arabic"/>
          <w:color w:val="FF0000"/>
          <w:sz w:val="32"/>
          <w:szCs w:val="32"/>
          <w:rtl/>
        </w:rPr>
        <w:t>هم</w:t>
      </w:r>
      <w:r w:rsidRPr="002D416B">
        <w:rPr>
          <w:rFonts w:ascii="Traditional Arabic" w:hAnsi="Traditional Arabic"/>
          <w:sz w:val="32"/>
          <w:szCs w:val="32"/>
          <w:rtl/>
        </w:rPr>
        <w:t xml:space="preserve"> الله بقوله تعالى: (إِنَّمَا الصَّدَقَاتُ لِلْفُقَرَاءِ وَالْمَسَاكِينِ وَالْعَامِلِينَ عَلَيْهَا وَالْمُؤَلَّفَةِ قُلُوبُهُمْ وَفِي الرِّقَابِ وَالْغَارِمِينَ وَفِي سَبِيلِ اللَّهِ وَابْنِ السَّبِيلِ </w:t>
      </w:r>
      <w:r w:rsidRPr="002D416B">
        <w:rPr>
          <w:rFonts w:cs="Times New Roman" w:hint="cs"/>
          <w:sz w:val="32"/>
          <w:szCs w:val="32"/>
          <w:rtl/>
        </w:rPr>
        <w:t>ۖ</w:t>
      </w:r>
      <w:r w:rsidRPr="002D416B">
        <w:rPr>
          <w:rFonts w:ascii="Traditional Arabic" w:hAnsi="Traditional Arabic"/>
          <w:sz w:val="32"/>
          <w:szCs w:val="32"/>
          <w:rtl/>
        </w:rPr>
        <w:t xml:space="preserve"> </w:t>
      </w:r>
      <w:r w:rsidRPr="002D416B">
        <w:rPr>
          <w:rFonts w:ascii="Traditional Arabic" w:hAnsi="Traditional Arabic" w:hint="cs"/>
          <w:sz w:val="32"/>
          <w:szCs w:val="32"/>
          <w:rtl/>
        </w:rPr>
        <w:t>فَرِيضَةً</w:t>
      </w:r>
      <w:r w:rsidRPr="002D416B">
        <w:rPr>
          <w:rFonts w:ascii="Traditional Arabic" w:hAnsi="Traditional Arabic"/>
          <w:sz w:val="32"/>
          <w:szCs w:val="32"/>
          <w:rtl/>
        </w:rPr>
        <w:t xml:space="preserve"> </w:t>
      </w:r>
      <w:r w:rsidRPr="002D416B">
        <w:rPr>
          <w:rFonts w:ascii="Traditional Arabic" w:hAnsi="Traditional Arabic" w:hint="cs"/>
          <w:sz w:val="32"/>
          <w:szCs w:val="32"/>
          <w:rtl/>
        </w:rPr>
        <w:t>مِّنَ</w:t>
      </w:r>
      <w:r w:rsidRPr="002D416B">
        <w:rPr>
          <w:rFonts w:ascii="Traditional Arabic" w:hAnsi="Traditional Arabic"/>
          <w:sz w:val="32"/>
          <w:szCs w:val="32"/>
          <w:rtl/>
        </w:rPr>
        <w:t xml:space="preserve"> </w:t>
      </w:r>
      <w:r w:rsidRPr="002D416B">
        <w:rPr>
          <w:rFonts w:ascii="Traditional Arabic" w:hAnsi="Traditional Arabic" w:hint="cs"/>
          <w:sz w:val="32"/>
          <w:szCs w:val="32"/>
          <w:rtl/>
        </w:rPr>
        <w:t>اللَّهِ</w:t>
      </w:r>
      <w:r w:rsidRPr="002D416B">
        <w:rPr>
          <w:rFonts w:ascii="Traditional Arabic" w:hAnsi="Traditional Arabic"/>
          <w:sz w:val="32"/>
          <w:szCs w:val="32"/>
          <w:rtl/>
        </w:rPr>
        <w:t xml:space="preserve"> </w:t>
      </w:r>
      <w:r w:rsidRPr="002D416B">
        <w:rPr>
          <w:rFonts w:cs="Times New Roman" w:hint="cs"/>
          <w:sz w:val="32"/>
          <w:szCs w:val="32"/>
          <w:rtl/>
        </w:rPr>
        <w:t>ۗ</w:t>
      </w:r>
      <w:r w:rsidRPr="002D416B">
        <w:rPr>
          <w:rFonts w:ascii="Traditional Arabic" w:hAnsi="Traditional Arabic"/>
          <w:sz w:val="32"/>
          <w:szCs w:val="32"/>
          <w:rtl/>
        </w:rPr>
        <w:t xml:space="preserve"> </w:t>
      </w:r>
      <w:r w:rsidRPr="002D416B">
        <w:rPr>
          <w:rFonts w:ascii="Traditional Arabic" w:hAnsi="Traditional Arabic" w:hint="cs"/>
          <w:sz w:val="32"/>
          <w:szCs w:val="32"/>
          <w:rtl/>
        </w:rPr>
        <w:t>وَاللَّهُ</w:t>
      </w:r>
      <w:r w:rsidRPr="002D416B">
        <w:rPr>
          <w:rFonts w:ascii="Traditional Arabic" w:hAnsi="Traditional Arabic"/>
          <w:sz w:val="32"/>
          <w:szCs w:val="32"/>
          <w:rtl/>
        </w:rPr>
        <w:t xml:space="preserve"> </w:t>
      </w:r>
      <w:r w:rsidRPr="002D416B">
        <w:rPr>
          <w:rFonts w:ascii="Traditional Arabic" w:hAnsi="Traditional Arabic" w:hint="cs"/>
          <w:sz w:val="32"/>
          <w:szCs w:val="32"/>
          <w:rtl/>
        </w:rPr>
        <w:t>عَلِيمٌ</w:t>
      </w:r>
      <w:r w:rsidRPr="002D416B">
        <w:rPr>
          <w:rFonts w:ascii="Traditional Arabic" w:hAnsi="Traditional Arabic"/>
          <w:sz w:val="32"/>
          <w:szCs w:val="32"/>
          <w:rtl/>
        </w:rPr>
        <w:t xml:space="preserve"> </w:t>
      </w:r>
      <w:r w:rsidRPr="002D416B">
        <w:rPr>
          <w:rFonts w:ascii="Traditional Arabic" w:hAnsi="Traditional Arabic" w:hint="cs"/>
          <w:sz w:val="32"/>
          <w:szCs w:val="32"/>
          <w:rtl/>
        </w:rPr>
        <w:t>حَكِيمٌ</w:t>
      </w:r>
      <w:r w:rsidRPr="002D416B">
        <w:rPr>
          <w:rFonts w:ascii="Traditional Arabic" w:hAnsi="Traditional Arabic"/>
          <w:sz w:val="32"/>
          <w:szCs w:val="32"/>
          <w:rtl/>
        </w:rPr>
        <w:t>)</w:t>
      </w:r>
    </w:p>
    <w:p w14:paraId="046199F1" w14:textId="77777777" w:rsidR="003A394D" w:rsidRPr="002D416B" w:rsidRDefault="003A394D" w:rsidP="003A394D">
      <w:pPr>
        <w:jc w:val="both"/>
        <w:rPr>
          <w:rFonts w:ascii="Traditional Arabic" w:hAnsi="Traditional Arabic"/>
          <w:sz w:val="32"/>
          <w:szCs w:val="32"/>
          <w:rtl/>
        </w:rPr>
      </w:pPr>
    </w:p>
    <w:p w14:paraId="2F5B7769" w14:textId="77777777" w:rsidR="003A394D" w:rsidRPr="002D416B" w:rsidRDefault="003A394D" w:rsidP="003A394D">
      <w:pPr>
        <w:jc w:val="both"/>
        <w:rPr>
          <w:rFonts w:ascii="Traditional Arabic" w:hAnsi="Traditional Arabic"/>
          <w:sz w:val="32"/>
          <w:szCs w:val="32"/>
          <w:rtl/>
        </w:rPr>
      </w:pPr>
      <w:r w:rsidRPr="002D416B">
        <w:rPr>
          <w:rFonts w:ascii="Traditional Arabic" w:hAnsi="Traditional Arabic"/>
          <w:sz w:val="32"/>
          <w:szCs w:val="32"/>
          <w:rtl/>
        </w:rPr>
        <w:t>اللَّهُمَّ إِنَّا نَسْأَلُكَ فِعْلَ الْخَيْرَاتِ، وَتَرْكَ الْمُنْكَرَاتِ، وَحُبَّ الْمَسَاكِينِ، وَإِذَا أَرَدْتَ بِعِبَادِكَ فِتْنَةً فَاقْبِضْنَا إِلَيْكَ غَيْرَ مَفْتُونِينَ، يَا رَبَّ الْعَالَمِينَ.</w:t>
      </w:r>
    </w:p>
    <w:p w14:paraId="6300CE36" w14:textId="77777777" w:rsidR="003A394D" w:rsidRPr="00C61FA5" w:rsidRDefault="003A394D" w:rsidP="003A394D">
      <w:pPr>
        <w:tabs>
          <w:tab w:val="left" w:pos="1272"/>
        </w:tabs>
        <w:rPr>
          <w:rFonts w:ascii="Traditional Arabic" w:hAnsi="Traditional Arabic"/>
          <w:sz w:val="32"/>
          <w:szCs w:val="32"/>
          <w:rtl/>
        </w:rPr>
      </w:pPr>
      <w:r w:rsidRPr="002D416B">
        <w:rPr>
          <w:rFonts w:ascii="Traditional Arabic" w:hAnsi="Traditional Arabic"/>
          <w:sz w:val="32"/>
          <w:szCs w:val="32"/>
          <w:rtl/>
        </w:rPr>
        <w:t>أَقُولُ قَوْلِي هَذَا، وَأَسْتَغْفِرُ اللهَ لِي وَلَكُمْ مِنْ كُلِّ ذَنْبٍ؛ فَإِنَّهُ هُوَ الْغَفُورُ الرَّحِيمُ.</w:t>
      </w:r>
    </w:p>
    <w:p w14:paraId="0680162F" w14:textId="77777777" w:rsidR="003A394D" w:rsidRDefault="003A394D" w:rsidP="003A394D">
      <w:pPr>
        <w:tabs>
          <w:tab w:val="left" w:pos="1272"/>
        </w:tabs>
        <w:rPr>
          <w:rFonts w:ascii="Traditional Arabic" w:hAnsi="Traditional Arabic"/>
          <w:sz w:val="32"/>
          <w:szCs w:val="32"/>
          <w:rtl/>
        </w:rPr>
      </w:pPr>
      <w:r w:rsidRPr="000F6C8A">
        <w:rPr>
          <w:rFonts w:ascii="Traditional Arabic" w:hAnsi="Traditional Arabic" w:hint="cs"/>
          <w:b/>
          <w:bCs/>
          <w:sz w:val="32"/>
          <w:szCs w:val="32"/>
          <w:rtl/>
        </w:rPr>
        <w:t>مقدمة الخطبة الثانية</w:t>
      </w:r>
    </w:p>
    <w:p w14:paraId="30F3CA01" w14:textId="1A7E9E00" w:rsidR="003A394D" w:rsidRPr="00C61FA5" w:rsidRDefault="003A394D" w:rsidP="003A394D">
      <w:pPr>
        <w:tabs>
          <w:tab w:val="left" w:pos="1272"/>
        </w:tabs>
        <w:rPr>
          <w:rFonts w:ascii="Traditional Arabic" w:hAnsi="Traditional Arabic"/>
          <w:sz w:val="32"/>
          <w:szCs w:val="32"/>
          <w:rtl/>
        </w:rPr>
      </w:pPr>
      <w:r w:rsidRPr="00F57B00">
        <w:rPr>
          <w:rFonts w:ascii="Traditional Arabic" w:hAnsi="Traditional Arabic"/>
          <w:sz w:val="32"/>
          <w:szCs w:val="32"/>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F57B00">
        <w:rPr>
          <w:rFonts w:ascii="Traditional Arabic" w:hAnsi="Traditional Arabic"/>
          <w:sz w:val="32"/>
          <w:szCs w:val="32"/>
          <w:rtl/>
        </w:rPr>
        <w:t>آلِهِ</w:t>
      </w:r>
      <w:proofErr w:type="spellEnd"/>
      <w:r w:rsidRPr="00F57B00">
        <w:rPr>
          <w:rFonts w:ascii="Traditional Arabic" w:hAnsi="Traditional Arabic"/>
          <w:sz w:val="32"/>
          <w:szCs w:val="32"/>
          <w:rtl/>
        </w:rPr>
        <w:t xml:space="preserve"> وَأَصْحَابِهِ إخوانه، وَسَلَّمَ تَسْلِيمًا كَثِيرًا.</w:t>
      </w:r>
    </w:p>
    <w:p w14:paraId="31054223" w14:textId="77777777" w:rsidR="003A394D" w:rsidRDefault="003A394D" w:rsidP="003A394D">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39960C8" w14:textId="73236C79" w:rsidR="003A394D" w:rsidRPr="00F300AE" w:rsidRDefault="003A394D" w:rsidP="003A394D">
      <w:pPr>
        <w:jc w:val="both"/>
        <w:rPr>
          <w:rFonts w:ascii="Traditional Arabic" w:hAnsi="Traditional Arabic"/>
          <w:sz w:val="32"/>
          <w:szCs w:val="32"/>
          <w:rtl/>
        </w:rPr>
      </w:pPr>
      <w:r w:rsidRPr="00F300AE">
        <w:rPr>
          <w:rFonts w:ascii="Traditional Arabic" w:hAnsi="Traditional Arabic"/>
          <w:sz w:val="32"/>
          <w:szCs w:val="32"/>
          <w:rtl/>
        </w:rPr>
        <w:t xml:space="preserve">أَمَّا بَعْدُ: فيا أَيُّهَا الْمُسْلِمُونَ: </w:t>
      </w:r>
      <w:r>
        <w:rPr>
          <w:rFonts w:ascii="Traditional Arabic" w:hAnsi="Traditional Arabic" w:hint="cs"/>
          <w:sz w:val="32"/>
          <w:szCs w:val="32"/>
          <w:rtl/>
        </w:rPr>
        <w:t xml:space="preserve">حريٌ بنا </w:t>
      </w:r>
      <w:r w:rsidRPr="00F300AE">
        <w:rPr>
          <w:rFonts w:ascii="Traditional Arabic" w:hAnsi="Traditional Arabic"/>
          <w:sz w:val="32"/>
          <w:szCs w:val="32"/>
          <w:rtl/>
        </w:rPr>
        <w:t xml:space="preserve">أن نتعلم أحكامَ الزكاة والصدقات ومصارفَها، وكيفيةَ إخراجها، وأن نَتَّصِفَ بِصِفَةِ الإِحْسَانِ وَالْجُودِ، بِدَفْعِ الصَّدَقَاتِ </w:t>
      </w:r>
      <w:proofErr w:type="spellStart"/>
      <w:r w:rsidRPr="00F300AE">
        <w:rPr>
          <w:rFonts w:ascii="Traditional Arabic" w:hAnsi="Traditional Arabic"/>
          <w:sz w:val="32"/>
          <w:szCs w:val="32"/>
          <w:rtl/>
        </w:rPr>
        <w:t>وَالزَّكَوَاتِ</w:t>
      </w:r>
      <w:proofErr w:type="spellEnd"/>
      <w:r w:rsidRPr="00F300AE">
        <w:rPr>
          <w:rFonts w:ascii="Traditional Arabic" w:hAnsi="Traditional Arabic"/>
          <w:sz w:val="32"/>
          <w:szCs w:val="32"/>
          <w:rtl/>
        </w:rPr>
        <w:t xml:space="preserve"> لِمُسْتَحِقِّيهَا، وأن نتفقد من حولنا من المحتاجين من الأقارب والجيران وغيرهم، وأن نتولى دَفَعَ الزكاة بأنفسنا وهو الأفضل أَوْ عَبْرَ الْجِهَاتِ الْمُصَرَّحِ لَهَا بِجَمْعِ الزَّكَاةِ وَالتَّبَرُّعَاتِ، وأن نحذر مِنْ التساهل في دفعها لغير مستحقيها أو إلى أشخاص أو جهات غير معروفة. </w:t>
      </w:r>
    </w:p>
    <w:p w14:paraId="7E229904" w14:textId="77777777" w:rsidR="003A394D" w:rsidRPr="00F300AE" w:rsidRDefault="003A394D" w:rsidP="003A394D">
      <w:pPr>
        <w:jc w:val="both"/>
        <w:rPr>
          <w:rFonts w:ascii="Traditional Arabic" w:hAnsi="Traditional Arabic"/>
          <w:sz w:val="32"/>
          <w:szCs w:val="32"/>
          <w:rtl/>
        </w:rPr>
      </w:pPr>
      <w:r w:rsidRPr="00F300AE">
        <w:rPr>
          <w:rFonts w:ascii="Traditional Arabic" w:hAnsi="Traditional Arabic"/>
          <w:sz w:val="32"/>
          <w:szCs w:val="32"/>
          <w:rtl/>
        </w:rPr>
        <w:lastRenderedPageBreak/>
        <w:t xml:space="preserve">عباد الله: </w:t>
      </w:r>
      <w:r>
        <w:rPr>
          <w:rFonts w:ascii="Traditional Arabic" w:hAnsi="Traditional Arabic" w:hint="cs"/>
          <w:sz w:val="32"/>
          <w:szCs w:val="32"/>
          <w:rtl/>
        </w:rPr>
        <w:t>(و</w:t>
      </w:r>
      <w:r w:rsidRPr="00F300AE">
        <w:rPr>
          <w:rFonts w:ascii="Traditional Arabic" w:hAnsi="Traditional Arabic"/>
          <w:sz w:val="32"/>
          <w:szCs w:val="32"/>
          <w:rtl/>
        </w:rPr>
        <w:t>أَقِيمُوا الصَّلاَة وَآتُوا الزَّكَاةَ وَأَقْرِضُوا اللَّهَ قَرْضًا حَسَنًا وَمَا تُقَدِّمُوا لأَنْفُسِكُمْ مِنْ خَيْرٍ تَجِدُوهُ عِنْدَ اللَّهِ هُوَ خَيْرًا وَأَعْظَمَ أَجْرًا وَاسْتَغْفِرُوا اللَّهَ إِنَّ اللَّهَ غَفُورٌ رَحِيمٌ).</w:t>
      </w:r>
    </w:p>
    <w:p w14:paraId="10552FC8" w14:textId="77777777" w:rsidR="003A394D" w:rsidRPr="00C61FA5" w:rsidRDefault="003A394D" w:rsidP="003A394D">
      <w:pPr>
        <w:tabs>
          <w:tab w:val="left" w:pos="1272"/>
        </w:tabs>
        <w:rPr>
          <w:rFonts w:ascii="Traditional Arabic" w:hAnsi="Traditional Arabic"/>
          <w:sz w:val="32"/>
          <w:szCs w:val="32"/>
          <w:rtl/>
        </w:rPr>
      </w:pPr>
      <w:r w:rsidRPr="00F300AE">
        <w:rPr>
          <w:rFonts w:ascii="Traditional Arabic" w:hAnsi="Traditional Arabic"/>
          <w:sz w:val="32"/>
          <w:szCs w:val="32"/>
          <w:rtl/>
        </w:rPr>
        <w:t>عِبَادَ اللهِ: اُذْكُرُوا اللهَ العَلِيَّ الْعَظِيْمَ يَذْكُرْكُمْ، وَاشْكُرُوهُ عَلَى نِعَمِهِ يَزِدْكُمْ وَلَذِكْرُ اللهِ أكْبَرُ وَاللهُ يَعْلَمُ مَا تَصْنَعُونَ.</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71EF" w14:textId="77777777" w:rsidR="006529A6" w:rsidRDefault="006529A6">
      <w:r>
        <w:separator/>
      </w:r>
    </w:p>
  </w:endnote>
  <w:endnote w:type="continuationSeparator" w:id="0">
    <w:p w14:paraId="793B6D39" w14:textId="77777777" w:rsidR="006529A6" w:rsidRDefault="0065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206DC6">
              <w:rPr>
                <w:b/>
                <w:bCs/>
                <w:noProof/>
                <w:rtl/>
              </w:rPr>
              <w:t>4</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206DC6">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D6F6" w14:textId="77777777" w:rsidR="006529A6" w:rsidRDefault="006529A6">
      <w:r>
        <w:separator/>
      </w:r>
    </w:p>
  </w:footnote>
  <w:footnote w:type="continuationSeparator" w:id="0">
    <w:p w14:paraId="0F8FF81F" w14:textId="77777777" w:rsidR="006529A6" w:rsidRDefault="0065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6683"/>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6DC6"/>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BFF"/>
    <w:rsid w:val="00266D54"/>
    <w:rsid w:val="00266E8D"/>
    <w:rsid w:val="00266E8E"/>
    <w:rsid w:val="00266F6E"/>
    <w:rsid w:val="00267F03"/>
    <w:rsid w:val="00270606"/>
    <w:rsid w:val="002709BE"/>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16B"/>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261"/>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94D"/>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728"/>
    <w:rsid w:val="003F2D6A"/>
    <w:rsid w:val="003F36CD"/>
    <w:rsid w:val="003F4F2F"/>
    <w:rsid w:val="003F599D"/>
    <w:rsid w:val="003F5D43"/>
    <w:rsid w:val="003F5F7E"/>
    <w:rsid w:val="003F6145"/>
    <w:rsid w:val="003F63A5"/>
    <w:rsid w:val="003F6637"/>
    <w:rsid w:val="003F6818"/>
    <w:rsid w:val="003F72C9"/>
    <w:rsid w:val="003F77E1"/>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0C8"/>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9A6"/>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3DB"/>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DB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081"/>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1BDC"/>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0AE"/>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4FED"/>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B00"/>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B3C45D76-2E2D-4253-AAE7-421A45AE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B1AC7-3966-4C9F-84F1-90A8F8EF3B19}">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1045</Words>
  <Characters>5961</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