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E0852" w14:textId="6682E9EA" w:rsidR="003E0BB9" w:rsidRDefault="00B6536E" w:rsidP="002E43B0">
      <w:pPr>
        <w:jc w:val="center"/>
        <w:rPr>
          <w:rFonts w:ascii="Traditional Arabic" w:hAnsi="Traditional Arabic" w:cs="Traditional Arabic"/>
          <w:b/>
          <w:bCs/>
          <w:color w:val="FF0000"/>
          <w:sz w:val="40"/>
          <w:szCs w:val="40"/>
          <w:rtl/>
        </w:rPr>
      </w:pPr>
      <w:r w:rsidRPr="002E43B0">
        <w:rPr>
          <w:rFonts w:ascii="Traditional Arabic" w:hAnsi="Traditional Arabic" w:cs="Traditional Arabic"/>
          <w:b/>
          <w:bCs/>
          <w:color w:val="FF0000"/>
          <w:sz w:val="40"/>
          <w:szCs w:val="40"/>
          <w:rtl/>
        </w:rPr>
        <w:t>خطبة مختصرة عن خصائص يوم عرفة</w:t>
      </w:r>
    </w:p>
    <w:p w14:paraId="35F21CB6" w14:textId="77777777" w:rsidR="00B6536E" w:rsidRPr="002E43B0" w:rsidRDefault="00B6536E" w:rsidP="002E43B0">
      <w:pPr>
        <w:spacing w:after="120" w:line="240" w:lineRule="auto"/>
        <w:jc w:val="thaiDistribute"/>
        <w:rPr>
          <w:rFonts w:ascii="Traditional Arabic" w:hAnsi="Traditional Arabic" w:cs="Traditional Arabic"/>
          <w:sz w:val="32"/>
          <w:szCs w:val="32"/>
          <w:rtl/>
        </w:rPr>
      </w:pPr>
      <w:r w:rsidRPr="002E43B0">
        <w:rPr>
          <w:rFonts w:ascii="Traditional Arabic" w:hAnsi="Traditional Arabic" w:cs="Traditional Arabic"/>
          <w:sz w:val="32"/>
          <w:szCs w:val="32"/>
          <w:rtl/>
        </w:rPr>
        <w:t>إن الحمدلله، نحمده ونستعينه ونستغفره، ونعوذ ب</w:t>
      </w:r>
      <w:r w:rsidR="00C32F14" w:rsidRPr="002E43B0">
        <w:rPr>
          <w:rFonts w:ascii="Traditional Arabic" w:hAnsi="Traditional Arabic" w:cs="Traditional Arabic" w:hint="cs"/>
          <w:sz w:val="32"/>
          <w:szCs w:val="32"/>
          <w:rtl/>
        </w:rPr>
        <w:t>الل</w:t>
      </w:r>
      <w:r w:rsidRPr="002E43B0">
        <w:rPr>
          <w:rFonts w:ascii="Traditional Arabic" w:hAnsi="Traditional Arabic" w:cs="Traditional Arabic"/>
          <w:sz w:val="32"/>
          <w:szCs w:val="32"/>
          <w:rtl/>
        </w:rPr>
        <w:t xml:space="preserve">ه من شرور أنفسنا ومن سيئات أعمالنا، من يهده الله فلا مضل له، ومن يضلل فلا هادي له، وأشهد أن لا </w:t>
      </w:r>
      <w:r w:rsidR="008E4DDF" w:rsidRPr="002E43B0">
        <w:rPr>
          <w:rFonts w:ascii="Traditional Arabic" w:hAnsi="Traditional Arabic" w:cs="Traditional Arabic"/>
          <w:sz w:val="32"/>
          <w:szCs w:val="32"/>
          <w:rtl/>
        </w:rPr>
        <w:t xml:space="preserve">إلـٰه </w:t>
      </w:r>
      <w:r w:rsidRPr="002E43B0">
        <w:rPr>
          <w:rFonts w:ascii="Traditional Arabic" w:hAnsi="Traditional Arabic" w:cs="Traditional Arabic"/>
          <w:sz w:val="32"/>
          <w:szCs w:val="32"/>
          <w:rtl/>
        </w:rPr>
        <w:t>إلا الله وحده لا شريك له، وأشهد أن محمداً عبده ورسوله.</w:t>
      </w:r>
    </w:p>
    <w:p w14:paraId="244453AD" w14:textId="77777777" w:rsidR="00B6536E" w:rsidRPr="002E43B0" w:rsidRDefault="00B6536E" w:rsidP="002E43B0">
      <w:pPr>
        <w:spacing w:after="120" w:line="240" w:lineRule="auto"/>
        <w:jc w:val="thaiDistribute"/>
        <w:rPr>
          <w:rFonts w:ascii="Traditional Arabic" w:hAnsi="Traditional Arabic" w:cs="Traditional Arabic"/>
          <w:sz w:val="32"/>
          <w:szCs w:val="32"/>
          <w:rtl/>
        </w:rPr>
      </w:pPr>
      <w:r w:rsidRPr="002E43B0">
        <w:rPr>
          <w:rFonts w:ascii="Traditional Arabic" w:hAnsi="Traditional Arabic" w:cs="Traditional Arabic"/>
          <w:sz w:val="32"/>
          <w:szCs w:val="32"/>
          <w:rtl/>
        </w:rPr>
        <w:t xml:space="preserve">أيها المسلمون، اتقوا الله تعالى وراقبوه، وأطيعوه ولا تعصوه، واعلموا أن من مظاهر ربوبية الله تعالى على مخلوقاته تفرده بتعظيم ما شاء منها، سواء ما كان منها من الأشخاص </w:t>
      </w:r>
      <w:r w:rsidR="00FD4174" w:rsidRPr="002E43B0">
        <w:rPr>
          <w:rFonts w:ascii="Traditional Arabic" w:hAnsi="Traditional Arabic" w:cs="Traditional Arabic"/>
          <w:sz w:val="32"/>
          <w:szCs w:val="32"/>
          <w:rtl/>
        </w:rPr>
        <w:t xml:space="preserve">أو </w:t>
      </w:r>
      <w:r w:rsidRPr="002E43B0">
        <w:rPr>
          <w:rFonts w:ascii="Traditional Arabic" w:hAnsi="Traditional Arabic" w:cs="Traditional Arabic"/>
          <w:sz w:val="32"/>
          <w:szCs w:val="32"/>
          <w:rtl/>
        </w:rPr>
        <w:t xml:space="preserve">الأمكنة أو الأزمنة أو العبادات، لحكمة يعلمها </w:t>
      </w:r>
      <w:r w:rsidR="00C32F14" w:rsidRPr="002E43B0">
        <w:rPr>
          <w:rFonts w:ascii="Traditional Arabic" w:hAnsi="Traditional Arabic" w:cs="Traditional Arabic" w:hint="cs"/>
          <w:sz w:val="32"/>
          <w:szCs w:val="32"/>
          <w:rtl/>
        </w:rPr>
        <w:t xml:space="preserve">الله </w:t>
      </w:r>
      <w:r w:rsidRPr="002E43B0">
        <w:rPr>
          <w:rFonts w:ascii="Traditional Arabic" w:hAnsi="Traditional Arabic" w:cs="Traditional Arabic"/>
          <w:sz w:val="32"/>
          <w:szCs w:val="32"/>
          <w:rtl/>
        </w:rPr>
        <w:t xml:space="preserve">سبحانه، قال تعالى </w:t>
      </w:r>
      <w:r w:rsidR="008410C1" w:rsidRPr="002E43B0">
        <w:rPr>
          <w:rFonts w:ascii="Traditional Arabic" w:hAnsi="Traditional Arabic" w:cs="Traditional Arabic"/>
          <w:sz w:val="32"/>
          <w:szCs w:val="32"/>
          <w:rtl/>
        </w:rPr>
        <w:t>﴿</w:t>
      </w:r>
      <w:r w:rsidRPr="002E43B0">
        <w:rPr>
          <w:rFonts w:ascii="Traditional Arabic" w:hAnsi="Traditional Arabic" w:cs="Traditional Arabic"/>
          <w:sz w:val="32"/>
          <w:szCs w:val="32"/>
          <w:rtl/>
        </w:rPr>
        <w:t>وربك يخلق ما يشاء ويختار ما كان لهم الخيرة</w:t>
      </w:r>
      <w:r w:rsidR="008C2B0D" w:rsidRPr="002E43B0">
        <w:rPr>
          <w:rFonts w:ascii="Traditional Arabic" w:hAnsi="Traditional Arabic" w:cs="Traditional Arabic"/>
          <w:b/>
          <w:bCs/>
          <w:sz w:val="32"/>
          <w:szCs w:val="32"/>
          <w:rtl/>
        </w:rPr>
        <w:t>﴾</w:t>
      </w:r>
      <w:r w:rsidRPr="002E43B0">
        <w:rPr>
          <w:rFonts w:ascii="Traditional Arabic" w:hAnsi="Traditional Arabic" w:cs="Traditional Arabic"/>
          <w:sz w:val="32"/>
          <w:szCs w:val="32"/>
          <w:rtl/>
        </w:rPr>
        <w:t xml:space="preserve">، وفي هذه الخطبة نتكلم </w:t>
      </w:r>
      <w:r w:rsidR="00FD4174" w:rsidRPr="002E43B0">
        <w:rPr>
          <w:rFonts w:ascii="Traditional Arabic" w:hAnsi="Traditional Arabic" w:cs="Traditional Arabic" w:hint="cs"/>
          <w:sz w:val="32"/>
          <w:szCs w:val="32"/>
          <w:rtl/>
        </w:rPr>
        <w:t>بإذن الله</w:t>
      </w:r>
      <w:r w:rsidR="00C32F14" w:rsidRPr="002E43B0">
        <w:rPr>
          <w:rFonts w:ascii="Traditional Arabic" w:hAnsi="Traditional Arabic" w:cs="Traditional Arabic" w:hint="cs"/>
          <w:sz w:val="32"/>
          <w:szCs w:val="32"/>
          <w:rtl/>
        </w:rPr>
        <w:t xml:space="preserve"> عن </w:t>
      </w:r>
      <w:r w:rsidR="007D048E" w:rsidRPr="002E43B0">
        <w:rPr>
          <w:rFonts w:ascii="Traditional Arabic" w:hAnsi="Traditional Arabic" w:cs="Traditional Arabic" w:hint="cs"/>
          <w:sz w:val="32"/>
          <w:szCs w:val="32"/>
          <w:rtl/>
        </w:rPr>
        <w:t>تعظيم الله ل</w:t>
      </w:r>
      <w:r w:rsidR="00C32F14" w:rsidRPr="002E43B0">
        <w:rPr>
          <w:rFonts w:ascii="Traditional Arabic" w:hAnsi="Traditional Arabic" w:cs="Traditional Arabic" w:hint="cs"/>
          <w:sz w:val="32"/>
          <w:szCs w:val="32"/>
          <w:rtl/>
        </w:rPr>
        <w:t>يوم عرفة،</w:t>
      </w:r>
      <w:r w:rsidRPr="002E43B0">
        <w:rPr>
          <w:rFonts w:ascii="Traditional Arabic" w:hAnsi="Traditional Arabic" w:cs="Traditional Arabic"/>
          <w:sz w:val="32"/>
          <w:szCs w:val="32"/>
          <w:rtl/>
        </w:rPr>
        <w:t xml:space="preserve"> </w:t>
      </w:r>
      <w:r w:rsidR="00FD4174" w:rsidRPr="002E43B0">
        <w:rPr>
          <w:rFonts w:ascii="Traditional Arabic" w:hAnsi="Traditional Arabic" w:cs="Traditional Arabic" w:hint="cs"/>
          <w:sz w:val="32"/>
          <w:szCs w:val="32"/>
          <w:rtl/>
        </w:rPr>
        <w:t>وما</w:t>
      </w:r>
      <w:r w:rsidRPr="002E43B0">
        <w:rPr>
          <w:rFonts w:ascii="Traditional Arabic" w:hAnsi="Traditional Arabic" w:cs="Traditional Arabic"/>
          <w:sz w:val="32"/>
          <w:szCs w:val="32"/>
          <w:rtl/>
        </w:rPr>
        <w:t xml:space="preserve"> اختصه الله </w:t>
      </w:r>
      <w:r w:rsidR="00FD4174" w:rsidRPr="002E43B0">
        <w:rPr>
          <w:rFonts w:ascii="Traditional Arabic" w:hAnsi="Traditional Arabic" w:cs="Traditional Arabic" w:hint="cs"/>
          <w:sz w:val="32"/>
          <w:szCs w:val="32"/>
          <w:rtl/>
        </w:rPr>
        <w:t>به من خصائص عشرة</w:t>
      </w:r>
      <w:r w:rsidR="007C401D" w:rsidRPr="002E43B0">
        <w:rPr>
          <w:rFonts w:ascii="Traditional Arabic" w:hAnsi="Traditional Arabic" w:cs="Traditional Arabic" w:hint="cs"/>
          <w:sz w:val="32"/>
          <w:szCs w:val="32"/>
          <w:rtl/>
        </w:rPr>
        <w:t>؛</w:t>
      </w:r>
    </w:p>
    <w:p w14:paraId="6C4ADA5A" w14:textId="77777777" w:rsidR="00B6536E" w:rsidRPr="002E43B0" w:rsidRDefault="007D048E" w:rsidP="002E43B0">
      <w:pPr>
        <w:pStyle w:val="ListParagraph"/>
        <w:numPr>
          <w:ilvl w:val="0"/>
          <w:numId w:val="1"/>
        </w:numPr>
        <w:tabs>
          <w:tab w:val="left" w:pos="368"/>
        </w:tabs>
        <w:ind w:left="0" w:firstLine="0"/>
        <w:jc w:val="thaiDistribute"/>
        <w:rPr>
          <w:rFonts w:ascii="Traditional Arabic" w:hAnsi="Traditional Arabic" w:cs="Traditional Arabic"/>
          <w:sz w:val="32"/>
          <w:szCs w:val="32"/>
        </w:rPr>
      </w:pPr>
      <w:r w:rsidRPr="002E43B0">
        <w:rPr>
          <w:rFonts w:ascii="Traditional Arabic" w:hAnsi="Traditional Arabic" w:cs="Traditional Arabic" w:hint="cs"/>
          <w:b/>
          <w:bCs/>
          <w:sz w:val="32"/>
          <w:szCs w:val="32"/>
          <w:rtl/>
        </w:rPr>
        <w:t>ف</w:t>
      </w:r>
      <w:r w:rsidR="00C32F14" w:rsidRPr="002E43B0">
        <w:rPr>
          <w:rFonts w:ascii="Traditional Arabic" w:hAnsi="Traditional Arabic" w:cs="Traditional Arabic"/>
          <w:b/>
          <w:bCs/>
          <w:sz w:val="32"/>
          <w:szCs w:val="32"/>
          <w:rtl/>
        </w:rPr>
        <w:t>أولها</w:t>
      </w:r>
      <w:r w:rsidR="00B6536E" w:rsidRPr="002E43B0">
        <w:rPr>
          <w:rFonts w:ascii="Traditional Arabic" w:hAnsi="Traditional Arabic" w:cs="Traditional Arabic"/>
          <w:b/>
          <w:bCs/>
          <w:sz w:val="32"/>
          <w:szCs w:val="32"/>
          <w:rtl/>
        </w:rPr>
        <w:t xml:space="preserve"> أن يوم عرفة يوم إكمال الدين وإتمام النعمة، </w:t>
      </w:r>
      <w:r w:rsidR="00C32F14" w:rsidRPr="002E43B0">
        <w:rPr>
          <w:rFonts w:ascii="Traditional Arabic" w:hAnsi="Traditional Arabic" w:cs="Traditional Arabic" w:hint="cs"/>
          <w:sz w:val="32"/>
          <w:szCs w:val="32"/>
          <w:rtl/>
        </w:rPr>
        <w:t>ف</w:t>
      </w:r>
      <w:r w:rsidR="00B6536E" w:rsidRPr="002E43B0">
        <w:rPr>
          <w:rFonts w:ascii="Traditional Arabic" w:hAnsi="Traditional Arabic" w:cs="Traditional Arabic"/>
          <w:sz w:val="32"/>
          <w:szCs w:val="32"/>
          <w:rtl/>
        </w:rPr>
        <w:t>عن طارق بن شهاب أن رجلاً</w:t>
      </w:r>
      <w:r w:rsidR="007C3F40" w:rsidRPr="002E43B0">
        <w:rPr>
          <w:rFonts w:ascii="Traditional Arabic" w:hAnsi="Traditional Arabic" w:cs="Traditional Arabic"/>
          <w:sz w:val="32"/>
          <w:szCs w:val="32"/>
          <w:rtl/>
        </w:rPr>
        <w:t xml:space="preserve"> من اليهود جاء إلى عمر بن الخطاب فقال له: يا أمير المؤمنين، آية في كتابكم تقرءونها، لو علينا ن</w:t>
      </w:r>
      <w:r w:rsidR="00C32F14" w:rsidRPr="002E43B0">
        <w:rPr>
          <w:rFonts w:ascii="Traditional Arabic" w:hAnsi="Traditional Arabic" w:cs="Traditional Arabic" w:hint="cs"/>
          <w:sz w:val="32"/>
          <w:szCs w:val="32"/>
          <w:rtl/>
        </w:rPr>
        <w:t>َ</w:t>
      </w:r>
      <w:r w:rsidR="007C3F40" w:rsidRPr="002E43B0">
        <w:rPr>
          <w:rFonts w:ascii="Traditional Arabic" w:hAnsi="Traditional Arabic" w:cs="Traditional Arabic"/>
          <w:sz w:val="32"/>
          <w:szCs w:val="32"/>
          <w:rtl/>
        </w:rPr>
        <w:t>ز</w:t>
      </w:r>
      <w:r w:rsidR="00C32F14" w:rsidRPr="002E43B0">
        <w:rPr>
          <w:rFonts w:ascii="Traditional Arabic" w:hAnsi="Traditional Arabic" w:cs="Traditional Arabic" w:hint="cs"/>
          <w:sz w:val="32"/>
          <w:szCs w:val="32"/>
          <w:rtl/>
        </w:rPr>
        <w:t>َ</w:t>
      </w:r>
      <w:r w:rsidR="007C3F40" w:rsidRPr="002E43B0">
        <w:rPr>
          <w:rFonts w:ascii="Traditional Arabic" w:hAnsi="Traditional Arabic" w:cs="Traditional Arabic"/>
          <w:sz w:val="32"/>
          <w:szCs w:val="32"/>
          <w:rtl/>
        </w:rPr>
        <w:t xml:space="preserve">لت معشر اليهود لاتخذنا ذلك اليوم عيداً. قال: وأي آية؟ قال </w:t>
      </w:r>
      <w:r w:rsidR="008410C1" w:rsidRPr="002E43B0">
        <w:rPr>
          <w:rFonts w:ascii="Traditional Arabic" w:hAnsi="Traditional Arabic" w:cs="Traditional Arabic"/>
          <w:sz w:val="32"/>
          <w:szCs w:val="32"/>
          <w:rtl/>
        </w:rPr>
        <w:t>﴿</w:t>
      </w:r>
      <w:r w:rsidR="007C3F40" w:rsidRPr="002E43B0">
        <w:rPr>
          <w:rFonts w:ascii="Traditional Arabic" w:hAnsi="Traditional Arabic" w:cs="Traditional Arabic"/>
          <w:sz w:val="32"/>
          <w:szCs w:val="32"/>
          <w:rtl/>
        </w:rPr>
        <w:t>اليوم أكملت لكم دينكم وأتممت عليكم نعمتي ورضيت لكم الإسلام ديناً</w:t>
      </w:r>
      <w:r w:rsidR="008C2B0D" w:rsidRPr="002E43B0">
        <w:rPr>
          <w:rFonts w:ascii="Traditional Arabic" w:hAnsi="Traditional Arabic" w:cs="Traditional Arabic"/>
          <w:b/>
          <w:bCs/>
          <w:sz w:val="32"/>
          <w:szCs w:val="32"/>
          <w:rtl/>
        </w:rPr>
        <w:t>﴾</w:t>
      </w:r>
      <w:r w:rsidR="00C32F14" w:rsidRPr="002E43B0">
        <w:rPr>
          <w:rFonts w:ascii="Traditional Arabic" w:hAnsi="Traditional Arabic" w:cs="Traditional Arabic" w:hint="cs"/>
          <w:sz w:val="32"/>
          <w:szCs w:val="32"/>
          <w:rtl/>
        </w:rPr>
        <w:t>،</w:t>
      </w:r>
      <w:r w:rsidR="007C3F40" w:rsidRPr="002E43B0">
        <w:rPr>
          <w:rFonts w:ascii="Traditional Arabic" w:hAnsi="Traditional Arabic" w:cs="Traditional Arabic"/>
          <w:sz w:val="32"/>
          <w:szCs w:val="32"/>
          <w:rtl/>
        </w:rPr>
        <w:t xml:space="preserve"> فقال عمر: إني لأعلم اليوم الذي نزلت فيه، والمكان الذي نزلت فيه، نزلت على رسول الله (صلى الله عليه وسلم) </w:t>
      </w:r>
      <w:r w:rsidR="007C3F40" w:rsidRPr="002E43B0">
        <w:rPr>
          <w:rFonts w:ascii="Traditional Arabic" w:hAnsi="Traditional Arabic" w:cs="Traditional Arabic"/>
          <w:b/>
          <w:bCs/>
          <w:sz w:val="32"/>
          <w:szCs w:val="32"/>
          <w:rtl/>
        </w:rPr>
        <w:t>بعرفات</w:t>
      </w:r>
      <w:r w:rsidR="007C3F40" w:rsidRPr="002E43B0">
        <w:rPr>
          <w:rFonts w:ascii="Traditional Arabic" w:hAnsi="Traditional Arabic" w:cs="Traditional Arabic"/>
          <w:sz w:val="32"/>
          <w:szCs w:val="32"/>
          <w:rtl/>
        </w:rPr>
        <w:t>، في يوم جمعة.</w:t>
      </w:r>
      <w:r w:rsidR="00C32F14" w:rsidRPr="002E43B0">
        <w:rPr>
          <w:rStyle w:val="FootnoteReference"/>
          <w:rFonts w:ascii="Traditional Arabic" w:hAnsi="Traditional Arabic" w:cs="Traditional Arabic"/>
          <w:sz w:val="32"/>
          <w:szCs w:val="32"/>
        </w:rPr>
        <w:footnoteReference w:id="1"/>
      </w:r>
    </w:p>
    <w:p w14:paraId="0EA7ABFB" w14:textId="77777777" w:rsidR="007D048E" w:rsidRPr="002E43B0" w:rsidRDefault="007C3F40" w:rsidP="002E43B0">
      <w:pPr>
        <w:pStyle w:val="ListParagraph"/>
        <w:numPr>
          <w:ilvl w:val="0"/>
          <w:numId w:val="1"/>
        </w:numPr>
        <w:tabs>
          <w:tab w:val="left" w:pos="368"/>
        </w:tabs>
        <w:ind w:left="0" w:firstLine="0"/>
        <w:jc w:val="thaiDistribute"/>
        <w:rPr>
          <w:rFonts w:ascii="Traditional Arabic" w:hAnsi="Traditional Arabic" w:cs="Traditional Arabic"/>
          <w:sz w:val="32"/>
          <w:szCs w:val="32"/>
        </w:rPr>
      </w:pPr>
      <w:r w:rsidRPr="002E43B0">
        <w:rPr>
          <w:rFonts w:ascii="Traditional Arabic" w:hAnsi="Traditional Arabic" w:cs="Traditional Arabic"/>
          <w:b/>
          <w:bCs/>
          <w:sz w:val="32"/>
          <w:szCs w:val="32"/>
          <w:rtl/>
        </w:rPr>
        <w:t xml:space="preserve">ومن خصائص يوم عرفة أن الله أقسم به في موطنين من القرآن، </w:t>
      </w:r>
      <w:r w:rsidRPr="002E43B0">
        <w:rPr>
          <w:rFonts w:ascii="Traditional Arabic" w:hAnsi="Traditional Arabic" w:cs="Traditional Arabic"/>
          <w:sz w:val="32"/>
          <w:szCs w:val="32"/>
          <w:rtl/>
        </w:rPr>
        <w:t xml:space="preserve">والعظيم لا يقسم إلا بعظيم، فهو اليوم المشهود الوارد في قوله تعالى: </w:t>
      </w:r>
      <w:r w:rsidR="008410C1" w:rsidRPr="002E43B0">
        <w:rPr>
          <w:rFonts w:ascii="Traditional Arabic" w:hAnsi="Traditional Arabic" w:cs="Traditional Arabic"/>
          <w:sz w:val="32"/>
          <w:szCs w:val="32"/>
          <w:rtl/>
        </w:rPr>
        <w:t>﴿</w:t>
      </w:r>
      <w:r w:rsidRPr="002E43B0">
        <w:rPr>
          <w:rFonts w:ascii="Traditional Arabic" w:hAnsi="Traditional Arabic" w:cs="Traditional Arabic"/>
          <w:sz w:val="32"/>
          <w:szCs w:val="32"/>
          <w:rtl/>
        </w:rPr>
        <w:t>وشاهد ومشهود</w:t>
      </w:r>
      <w:r w:rsidR="005B5CA0" w:rsidRPr="002E43B0">
        <w:rPr>
          <w:rFonts w:ascii="Traditional Arabic" w:hAnsi="Traditional Arabic" w:cs="Traditional Arabic"/>
          <w:b/>
          <w:bCs/>
          <w:sz w:val="32"/>
          <w:szCs w:val="32"/>
          <w:rtl/>
        </w:rPr>
        <w:t>﴾</w:t>
      </w:r>
      <w:r w:rsidRPr="002E43B0">
        <w:rPr>
          <w:rFonts w:ascii="Traditional Arabic" w:hAnsi="Traditional Arabic" w:cs="Traditional Arabic"/>
          <w:sz w:val="32"/>
          <w:szCs w:val="32"/>
          <w:rtl/>
        </w:rPr>
        <w:t xml:space="preserve">، فعن أبي هريرة رضي الله عنه </w:t>
      </w:r>
      <w:r w:rsidR="00246B0A" w:rsidRPr="002E43B0">
        <w:rPr>
          <w:rFonts w:ascii="Traditional Arabic" w:hAnsi="Traditional Arabic" w:cs="Traditional Arabic" w:hint="cs"/>
          <w:sz w:val="32"/>
          <w:szCs w:val="32"/>
          <w:rtl/>
        </w:rPr>
        <w:t>أ</w:t>
      </w:r>
      <w:r w:rsidRPr="002E43B0">
        <w:rPr>
          <w:rFonts w:ascii="Traditional Arabic" w:hAnsi="Traditional Arabic" w:cs="Traditional Arabic"/>
          <w:sz w:val="32"/>
          <w:szCs w:val="32"/>
          <w:rtl/>
        </w:rPr>
        <w:t xml:space="preserve">ن النبي </w:t>
      </w:r>
      <w:r w:rsidR="00246B0A" w:rsidRPr="002E43B0">
        <w:rPr>
          <w:rFonts w:ascii="Traditional Arabic" w:hAnsi="Traditional Arabic" w:cs="Traditional Arabic" w:hint="cs"/>
          <w:sz w:val="32"/>
          <w:szCs w:val="32"/>
          <w:rtl/>
        </w:rPr>
        <w:t>(</w:t>
      </w:r>
      <w:r w:rsidRPr="002E43B0">
        <w:rPr>
          <w:rFonts w:ascii="Traditional Arabic" w:hAnsi="Traditional Arabic" w:cs="Traditional Arabic"/>
          <w:sz w:val="32"/>
          <w:szCs w:val="32"/>
          <w:rtl/>
        </w:rPr>
        <w:t>صلى الله عليه وسلم</w:t>
      </w:r>
      <w:r w:rsidR="00246B0A" w:rsidRPr="002E43B0">
        <w:rPr>
          <w:rFonts w:ascii="Traditional Arabic" w:hAnsi="Traditional Arabic" w:cs="Traditional Arabic" w:hint="cs"/>
          <w:sz w:val="32"/>
          <w:szCs w:val="32"/>
          <w:rtl/>
        </w:rPr>
        <w:t>)</w:t>
      </w:r>
      <w:r w:rsidRPr="002E43B0">
        <w:rPr>
          <w:rFonts w:ascii="Traditional Arabic" w:hAnsi="Traditional Arabic" w:cs="Traditional Arabic"/>
          <w:sz w:val="32"/>
          <w:szCs w:val="32"/>
          <w:rtl/>
        </w:rPr>
        <w:t xml:space="preserve"> قال</w:t>
      </w:r>
      <w:r w:rsidR="000B4BE8" w:rsidRPr="002E43B0">
        <w:rPr>
          <w:rFonts w:ascii="Traditional Arabic" w:hAnsi="Traditional Arabic" w:cs="Traditional Arabic"/>
          <w:sz w:val="32"/>
          <w:szCs w:val="32"/>
          <w:rtl/>
        </w:rPr>
        <w:t xml:space="preserve">: </w:t>
      </w:r>
      <w:r w:rsidR="00246B0A" w:rsidRPr="002E43B0">
        <w:rPr>
          <w:rFonts w:ascii="Traditional Arabic" w:hAnsi="Traditional Arabic" w:cs="Traditional Arabic" w:hint="cs"/>
          <w:sz w:val="32"/>
          <w:szCs w:val="32"/>
          <w:rtl/>
        </w:rPr>
        <w:t>(</w:t>
      </w:r>
      <w:r w:rsidR="000B4BE8" w:rsidRPr="002E43B0">
        <w:rPr>
          <w:rFonts w:ascii="Traditional Arabic" w:hAnsi="Traditional Arabic" w:cs="Traditional Arabic"/>
          <w:sz w:val="32"/>
          <w:szCs w:val="32"/>
          <w:rtl/>
        </w:rPr>
        <w:t>الشاهد يوم الجمعة، والمشهود يوم عرفة، والموعود يوم القيامة</w:t>
      </w:r>
      <w:r w:rsidR="00C020F4" w:rsidRPr="002E43B0">
        <w:rPr>
          <w:rFonts w:ascii="Traditional Arabic" w:hAnsi="Traditional Arabic" w:cs="Traditional Arabic" w:hint="cs"/>
          <w:sz w:val="32"/>
          <w:szCs w:val="32"/>
          <w:rtl/>
        </w:rPr>
        <w:t>)</w:t>
      </w:r>
      <w:r w:rsidR="00C020F4" w:rsidRPr="002E43B0">
        <w:rPr>
          <w:rStyle w:val="FootnoteReference"/>
          <w:rFonts w:ascii="Traditional Arabic" w:hAnsi="Traditional Arabic" w:cs="Traditional Arabic"/>
          <w:sz w:val="32"/>
          <w:szCs w:val="32"/>
          <w:rtl/>
        </w:rPr>
        <w:footnoteReference w:id="2"/>
      </w:r>
      <w:r w:rsidR="007D048E" w:rsidRPr="002E43B0">
        <w:rPr>
          <w:rFonts w:ascii="Traditional Arabic" w:hAnsi="Traditional Arabic" w:cs="Traditional Arabic" w:hint="cs"/>
          <w:sz w:val="32"/>
          <w:szCs w:val="32"/>
          <w:rtl/>
        </w:rPr>
        <w:t>.</w:t>
      </w:r>
    </w:p>
    <w:p w14:paraId="517D6445" w14:textId="77777777" w:rsidR="000B4BE8" w:rsidRPr="002E43B0" w:rsidRDefault="007D048E" w:rsidP="002E43B0">
      <w:pPr>
        <w:tabs>
          <w:tab w:val="left" w:pos="368"/>
        </w:tabs>
        <w:jc w:val="thaiDistribute"/>
        <w:rPr>
          <w:rFonts w:ascii="Traditional Arabic" w:hAnsi="Traditional Arabic" w:cs="Traditional Arabic"/>
          <w:sz w:val="32"/>
          <w:szCs w:val="32"/>
        </w:rPr>
      </w:pPr>
      <w:r w:rsidRPr="002E43B0">
        <w:rPr>
          <w:rFonts w:ascii="Traditional Arabic" w:hAnsi="Traditional Arabic" w:cs="Traditional Arabic" w:hint="cs"/>
          <w:sz w:val="32"/>
          <w:szCs w:val="32"/>
          <w:rtl/>
        </w:rPr>
        <w:t xml:space="preserve">عباد الله، ويوم عرفة هو </w:t>
      </w:r>
      <w:r w:rsidR="000B4BE8" w:rsidRPr="002E43B0">
        <w:rPr>
          <w:rFonts w:ascii="Traditional Arabic" w:hAnsi="Traditional Arabic" w:cs="Traditional Arabic"/>
          <w:sz w:val="32"/>
          <w:szCs w:val="32"/>
          <w:rtl/>
        </w:rPr>
        <w:t>الو</w:t>
      </w:r>
      <w:r w:rsidR="00246B0A" w:rsidRPr="002E43B0">
        <w:rPr>
          <w:rFonts w:ascii="Traditional Arabic" w:hAnsi="Traditional Arabic" w:cs="Traditional Arabic" w:hint="cs"/>
          <w:sz w:val="32"/>
          <w:szCs w:val="32"/>
          <w:rtl/>
        </w:rPr>
        <w:t>َ</w:t>
      </w:r>
      <w:r w:rsidR="000B4BE8" w:rsidRPr="002E43B0">
        <w:rPr>
          <w:rFonts w:ascii="Traditional Arabic" w:hAnsi="Traditional Arabic" w:cs="Traditional Arabic"/>
          <w:sz w:val="32"/>
          <w:szCs w:val="32"/>
          <w:rtl/>
        </w:rPr>
        <w:t xml:space="preserve">تر الذي أقسم به في قوله </w:t>
      </w:r>
      <w:r w:rsidR="008410C1" w:rsidRPr="002E43B0">
        <w:rPr>
          <w:rFonts w:ascii="Traditional Arabic" w:hAnsi="Traditional Arabic" w:cs="Traditional Arabic"/>
          <w:sz w:val="32"/>
          <w:szCs w:val="32"/>
          <w:rtl/>
        </w:rPr>
        <w:t>﴿</w:t>
      </w:r>
      <w:r w:rsidR="000B4BE8" w:rsidRPr="002E43B0">
        <w:rPr>
          <w:rFonts w:ascii="Traditional Arabic" w:hAnsi="Traditional Arabic" w:cs="Traditional Arabic"/>
          <w:sz w:val="32"/>
          <w:szCs w:val="32"/>
          <w:rtl/>
        </w:rPr>
        <w:t>والشفع والو</w:t>
      </w:r>
      <w:r w:rsidR="00246B0A" w:rsidRPr="002E43B0">
        <w:rPr>
          <w:rFonts w:ascii="Traditional Arabic" w:hAnsi="Traditional Arabic" w:cs="Traditional Arabic" w:hint="cs"/>
          <w:sz w:val="32"/>
          <w:szCs w:val="32"/>
          <w:rtl/>
        </w:rPr>
        <w:t>َ</w:t>
      </w:r>
      <w:r w:rsidR="000B4BE8" w:rsidRPr="002E43B0">
        <w:rPr>
          <w:rFonts w:ascii="Traditional Arabic" w:hAnsi="Traditional Arabic" w:cs="Traditional Arabic"/>
          <w:sz w:val="32"/>
          <w:szCs w:val="32"/>
          <w:rtl/>
        </w:rPr>
        <w:t>تر</w:t>
      </w:r>
      <w:r w:rsidR="008C2B0D" w:rsidRPr="002E43B0">
        <w:rPr>
          <w:rFonts w:ascii="Traditional Arabic" w:hAnsi="Traditional Arabic" w:cs="Traditional Arabic"/>
          <w:b/>
          <w:bCs/>
          <w:sz w:val="32"/>
          <w:szCs w:val="32"/>
          <w:rtl/>
        </w:rPr>
        <w:t>﴾</w:t>
      </w:r>
      <w:r w:rsidR="000B4BE8" w:rsidRPr="002E43B0">
        <w:rPr>
          <w:rFonts w:ascii="Traditional Arabic" w:hAnsi="Traditional Arabic" w:cs="Traditional Arabic"/>
          <w:sz w:val="32"/>
          <w:szCs w:val="32"/>
          <w:rtl/>
        </w:rPr>
        <w:t xml:space="preserve">، فعن جابر </w:t>
      </w:r>
      <w:r w:rsidR="00246B0A" w:rsidRPr="002E43B0">
        <w:rPr>
          <w:rFonts w:ascii="Traditional Arabic" w:hAnsi="Traditional Arabic" w:cs="Traditional Arabic" w:hint="cs"/>
          <w:sz w:val="32"/>
          <w:szCs w:val="32"/>
          <w:rtl/>
        </w:rPr>
        <w:t xml:space="preserve">رضي الله عنهما </w:t>
      </w:r>
      <w:r w:rsidR="000B4BE8" w:rsidRPr="002E43B0">
        <w:rPr>
          <w:rFonts w:ascii="Traditional Arabic" w:hAnsi="Traditional Arabic" w:cs="Traditional Arabic"/>
          <w:sz w:val="32"/>
          <w:szCs w:val="32"/>
          <w:rtl/>
        </w:rPr>
        <w:t>عن النبي</w:t>
      </w:r>
      <w:r w:rsidR="00246B0A" w:rsidRPr="002E43B0">
        <w:rPr>
          <w:rFonts w:ascii="Traditional Arabic" w:hAnsi="Traditional Arabic" w:cs="Traditional Arabic" w:hint="cs"/>
          <w:sz w:val="32"/>
          <w:szCs w:val="32"/>
          <w:rtl/>
        </w:rPr>
        <w:t xml:space="preserve"> (صلى الله عليه وسلم) قال</w:t>
      </w:r>
      <w:r w:rsidR="000B4BE8" w:rsidRPr="002E43B0">
        <w:rPr>
          <w:rFonts w:ascii="Traditional Arabic" w:hAnsi="Traditional Arabic" w:cs="Traditional Arabic"/>
          <w:sz w:val="32"/>
          <w:szCs w:val="32"/>
          <w:rtl/>
        </w:rPr>
        <w:t xml:space="preserve">: </w:t>
      </w:r>
      <w:r w:rsidR="00246B0A" w:rsidRPr="002E43B0">
        <w:rPr>
          <w:rFonts w:ascii="Traditional Arabic" w:hAnsi="Traditional Arabic" w:cs="Traditional Arabic" w:hint="cs"/>
          <w:sz w:val="32"/>
          <w:szCs w:val="32"/>
          <w:rtl/>
        </w:rPr>
        <w:t>إ</w:t>
      </w:r>
      <w:r w:rsidR="000B4BE8" w:rsidRPr="002E43B0">
        <w:rPr>
          <w:rFonts w:ascii="Traditional Arabic" w:hAnsi="Traditional Arabic" w:cs="Traditional Arabic"/>
          <w:sz w:val="32"/>
          <w:szCs w:val="32"/>
          <w:rtl/>
        </w:rPr>
        <w:t xml:space="preserve">ن العشر عشر الأضحى، </w:t>
      </w:r>
      <w:r w:rsidR="000B4BE8" w:rsidRPr="002E43B0">
        <w:rPr>
          <w:rFonts w:ascii="Traditional Arabic" w:hAnsi="Traditional Arabic" w:cs="Traditional Arabic"/>
          <w:b/>
          <w:bCs/>
          <w:sz w:val="32"/>
          <w:szCs w:val="32"/>
          <w:rtl/>
        </w:rPr>
        <w:t>والو</w:t>
      </w:r>
      <w:r w:rsidR="00246B0A" w:rsidRPr="002E43B0">
        <w:rPr>
          <w:rFonts w:ascii="Traditional Arabic" w:hAnsi="Traditional Arabic" w:cs="Traditional Arabic" w:hint="cs"/>
          <w:b/>
          <w:bCs/>
          <w:sz w:val="32"/>
          <w:szCs w:val="32"/>
          <w:rtl/>
        </w:rPr>
        <w:t>َ</w:t>
      </w:r>
      <w:r w:rsidR="000B4BE8" w:rsidRPr="002E43B0">
        <w:rPr>
          <w:rFonts w:ascii="Traditional Arabic" w:hAnsi="Traditional Arabic" w:cs="Traditional Arabic"/>
          <w:b/>
          <w:bCs/>
          <w:sz w:val="32"/>
          <w:szCs w:val="32"/>
          <w:rtl/>
        </w:rPr>
        <w:t>تر يوم عرفة</w:t>
      </w:r>
      <w:r w:rsidR="000B4BE8" w:rsidRPr="002E43B0">
        <w:rPr>
          <w:rFonts w:ascii="Traditional Arabic" w:hAnsi="Traditional Arabic" w:cs="Traditional Arabic"/>
          <w:sz w:val="32"/>
          <w:szCs w:val="32"/>
          <w:rtl/>
        </w:rPr>
        <w:t>، والشفع يوم النحر.</w:t>
      </w:r>
      <w:r w:rsidR="00246B0A" w:rsidRPr="002E43B0">
        <w:rPr>
          <w:rStyle w:val="FootnoteReference"/>
          <w:rFonts w:ascii="Traditional Arabic" w:hAnsi="Traditional Arabic" w:cs="Traditional Arabic"/>
          <w:sz w:val="32"/>
          <w:szCs w:val="32"/>
        </w:rPr>
        <w:footnoteReference w:id="3"/>
      </w:r>
    </w:p>
    <w:p w14:paraId="527C8BB9" w14:textId="77777777" w:rsidR="00205DC3" w:rsidRPr="002E43B0" w:rsidRDefault="00205DC3" w:rsidP="002E43B0">
      <w:pPr>
        <w:pStyle w:val="ListParagraph"/>
        <w:numPr>
          <w:ilvl w:val="0"/>
          <w:numId w:val="1"/>
        </w:numPr>
        <w:tabs>
          <w:tab w:val="left" w:pos="368"/>
        </w:tabs>
        <w:ind w:left="0" w:firstLine="0"/>
        <w:jc w:val="thaiDistribute"/>
        <w:rPr>
          <w:rFonts w:ascii="Traditional Arabic" w:hAnsi="Traditional Arabic" w:cs="Traditional Arabic"/>
          <w:sz w:val="32"/>
          <w:szCs w:val="32"/>
        </w:rPr>
      </w:pPr>
      <w:r w:rsidRPr="002E43B0">
        <w:rPr>
          <w:rFonts w:ascii="Traditional Arabic" w:hAnsi="Traditional Arabic" w:cs="Traditional Arabic"/>
          <w:b/>
          <w:bCs/>
          <w:sz w:val="32"/>
          <w:szCs w:val="32"/>
          <w:rtl/>
        </w:rPr>
        <w:lastRenderedPageBreak/>
        <w:t xml:space="preserve">ومن خصائص يوم عرفة أن صيامه يكفر سنتين، </w:t>
      </w:r>
      <w:r w:rsidRPr="002E43B0">
        <w:rPr>
          <w:rFonts w:ascii="Traditional Arabic" w:hAnsi="Traditional Arabic" w:cs="Traditional Arabic"/>
          <w:sz w:val="32"/>
          <w:szCs w:val="32"/>
          <w:rtl/>
        </w:rPr>
        <w:t xml:space="preserve">فعن أبي قتادة رضي الله عنه </w:t>
      </w:r>
      <w:r w:rsidR="00246B0A" w:rsidRPr="002E43B0">
        <w:rPr>
          <w:rFonts w:ascii="Traditional Arabic" w:hAnsi="Traditional Arabic" w:cs="Traditional Arabic" w:hint="cs"/>
          <w:sz w:val="32"/>
          <w:szCs w:val="32"/>
          <w:rtl/>
        </w:rPr>
        <w:t>أ</w:t>
      </w:r>
      <w:r w:rsidRPr="002E43B0">
        <w:rPr>
          <w:rFonts w:ascii="Traditional Arabic" w:hAnsi="Traditional Arabic" w:cs="Traditional Arabic"/>
          <w:sz w:val="32"/>
          <w:szCs w:val="32"/>
          <w:rtl/>
        </w:rPr>
        <w:t xml:space="preserve">ن النبي </w:t>
      </w:r>
      <w:r w:rsidR="00246B0A" w:rsidRPr="002E43B0">
        <w:rPr>
          <w:rFonts w:ascii="Traditional Arabic" w:hAnsi="Traditional Arabic" w:cs="Traditional Arabic" w:hint="cs"/>
          <w:sz w:val="32"/>
          <w:szCs w:val="32"/>
          <w:rtl/>
        </w:rPr>
        <w:t>(</w:t>
      </w:r>
      <w:r w:rsidRPr="002E43B0">
        <w:rPr>
          <w:rFonts w:ascii="Traditional Arabic" w:hAnsi="Traditional Arabic" w:cs="Traditional Arabic"/>
          <w:sz w:val="32"/>
          <w:szCs w:val="32"/>
          <w:rtl/>
        </w:rPr>
        <w:t>صلى الله عليه وسلم</w:t>
      </w:r>
      <w:r w:rsidR="00246B0A" w:rsidRPr="002E43B0">
        <w:rPr>
          <w:rFonts w:ascii="Traditional Arabic" w:hAnsi="Traditional Arabic" w:cs="Traditional Arabic" w:hint="cs"/>
          <w:sz w:val="32"/>
          <w:szCs w:val="32"/>
          <w:rtl/>
        </w:rPr>
        <w:t>)</w:t>
      </w:r>
      <w:r w:rsidRPr="002E43B0">
        <w:rPr>
          <w:rFonts w:ascii="Traditional Arabic" w:hAnsi="Traditional Arabic" w:cs="Traditional Arabic"/>
          <w:sz w:val="32"/>
          <w:szCs w:val="32"/>
          <w:rtl/>
        </w:rPr>
        <w:t xml:space="preserve"> قال: صيام يوم عرفة، أ</w:t>
      </w:r>
      <w:r w:rsidR="00246B0A" w:rsidRPr="002E43B0">
        <w:rPr>
          <w:rFonts w:ascii="Traditional Arabic" w:hAnsi="Traditional Arabic" w:cs="Traditional Arabic" w:hint="cs"/>
          <w:sz w:val="32"/>
          <w:szCs w:val="32"/>
          <w:rtl/>
        </w:rPr>
        <w:t>َ</w:t>
      </w:r>
      <w:r w:rsidRPr="002E43B0">
        <w:rPr>
          <w:rFonts w:ascii="Traditional Arabic" w:hAnsi="Traditional Arabic" w:cs="Traditional Arabic"/>
          <w:sz w:val="32"/>
          <w:szCs w:val="32"/>
          <w:rtl/>
        </w:rPr>
        <w:t>حتسب ع</w:t>
      </w:r>
      <w:r w:rsidR="00CB2876" w:rsidRPr="002E43B0">
        <w:rPr>
          <w:rFonts w:ascii="Traditional Arabic" w:hAnsi="Traditional Arabic" w:cs="Traditional Arabic"/>
          <w:sz w:val="32"/>
          <w:szCs w:val="32"/>
          <w:rtl/>
        </w:rPr>
        <w:t xml:space="preserve">لى الله أن يكفر السنة التي قبله </w:t>
      </w:r>
      <w:r w:rsidRPr="002E43B0">
        <w:rPr>
          <w:rFonts w:ascii="Traditional Arabic" w:hAnsi="Traditional Arabic" w:cs="Traditional Arabic"/>
          <w:sz w:val="32"/>
          <w:szCs w:val="32"/>
          <w:rtl/>
        </w:rPr>
        <w:t>والسنة التي بعده.</w:t>
      </w:r>
      <w:r w:rsidR="00246B0A" w:rsidRPr="002E43B0">
        <w:rPr>
          <w:rStyle w:val="FootnoteReference"/>
          <w:rFonts w:ascii="Traditional Arabic" w:hAnsi="Traditional Arabic" w:cs="Traditional Arabic"/>
          <w:sz w:val="32"/>
          <w:szCs w:val="32"/>
        </w:rPr>
        <w:footnoteReference w:id="4"/>
      </w:r>
    </w:p>
    <w:p w14:paraId="0F091E30" w14:textId="77777777" w:rsidR="00205DC3" w:rsidRPr="002E43B0" w:rsidRDefault="00205DC3" w:rsidP="002E43B0">
      <w:pPr>
        <w:pStyle w:val="ListParagraph"/>
        <w:numPr>
          <w:ilvl w:val="0"/>
          <w:numId w:val="1"/>
        </w:numPr>
        <w:tabs>
          <w:tab w:val="left" w:pos="368"/>
        </w:tabs>
        <w:ind w:left="0" w:firstLine="0"/>
        <w:jc w:val="thaiDistribute"/>
        <w:rPr>
          <w:rFonts w:ascii="Traditional Arabic" w:hAnsi="Traditional Arabic" w:cs="Traditional Arabic"/>
          <w:sz w:val="32"/>
          <w:szCs w:val="32"/>
        </w:rPr>
      </w:pPr>
      <w:r w:rsidRPr="002E43B0">
        <w:rPr>
          <w:rFonts w:ascii="Traditional Arabic" w:hAnsi="Traditional Arabic" w:cs="Traditional Arabic"/>
          <w:b/>
          <w:bCs/>
          <w:sz w:val="32"/>
          <w:szCs w:val="32"/>
          <w:rtl/>
        </w:rPr>
        <w:t xml:space="preserve">ومن خصائص يوم عرفة </w:t>
      </w:r>
      <w:r w:rsidRPr="002E43B0">
        <w:rPr>
          <w:rFonts w:ascii="Traditional Arabic" w:hAnsi="Traditional Arabic" w:cs="Traditional Arabic"/>
          <w:sz w:val="32"/>
          <w:szCs w:val="32"/>
          <w:rtl/>
        </w:rPr>
        <w:t>أنه في شهر حرام، وقبله شهر حرام، وبعد</w:t>
      </w:r>
      <w:r w:rsidR="007D048E" w:rsidRPr="002E43B0">
        <w:rPr>
          <w:rFonts w:ascii="Traditional Arabic" w:hAnsi="Traditional Arabic" w:cs="Traditional Arabic" w:hint="cs"/>
          <w:sz w:val="32"/>
          <w:szCs w:val="32"/>
          <w:rtl/>
        </w:rPr>
        <w:t>َ</w:t>
      </w:r>
      <w:r w:rsidRPr="002E43B0">
        <w:rPr>
          <w:rFonts w:ascii="Traditional Arabic" w:hAnsi="Traditional Arabic" w:cs="Traditional Arabic"/>
          <w:sz w:val="32"/>
          <w:szCs w:val="32"/>
          <w:rtl/>
        </w:rPr>
        <w:t>ه شهر حرام</w:t>
      </w:r>
      <w:r w:rsidR="006E2567" w:rsidRPr="002E43B0">
        <w:rPr>
          <w:rFonts w:ascii="Traditional Arabic" w:hAnsi="Traditional Arabic" w:cs="Traditional Arabic" w:hint="cs"/>
          <w:sz w:val="32"/>
          <w:szCs w:val="32"/>
          <w:rtl/>
        </w:rPr>
        <w:t>.</w:t>
      </w:r>
    </w:p>
    <w:p w14:paraId="6BD7D314" w14:textId="77777777" w:rsidR="00205DC3" w:rsidRPr="002E43B0" w:rsidRDefault="00205DC3" w:rsidP="002E43B0">
      <w:pPr>
        <w:pStyle w:val="ListParagraph"/>
        <w:numPr>
          <w:ilvl w:val="0"/>
          <w:numId w:val="1"/>
        </w:numPr>
        <w:tabs>
          <w:tab w:val="left" w:pos="368"/>
        </w:tabs>
        <w:ind w:left="0" w:firstLine="0"/>
        <w:jc w:val="thaiDistribute"/>
        <w:rPr>
          <w:rFonts w:ascii="Traditional Arabic" w:hAnsi="Traditional Arabic" w:cs="Traditional Arabic"/>
          <w:sz w:val="32"/>
          <w:szCs w:val="32"/>
        </w:rPr>
      </w:pPr>
      <w:r w:rsidRPr="002E43B0">
        <w:rPr>
          <w:rFonts w:ascii="Traditional Arabic" w:hAnsi="Traditional Arabic" w:cs="Traditional Arabic"/>
          <w:b/>
          <w:bCs/>
          <w:sz w:val="32"/>
          <w:szCs w:val="32"/>
          <w:rtl/>
        </w:rPr>
        <w:t>ومن خصائص يوم عرفة أنه يوم العتق من النار، وأن الله يدنو فيه، وأن الله يباهي بأهل الموقف</w:t>
      </w:r>
      <w:r w:rsidR="00246B0A" w:rsidRPr="002E43B0">
        <w:rPr>
          <w:rFonts w:ascii="Traditional Arabic" w:hAnsi="Traditional Arabic" w:cs="Traditional Arabic" w:hint="cs"/>
          <w:b/>
          <w:bCs/>
          <w:sz w:val="32"/>
          <w:szCs w:val="32"/>
          <w:rtl/>
        </w:rPr>
        <w:t xml:space="preserve"> ملائكت</w:t>
      </w:r>
      <w:r w:rsidR="007D048E" w:rsidRPr="002E43B0">
        <w:rPr>
          <w:rFonts w:ascii="Traditional Arabic" w:hAnsi="Traditional Arabic" w:cs="Traditional Arabic" w:hint="cs"/>
          <w:b/>
          <w:bCs/>
          <w:sz w:val="32"/>
          <w:szCs w:val="32"/>
          <w:rtl/>
        </w:rPr>
        <w:t>َ</w:t>
      </w:r>
      <w:r w:rsidR="00246B0A" w:rsidRPr="002E43B0">
        <w:rPr>
          <w:rFonts w:ascii="Traditional Arabic" w:hAnsi="Traditional Arabic" w:cs="Traditional Arabic" w:hint="cs"/>
          <w:b/>
          <w:bCs/>
          <w:sz w:val="32"/>
          <w:szCs w:val="32"/>
          <w:rtl/>
        </w:rPr>
        <w:t>ه</w:t>
      </w:r>
      <w:r w:rsidRPr="002E43B0">
        <w:rPr>
          <w:rFonts w:ascii="Traditional Arabic" w:hAnsi="Traditional Arabic" w:cs="Traditional Arabic"/>
          <w:sz w:val="32"/>
          <w:szCs w:val="32"/>
          <w:rtl/>
        </w:rPr>
        <w:t>، وهذه ثلاث خصائص</w:t>
      </w:r>
      <w:r w:rsidR="007D048E" w:rsidRPr="002E43B0">
        <w:rPr>
          <w:rFonts w:ascii="Traditional Arabic" w:hAnsi="Traditional Arabic" w:cs="Traditional Arabic" w:hint="cs"/>
          <w:sz w:val="32"/>
          <w:szCs w:val="32"/>
          <w:rtl/>
        </w:rPr>
        <w:t xml:space="preserve"> في حديث واحد</w:t>
      </w:r>
      <w:r w:rsidRPr="002E43B0">
        <w:rPr>
          <w:rFonts w:ascii="Traditional Arabic" w:hAnsi="Traditional Arabic" w:cs="Traditional Arabic"/>
          <w:sz w:val="32"/>
          <w:szCs w:val="32"/>
          <w:rtl/>
        </w:rPr>
        <w:t xml:space="preserve">، فعن عائشة رضي الله عنها عن النبي </w:t>
      </w:r>
      <w:r w:rsidR="00246B0A" w:rsidRPr="002E43B0">
        <w:rPr>
          <w:rFonts w:ascii="Traditional Arabic" w:hAnsi="Traditional Arabic" w:cs="Traditional Arabic" w:hint="cs"/>
          <w:sz w:val="32"/>
          <w:szCs w:val="32"/>
          <w:rtl/>
        </w:rPr>
        <w:t>(</w:t>
      </w:r>
      <w:r w:rsidRPr="002E43B0">
        <w:rPr>
          <w:rFonts w:ascii="Traditional Arabic" w:hAnsi="Traditional Arabic" w:cs="Traditional Arabic"/>
          <w:sz w:val="32"/>
          <w:szCs w:val="32"/>
          <w:rtl/>
        </w:rPr>
        <w:t>صلى الله عليه وسلم</w:t>
      </w:r>
      <w:r w:rsidR="00246B0A" w:rsidRPr="002E43B0">
        <w:rPr>
          <w:rFonts w:ascii="Traditional Arabic" w:hAnsi="Traditional Arabic" w:cs="Traditional Arabic" w:hint="cs"/>
          <w:sz w:val="32"/>
          <w:szCs w:val="32"/>
          <w:rtl/>
        </w:rPr>
        <w:t>)</w:t>
      </w:r>
      <w:r w:rsidRPr="002E43B0">
        <w:rPr>
          <w:rFonts w:ascii="Traditional Arabic" w:hAnsi="Traditional Arabic" w:cs="Traditional Arabic"/>
          <w:sz w:val="32"/>
          <w:szCs w:val="32"/>
          <w:rtl/>
        </w:rPr>
        <w:t xml:space="preserve"> قال: ما من يوم أكثر من أن يعتق الله عز وجل فيه عبداً من النار من يوم عرفة، وإنه لي</w:t>
      </w:r>
      <w:r w:rsidR="00246B0A" w:rsidRPr="002E43B0">
        <w:rPr>
          <w:rFonts w:ascii="Traditional Arabic" w:hAnsi="Traditional Arabic" w:cs="Traditional Arabic" w:hint="cs"/>
          <w:sz w:val="32"/>
          <w:szCs w:val="32"/>
          <w:rtl/>
        </w:rPr>
        <w:t>َ</w:t>
      </w:r>
      <w:r w:rsidRPr="002E43B0">
        <w:rPr>
          <w:rFonts w:ascii="Traditional Arabic" w:hAnsi="Traditional Arabic" w:cs="Traditional Arabic"/>
          <w:sz w:val="32"/>
          <w:szCs w:val="32"/>
          <w:rtl/>
        </w:rPr>
        <w:t>دنو ثم ي</w:t>
      </w:r>
      <w:r w:rsidR="00246B0A" w:rsidRPr="002E43B0">
        <w:rPr>
          <w:rFonts w:ascii="Traditional Arabic" w:hAnsi="Traditional Arabic" w:cs="Traditional Arabic" w:hint="cs"/>
          <w:sz w:val="32"/>
          <w:szCs w:val="32"/>
          <w:rtl/>
        </w:rPr>
        <w:t>ُ</w:t>
      </w:r>
      <w:r w:rsidRPr="002E43B0">
        <w:rPr>
          <w:rFonts w:ascii="Traditional Arabic" w:hAnsi="Traditional Arabic" w:cs="Traditional Arabic"/>
          <w:sz w:val="32"/>
          <w:szCs w:val="32"/>
          <w:rtl/>
        </w:rPr>
        <w:t>باهي بهم الملائكة فيقول: ما أراد هؤلاء؟</w:t>
      </w:r>
      <w:r w:rsidR="006E2567" w:rsidRPr="002E43B0">
        <w:rPr>
          <w:rStyle w:val="FootnoteReference"/>
          <w:rFonts w:ascii="Traditional Arabic" w:hAnsi="Traditional Arabic" w:cs="Traditional Arabic"/>
          <w:sz w:val="32"/>
          <w:szCs w:val="32"/>
        </w:rPr>
        <w:footnoteReference w:id="5"/>
      </w:r>
    </w:p>
    <w:p w14:paraId="51C99695" w14:textId="77777777" w:rsidR="00246B0A" w:rsidRPr="002E43B0" w:rsidRDefault="00246B0A" w:rsidP="002E43B0">
      <w:pPr>
        <w:pStyle w:val="ListParagraph"/>
        <w:spacing w:after="0"/>
        <w:ind w:left="0"/>
        <w:jc w:val="thaiDistribute"/>
        <w:rPr>
          <w:rFonts w:ascii="Traditional Arabic" w:hAnsi="Traditional Arabic" w:cs="Traditional Arabic"/>
          <w:sz w:val="32"/>
          <w:szCs w:val="32"/>
        </w:rPr>
      </w:pPr>
      <w:r w:rsidRPr="002E43B0">
        <w:rPr>
          <w:rFonts w:ascii="Traditional Arabic" w:hAnsi="Traditional Arabic" w:cs="Traditional Arabic" w:hint="cs"/>
          <w:sz w:val="32"/>
          <w:szCs w:val="32"/>
          <w:rtl/>
        </w:rPr>
        <w:t>و</w:t>
      </w:r>
      <w:r w:rsidRPr="002E43B0">
        <w:rPr>
          <w:rFonts w:ascii="Traditional Arabic" w:hAnsi="Traditional Arabic" w:cs="Traditional Arabic"/>
          <w:sz w:val="32"/>
          <w:szCs w:val="32"/>
          <w:rtl/>
        </w:rPr>
        <w:t>عن عبد الله ب</w:t>
      </w:r>
      <w:r w:rsidR="008949AC" w:rsidRPr="002E43B0">
        <w:rPr>
          <w:rFonts w:ascii="Traditional Arabic" w:hAnsi="Traditional Arabic" w:cs="Traditional Arabic"/>
          <w:sz w:val="32"/>
          <w:szCs w:val="32"/>
          <w:rtl/>
        </w:rPr>
        <w:t xml:space="preserve">ن عمرو بن العاص رضي الله عنهما </w:t>
      </w:r>
      <w:r w:rsidR="008949AC" w:rsidRPr="002E43B0">
        <w:rPr>
          <w:rFonts w:ascii="Traditional Arabic" w:hAnsi="Traditional Arabic" w:cs="Traditional Arabic" w:hint="cs"/>
          <w:sz w:val="32"/>
          <w:szCs w:val="32"/>
          <w:rtl/>
        </w:rPr>
        <w:t>أ</w:t>
      </w:r>
      <w:r w:rsidRPr="002E43B0">
        <w:rPr>
          <w:rFonts w:ascii="Traditional Arabic" w:hAnsi="Traditional Arabic" w:cs="Traditional Arabic"/>
          <w:sz w:val="32"/>
          <w:szCs w:val="32"/>
          <w:rtl/>
        </w:rPr>
        <w:t>ن النبي صلى الله عليه وسلم قال:</w:t>
      </w:r>
      <w:r w:rsidR="00C9665C" w:rsidRPr="002E43B0">
        <w:rPr>
          <w:rFonts w:ascii="Traditional Arabic" w:hAnsi="Traditional Arabic" w:cs="Traditional Arabic" w:hint="cs"/>
          <w:sz w:val="32"/>
          <w:szCs w:val="32"/>
          <w:rtl/>
        </w:rPr>
        <w:t xml:space="preserve"> </w:t>
      </w:r>
      <w:r w:rsidRPr="002E43B0">
        <w:rPr>
          <w:rFonts w:ascii="Traditional Arabic" w:hAnsi="Traditional Arabic" w:cs="Traditional Arabic"/>
          <w:sz w:val="32"/>
          <w:szCs w:val="32"/>
          <w:rtl/>
        </w:rPr>
        <w:t xml:space="preserve">إن الله عز وجل يباهي ملائكته عشية عرفة بأهل عرفة، فيقول: انظروا إلى عبادي </w:t>
      </w:r>
      <w:r w:rsidRPr="002E43B0">
        <w:rPr>
          <w:rFonts w:ascii="Traditional Arabic" w:hAnsi="Traditional Arabic" w:cs="Traditional Arabic" w:hint="cs"/>
          <w:sz w:val="32"/>
          <w:szCs w:val="32"/>
          <w:rtl/>
        </w:rPr>
        <w:t>أ</w:t>
      </w:r>
      <w:r w:rsidRPr="002E43B0">
        <w:rPr>
          <w:rFonts w:ascii="Traditional Arabic" w:hAnsi="Traditional Arabic" w:cs="Traditional Arabic"/>
          <w:sz w:val="32"/>
          <w:szCs w:val="32"/>
          <w:rtl/>
        </w:rPr>
        <w:t>توني شعثاً غبراً.</w:t>
      </w:r>
      <w:r w:rsidRPr="002E43B0">
        <w:rPr>
          <w:rStyle w:val="FootnoteReference"/>
          <w:rFonts w:ascii="Traditional Arabic" w:hAnsi="Traditional Arabic" w:cs="Traditional Arabic"/>
          <w:sz w:val="32"/>
          <w:szCs w:val="32"/>
        </w:rPr>
        <w:footnoteReference w:id="6"/>
      </w:r>
    </w:p>
    <w:p w14:paraId="3DA2B6C2" w14:textId="77777777" w:rsidR="00205DC3" w:rsidRPr="002E43B0" w:rsidRDefault="00205DC3" w:rsidP="002E43B0">
      <w:pPr>
        <w:pStyle w:val="ListParagraph"/>
        <w:spacing w:after="0"/>
        <w:ind w:left="0"/>
        <w:jc w:val="thaiDistribute"/>
        <w:rPr>
          <w:rFonts w:ascii="Traditional Arabic" w:hAnsi="Traditional Arabic" w:cs="Traditional Arabic"/>
          <w:sz w:val="32"/>
          <w:szCs w:val="32"/>
          <w:rtl/>
        </w:rPr>
      </w:pPr>
      <w:r w:rsidRPr="002E43B0">
        <w:rPr>
          <w:rFonts w:ascii="Traditional Arabic" w:hAnsi="Traditional Arabic" w:cs="Traditional Arabic"/>
          <w:sz w:val="32"/>
          <w:szCs w:val="32"/>
          <w:rtl/>
        </w:rPr>
        <w:t>قال ابن رجب رحمه الله: ويوم عرفة هو يوم العتق من النار، في</w:t>
      </w:r>
      <w:r w:rsidR="00246B0A" w:rsidRPr="002E43B0">
        <w:rPr>
          <w:rFonts w:ascii="Traditional Arabic" w:hAnsi="Traditional Arabic" w:cs="Traditional Arabic" w:hint="cs"/>
          <w:sz w:val="32"/>
          <w:szCs w:val="32"/>
          <w:rtl/>
        </w:rPr>
        <w:t>ُ</w:t>
      </w:r>
      <w:r w:rsidRPr="002E43B0">
        <w:rPr>
          <w:rFonts w:ascii="Traditional Arabic" w:hAnsi="Traditional Arabic" w:cs="Traditional Arabic"/>
          <w:sz w:val="32"/>
          <w:szCs w:val="32"/>
          <w:rtl/>
        </w:rPr>
        <w:t>عتق الله فيه من النار من و</w:t>
      </w:r>
      <w:r w:rsidR="00246B0A" w:rsidRPr="002E43B0">
        <w:rPr>
          <w:rFonts w:ascii="Traditional Arabic" w:hAnsi="Traditional Arabic" w:cs="Traditional Arabic" w:hint="cs"/>
          <w:sz w:val="32"/>
          <w:szCs w:val="32"/>
          <w:rtl/>
        </w:rPr>
        <w:t>َ</w:t>
      </w:r>
      <w:r w:rsidRPr="002E43B0">
        <w:rPr>
          <w:rFonts w:ascii="Traditional Arabic" w:hAnsi="Traditional Arabic" w:cs="Traditional Arabic"/>
          <w:sz w:val="32"/>
          <w:szCs w:val="32"/>
          <w:rtl/>
        </w:rPr>
        <w:t>قف بعرفة ومن لم يقف بها من أهل الأمصار من المسلمين، فلذلك صار اليوم الذي يليه عيداً لجميع المسلمين في جميع أمصارهم، من ش</w:t>
      </w:r>
      <w:r w:rsidR="007D048E" w:rsidRPr="002E43B0">
        <w:rPr>
          <w:rFonts w:ascii="Traditional Arabic" w:hAnsi="Traditional Arabic" w:cs="Traditional Arabic" w:hint="cs"/>
          <w:sz w:val="32"/>
          <w:szCs w:val="32"/>
          <w:rtl/>
        </w:rPr>
        <w:t>َ</w:t>
      </w:r>
      <w:r w:rsidRPr="002E43B0">
        <w:rPr>
          <w:rFonts w:ascii="Traditional Arabic" w:hAnsi="Traditional Arabic" w:cs="Traditional Arabic"/>
          <w:sz w:val="32"/>
          <w:szCs w:val="32"/>
          <w:rtl/>
        </w:rPr>
        <w:t>هد الموسم منهم ومن لم يشهده</w:t>
      </w:r>
      <w:r w:rsidR="00EB3810" w:rsidRPr="002E43B0">
        <w:rPr>
          <w:rFonts w:ascii="Traditional Arabic" w:hAnsi="Traditional Arabic" w:cs="Traditional Arabic"/>
          <w:sz w:val="32"/>
          <w:szCs w:val="32"/>
          <w:rtl/>
        </w:rPr>
        <w:t>، لاشتراكهم في العتق والمغفرة يوم عرفة. انتهى كلامه رحمه الله.</w:t>
      </w:r>
      <w:r w:rsidR="00246B0A" w:rsidRPr="002E43B0">
        <w:rPr>
          <w:rStyle w:val="FootnoteReference"/>
          <w:rFonts w:ascii="Traditional Arabic" w:hAnsi="Traditional Arabic" w:cs="Traditional Arabic"/>
          <w:sz w:val="32"/>
          <w:szCs w:val="32"/>
          <w:rtl/>
        </w:rPr>
        <w:footnoteReference w:id="7"/>
      </w:r>
    </w:p>
    <w:p w14:paraId="264A0825" w14:textId="77777777" w:rsidR="00EB3810" w:rsidRPr="002E43B0" w:rsidRDefault="00EB3810" w:rsidP="002E43B0">
      <w:pPr>
        <w:pStyle w:val="ListParagraph"/>
        <w:numPr>
          <w:ilvl w:val="0"/>
          <w:numId w:val="1"/>
        </w:numPr>
        <w:tabs>
          <w:tab w:val="left" w:pos="368"/>
        </w:tabs>
        <w:ind w:left="0" w:firstLine="0"/>
        <w:jc w:val="thaiDistribute"/>
        <w:rPr>
          <w:rFonts w:ascii="Traditional Arabic" w:hAnsi="Traditional Arabic" w:cs="Traditional Arabic"/>
          <w:sz w:val="32"/>
          <w:szCs w:val="32"/>
        </w:rPr>
      </w:pPr>
      <w:r w:rsidRPr="002E43B0">
        <w:rPr>
          <w:rFonts w:ascii="Traditional Arabic" w:hAnsi="Traditional Arabic" w:cs="Traditional Arabic"/>
          <w:b/>
          <w:bCs/>
          <w:sz w:val="32"/>
          <w:szCs w:val="32"/>
          <w:rtl/>
        </w:rPr>
        <w:t xml:space="preserve">ومن خصائص يوم عرفة أن الدعاء </w:t>
      </w:r>
      <w:r w:rsidR="00246B0A" w:rsidRPr="002E43B0">
        <w:rPr>
          <w:rFonts w:ascii="Traditional Arabic" w:hAnsi="Traditional Arabic" w:cs="Traditional Arabic" w:hint="cs"/>
          <w:b/>
          <w:bCs/>
          <w:sz w:val="32"/>
          <w:szCs w:val="32"/>
          <w:rtl/>
        </w:rPr>
        <w:t>فيه</w:t>
      </w:r>
      <w:r w:rsidRPr="002E43B0">
        <w:rPr>
          <w:rFonts w:ascii="Traditional Arabic" w:hAnsi="Traditional Arabic" w:cs="Traditional Arabic"/>
          <w:b/>
          <w:bCs/>
          <w:sz w:val="32"/>
          <w:szCs w:val="32"/>
          <w:rtl/>
        </w:rPr>
        <w:t xml:space="preserve"> قريب للإجابة</w:t>
      </w:r>
      <w:r w:rsidRPr="002E43B0">
        <w:rPr>
          <w:rFonts w:ascii="Traditional Arabic" w:hAnsi="Traditional Arabic" w:cs="Traditional Arabic"/>
          <w:sz w:val="32"/>
          <w:szCs w:val="32"/>
          <w:rtl/>
        </w:rPr>
        <w:t xml:space="preserve">، فعن عبد الله بن عمرو بن العاص رضي الله عنهما </w:t>
      </w:r>
      <w:r w:rsidR="00246B0A" w:rsidRPr="002E43B0">
        <w:rPr>
          <w:rFonts w:ascii="Traditional Arabic" w:hAnsi="Traditional Arabic" w:cs="Traditional Arabic" w:hint="cs"/>
          <w:sz w:val="32"/>
          <w:szCs w:val="32"/>
          <w:rtl/>
        </w:rPr>
        <w:t>أ</w:t>
      </w:r>
      <w:r w:rsidRPr="002E43B0">
        <w:rPr>
          <w:rFonts w:ascii="Traditional Arabic" w:hAnsi="Traditional Arabic" w:cs="Traditional Arabic"/>
          <w:sz w:val="32"/>
          <w:szCs w:val="32"/>
          <w:rtl/>
        </w:rPr>
        <w:t xml:space="preserve">ن النبي </w:t>
      </w:r>
      <w:r w:rsidR="00246B0A" w:rsidRPr="002E43B0">
        <w:rPr>
          <w:rFonts w:ascii="Traditional Arabic" w:hAnsi="Traditional Arabic" w:cs="Traditional Arabic" w:hint="cs"/>
          <w:sz w:val="32"/>
          <w:szCs w:val="32"/>
          <w:rtl/>
        </w:rPr>
        <w:t>(</w:t>
      </w:r>
      <w:r w:rsidRPr="002E43B0">
        <w:rPr>
          <w:rFonts w:ascii="Traditional Arabic" w:hAnsi="Traditional Arabic" w:cs="Traditional Arabic"/>
          <w:sz w:val="32"/>
          <w:szCs w:val="32"/>
          <w:rtl/>
        </w:rPr>
        <w:t>صلى الله عليه وسلم</w:t>
      </w:r>
      <w:r w:rsidR="00246B0A" w:rsidRPr="002E43B0">
        <w:rPr>
          <w:rFonts w:ascii="Traditional Arabic" w:hAnsi="Traditional Arabic" w:cs="Traditional Arabic" w:hint="cs"/>
          <w:sz w:val="32"/>
          <w:szCs w:val="32"/>
          <w:rtl/>
        </w:rPr>
        <w:t>)</w:t>
      </w:r>
      <w:r w:rsidRPr="002E43B0">
        <w:rPr>
          <w:rFonts w:ascii="Traditional Arabic" w:hAnsi="Traditional Arabic" w:cs="Traditional Arabic"/>
          <w:sz w:val="32"/>
          <w:szCs w:val="32"/>
          <w:rtl/>
        </w:rPr>
        <w:t xml:space="preserve"> قال: </w:t>
      </w:r>
      <w:r w:rsidRPr="002E43B0">
        <w:rPr>
          <w:rFonts w:ascii="Traditional Arabic" w:hAnsi="Traditional Arabic" w:cs="Traditional Arabic"/>
          <w:b/>
          <w:bCs/>
          <w:sz w:val="32"/>
          <w:szCs w:val="32"/>
          <w:rtl/>
        </w:rPr>
        <w:t>خير الدعاء دعاء يوم عرفة،</w:t>
      </w:r>
      <w:r w:rsidRPr="002E43B0">
        <w:rPr>
          <w:rFonts w:ascii="Traditional Arabic" w:hAnsi="Traditional Arabic" w:cs="Traditional Arabic"/>
          <w:sz w:val="32"/>
          <w:szCs w:val="32"/>
          <w:rtl/>
        </w:rPr>
        <w:t xml:space="preserve"> وخير ما قلت أنا والنبيون من قبلي: لا </w:t>
      </w:r>
      <w:r w:rsidR="008E4DDF" w:rsidRPr="002E43B0">
        <w:rPr>
          <w:rFonts w:ascii="Traditional Arabic" w:hAnsi="Traditional Arabic" w:cs="Traditional Arabic"/>
          <w:sz w:val="32"/>
          <w:szCs w:val="32"/>
          <w:rtl/>
        </w:rPr>
        <w:t xml:space="preserve">إلـٰه </w:t>
      </w:r>
      <w:r w:rsidRPr="002E43B0">
        <w:rPr>
          <w:rFonts w:ascii="Traditional Arabic" w:hAnsi="Traditional Arabic" w:cs="Traditional Arabic"/>
          <w:sz w:val="32"/>
          <w:szCs w:val="32"/>
          <w:rtl/>
        </w:rPr>
        <w:t>إلا الله وحده لا شريك له، له الملك، وله الحمد، وهو على كل شيء قدير.</w:t>
      </w:r>
      <w:r w:rsidR="00246B0A" w:rsidRPr="002E43B0">
        <w:rPr>
          <w:rStyle w:val="FootnoteReference"/>
          <w:rFonts w:ascii="Traditional Arabic" w:hAnsi="Traditional Arabic" w:cs="Traditional Arabic"/>
          <w:sz w:val="32"/>
          <w:szCs w:val="32"/>
        </w:rPr>
        <w:footnoteReference w:id="8"/>
      </w:r>
    </w:p>
    <w:p w14:paraId="01273ADA" w14:textId="77777777" w:rsidR="004E189F" w:rsidRPr="002E43B0" w:rsidRDefault="00EB3810" w:rsidP="002E43B0">
      <w:pPr>
        <w:pStyle w:val="ListParagraph"/>
        <w:numPr>
          <w:ilvl w:val="0"/>
          <w:numId w:val="1"/>
        </w:numPr>
        <w:shd w:val="clear" w:color="auto" w:fill="FFFFFF"/>
        <w:tabs>
          <w:tab w:val="left" w:pos="368"/>
        </w:tabs>
        <w:spacing w:after="0"/>
        <w:ind w:left="0" w:firstLine="0"/>
        <w:jc w:val="thaiDistribute"/>
        <w:rPr>
          <w:rFonts w:ascii="Traditional Arabic" w:hAnsi="Traditional Arabic" w:cs="Traditional Arabic"/>
          <w:sz w:val="32"/>
          <w:szCs w:val="32"/>
        </w:rPr>
      </w:pPr>
      <w:r w:rsidRPr="002E43B0">
        <w:rPr>
          <w:rFonts w:ascii="Traditional Arabic" w:hAnsi="Traditional Arabic" w:cs="Traditional Arabic"/>
          <w:b/>
          <w:bCs/>
          <w:sz w:val="32"/>
          <w:szCs w:val="32"/>
          <w:rtl/>
        </w:rPr>
        <w:t xml:space="preserve">ومن خصائص يوم عرفة </w:t>
      </w:r>
      <w:r w:rsidR="004E189F" w:rsidRPr="002E43B0">
        <w:rPr>
          <w:rFonts w:ascii="Traditional Arabic" w:hAnsi="Traditional Arabic" w:cs="Traditional Arabic" w:hint="cs"/>
          <w:b/>
          <w:bCs/>
          <w:sz w:val="32"/>
          <w:szCs w:val="32"/>
          <w:rtl/>
        </w:rPr>
        <w:t xml:space="preserve">أنه </w:t>
      </w:r>
      <w:r w:rsidR="00787173" w:rsidRPr="002E43B0">
        <w:rPr>
          <w:rFonts w:ascii="Traditional Arabic" w:hAnsi="Traditional Arabic" w:cs="Traditional Arabic" w:hint="cs"/>
          <w:b/>
          <w:bCs/>
          <w:sz w:val="32"/>
          <w:szCs w:val="32"/>
          <w:rtl/>
        </w:rPr>
        <w:t>من</w:t>
      </w:r>
      <w:r w:rsidR="004E189F" w:rsidRPr="002E43B0">
        <w:rPr>
          <w:rFonts w:ascii="Traditional Arabic" w:hAnsi="Traditional Arabic" w:cs="Traditional Arabic" w:hint="cs"/>
          <w:b/>
          <w:bCs/>
          <w:sz w:val="32"/>
          <w:szCs w:val="32"/>
          <w:rtl/>
        </w:rPr>
        <w:t xml:space="preserve"> أيام عشر ذي الحجة</w:t>
      </w:r>
      <w:r w:rsidR="004E189F" w:rsidRPr="002E43B0">
        <w:rPr>
          <w:rFonts w:ascii="Traditional Arabic" w:hAnsi="Traditional Arabic" w:cs="Traditional Arabic" w:hint="cs"/>
          <w:sz w:val="32"/>
          <w:szCs w:val="32"/>
          <w:rtl/>
        </w:rPr>
        <w:t xml:space="preserve">، التي هي أفضل أيام الدنيا، كما في حديث </w:t>
      </w:r>
      <w:r w:rsidR="004E189F" w:rsidRPr="002E43B0">
        <w:rPr>
          <w:rFonts w:ascii="Traditional Arabic" w:hAnsi="Traditional Arabic" w:cs="Traditional Arabic"/>
          <w:sz w:val="32"/>
          <w:szCs w:val="32"/>
          <w:rtl/>
        </w:rPr>
        <w:t>ابن عباس رضي الله عنهما، عن النبي صلى الله عليه وسلم قال: ما م</w:t>
      </w:r>
      <w:r w:rsidR="004E189F" w:rsidRPr="002E43B0">
        <w:rPr>
          <w:rFonts w:ascii="Traditional Arabic" w:hAnsi="Traditional Arabic" w:cs="Traditional Arabic" w:hint="cs"/>
          <w:sz w:val="32"/>
          <w:szCs w:val="32"/>
          <w:rtl/>
        </w:rPr>
        <w:t>ِ</w:t>
      </w:r>
      <w:r w:rsidR="004E189F" w:rsidRPr="002E43B0">
        <w:rPr>
          <w:rFonts w:ascii="Traditional Arabic" w:hAnsi="Traditional Arabic" w:cs="Traditional Arabic"/>
          <w:sz w:val="32"/>
          <w:szCs w:val="32"/>
          <w:rtl/>
        </w:rPr>
        <w:t xml:space="preserve">ن أيام العمل الصالح فيهن أحب إلى الله منه في هذه </w:t>
      </w:r>
      <w:r w:rsidR="004E189F" w:rsidRPr="002E43B0">
        <w:rPr>
          <w:rFonts w:ascii="Traditional Arabic" w:hAnsi="Traditional Arabic" w:cs="Traditional Arabic"/>
          <w:b/>
          <w:bCs/>
          <w:sz w:val="32"/>
          <w:szCs w:val="32"/>
          <w:rtl/>
        </w:rPr>
        <w:t>الأيام العشر</w:t>
      </w:r>
      <w:r w:rsidR="004E189F" w:rsidRPr="002E43B0">
        <w:rPr>
          <w:rFonts w:ascii="Traditional Arabic" w:hAnsi="Traditional Arabic" w:cs="Traditional Arabic"/>
          <w:sz w:val="32"/>
          <w:szCs w:val="32"/>
          <w:rtl/>
        </w:rPr>
        <w:t>. قالوا</w:t>
      </w:r>
      <w:r w:rsidR="004E189F" w:rsidRPr="002E43B0">
        <w:rPr>
          <w:rFonts w:ascii="Traditional Arabic" w:hAnsi="Traditional Arabic" w:cs="Traditional Arabic" w:hint="cs"/>
          <w:sz w:val="32"/>
          <w:szCs w:val="32"/>
          <w:rtl/>
        </w:rPr>
        <w:t>:</w:t>
      </w:r>
      <w:r w:rsidR="004E189F" w:rsidRPr="002E43B0">
        <w:rPr>
          <w:rFonts w:ascii="Traditional Arabic" w:hAnsi="Traditional Arabic" w:cs="Traditional Arabic"/>
          <w:sz w:val="32"/>
          <w:szCs w:val="32"/>
          <w:rtl/>
        </w:rPr>
        <w:t xml:space="preserve"> ولا الجهاد في سبيل الله</w:t>
      </w:r>
      <w:r w:rsidR="004E189F" w:rsidRPr="002E43B0">
        <w:rPr>
          <w:rFonts w:ascii="Traditional Arabic" w:hAnsi="Traditional Arabic" w:cs="Traditional Arabic" w:hint="cs"/>
          <w:sz w:val="32"/>
          <w:szCs w:val="32"/>
          <w:rtl/>
        </w:rPr>
        <w:t>؟</w:t>
      </w:r>
      <w:r w:rsidR="004E189F" w:rsidRPr="002E43B0">
        <w:rPr>
          <w:rFonts w:ascii="Traditional Arabic" w:hAnsi="Traditional Arabic" w:cs="Traditional Arabic"/>
          <w:sz w:val="32"/>
          <w:szCs w:val="32"/>
          <w:rtl/>
        </w:rPr>
        <w:t xml:space="preserve"> قال: ولا الجهاد في سبيل الله، إلا رجل خرج بنفسه وماله ولم يرجع من ذلك بشيء</w:t>
      </w:r>
      <w:r w:rsidR="004E189F" w:rsidRPr="002E43B0">
        <w:rPr>
          <w:rFonts w:ascii="Traditional Arabic" w:hAnsi="Traditional Arabic" w:cs="Traditional Arabic" w:hint="cs"/>
          <w:sz w:val="32"/>
          <w:szCs w:val="32"/>
          <w:rtl/>
        </w:rPr>
        <w:t>.</w:t>
      </w:r>
      <w:r w:rsidR="004E189F" w:rsidRPr="002E43B0">
        <w:rPr>
          <w:rStyle w:val="FootnoteReference"/>
          <w:rFonts w:ascii="Traditional Arabic" w:hAnsi="Traditional Arabic" w:cs="Traditional Arabic"/>
          <w:sz w:val="32"/>
          <w:szCs w:val="32"/>
          <w:rtl/>
        </w:rPr>
        <w:footnoteReference w:id="9"/>
      </w:r>
    </w:p>
    <w:p w14:paraId="590974A4" w14:textId="77777777" w:rsidR="00E330EE" w:rsidRPr="002E43B0" w:rsidRDefault="00F77D40" w:rsidP="002E43B0">
      <w:pPr>
        <w:pStyle w:val="ListParagraph"/>
        <w:numPr>
          <w:ilvl w:val="0"/>
          <w:numId w:val="1"/>
        </w:numPr>
        <w:tabs>
          <w:tab w:val="left" w:pos="368"/>
        </w:tabs>
        <w:ind w:left="0" w:firstLine="0"/>
        <w:jc w:val="thaiDistribute"/>
        <w:rPr>
          <w:sz w:val="32"/>
          <w:szCs w:val="32"/>
        </w:rPr>
      </w:pPr>
      <w:r w:rsidRPr="002E43B0">
        <w:rPr>
          <w:rFonts w:ascii="Traditional Arabic" w:hAnsi="Traditional Arabic" w:cs="Traditional Arabic" w:hint="cs"/>
          <w:b/>
          <w:bCs/>
          <w:sz w:val="32"/>
          <w:szCs w:val="32"/>
          <w:rtl/>
        </w:rPr>
        <w:lastRenderedPageBreak/>
        <w:t>ومن خصائص يوم عرفة</w:t>
      </w:r>
      <w:r w:rsidRPr="002E43B0">
        <w:rPr>
          <w:rFonts w:ascii="Traditional Arabic" w:hAnsi="Traditional Arabic" w:cs="Traditional Arabic" w:hint="cs"/>
          <w:sz w:val="32"/>
          <w:szCs w:val="32"/>
          <w:rtl/>
        </w:rPr>
        <w:t xml:space="preserve"> ما يكون فيه من </w:t>
      </w:r>
      <w:r w:rsidRPr="002E43B0">
        <w:rPr>
          <w:rFonts w:ascii="Traditional Arabic" w:hAnsi="Traditional Arabic" w:cs="Traditional Arabic" w:hint="cs"/>
          <w:b/>
          <w:bCs/>
          <w:sz w:val="32"/>
          <w:szCs w:val="32"/>
          <w:rtl/>
        </w:rPr>
        <w:t>القيام بركن الحج الأعظم</w:t>
      </w:r>
      <w:r w:rsidRPr="002E43B0">
        <w:rPr>
          <w:rFonts w:ascii="Traditional Arabic" w:hAnsi="Traditional Arabic" w:cs="Traditional Arabic" w:hint="cs"/>
          <w:sz w:val="32"/>
          <w:szCs w:val="32"/>
          <w:rtl/>
        </w:rPr>
        <w:t xml:space="preserve">، وهو الوقوف بعرفة، </w:t>
      </w:r>
      <w:r w:rsidR="00E330EE" w:rsidRPr="002E43B0">
        <w:rPr>
          <w:rFonts w:ascii="Traditional Arabic" w:hAnsi="Traditional Arabic" w:cs="Traditional Arabic" w:hint="cs"/>
          <w:sz w:val="32"/>
          <w:szCs w:val="32"/>
          <w:rtl/>
        </w:rPr>
        <w:t xml:space="preserve">كما قال (صلى الله عليه وسلم): </w:t>
      </w:r>
      <w:r w:rsidR="00E330EE" w:rsidRPr="002E43B0">
        <w:rPr>
          <w:rFonts w:ascii="Traditional Arabic" w:hAnsi="Traditional Arabic" w:cs="Traditional Arabic"/>
          <w:sz w:val="32"/>
          <w:szCs w:val="32"/>
          <w:rtl/>
        </w:rPr>
        <w:t>الـحج عرفة</w:t>
      </w:r>
      <w:r w:rsidR="00C9665C" w:rsidRPr="002E43B0">
        <w:rPr>
          <w:rFonts w:ascii="Traditional Arabic" w:hAnsi="Traditional Arabic" w:cs="Traditional Arabic" w:hint="cs"/>
          <w:sz w:val="32"/>
          <w:szCs w:val="32"/>
          <w:rtl/>
        </w:rPr>
        <w:t>.</w:t>
      </w:r>
      <w:r w:rsidR="00E330EE" w:rsidRPr="002E43B0">
        <w:rPr>
          <w:rFonts w:ascii="Traditional Arabic" w:hAnsi="Traditional Arabic" w:cs="Traditional Arabic"/>
          <w:sz w:val="32"/>
          <w:szCs w:val="32"/>
          <w:vertAlign w:val="superscript"/>
          <w:rtl/>
        </w:rPr>
        <w:footnoteReference w:id="10"/>
      </w:r>
    </w:p>
    <w:p w14:paraId="5ACCA14D" w14:textId="77777777" w:rsidR="00EB3810" w:rsidRPr="002E43B0" w:rsidRDefault="006E2567" w:rsidP="002E43B0">
      <w:pPr>
        <w:pStyle w:val="ListParagraph"/>
        <w:numPr>
          <w:ilvl w:val="0"/>
          <w:numId w:val="1"/>
        </w:numPr>
        <w:tabs>
          <w:tab w:val="left" w:pos="368"/>
        </w:tabs>
        <w:ind w:left="0" w:firstLine="0"/>
        <w:jc w:val="thaiDistribute"/>
        <w:rPr>
          <w:rFonts w:ascii="Traditional Arabic" w:hAnsi="Traditional Arabic" w:cs="Traditional Arabic"/>
          <w:sz w:val="32"/>
          <w:szCs w:val="32"/>
        </w:rPr>
      </w:pPr>
      <w:r w:rsidRPr="002E43B0">
        <w:rPr>
          <w:rFonts w:ascii="Traditional Arabic" w:hAnsi="Traditional Arabic" w:cs="Traditional Arabic" w:hint="cs"/>
          <w:b/>
          <w:bCs/>
          <w:sz w:val="32"/>
          <w:szCs w:val="32"/>
          <w:rtl/>
        </w:rPr>
        <w:t>ومن خصائص يوم عرفة</w:t>
      </w:r>
      <w:r w:rsidRPr="002E43B0">
        <w:rPr>
          <w:rFonts w:ascii="Traditional Arabic" w:hAnsi="Traditional Arabic" w:cs="Traditional Arabic" w:hint="cs"/>
          <w:sz w:val="32"/>
          <w:szCs w:val="32"/>
          <w:rtl/>
        </w:rPr>
        <w:t xml:space="preserve"> </w:t>
      </w:r>
      <w:r w:rsidR="00EB3810" w:rsidRPr="002E43B0">
        <w:rPr>
          <w:rFonts w:ascii="Traditional Arabic" w:hAnsi="Traditional Arabic" w:cs="Traditional Arabic"/>
          <w:b/>
          <w:bCs/>
          <w:sz w:val="32"/>
          <w:szCs w:val="32"/>
          <w:rtl/>
        </w:rPr>
        <w:t>ما يحصل فيه من اجتماع المسلمين</w:t>
      </w:r>
      <w:r w:rsidR="00EB3810" w:rsidRPr="002E43B0">
        <w:rPr>
          <w:rFonts w:ascii="Traditional Arabic" w:hAnsi="Traditional Arabic" w:cs="Traditional Arabic"/>
          <w:sz w:val="32"/>
          <w:szCs w:val="32"/>
          <w:rtl/>
        </w:rPr>
        <w:t xml:space="preserve"> من أنحاء المعمورة </w:t>
      </w:r>
      <w:r w:rsidR="00246B0A" w:rsidRPr="002E43B0">
        <w:rPr>
          <w:rFonts w:ascii="Traditional Arabic" w:hAnsi="Traditional Arabic" w:cs="Traditional Arabic"/>
          <w:sz w:val="32"/>
          <w:szCs w:val="32"/>
          <w:rtl/>
        </w:rPr>
        <w:t xml:space="preserve">في مكان واحد لأداء شعيرة </w:t>
      </w:r>
      <w:r w:rsidR="007D048E" w:rsidRPr="002E43B0">
        <w:rPr>
          <w:rFonts w:ascii="Traditional Arabic" w:hAnsi="Traditional Arabic" w:cs="Traditional Arabic" w:hint="cs"/>
          <w:sz w:val="32"/>
          <w:szCs w:val="32"/>
          <w:rtl/>
        </w:rPr>
        <w:t>واحدة</w:t>
      </w:r>
      <w:r w:rsidR="007D048E" w:rsidRPr="002E43B0">
        <w:rPr>
          <w:rFonts w:ascii="Traditional Arabic" w:hAnsi="Traditional Arabic" w:cs="Traditional Arabic"/>
          <w:sz w:val="32"/>
          <w:szCs w:val="32"/>
          <w:rtl/>
        </w:rPr>
        <w:t xml:space="preserve"> </w:t>
      </w:r>
      <w:r w:rsidR="00EB3810" w:rsidRPr="002E43B0">
        <w:rPr>
          <w:rFonts w:ascii="Traditional Arabic" w:hAnsi="Traditional Arabic" w:cs="Traditional Arabic"/>
          <w:sz w:val="32"/>
          <w:szCs w:val="32"/>
          <w:rtl/>
        </w:rPr>
        <w:t>ما لا يحصل في غيره من الأيام ولا الأمكنة</w:t>
      </w:r>
      <w:r w:rsidRPr="002E43B0">
        <w:rPr>
          <w:rFonts w:ascii="Traditional Arabic" w:hAnsi="Traditional Arabic" w:cs="Traditional Arabic" w:hint="cs"/>
          <w:sz w:val="32"/>
          <w:szCs w:val="32"/>
          <w:rtl/>
        </w:rPr>
        <w:t xml:space="preserve"> ولا العبادات</w:t>
      </w:r>
      <w:r w:rsidR="00EB3810" w:rsidRPr="002E43B0">
        <w:rPr>
          <w:rFonts w:ascii="Traditional Arabic" w:hAnsi="Traditional Arabic" w:cs="Traditional Arabic"/>
          <w:sz w:val="32"/>
          <w:szCs w:val="32"/>
          <w:rtl/>
        </w:rPr>
        <w:t xml:space="preserve">، وهذا من </w:t>
      </w:r>
      <w:r w:rsidRPr="002E43B0">
        <w:rPr>
          <w:rFonts w:ascii="Traditional Arabic" w:hAnsi="Traditional Arabic" w:cs="Traditional Arabic" w:hint="cs"/>
          <w:sz w:val="32"/>
          <w:szCs w:val="32"/>
          <w:rtl/>
        </w:rPr>
        <w:t>ظهور</w:t>
      </w:r>
      <w:r w:rsidR="00246B0A" w:rsidRPr="002E43B0">
        <w:rPr>
          <w:rFonts w:ascii="Traditional Arabic" w:hAnsi="Traditional Arabic" w:cs="Traditional Arabic" w:hint="cs"/>
          <w:sz w:val="32"/>
          <w:szCs w:val="32"/>
          <w:rtl/>
        </w:rPr>
        <w:t xml:space="preserve"> شعائر الإسلام، و</w:t>
      </w:r>
      <w:r w:rsidR="00246B0A" w:rsidRPr="002E43B0">
        <w:rPr>
          <w:rFonts w:ascii="Traditional Arabic" w:hAnsi="Traditional Arabic" w:cs="Traditional Arabic"/>
          <w:sz w:val="32"/>
          <w:szCs w:val="32"/>
          <w:rtl/>
        </w:rPr>
        <w:t>علامات علو</w:t>
      </w:r>
      <w:r w:rsidR="00246B0A" w:rsidRPr="002E43B0">
        <w:rPr>
          <w:rFonts w:ascii="Traditional Arabic" w:hAnsi="Traditional Arabic" w:cs="Traditional Arabic" w:hint="cs"/>
          <w:sz w:val="32"/>
          <w:szCs w:val="32"/>
          <w:rtl/>
        </w:rPr>
        <w:t>ه</w:t>
      </w:r>
      <w:r w:rsidR="00787173" w:rsidRPr="002E43B0">
        <w:rPr>
          <w:rFonts w:ascii="Traditional Arabic" w:hAnsi="Traditional Arabic" w:cs="Traditional Arabic" w:hint="cs"/>
          <w:sz w:val="32"/>
          <w:szCs w:val="32"/>
          <w:rtl/>
        </w:rPr>
        <w:t>، ومن أسباب اندحار الشيطان، لما يرى من تنزل الرحمات، والتجاوز عن السيئات</w:t>
      </w:r>
      <w:r w:rsidR="00EB3810" w:rsidRPr="002E43B0">
        <w:rPr>
          <w:rFonts w:ascii="Traditional Arabic" w:hAnsi="Traditional Arabic" w:cs="Traditional Arabic"/>
          <w:sz w:val="32"/>
          <w:szCs w:val="32"/>
          <w:rtl/>
        </w:rPr>
        <w:t xml:space="preserve">. </w:t>
      </w:r>
    </w:p>
    <w:p w14:paraId="7754F796" w14:textId="77777777" w:rsidR="00EB3810" w:rsidRPr="002E43B0" w:rsidRDefault="00EB3810" w:rsidP="002E43B0">
      <w:pPr>
        <w:pStyle w:val="ListParagraph"/>
        <w:numPr>
          <w:ilvl w:val="0"/>
          <w:numId w:val="3"/>
        </w:numPr>
        <w:spacing w:after="0"/>
        <w:ind w:left="84" w:firstLine="0"/>
        <w:jc w:val="thaiDistribute"/>
        <w:rPr>
          <w:rFonts w:ascii="Traditional Arabic" w:hAnsi="Traditional Arabic" w:cs="Traditional Arabic"/>
          <w:sz w:val="32"/>
          <w:szCs w:val="32"/>
        </w:rPr>
      </w:pPr>
      <w:r w:rsidRPr="002E43B0">
        <w:rPr>
          <w:rFonts w:ascii="Traditional Arabic" w:hAnsi="Traditional Arabic" w:cs="Traditional Arabic"/>
          <w:sz w:val="32"/>
          <w:szCs w:val="32"/>
          <w:rtl/>
        </w:rPr>
        <w:t xml:space="preserve">وبعد عباد الله، فهذه </w:t>
      </w:r>
      <w:r w:rsidR="008A4FD4" w:rsidRPr="002E43B0">
        <w:rPr>
          <w:rFonts w:ascii="Traditional Arabic" w:hAnsi="Traditional Arabic" w:cs="Traditional Arabic" w:hint="cs"/>
          <w:sz w:val="32"/>
          <w:szCs w:val="32"/>
          <w:rtl/>
        </w:rPr>
        <w:t>عشر</w:t>
      </w:r>
      <w:r w:rsidR="00787173" w:rsidRPr="002E43B0">
        <w:rPr>
          <w:rFonts w:ascii="Traditional Arabic" w:hAnsi="Traditional Arabic" w:cs="Traditional Arabic" w:hint="cs"/>
          <w:sz w:val="32"/>
          <w:szCs w:val="32"/>
          <w:rtl/>
        </w:rPr>
        <w:t xml:space="preserve"> خصائص</w:t>
      </w:r>
      <w:r w:rsidRPr="002E43B0">
        <w:rPr>
          <w:rFonts w:ascii="Traditional Arabic" w:hAnsi="Traditional Arabic" w:cs="Traditional Arabic"/>
          <w:sz w:val="32"/>
          <w:szCs w:val="32"/>
          <w:rtl/>
        </w:rPr>
        <w:t xml:space="preserve"> اختص الله بها يوم عرفة، تشريفاً له وتعظيماً، فلنستعن بالله على اغتنام ما جاء فيه من فضائل بالأعمال الصالحة، ونتسابق في تحصيلها</w:t>
      </w:r>
      <w:r w:rsidR="001B5126" w:rsidRPr="002E43B0">
        <w:rPr>
          <w:rFonts w:ascii="Traditional Arabic" w:hAnsi="Traditional Arabic" w:cs="Traditional Arabic"/>
          <w:sz w:val="32"/>
          <w:szCs w:val="32"/>
          <w:rtl/>
        </w:rPr>
        <w:t xml:space="preserve">، ونحتسب في هذا الأجر والثواب، فاليوم عمل ولا حساب، وغداً حساب ولا عمل، </w:t>
      </w:r>
      <w:r w:rsidR="008410C1" w:rsidRPr="002E43B0">
        <w:rPr>
          <w:rFonts w:ascii="Traditional Arabic" w:hAnsi="Traditional Arabic" w:cs="Traditional Arabic"/>
          <w:sz w:val="32"/>
          <w:szCs w:val="32"/>
          <w:rtl/>
        </w:rPr>
        <w:t>﴿</w:t>
      </w:r>
      <w:r w:rsidR="001B5126" w:rsidRPr="002E43B0">
        <w:rPr>
          <w:rFonts w:ascii="Traditional Arabic" w:hAnsi="Traditional Arabic" w:cs="Traditional Arabic"/>
          <w:sz w:val="32"/>
          <w:szCs w:val="32"/>
          <w:rtl/>
        </w:rPr>
        <w:t>سابقوا إلى مغفرة من ربكم وجنة عرضها كعرض السما</w:t>
      </w:r>
      <w:r w:rsidR="00787173" w:rsidRPr="002E43B0">
        <w:rPr>
          <w:rFonts w:ascii="Traditional Arabic" w:hAnsi="Traditional Arabic" w:cs="Traditional Arabic" w:hint="cs"/>
          <w:sz w:val="32"/>
          <w:szCs w:val="32"/>
          <w:rtl/>
        </w:rPr>
        <w:t>ء</w:t>
      </w:r>
      <w:r w:rsidR="001B5126" w:rsidRPr="002E43B0">
        <w:rPr>
          <w:rFonts w:ascii="Traditional Arabic" w:hAnsi="Traditional Arabic" w:cs="Traditional Arabic"/>
          <w:sz w:val="32"/>
          <w:szCs w:val="32"/>
          <w:rtl/>
        </w:rPr>
        <w:t xml:space="preserve"> والأرض أعدت للذين آمنوا بالله ورسله</w:t>
      </w:r>
      <w:r w:rsidR="008C2B0D" w:rsidRPr="002E43B0">
        <w:rPr>
          <w:rFonts w:ascii="Traditional Arabic" w:hAnsi="Traditional Arabic" w:cs="Traditional Arabic"/>
          <w:b/>
          <w:bCs/>
          <w:sz w:val="32"/>
          <w:szCs w:val="32"/>
          <w:rtl/>
        </w:rPr>
        <w:t>﴾</w:t>
      </w:r>
      <w:r w:rsidR="001B5126" w:rsidRPr="002E43B0">
        <w:rPr>
          <w:rFonts w:ascii="Traditional Arabic" w:hAnsi="Traditional Arabic" w:cs="Traditional Arabic"/>
          <w:sz w:val="32"/>
          <w:szCs w:val="32"/>
          <w:rtl/>
        </w:rPr>
        <w:t>.</w:t>
      </w:r>
    </w:p>
    <w:p w14:paraId="11AB35EC" w14:textId="77777777" w:rsidR="00246B0A" w:rsidRPr="002E43B0" w:rsidRDefault="00246B0A" w:rsidP="002E43B0">
      <w:pPr>
        <w:pStyle w:val="ListParagraph"/>
        <w:numPr>
          <w:ilvl w:val="0"/>
          <w:numId w:val="3"/>
        </w:numPr>
        <w:spacing w:after="0"/>
        <w:ind w:left="84" w:firstLine="0"/>
        <w:jc w:val="thaiDistribute"/>
        <w:rPr>
          <w:rFonts w:ascii="Traditional Arabic" w:hAnsi="Traditional Arabic" w:cs="Traditional Arabic"/>
          <w:sz w:val="32"/>
          <w:szCs w:val="32"/>
          <w:rtl/>
        </w:rPr>
      </w:pPr>
      <w:r w:rsidRPr="002E43B0">
        <w:rPr>
          <w:rFonts w:ascii="Traditional Arabic" w:hAnsi="Traditional Arabic" w:cs="Traditional Arabic" w:hint="cs"/>
          <w:sz w:val="32"/>
          <w:szCs w:val="32"/>
          <w:rtl/>
        </w:rPr>
        <w:t>بارك الله لي ولكم في القرآن العظيم، ونفعني وإياكم بما فيه من الآيات والذكر الحكيم، أقول قولي هذا وأستغفر الله العظيم لي ولكم من كل ذنب فاستغفروه، إنه هو الغفور الرحيم.</w:t>
      </w:r>
    </w:p>
    <w:p w14:paraId="70405F18" w14:textId="77777777" w:rsidR="001B5126" w:rsidRPr="002E43B0" w:rsidRDefault="001B5126" w:rsidP="002E43B0">
      <w:pPr>
        <w:pStyle w:val="ListParagraph"/>
        <w:jc w:val="thaiDistribute"/>
        <w:rPr>
          <w:rFonts w:ascii="Traditional Arabic" w:hAnsi="Traditional Arabic" w:cs="Traditional Arabic"/>
          <w:color w:val="FF0000"/>
          <w:sz w:val="40"/>
          <w:szCs w:val="40"/>
          <w:rtl/>
        </w:rPr>
      </w:pPr>
      <w:r w:rsidRPr="002E43B0">
        <w:rPr>
          <w:rFonts w:ascii="Traditional Arabic" w:hAnsi="Traditional Arabic" w:cs="Traditional Arabic"/>
          <w:b/>
          <w:bCs/>
          <w:color w:val="FF0000"/>
          <w:sz w:val="40"/>
          <w:szCs w:val="40"/>
          <w:rtl/>
        </w:rPr>
        <w:t>الخطبة الثانية</w:t>
      </w:r>
    </w:p>
    <w:p w14:paraId="708D1D0B" w14:textId="77777777" w:rsidR="001B5126" w:rsidRPr="002E43B0" w:rsidRDefault="001B5126" w:rsidP="002E43B0">
      <w:pPr>
        <w:pStyle w:val="ListParagraph"/>
        <w:numPr>
          <w:ilvl w:val="0"/>
          <w:numId w:val="3"/>
        </w:numPr>
        <w:spacing w:after="0"/>
        <w:ind w:left="84" w:firstLine="0"/>
        <w:jc w:val="thaiDistribute"/>
        <w:rPr>
          <w:rFonts w:ascii="Traditional Arabic" w:hAnsi="Traditional Arabic" w:cs="Traditional Arabic"/>
          <w:sz w:val="32"/>
          <w:szCs w:val="32"/>
        </w:rPr>
      </w:pPr>
      <w:r w:rsidRPr="002E43B0">
        <w:rPr>
          <w:rFonts w:ascii="Traditional Arabic" w:hAnsi="Traditional Arabic" w:cs="Traditional Arabic"/>
          <w:sz w:val="32"/>
          <w:szCs w:val="32"/>
          <w:rtl/>
        </w:rPr>
        <w:t xml:space="preserve">الحمدلله على فضله وإحسانه، والشكر له على توفيقه وامتنانه، وأشهد أن لا </w:t>
      </w:r>
      <w:r w:rsidR="008E4DDF" w:rsidRPr="002E43B0">
        <w:rPr>
          <w:rFonts w:ascii="Traditional Arabic" w:hAnsi="Traditional Arabic" w:cs="Traditional Arabic"/>
          <w:sz w:val="32"/>
          <w:szCs w:val="32"/>
          <w:rtl/>
        </w:rPr>
        <w:t xml:space="preserve">إلـٰه </w:t>
      </w:r>
      <w:r w:rsidR="000C19C0" w:rsidRPr="002E43B0">
        <w:rPr>
          <w:rFonts w:ascii="Traditional Arabic" w:hAnsi="Traditional Arabic" w:cs="Traditional Arabic" w:hint="cs"/>
          <w:sz w:val="32"/>
          <w:szCs w:val="32"/>
          <w:rtl/>
        </w:rPr>
        <w:t>إ</w:t>
      </w:r>
      <w:r w:rsidRPr="002E43B0">
        <w:rPr>
          <w:rFonts w:ascii="Traditional Arabic" w:hAnsi="Traditional Arabic" w:cs="Traditional Arabic"/>
          <w:sz w:val="32"/>
          <w:szCs w:val="32"/>
          <w:rtl/>
        </w:rPr>
        <w:t>لا الله وحده تعظيماً لشأنه، وأشهد أن محمداً عبده ورسوله، صلى الله عليه وعلى آله وأصحابه، وسلم تسليماً كثيراً، أما بعد، فاعلموا معاشر المؤمنين أن فضل الدعاء ليوم عرفة يعم جميع البقاع وليس خاصاً بمن كان في عرفة</w:t>
      </w:r>
      <w:r w:rsidR="007D048E" w:rsidRPr="002E43B0">
        <w:rPr>
          <w:rFonts w:ascii="Traditional Arabic" w:hAnsi="Traditional Arabic" w:cs="Traditional Arabic" w:hint="cs"/>
          <w:sz w:val="32"/>
          <w:szCs w:val="32"/>
          <w:rtl/>
        </w:rPr>
        <w:t xml:space="preserve"> من الحجاج</w:t>
      </w:r>
      <w:r w:rsidRPr="002E43B0">
        <w:rPr>
          <w:rFonts w:ascii="Traditional Arabic" w:hAnsi="Traditional Arabic" w:cs="Traditional Arabic"/>
          <w:sz w:val="32"/>
          <w:szCs w:val="32"/>
          <w:rtl/>
        </w:rPr>
        <w:t>، لأن الفضل للزمان، ولا شك أن من كان في عرفة من الحجاج فقد جمع بين فضل المكان وفضل الزمان.</w:t>
      </w:r>
    </w:p>
    <w:p w14:paraId="70A01C9D" w14:textId="77777777" w:rsidR="001B5126" w:rsidRPr="002E43B0" w:rsidRDefault="001B5126" w:rsidP="002E43B0">
      <w:pPr>
        <w:pStyle w:val="ListParagraph"/>
        <w:numPr>
          <w:ilvl w:val="0"/>
          <w:numId w:val="3"/>
        </w:numPr>
        <w:spacing w:after="0"/>
        <w:ind w:left="84" w:firstLine="0"/>
        <w:jc w:val="thaiDistribute"/>
        <w:rPr>
          <w:rFonts w:ascii="Traditional Arabic" w:hAnsi="Traditional Arabic" w:cs="Traditional Arabic"/>
          <w:sz w:val="32"/>
          <w:szCs w:val="32"/>
        </w:rPr>
      </w:pPr>
      <w:r w:rsidRPr="002E43B0">
        <w:rPr>
          <w:rFonts w:ascii="Traditional Arabic" w:hAnsi="Traditional Arabic" w:cs="Traditional Arabic"/>
          <w:sz w:val="32"/>
          <w:szCs w:val="32"/>
          <w:rtl/>
        </w:rPr>
        <w:t>عباد الله، إن مما يعين على الدعاء والذكر يوم عرفة البقاء في المساجد من بعد الظهر إلى المغرب</w:t>
      </w:r>
      <w:r w:rsidR="007D048E" w:rsidRPr="002E43B0">
        <w:rPr>
          <w:rFonts w:ascii="Traditional Arabic" w:hAnsi="Traditional Arabic" w:cs="Traditional Arabic" w:hint="cs"/>
          <w:sz w:val="32"/>
          <w:szCs w:val="32"/>
          <w:rtl/>
        </w:rPr>
        <w:t xml:space="preserve"> بحسب المستطاع</w:t>
      </w:r>
      <w:r w:rsidRPr="002E43B0">
        <w:rPr>
          <w:rFonts w:ascii="Traditional Arabic" w:hAnsi="Traditional Arabic" w:cs="Traditional Arabic"/>
          <w:sz w:val="32"/>
          <w:szCs w:val="32"/>
          <w:rtl/>
        </w:rPr>
        <w:t>، ويشرع في يوم عرفة التكبير</w:t>
      </w:r>
      <w:r w:rsidR="000C19C0" w:rsidRPr="002E43B0">
        <w:rPr>
          <w:rFonts w:ascii="Traditional Arabic" w:hAnsi="Traditional Arabic" w:cs="Traditional Arabic" w:hint="cs"/>
          <w:sz w:val="32"/>
          <w:szCs w:val="32"/>
          <w:rtl/>
        </w:rPr>
        <w:t xml:space="preserve"> </w:t>
      </w:r>
      <w:r w:rsidRPr="002E43B0">
        <w:rPr>
          <w:rFonts w:ascii="Traditional Arabic" w:hAnsi="Traditional Arabic" w:cs="Traditional Arabic"/>
          <w:sz w:val="32"/>
          <w:szCs w:val="32"/>
          <w:rtl/>
        </w:rPr>
        <w:t xml:space="preserve">المقيد أدبار الصلوات، </w:t>
      </w:r>
      <w:r w:rsidR="000C19C0" w:rsidRPr="002E43B0">
        <w:rPr>
          <w:rFonts w:ascii="Traditional Arabic" w:hAnsi="Traditional Arabic" w:cs="Traditional Arabic" w:hint="cs"/>
          <w:sz w:val="32"/>
          <w:szCs w:val="32"/>
          <w:rtl/>
        </w:rPr>
        <w:t>ويمتد</w:t>
      </w:r>
      <w:r w:rsidR="000C19C0" w:rsidRPr="002E43B0">
        <w:rPr>
          <w:rFonts w:ascii="Traditional Arabic" w:hAnsi="Traditional Arabic" w:cs="Traditional Arabic"/>
          <w:sz w:val="32"/>
          <w:szCs w:val="32"/>
          <w:rtl/>
        </w:rPr>
        <w:t xml:space="preserve"> هذا التكبير </w:t>
      </w:r>
      <w:r w:rsidR="00925770" w:rsidRPr="002E43B0">
        <w:rPr>
          <w:rFonts w:ascii="Traditional Arabic" w:hAnsi="Traditional Arabic" w:cs="Traditional Arabic" w:hint="cs"/>
          <w:sz w:val="32"/>
          <w:szCs w:val="32"/>
          <w:rtl/>
        </w:rPr>
        <w:t xml:space="preserve">لغير الحاج </w:t>
      </w:r>
      <w:r w:rsidR="000C19C0" w:rsidRPr="002E43B0">
        <w:rPr>
          <w:rFonts w:ascii="Traditional Arabic" w:hAnsi="Traditional Arabic" w:cs="Traditional Arabic" w:hint="cs"/>
          <w:sz w:val="32"/>
          <w:szCs w:val="32"/>
          <w:rtl/>
        </w:rPr>
        <w:t xml:space="preserve">من فجر عرفة </w:t>
      </w:r>
      <w:r w:rsidR="000C19C0" w:rsidRPr="002E43B0">
        <w:rPr>
          <w:rFonts w:ascii="Traditional Arabic" w:hAnsi="Traditional Arabic" w:cs="Traditional Arabic"/>
          <w:sz w:val="32"/>
          <w:szCs w:val="32"/>
          <w:rtl/>
        </w:rPr>
        <w:t>إلى نهاية عصر يوم الثالث عشر من أيام التشريق</w:t>
      </w:r>
      <w:r w:rsidR="000C19C0" w:rsidRPr="002E43B0">
        <w:rPr>
          <w:rFonts w:ascii="Traditional Arabic" w:hAnsi="Traditional Arabic" w:cs="Traditional Arabic" w:hint="cs"/>
          <w:sz w:val="32"/>
          <w:szCs w:val="32"/>
          <w:rtl/>
        </w:rPr>
        <w:t>،</w:t>
      </w:r>
      <w:r w:rsidR="000C19C0" w:rsidRPr="002E43B0">
        <w:rPr>
          <w:rFonts w:ascii="Traditional Arabic" w:hAnsi="Traditional Arabic" w:cs="Traditional Arabic"/>
          <w:sz w:val="32"/>
          <w:szCs w:val="32"/>
          <w:rtl/>
        </w:rPr>
        <w:t xml:space="preserve"> </w:t>
      </w:r>
      <w:r w:rsidR="00925770" w:rsidRPr="002E43B0">
        <w:rPr>
          <w:rFonts w:ascii="Traditional Arabic" w:hAnsi="Traditional Arabic" w:cs="Traditional Arabic" w:hint="cs"/>
          <w:sz w:val="32"/>
          <w:szCs w:val="32"/>
          <w:rtl/>
        </w:rPr>
        <w:t xml:space="preserve">أما الحاج فيبتدىء التكبير من بعد صلاة الظهر والعصر من يوم عرفة، </w:t>
      </w:r>
      <w:r w:rsidRPr="002E43B0">
        <w:rPr>
          <w:rFonts w:ascii="Traditional Arabic" w:hAnsi="Traditional Arabic" w:cs="Traditional Arabic"/>
          <w:sz w:val="32"/>
          <w:szCs w:val="32"/>
          <w:rtl/>
        </w:rPr>
        <w:t xml:space="preserve">فإذا انصرف المسلم من صلاته استغفر ربه ثلاثاً، ثم قال: (اللهم أنت السلام ومنك السلام، تباركت يا ذا الجلال والإكرام)، ثم </w:t>
      </w:r>
      <w:r w:rsidR="005B5CA0" w:rsidRPr="002E43B0">
        <w:rPr>
          <w:rFonts w:ascii="Traditional Arabic" w:hAnsi="Traditional Arabic" w:cs="Traditional Arabic" w:hint="cs"/>
          <w:sz w:val="32"/>
          <w:szCs w:val="32"/>
          <w:rtl/>
        </w:rPr>
        <w:t xml:space="preserve">يبدأ التكبير </w:t>
      </w:r>
      <w:r w:rsidRPr="002E43B0">
        <w:rPr>
          <w:rFonts w:ascii="Traditional Arabic" w:hAnsi="Traditional Arabic" w:cs="Traditional Arabic"/>
          <w:sz w:val="32"/>
          <w:szCs w:val="32"/>
          <w:rtl/>
        </w:rPr>
        <w:t>قائلاً: (الله أكبر، الله أكبر، لا إله الا الله، الله أكبر الله أكبر ولله الحمد</w:t>
      </w:r>
      <w:r w:rsidR="000C19C0" w:rsidRPr="002E43B0">
        <w:rPr>
          <w:rFonts w:ascii="Traditional Arabic" w:hAnsi="Traditional Arabic" w:cs="Traditional Arabic"/>
          <w:sz w:val="32"/>
          <w:szCs w:val="32"/>
          <w:rtl/>
        </w:rPr>
        <w:t>)</w:t>
      </w:r>
      <w:r w:rsidR="00CF4DAF" w:rsidRPr="002E43B0">
        <w:rPr>
          <w:rFonts w:ascii="Traditional Arabic" w:hAnsi="Traditional Arabic" w:cs="Traditional Arabic"/>
          <w:sz w:val="32"/>
          <w:szCs w:val="32"/>
          <w:rtl/>
        </w:rPr>
        <w:t>.</w:t>
      </w:r>
    </w:p>
    <w:p w14:paraId="4976A959" w14:textId="77777777" w:rsidR="00CF4DAF" w:rsidRPr="002E43B0" w:rsidRDefault="00CF4DAF" w:rsidP="002E43B0">
      <w:pPr>
        <w:pStyle w:val="ListParagraph"/>
        <w:numPr>
          <w:ilvl w:val="0"/>
          <w:numId w:val="3"/>
        </w:numPr>
        <w:spacing w:after="0"/>
        <w:ind w:left="84" w:firstLine="0"/>
        <w:jc w:val="thaiDistribute"/>
        <w:rPr>
          <w:rFonts w:ascii="Traditional Arabic" w:hAnsi="Traditional Arabic" w:cs="Traditional Arabic"/>
          <w:sz w:val="32"/>
          <w:szCs w:val="32"/>
        </w:rPr>
      </w:pPr>
      <w:r w:rsidRPr="002E43B0">
        <w:rPr>
          <w:rFonts w:ascii="Traditional Arabic" w:hAnsi="Traditional Arabic" w:cs="Traditional Arabic"/>
          <w:sz w:val="32"/>
          <w:szCs w:val="32"/>
          <w:rtl/>
        </w:rPr>
        <w:lastRenderedPageBreak/>
        <w:t xml:space="preserve">أيها المؤمنون، هذه فرصة عظيمة، ونفحة من نفحات ربنا عز وجل، تتكرر مرة في السنة، </w:t>
      </w:r>
      <w:r w:rsidR="000C19C0" w:rsidRPr="002E43B0">
        <w:rPr>
          <w:rFonts w:ascii="Traditional Arabic" w:hAnsi="Traditional Arabic" w:cs="Traditional Arabic" w:hint="cs"/>
          <w:sz w:val="32"/>
          <w:szCs w:val="32"/>
          <w:rtl/>
        </w:rPr>
        <w:t>فلنُرِ</w:t>
      </w:r>
      <w:r w:rsidRPr="002E43B0">
        <w:rPr>
          <w:rFonts w:ascii="Traditional Arabic" w:hAnsi="Traditional Arabic" w:cs="Traditional Arabic"/>
          <w:sz w:val="32"/>
          <w:szCs w:val="32"/>
          <w:rtl/>
        </w:rPr>
        <w:t xml:space="preserve"> الله من </w:t>
      </w:r>
      <w:r w:rsidR="000C19C0" w:rsidRPr="002E43B0">
        <w:rPr>
          <w:rFonts w:ascii="Traditional Arabic" w:hAnsi="Traditional Arabic" w:cs="Traditional Arabic" w:hint="cs"/>
          <w:sz w:val="32"/>
          <w:szCs w:val="32"/>
          <w:rtl/>
        </w:rPr>
        <w:t>أ</w:t>
      </w:r>
      <w:r w:rsidRPr="002E43B0">
        <w:rPr>
          <w:rFonts w:ascii="Traditional Arabic" w:hAnsi="Traditional Arabic" w:cs="Traditional Arabic"/>
          <w:sz w:val="32"/>
          <w:szCs w:val="32"/>
          <w:rtl/>
        </w:rPr>
        <w:t>نفس</w:t>
      </w:r>
      <w:r w:rsidR="000C19C0" w:rsidRPr="002E43B0">
        <w:rPr>
          <w:rFonts w:ascii="Traditional Arabic" w:hAnsi="Traditional Arabic" w:cs="Traditional Arabic" w:hint="cs"/>
          <w:sz w:val="32"/>
          <w:szCs w:val="32"/>
          <w:rtl/>
        </w:rPr>
        <w:t>نا</w:t>
      </w:r>
      <w:r w:rsidRPr="002E43B0">
        <w:rPr>
          <w:rFonts w:ascii="Traditional Arabic" w:hAnsi="Traditional Arabic" w:cs="Traditional Arabic"/>
          <w:sz w:val="32"/>
          <w:szCs w:val="32"/>
          <w:rtl/>
        </w:rPr>
        <w:t xml:space="preserve"> خيراً، و</w:t>
      </w:r>
      <w:r w:rsidR="000C19C0" w:rsidRPr="002E43B0">
        <w:rPr>
          <w:rFonts w:ascii="Traditional Arabic" w:hAnsi="Traditional Arabic" w:cs="Traditional Arabic" w:hint="cs"/>
          <w:sz w:val="32"/>
          <w:szCs w:val="32"/>
          <w:rtl/>
        </w:rPr>
        <w:t>ن</w:t>
      </w:r>
      <w:r w:rsidRPr="002E43B0">
        <w:rPr>
          <w:rFonts w:ascii="Traditional Arabic" w:hAnsi="Traditional Arabic" w:cs="Traditional Arabic"/>
          <w:sz w:val="32"/>
          <w:szCs w:val="32"/>
          <w:rtl/>
        </w:rPr>
        <w:t xml:space="preserve">لزم العبادة </w:t>
      </w:r>
      <w:r w:rsidR="000C19C0" w:rsidRPr="002E43B0">
        <w:rPr>
          <w:rFonts w:ascii="Traditional Arabic" w:hAnsi="Traditional Arabic" w:cs="Traditional Arabic" w:hint="cs"/>
          <w:sz w:val="32"/>
          <w:szCs w:val="32"/>
          <w:rtl/>
        </w:rPr>
        <w:t>والذكر والدعاء</w:t>
      </w:r>
      <w:r w:rsidRPr="002E43B0">
        <w:rPr>
          <w:rFonts w:ascii="Traditional Arabic" w:hAnsi="Traditional Arabic" w:cs="Traditional Arabic"/>
          <w:sz w:val="32"/>
          <w:szCs w:val="32"/>
          <w:rtl/>
        </w:rPr>
        <w:t xml:space="preserve">، فإن العبد إذا </w:t>
      </w:r>
      <w:r w:rsidR="00145929" w:rsidRPr="002E43B0">
        <w:rPr>
          <w:rFonts w:ascii="Traditional Arabic" w:hAnsi="Traditional Arabic" w:cs="Traditional Arabic"/>
          <w:sz w:val="32"/>
          <w:szCs w:val="32"/>
          <w:rtl/>
        </w:rPr>
        <w:t>أ</w:t>
      </w:r>
      <w:r w:rsidRPr="002E43B0">
        <w:rPr>
          <w:rFonts w:ascii="Traditional Arabic" w:hAnsi="Traditional Arabic" w:cs="Traditional Arabic"/>
          <w:sz w:val="32"/>
          <w:szCs w:val="32"/>
          <w:rtl/>
        </w:rPr>
        <w:t xml:space="preserve">قبل على الله شبراً تقرب إليه ذراعاً، وإذا تقرب إلى الله ذراعاً تقرب إليه باعاً، ومن أتاه يمشي أتاه هرولة، </w:t>
      </w:r>
      <w:r w:rsidR="00810532" w:rsidRPr="002E43B0">
        <w:rPr>
          <w:rFonts w:ascii="Traditional Arabic" w:hAnsi="Traditional Arabic" w:cs="Traditional Arabic" w:hint="cs"/>
          <w:sz w:val="32"/>
          <w:szCs w:val="32"/>
          <w:rtl/>
        </w:rPr>
        <w:t>و</w:t>
      </w:r>
      <w:r w:rsidRPr="002E43B0">
        <w:rPr>
          <w:rFonts w:ascii="Traditional Arabic" w:hAnsi="Traditional Arabic" w:cs="Traditional Arabic"/>
          <w:sz w:val="32"/>
          <w:szCs w:val="32"/>
          <w:rtl/>
        </w:rPr>
        <w:t>هذا الحديث يدل على عظيم فضل الله عز وجل، وأنه أسرع</w:t>
      </w:r>
      <w:r w:rsidR="007D048E" w:rsidRPr="002E43B0">
        <w:rPr>
          <w:rFonts w:ascii="Traditional Arabic" w:hAnsi="Traditional Arabic" w:cs="Traditional Arabic" w:hint="cs"/>
          <w:sz w:val="32"/>
          <w:szCs w:val="32"/>
          <w:rtl/>
        </w:rPr>
        <w:t>ُ</w:t>
      </w:r>
      <w:r w:rsidRPr="002E43B0">
        <w:rPr>
          <w:rFonts w:ascii="Traditional Arabic" w:hAnsi="Traditional Arabic" w:cs="Traditional Arabic"/>
          <w:sz w:val="32"/>
          <w:szCs w:val="32"/>
          <w:rtl/>
        </w:rPr>
        <w:t xml:space="preserve"> إليهم بالخير والكرم والجود منهم في </w:t>
      </w:r>
      <w:r w:rsidR="00810532" w:rsidRPr="002E43B0">
        <w:rPr>
          <w:rFonts w:ascii="Traditional Arabic" w:hAnsi="Traditional Arabic" w:cs="Traditional Arabic"/>
          <w:sz w:val="32"/>
          <w:szCs w:val="32"/>
          <w:rtl/>
        </w:rPr>
        <w:t xml:space="preserve">مسارعتهم </w:t>
      </w:r>
      <w:r w:rsidR="007D048E" w:rsidRPr="002E43B0">
        <w:rPr>
          <w:rFonts w:ascii="Traditional Arabic" w:hAnsi="Traditional Arabic" w:cs="Traditional Arabic" w:hint="cs"/>
          <w:sz w:val="32"/>
          <w:szCs w:val="32"/>
          <w:rtl/>
        </w:rPr>
        <w:t xml:space="preserve">إليه </w:t>
      </w:r>
      <w:r w:rsidR="00810532" w:rsidRPr="002E43B0">
        <w:rPr>
          <w:rFonts w:ascii="Traditional Arabic" w:hAnsi="Traditional Arabic" w:cs="Traditional Arabic" w:hint="cs"/>
          <w:sz w:val="32"/>
          <w:szCs w:val="32"/>
          <w:rtl/>
        </w:rPr>
        <w:t>ب</w:t>
      </w:r>
      <w:r w:rsidRPr="002E43B0">
        <w:rPr>
          <w:rFonts w:ascii="Traditional Arabic" w:hAnsi="Traditional Arabic" w:cs="Traditional Arabic"/>
          <w:sz w:val="32"/>
          <w:szCs w:val="32"/>
          <w:rtl/>
        </w:rPr>
        <w:t>الخير والعمل الصالح</w:t>
      </w:r>
      <w:r w:rsidR="00810532" w:rsidRPr="002E43B0">
        <w:rPr>
          <w:rFonts w:ascii="Traditional Arabic" w:hAnsi="Traditional Arabic" w:cs="Traditional Arabic" w:hint="cs"/>
          <w:sz w:val="32"/>
          <w:szCs w:val="32"/>
          <w:rtl/>
        </w:rPr>
        <w:t>.</w:t>
      </w:r>
    </w:p>
    <w:p w14:paraId="684B8DFA" w14:textId="77777777" w:rsidR="005C1D4D" w:rsidRPr="002E43B0" w:rsidRDefault="008E4DDF" w:rsidP="002E43B0">
      <w:pPr>
        <w:pStyle w:val="ListParagraph"/>
        <w:numPr>
          <w:ilvl w:val="0"/>
          <w:numId w:val="3"/>
        </w:numPr>
        <w:spacing w:after="0"/>
        <w:ind w:left="84" w:firstLine="0"/>
        <w:jc w:val="thaiDistribute"/>
        <w:rPr>
          <w:rFonts w:ascii="Traditional Arabic" w:hAnsi="Traditional Arabic" w:cs="Traditional Arabic"/>
          <w:sz w:val="32"/>
          <w:szCs w:val="32"/>
        </w:rPr>
      </w:pPr>
      <w:r w:rsidRPr="002E43B0">
        <w:rPr>
          <w:rFonts w:ascii="Traditional Arabic" w:hAnsi="Traditional Arabic" w:cs="Traditional Arabic"/>
          <w:sz w:val="32"/>
          <w:szCs w:val="32"/>
          <w:rtl/>
        </w:rPr>
        <w:t xml:space="preserve">اللهم صل وسلم على عبدك ورسولك محمد، وارض عن أصحابه الخلفاء، </w:t>
      </w:r>
      <w:r w:rsidRPr="002E43B0">
        <w:rPr>
          <w:rFonts w:ascii="Traditional Arabic" w:hAnsi="Traditional Arabic" w:cs="Traditional Arabic" w:hint="cs"/>
          <w:sz w:val="32"/>
          <w:szCs w:val="32"/>
          <w:rtl/>
        </w:rPr>
        <w:t xml:space="preserve">الأئمة الحنفاء، </w:t>
      </w:r>
      <w:r w:rsidRPr="002E43B0">
        <w:rPr>
          <w:rFonts w:ascii="Traditional Arabic" w:hAnsi="Traditional Arabic" w:cs="Traditional Arabic"/>
          <w:sz w:val="32"/>
          <w:szCs w:val="32"/>
          <w:rtl/>
        </w:rPr>
        <w:t>وارض عن التابعين</w:t>
      </w:r>
      <w:r w:rsidRPr="002E43B0">
        <w:rPr>
          <w:rFonts w:ascii="Traditional Arabic" w:hAnsi="Traditional Arabic" w:cs="Traditional Arabic" w:hint="cs"/>
          <w:sz w:val="32"/>
          <w:szCs w:val="32"/>
          <w:rtl/>
        </w:rPr>
        <w:t>،</w:t>
      </w:r>
      <w:r w:rsidRPr="002E43B0">
        <w:rPr>
          <w:rFonts w:ascii="Traditional Arabic" w:hAnsi="Traditional Arabic" w:cs="Traditional Arabic"/>
          <w:sz w:val="32"/>
          <w:szCs w:val="32"/>
          <w:rtl/>
        </w:rPr>
        <w:t xml:space="preserve"> ومن تبعهم بإحسان إلى يوم الدين. </w:t>
      </w:r>
    </w:p>
    <w:p w14:paraId="35929713" w14:textId="77777777" w:rsidR="005C1D4D" w:rsidRPr="002E43B0" w:rsidRDefault="00564471" w:rsidP="002E43B0">
      <w:pPr>
        <w:pStyle w:val="ListParagraph"/>
        <w:numPr>
          <w:ilvl w:val="0"/>
          <w:numId w:val="3"/>
        </w:numPr>
        <w:spacing w:after="0"/>
        <w:ind w:left="84" w:firstLine="0"/>
        <w:jc w:val="thaiDistribute"/>
        <w:rPr>
          <w:rFonts w:ascii="Traditional Arabic" w:hAnsi="Traditional Arabic" w:cs="Traditional Arabic"/>
          <w:sz w:val="32"/>
          <w:szCs w:val="32"/>
        </w:rPr>
      </w:pPr>
      <w:r w:rsidRPr="002E43B0">
        <w:rPr>
          <w:rFonts w:ascii="Traditional Arabic" w:hAnsi="Traditional Arabic" w:cs="Traditional Arabic" w:hint="cs"/>
          <w:sz w:val="32"/>
          <w:szCs w:val="32"/>
          <w:rtl/>
        </w:rPr>
        <w:t>اللهم إنا ظلمنا أنفسنا ظلما كثيرا، ولا يغفر الذنوب إلا أنت، فاغفر لنا مغفرة من عندك، وارحمنا إنك أنت الغفور الرحيم</w:t>
      </w:r>
      <w:r w:rsidR="005C1D4D" w:rsidRPr="002E43B0">
        <w:rPr>
          <w:rFonts w:ascii="Traditional Arabic" w:hAnsi="Traditional Arabic" w:cs="Traditional Arabic" w:hint="cs"/>
          <w:sz w:val="32"/>
          <w:szCs w:val="32"/>
          <w:rtl/>
        </w:rPr>
        <w:t>.</w:t>
      </w:r>
      <w:r w:rsidR="00DC0381" w:rsidRPr="002E43B0">
        <w:rPr>
          <w:rFonts w:ascii="Traditional Arabic" w:hAnsi="Traditional Arabic" w:cs="Traditional Arabic" w:hint="cs"/>
          <w:sz w:val="32"/>
          <w:szCs w:val="32"/>
          <w:rtl/>
        </w:rPr>
        <w:t xml:space="preserve"> </w:t>
      </w:r>
    </w:p>
    <w:p w14:paraId="53BA72EB" w14:textId="77777777" w:rsidR="005C1D4D" w:rsidRPr="002E43B0" w:rsidRDefault="00564471" w:rsidP="002E43B0">
      <w:pPr>
        <w:pStyle w:val="ListParagraph"/>
        <w:numPr>
          <w:ilvl w:val="0"/>
          <w:numId w:val="3"/>
        </w:numPr>
        <w:spacing w:after="0"/>
        <w:ind w:left="84" w:firstLine="0"/>
        <w:jc w:val="thaiDistribute"/>
        <w:rPr>
          <w:rFonts w:ascii="Traditional Arabic" w:hAnsi="Traditional Arabic" w:cs="Traditional Arabic"/>
          <w:sz w:val="32"/>
          <w:szCs w:val="32"/>
        </w:rPr>
      </w:pPr>
      <w:r w:rsidRPr="002E43B0">
        <w:rPr>
          <w:rFonts w:ascii="Traditional Arabic" w:hAnsi="Traditional Arabic" w:cs="Traditional Arabic" w:hint="cs"/>
          <w:sz w:val="32"/>
          <w:szCs w:val="32"/>
          <w:rtl/>
        </w:rPr>
        <w:t>اللهم بلغنا يوم عرفة، وأعنا فيه على ذِكرك وشكرك وحسن عبادتك</w:t>
      </w:r>
      <w:r w:rsidR="00A2315C" w:rsidRPr="002E43B0">
        <w:rPr>
          <w:rFonts w:ascii="Traditional Arabic" w:hAnsi="Traditional Arabic" w:cs="Traditional Arabic" w:hint="cs"/>
          <w:sz w:val="32"/>
          <w:szCs w:val="32"/>
          <w:rtl/>
        </w:rPr>
        <w:t>.</w:t>
      </w:r>
      <w:r w:rsidR="00810532" w:rsidRPr="002E43B0">
        <w:rPr>
          <w:rFonts w:ascii="Traditional Arabic" w:hAnsi="Traditional Arabic" w:cs="Traditional Arabic" w:hint="cs"/>
          <w:sz w:val="32"/>
          <w:szCs w:val="32"/>
          <w:rtl/>
        </w:rPr>
        <w:t xml:space="preserve"> </w:t>
      </w:r>
    </w:p>
    <w:p w14:paraId="32D771FF" w14:textId="77777777" w:rsidR="008E4DDF" w:rsidRPr="002E43B0" w:rsidRDefault="008E4DDF" w:rsidP="002E43B0">
      <w:pPr>
        <w:pStyle w:val="ListParagraph"/>
        <w:numPr>
          <w:ilvl w:val="0"/>
          <w:numId w:val="3"/>
        </w:numPr>
        <w:spacing w:after="0"/>
        <w:ind w:left="84" w:firstLine="0"/>
        <w:jc w:val="thaiDistribute"/>
        <w:rPr>
          <w:rFonts w:ascii="Traditional Arabic" w:hAnsi="Traditional Arabic" w:cs="Traditional Arabic"/>
          <w:sz w:val="32"/>
          <w:szCs w:val="32"/>
          <w:rtl/>
        </w:rPr>
      </w:pPr>
      <w:r w:rsidRPr="002E43B0">
        <w:rPr>
          <w:rFonts w:ascii="Traditional Arabic" w:hAnsi="Traditional Arabic" w:cs="Traditional Arabic"/>
          <w:sz w:val="32"/>
          <w:szCs w:val="32"/>
          <w:rtl/>
        </w:rPr>
        <w:t>ربنا آتنا في الدنيا حسنة وفي الآخرة حسنة وقنا عذاب النار. سبحان ربنا رب العزة عما يصفون، وسلام على المرسلين، والحمد لله رب العالمين.</w:t>
      </w:r>
    </w:p>
    <w:p w14:paraId="0E3D0833" w14:textId="77777777" w:rsidR="008E4DDF" w:rsidRPr="00C32F14" w:rsidRDefault="008E4DDF" w:rsidP="002E43B0">
      <w:pPr>
        <w:jc w:val="thaiDistribute"/>
        <w:rPr>
          <w:rFonts w:ascii="Traditional Arabic" w:hAnsi="Traditional Arabic" w:cs="Traditional Arabic"/>
          <w:sz w:val="28"/>
          <w:szCs w:val="28"/>
        </w:rPr>
      </w:pPr>
      <w:r w:rsidRPr="002E43B0">
        <w:rPr>
          <w:rFonts w:ascii="Traditional Arabic" w:hAnsi="Traditional Arabic" w:cs="Traditional Arabic"/>
          <w:sz w:val="32"/>
          <w:szCs w:val="32"/>
          <w:rtl/>
        </w:rPr>
        <w:t xml:space="preserve">أعد الخطبة: ماجد بن سليمان الرسي، في </w:t>
      </w:r>
      <w:r w:rsidRPr="002E43B0">
        <w:rPr>
          <w:rFonts w:ascii="Traditional Arabic" w:hAnsi="Traditional Arabic" w:cs="Traditional Arabic" w:hint="cs"/>
          <w:sz w:val="32"/>
          <w:szCs w:val="32"/>
          <w:rtl/>
        </w:rPr>
        <w:t>السادس</w:t>
      </w:r>
      <w:r w:rsidRPr="002E43B0">
        <w:rPr>
          <w:rFonts w:ascii="Traditional Arabic" w:hAnsi="Traditional Arabic" w:cs="Traditional Arabic"/>
          <w:sz w:val="32"/>
          <w:szCs w:val="32"/>
          <w:rtl/>
        </w:rPr>
        <w:t xml:space="preserve"> من شهر </w:t>
      </w:r>
      <w:r w:rsidRPr="002E43B0">
        <w:rPr>
          <w:rFonts w:ascii="Traditional Arabic" w:hAnsi="Traditional Arabic" w:cs="Traditional Arabic" w:hint="cs"/>
          <w:sz w:val="32"/>
          <w:szCs w:val="32"/>
          <w:rtl/>
        </w:rPr>
        <w:t xml:space="preserve">ذي الحجة </w:t>
      </w:r>
      <w:r w:rsidRPr="002E43B0">
        <w:rPr>
          <w:rFonts w:ascii="Traditional Arabic" w:hAnsi="Traditional Arabic" w:cs="Traditional Arabic"/>
          <w:sz w:val="32"/>
          <w:szCs w:val="32"/>
          <w:rtl/>
        </w:rPr>
        <w:t>لعام 1442، في مدينة الجبيل، في المملكة العربية السعودية، واتس: 00966505906761</w:t>
      </w:r>
      <w:r w:rsidR="00DF23ED" w:rsidRPr="002E43B0">
        <w:rPr>
          <w:rFonts w:ascii="Traditional Arabic" w:hAnsi="Traditional Arabic" w:cs="Traditional Arabic" w:hint="cs"/>
          <w:sz w:val="32"/>
          <w:szCs w:val="32"/>
          <w:rtl/>
        </w:rPr>
        <w:t xml:space="preserve"> ، </w:t>
      </w:r>
      <w:r w:rsidR="00DF23ED" w:rsidRPr="002E43B0">
        <w:rPr>
          <w:rFonts w:ascii="Traditional Arabic" w:hAnsi="Traditional Arabic" w:cs="Traditional Arabic" w:hint="cs"/>
          <w:color w:val="303030"/>
          <w:sz w:val="32"/>
          <w:szCs w:val="32"/>
          <w:rtl/>
        </w:rPr>
        <w:t xml:space="preserve">وهي منشورة في </w:t>
      </w:r>
      <w:hyperlink r:id="rId8" w:history="1">
        <w:r w:rsidR="00DF23ED" w:rsidRPr="002E43B0">
          <w:rPr>
            <w:rStyle w:val="Hyperlink"/>
            <w:rFonts w:ascii="Traditional Arabic" w:hAnsi="Traditional Arabic" w:cs="Traditional Arabic"/>
            <w:sz w:val="32"/>
            <w:szCs w:val="32"/>
          </w:rPr>
          <w:t>www.saaid.net/kutob</w:t>
        </w:r>
      </w:hyperlink>
    </w:p>
    <w:sectPr w:rsidR="008E4DDF" w:rsidRPr="00C32F14" w:rsidSect="00C32F14">
      <w:footerReference w:type="default" r:id="rId9"/>
      <w:footnotePr>
        <w:numRestart w:val="eachPage"/>
      </w:footnotePr>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AA42B" w14:textId="77777777" w:rsidR="00C529E6" w:rsidRDefault="00C529E6" w:rsidP="00C32F14">
      <w:pPr>
        <w:spacing w:after="0" w:line="240" w:lineRule="auto"/>
      </w:pPr>
      <w:r>
        <w:separator/>
      </w:r>
    </w:p>
  </w:endnote>
  <w:endnote w:type="continuationSeparator" w:id="0">
    <w:p w14:paraId="0EF83C0B" w14:textId="77777777" w:rsidR="00C529E6" w:rsidRDefault="00C529E6" w:rsidP="00C32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77682925"/>
      <w:docPartObj>
        <w:docPartGallery w:val="Page Numbers (Bottom of Page)"/>
        <w:docPartUnique/>
      </w:docPartObj>
    </w:sdtPr>
    <w:sdtEndPr/>
    <w:sdtContent>
      <w:p w14:paraId="2D5D523B" w14:textId="77777777" w:rsidR="00F2688C" w:rsidRDefault="00F2688C">
        <w:pPr>
          <w:pStyle w:val="Footer"/>
          <w:jc w:val="center"/>
        </w:pPr>
        <w:r>
          <w:fldChar w:fldCharType="begin"/>
        </w:r>
        <w:r>
          <w:instrText xml:space="preserve"> PAGE   \* MERGEFORMAT </w:instrText>
        </w:r>
        <w:r>
          <w:fldChar w:fldCharType="separate"/>
        </w:r>
        <w:r w:rsidR="00BF1FAA">
          <w:rPr>
            <w:noProof/>
            <w:rtl/>
          </w:rPr>
          <w:t>3</w:t>
        </w:r>
        <w:r>
          <w:rPr>
            <w:noProof/>
          </w:rPr>
          <w:fldChar w:fldCharType="end"/>
        </w:r>
      </w:p>
    </w:sdtContent>
  </w:sdt>
  <w:p w14:paraId="70287247" w14:textId="77777777" w:rsidR="00F2688C" w:rsidRDefault="00F26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46701" w14:textId="77777777" w:rsidR="00C529E6" w:rsidRDefault="00C529E6" w:rsidP="00C32F14">
      <w:pPr>
        <w:spacing w:after="0" w:line="240" w:lineRule="auto"/>
      </w:pPr>
      <w:r>
        <w:separator/>
      </w:r>
    </w:p>
  </w:footnote>
  <w:footnote w:type="continuationSeparator" w:id="0">
    <w:p w14:paraId="051CD9D4" w14:textId="77777777" w:rsidR="00C529E6" w:rsidRDefault="00C529E6" w:rsidP="00C32F14">
      <w:pPr>
        <w:spacing w:after="0" w:line="240" w:lineRule="auto"/>
      </w:pPr>
      <w:r>
        <w:continuationSeparator/>
      </w:r>
    </w:p>
  </w:footnote>
  <w:footnote w:id="1">
    <w:p w14:paraId="7E387B60" w14:textId="77777777" w:rsidR="00C32F14" w:rsidRPr="00F2688C" w:rsidRDefault="00C32F14" w:rsidP="005B5CA0">
      <w:pPr>
        <w:pStyle w:val="FootnoteText"/>
        <w:jc w:val="both"/>
        <w:rPr>
          <w:rFonts w:ascii="Traditional Arabic" w:hAnsi="Traditional Arabic" w:cs="Traditional Arabic"/>
          <w:sz w:val="24"/>
          <w:szCs w:val="24"/>
          <w:rtl/>
        </w:rPr>
      </w:pPr>
      <w:r w:rsidRPr="00F2688C">
        <w:rPr>
          <w:rStyle w:val="FootnoteReference"/>
          <w:rFonts w:ascii="Traditional Arabic" w:hAnsi="Traditional Arabic" w:cs="Traditional Arabic"/>
          <w:sz w:val="24"/>
          <w:szCs w:val="24"/>
        </w:rPr>
        <w:footnoteRef/>
      </w:r>
      <w:r w:rsidRPr="00F2688C">
        <w:rPr>
          <w:rFonts w:ascii="Traditional Arabic" w:hAnsi="Traditional Arabic" w:cs="Traditional Arabic"/>
          <w:sz w:val="24"/>
          <w:szCs w:val="24"/>
          <w:rtl/>
        </w:rPr>
        <w:t xml:space="preserve"> </w:t>
      </w:r>
      <w:r w:rsidR="001808E3">
        <w:rPr>
          <w:rFonts w:ascii="Traditional Arabic" w:hAnsi="Traditional Arabic" w:cs="Traditional Arabic" w:hint="cs"/>
          <w:sz w:val="24"/>
          <w:szCs w:val="24"/>
          <w:rtl/>
        </w:rPr>
        <w:t>رواه البخاري (45) ومسلم (3017)، واللفظ له، عن طارق بن شهاب.</w:t>
      </w:r>
      <w:r w:rsidR="00C020F4" w:rsidRPr="00C020F4">
        <w:rPr>
          <w:rFonts w:ascii="Traditional Arabic" w:hAnsi="Traditional Arabic" w:cs="Traditional Arabic" w:hint="cs"/>
          <w:sz w:val="24"/>
          <w:szCs w:val="24"/>
          <w:rtl/>
        </w:rPr>
        <w:t xml:space="preserve"> </w:t>
      </w:r>
      <w:r w:rsidR="00C020F4">
        <w:rPr>
          <w:rFonts w:ascii="Traditional Arabic" w:hAnsi="Traditional Arabic" w:cs="Traditional Arabic" w:hint="cs"/>
          <w:sz w:val="24"/>
          <w:szCs w:val="24"/>
          <w:rtl/>
        </w:rPr>
        <w:t xml:space="preserve">وللفائدة؛ فقد روى محمد بن جرير الطبري في </w:t>
      </w:r>
      <w:r w:rsidR="00C020F4">
        <w:rPr>
          <w:rFonts w:ascii="Traditional Arabic" w:hAnsi="Traditional Arabic" w:cs="Traditional Arabic" w:hint="eastAsia"/>
          <w:sz w:val="24"/>
          <w:szCs w:val="24"/>
          <w:rtl/>
        </w:rPr>
        <w:t>«</w:t>
      </w:r>
      <w:r w:rsidR="00C020F4">
        <w:rPr>
          <w:rFonts w:ascii="Traditional Arabic" w:hAnsi="Traditional Arabic" w:cs="Traditional Arabic" w:hint="cs"/>
          <w:sz w:val="24"/>
          <w:szCs w:val="24"/>
          <w:rtl/>
        </w:rPr>
        <w:t>تفسيره</w:t>
      </w:r>
      <w:r w:rsidR="00C020F4">
        <w:rPr>
          <w:rFonts w:ascii="Traditional Arabic" w:hAnsi="Traditional Arabic" w:cs="Traditional Arabic" w:hint="eastAsia"/>
          <w:sz w:val="24"/>
          <w:szCs w:val="24"/>
          <w:rtl/>
        </w:rPr>
        <w:t>»</w:t>
      </w:r>
      <w:r w:rsidR="00C020F4">
        <w:rPr>
          <w:rFonts w:ascii="Traditional Arabic" w:hAnsi="Traditional Arabic" w:cs="Traditional Arabic" w:hint="cs"/>
          <w:sz w:val="24"/>
          <w:szCs w:val="24"/>
          <w:rtl/>
        </w:rPr>
        <w:t xml:space="preserve"> في تفسير هذه الآية عن كعب الأحبار أنه قال: لو أن غير هذه الأمة نزلت عليهم هذه الآية لنظروا اليوم الذي أُنزِلت فيه عليهم فاتخذوه عيدا يجتمعون فيه، فقال عمر: أيُّ آية يا كعب؟ فقال (اليوم أكملت لكم دينكم)، فقال عمر: قد علمتُ اليوم الذي أُنزِلت فيه، والمكان الذي أُنزِلت فيه؛ يوم جمعة، ويوم عرفة، وكلاهما بحمد الله لنا عيد.</w:t>
      </w:r>
    </w:p>
  </w:footnote>
  <w:footnote w:id="2">
    <w:p w14:paraId="57E1FC7F" w14:textId="77777777" w:rsidR="00C020F4" w:rsidRDefault="00C020F4">
      <w:pPr>
        <w:pStyle w:val="FootnoteText"/>
      </w:pPr>
      <w:r>
        <w:rPr>
          <w:rStyle w:val="FootnoteReference"/>
        </w:rPr>
        <w:footnoteRef/>
      </w:r>
      <w:r>
        <w:rPr>
          <w:rtl/>
        </w:rPr>
        <w:t xml:space="preserve"> </w:t>
      </w:r>
      <w:r>
        <w:rPr>
          <w:rFonts w:ascii="Traditional Arabic" w:hAnsi="Traditional Arabic" w:cs="Traditional Arabic" w:hint="cs"/>
          <w:sz w:val="24"/>
          <w:szCs w:val="24"/>
          <w:rtl/>
        </w:rPr>
        <w:t xml:space="preserve">رواه أحمد (7973)، وصححه محققو </w:t>
      </w:r>
      <w:r>
        <w:rPr>
          <w:rFonts w:ascii="Traditional Arabic" w:hAnsi="Traditional Arabic" w:cs="Traditional Arabic" w:hint="eastAsia"/>
          <w:sz w:val="24"/>
          <w:szCs w:val="24"/>
          <w:rtl/>
        </w:rPr>
        <w:t>«المسند».</w:t>
      </w:r>
    </w:p>
  </w:footnote>
  <w:footnote w:id="3">
    <w:p w14:paraId="13A08043" w14:textId="77777777" w:rsidR="00246B0A" w:rsidRPr="00F2688C" w:rsidRDefault="00246B0A" w:rsidP="00C020F4">
      <w:pPr>
        <w:pStyle w:val="FootnoteText"/>
        <w:rPr>
          <w:rFonts w:ascii="Traditional Arabic" w:hAnsi="Traditional Arabic" w:cs="Traditional Arabic"/>
          <w:sz w:val="24"/>
          <w:szCs w:val="24"/>
          <w:rtl/>
        </w:rPr>
      </w:pPr>
      <w:r w:rsidRPr="00F2688C">
        <w:rPr>
          <w:rStyle w:val="FootnoteReference"/>
          <w:rFonts w:ascii="Traditional Arabic" w:hAnsi="Traditional Arabic" w:cs="Traditional Arabic"/>
          <w:sz w:val="24"/>
          <w:szCs w:val="24"/>
        </w:rPr>
        <w:footnoteRef/>
      </w:r>
      <w:r w:rsidRPr="00F2688C">
        <w:rPr>
          <w:rFonts w:ascii="Traditional Arabic" w:hAnsi="Traditional Arabic" w:cs="Traditional Arabic"/>
          <w:sz w:val="24"/>
          <w:szCs w:val="24"/>
          <w:rtl/>
        </w:rPr>
        <w:t xml:space="preserve"> </w:t>
      </w:r>
      <w:r w:rsidR="00C020F4">
        <w:rPr>
          <w:rFonts w:ascii="Traditional Arabic" w:hAnsi="Traditional Arabic" w:cs="Traditional Arabic" w:hint="cs"/>
          <w:sz w:val="24"/>
          <w:szCs w:val="24"/>
          <w:rtl/>
        </w:rPr>
        <w:t xml:space="preserve">رواه أحمد (14511)، وحسنه محققو </w:t>
      </w:r>
      <w:r w:rsidR="00C020F4">
        <w:rPr>
          <w:rFonts w:ascii="Traditional Arabic" w:hAnsi="Traditional Arabic" w:cs="Traditional Arabic" w:hint="eastAsia"/>
          <w:sz w:val="24"/>
          <w:szCs w:val="24"/>
          <w:rtl/>
        </w:rPr>
        <w:t>«المسند».</w:t>
      </w:r>
    </w:p>
  </w:footnote>
  <w:footnote w:id="4">
    <w:p w14:paraId="0F6541F1" w14:textId="77777777" w:rsidR="00246B0A" w:rsidRPr="00F2688C" w:rsidRDefault="00246B0A">
      <w:pPr>
        <w:pStyle w:val="FootnoteText"/>
        <w:rPr>
          <w:rFonts w:ascii="Traditional Arabic" w:hAnsi="Traditional Arabic" w:cs="Traditional Arabic"/>
          <w:sz w:val="24"/>
          <w:szCs w:val="24"/>
          <w:rtl/>
        </w:rPr>
      </w:pPr>
      <w:r w:rsidRPr="00F2688C">
        <w:rPr>
          <w:rStyle w:val="FootnoteReference"/>
          <w:rFonts w:ascii="Traditional Arabic" w:hAnsi="Traditional Arabic" w:cs="Traditional Arabic"/>
          <w:sz w:val="24"/>
          <w:szCs w:val="24"/>
        </w:rPr>
        <w:footnoteRef/>
      </w:r>
      <w:r w:rsidRPr="00F2688C">
        <w:rPr>
          <w:rFonts w:ascii="Traditional Arabic" w:hAnsi="Traditional Arabic" w:cs="Traditional Arabic"/>
          <w:sz w:val="24"/>
          <w:szCs w:val="24"/>
          <w:rtl/>
        </w:rPr>
        <w:t xml:space="preserve"> </w:t>
      </w:r>
      <w:r w:rsidR="006E2567">
        <w:rPr>
          <w:rFonts w:ascii="Traditional Arabic" w:hAnsi="Traditional Arabic" w:cs="Traditional Arabic" w:hint="cs"/>
          <w:sz w:val="24"/>
          <w:szCs w:val="24"/>
          <w:rtl/>
        </w:rPr>
        <w:t>رواه مسلم (1162).</w:t>
      </w:r>
    </w:p>
  </w:footnote>
  <w:footnote w:id="5">
    <w:p w14:paraId="3A9F657C" w14:textId="77777777" w:rsidR="006E2567" w:rsidRPr="00F2688C" w:rsidRDefault="006E2567" w:rsidP="006E2567">
      <w:pPr>
        <w:pStyle w:val="FootnoteText"/>
        <w:rPr>
          <w:rFonts w:ascii="Traditional Arabic" w:hAnsi="Traditional Arabic" w:cs="Traditional Arabic"/>
          <w:sz w:val="24"/>
          <w:szCs w:val="24"/>
          <w:rtl/>
        </w:rPr>
      </w:pPr>
      <w:r w:rsidRPr="00F2688C">
        <w:rPr>
          <w:rStyle w:val="FootnoteReference"/>
          <w:rFonts w:ascii="Traditional Arabic" w:hAnsi="Traditional Arabic" w:cs="Traditional Arabic"/>
          <w:sz w:val="24"/>
          <w:szCs w:val="24"/>
        </w:rPr>
        <w:footnoteRef/>
      </w:r>
      <w:r w:rsidRPr="00F2688C">
        <w:rPr>
          <w:rFonts w:ascii="Traditional Arabic" w:hAnsi="Traditional Arabic" w:cs="Traditional Arabic"/>
          <w:sz w:val="24"/>
          <w:szCs w:val="24"/>
          <w:rtl/>
        </w:rPr>
        <w:t xml:space="preserve"> </w:t>
      </w:r>
      <w:r>
        <w:rPr>
          <w:rFonts w:ascii="Traditional Arabic" w:hAnsi="Traditional Arabic" w:cs="Traditional Arabic" w:hint="cs"/>
          <w:sz w:val="24"/>
          <w:szCs w:val="24"/>
          <w:rtl/>
        </w:rPr>
        <w:t>رواه مسلم (1348).</w:t>
      </w:r>
    </w:p>
  </w:footnote>
  <w:footnote w:id="6">
    <w:p w14:paraId="100522F6" w14:textId="77777777" w:rsidR="00246B0A" w:rsidRPr="00F2688C" w:rsidRDefault="00246B0A" w:rsidP="006E2567">
      <w:pPr>
        <w:pStyle w:val="FootnoteText"/>
        <w:rPr>
          <w:rFonts w:ascii="Traditional Arabic" w:hAnsi="Traditional Arabic" w:cs="Traditional Arabic"/>
          <w:sz w:val="24"/>
          <w:szCs w:val="24"/>
          <w:rtl/>
        </w:rPr>
      </w:pPr>
      <w:r w:rsidRPr="00F2688C">
        <w:rPr>
          <w:rStyle w:val="FootnoteReference"/>
          <w:rFonts w:ascii="Traditional Arabic" w:hAnsi="Traditional Arabic" w:cs="Traditional Arabic"/>
          <w:sz w:val="24"/>
          <w:szCs w:val="24"/>
        </w:rPr>
        <w:footnoteRef/>
      </w:r>
      <w:r w:rsidRPr="00F2688C">
        <w:rPr>
          <w:rFonts w:ascii="Traditional Arabic" w:hAnsi="Traditional Arabic" w:cs="Traditional Arabic"/>
          <w:sz w:val="24"/>
          <w:szCs w:val="24"/>
          <w:rtl/>
        </w:rPr>
        <w:t xml:space="preserve"> </w:t>
      </w:r>
      <w:r w:rsidR="006E2567">
        <w:rPr>
          <w:rFonts w:ascii="Traditional Arabic" w:hAnsi="Traditional Arabic" w:cs="Traditional Arabic" w:hint="cs"/>
          <w:sz w:val="24"/>
          <w:szCs w:val="24"/>
          <w:rtl/>
        </w:rPr>
        <w:t xml:space="preserve">رواه أحمد (2/224)، وصححه الألباني في </w:t>
      </w:r>
      <w:r w:rsidR="006E2567">
        <w:rPr>
          <w:rFonts w:ascii="Traditional Arabic" w:hAnsi="Traditional Arabic" w:cs="Traditional Arabic" w:hint="eastAsia"/>
          <w:sz w:val="24"/>
          <w:szCs w:val="24"/>
          <w:rtl/>
        </w:rPr>
        <w:t>«</w:t>
      </w:r>
      <w:r w:rsidR="006E2567">
        <w:rPr>
          <w:rFonts w:ascii="Traditional Arabic" w:hAnsi="Traditional Arabic" w:cs="Traditional Arabic" w:hint="cs"/>
          <w:sz w:val="24"/>
          <w:szCs w:val="24"/>
          <w:rtl/>
        </w:rPr>
        <w:t>تخريج الترغيب والترهيب</w:t>
      </w:r>
      <w:r w:rsidR="006E2567">
        <w:rPr>
          <w:rFonts w:ascii="Traditional Arabic" w:hAnsi="Traditional Arabic" w:cs="Traditional Arabic" w:hint="eastAsia"/>
          <w:sz w:val="24"/>
          <w:szCs w:val="24"/>
          <w:rtl/>
        </w:rPr>
        <w:t>»</w:t>
      </w:r>
      <w:r w:rsidR="006E2567">
        <w:rPr>
          <w:rFonts w:ascii="Traditional Arabic" w:hAnsi="Traditional Arabic" w:cs="Traditional Arabic" w:hint="cs"/>
          <w:sz w:val="24"/>
          <w:szCs w:val="24"/>
          <w:rtl/>
        </w:rPr>
        <w:t xml:space="preserve"> برقم (1153).</w:t>
      </w:r>
    </w:p>
  </w:footnote>
  <w:footnote w:id="7">
    <w:p w14:paraId="301AF3D6" w14:textId="77777777" w:rsidR="00246B0A" w:rsidRPr="00F2688C" w:rsidRDefault="00246B0A">
      <w:pPr>
        <w:pStyle w:val="FootnoteText"/>
        <w:rPr>
          <w:rFonts w:ascii="Traditional Arabic" w:hAnsi="Traditional Arabic" w:cs="Traditional Arabic"/>
          <w:sz w:val="24"/>
          <w:szCs w:val="24"/>
          <w:rtl/>
        </w:rPr>
      </w:pPr>
      <w:r w:rsidRPr="00F2688C">
        <w:rPr>
          <w:rStyle w:val="FootnoteReference"/>
          <w:rFonts w:ascii="Traditional Arabic" w:hAnsi="Traditional Arabic" w:cs="Traditional Arabic"/>
          <w:sz w:val="24"/>
          <w:szCs w:val="24"/>
        </w:rPr>
        <w:footnoteRef/>
      </w:r>
      <w:r w:rsidRPr="00F2688C">
        <w:rPr>
          <w:rFonts w:ascii="Traditional Arabic" w:hAnsi="Traditional Arabic" w:cs="Traditional Arabic"/>
          <w:sz w:val="24"/>
          <w:szCs w:val="24"/>
          <w:rtl/>
        </w:rPr>
        <w:t xml:space="preserve"> </w:t>
      </w:r>
      <w:r w:rsidR="006E2567">
        <w:rPr>
          <w:rFonts w:ascii="Traditional Arabic" w:hAnsi="Traditional Arabic" w:cs="Traditional Arabic" w:hint="cs"/>
          <w:sz w:val="24"/>
          <w:szCs w:val="24"/>
          <w:rtl/>
        </w:rPr>
        <w:t>«لطائف المعارف» - المجلس الثاني في يوم عرفة مع يوم النحر.</w:t>
      </w:r>
    </w:p>
  </w:footnote>
  <w:footnote w:id="8">
    <w:p w14:paraId="150922A0" w14:textId="77777777" w:rsidR="00246B0A" w:rsidRPr="00F2688C" w:rsidRDefault="00246B0A">
      <w:pPr>
        <w:pStyle w:val="FootnoteText"/>
        <w:rPr>
          <w:rFonts w:ascii="Traditional Arabic" w:hAnsi="Traditional Arabic" w:cs="Traditional Arabic"/>
          <w:sz w:val="24"/>
          <w:szCs w:val="24"/>
          <w:rtl/>
        </w:rPr>
      </w:pPr>
      <w:r w:rsidRPr="00F2688C">
        <w:rPr>
          <w:rStyle w:val="FootnoteReference"/>
          <w:rFonts w:ascii="Traditional Arabic" w:hAnsi="Traditional Arabic" w:cs="Traditional Arabic"/>
          <w:sz w:val="24"/>
          <w:szCs w:val="24"/>
        </w:rPr>
        <w:footnoteRef/>
      </w:r>
      <w:r w:rsidRPr="00F2688C">
        <w:rPr>
          <w:rFonts w:ascii="Traditional Arabic" w:hAnsi="Traditional Arabic" w:cs="Traditional Arabic"/>
          <w:sz w:val="24"/>
          <w:szCs w:val="24"/>
          <w:rtl/>
        </w:rPr>
        <w:t xml:space="preserve"> </w:t>
      </w:r>
      <w:r w:rsidR="006E2567">
        <w:rPr>
          <w:rFonts w:ascii="Traditional Arabic" w:hAnsi="Traditional Arabic" w:cs="Traditional Arabic" w:hint="cs"/>
          <w:sz w:val="24"/>
          <w:szCs w:val="24"/>
          <w:rtl/>
        </w:rPr>
        <w:t>رواه الترمذي (3585)، وحسنه الألباني في «الصحيحة» (1503).</w:t>
      </w:r>
    </w:p>
  </w:footnote>
  <w:footnote w:id="9">
    <w:p w14:paraId="1A820B5A" w14:textId="77777777" w:rsidR="004E189F" w:rsidRPr="00F2688C" w:rsidRDefault="004E189F" w:rsidP="004E189F">
      <w:pPr>
        <w:pStyle w:val="FootnoteText"/>
        <w:rPr>
          <w:rFonts w:ascii="Traditional Arabic" w:hAnsi="Traditional Arabic" w:cs="Traditional Arabic"/>
          <w:sz w:val="24"/>
          <w:szCs w:val="24"/>
        </w:rPr>
      </w:pPr>
      <w:r w:rsidRPr="00F2688C">
        <w:rPr>
          <w:rStyle w:val="FootnoteReference"/>
          <w:rFonts w:ascii="Traditional Arabic" w:hAnsi="Traditional Arabic" w:cs="Traditional Arabic"/>
          <w:sz w:val="24"/>
          <w:szCs w:val="24"/>
        </w:rPr>
        <w:footnoteRef/>
      </w:r>
      <w:r w:rsidRPr="00F2688C">
        <w:rPr>
          <w:rFonts w:ascii="Traditional Arabic" w:hAnsi="Traditional Arabic" w:cs="Traditional Arabic"/>
          <w:sz w:val="24"/>
          <w:szCs w:val="24"/>
          <w:rtl/>
        </w:rPr>
        <w:t xml:space="preserve"> أخرجه البخاري (969) وأحمد (1/338-339)، واللفظ له.</w:t>
      </w:r>
    </w:p>
  </w:footnote>
  <w:footnote w:id="10">
    <w:p w14:paraId="09FA2A28" w14:textId="77777777" w:rsidR="00E330EE" w:rsidRPr="00F2688C" w:rsidRDefault="00E330EE" w:rsidP="00F2688C">
      <w:pPr>
        <w:pStyle w:val="FootnoteText"/>
        <w:rPr>
          <w:rFonts w:ascii="Traditional Arabic" w:hAnsi="Traditional Arabic" w:cs="Traditional Arabic"/>
          <w:sz w:val="24"/>
          <w:szCs w:val="24"/>
        </w:rPr>
      </w:pPr>
      <w:r w:rsidRPr="00F2688C">
        <w:rPr>
          <w:rStyle w:val="FootnoteReference"/>
          <w:rFonts w:ascii="Traditional Arabic" w:hAnsi="Traditional Arabic" w:cs="Traditional Arabic"/>
          <w:sz w:val="24"/>
          <w:szCs w:val="24"/>
        </w:rPr>
        <w:footnoteRef/>
      </w:r>
      <w:r w:rsidRPr="00F2688C">
        <w:rPr>
          <w:rFonts w:ascii="Traditional Arabic" w:hAnsi="Traditional Arabic" w:cs="Traditional Arabic"/>
          <w:sz w:val="24"/>
          <w:szCs w:val="24"/>
          <w:rtl/>
        </w:rPr>
        <w:t xml:space="preserve"> رواه النسائي (3016) وغيره ، عن عبد الرحمـٰن بن يعم</w:t>
      </w:r>
      <w:r w:rsidR="00F2688C" w:rsidRPr="00F2688C">
        <w:rPr>
          <w:rFonts w:ascii="Traditional Arabic" w:hAnsi="Traditional Arabic" w:cs="Traditional Arabic"/>
          <w:sz w:val="24"/>
          <w:szCs w:val="24"/>
          <w:rtl/>
        </w:rPr>
        <w:t>ر رضي الله عنه</w:t>
      </w:r>
      <w:r w:rsidRPr="00F2688C">
        <w:rPr>
          <w:rFonts w:ascii="Traditional Arabic" w:hAnsi="Traditional Arabic" w:cs="Traditional Arabic"/>
          <w:sz w:val="24"/>
          <w:szCs w:val="24"/>
          <w:rtl/>
        </w:rPr>
        <w:t>، وصححه الألباني.</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70F5E"/>
    <w:multiLevelType w:val="hybridMultilevel"/>
    <w:tmpl w:val="89D41526"/>
    <w:lvl w:ilvl="0" w:tplc="445AC53A">
      <w:start w:val="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2931F5"/>
    <w:multiLevelType w:val="hybridMultilevel"/>
    <w:tmpl w:val="7A42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57774E"/>
    <w:multiLevelType w:val="hybridMultilevel"/>
    <w:tmpl w:val="D004E834"/>
    <w:lvl w:ilvl="0" w:tplc="445AC53A">
      <w:start w:val="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D8674C6"/>
    <w:multiLevelType w:val="hybridMultilevel"/>
    <w:tmpl w:val="29307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0BB9"/>
    <w:rsid w:val="000B4BE8"/>
    <w:rsid w:val="000C19C0"/>
    <w:rsid w:val="00145929"/>
    <w:rsid w:val="001808E3"/>
    <w:rsid w:val="001B5126"/>
    <w:rsid w:val="001E74F4"/>
    <w:rsid w:val="00205DC3"/>
    <w:rsid w:val="00246B0A"/>
    <w:rsid w:val="002E234E"/>
    <w:rsid w:val="002E43B0"/>
    <w:rsid w:val="003219DF"/>
    <w:rsid w:val="003E0BB9"/>
    <w:rsid w:val="004B5BD3"/>
    <w:rsid w:val="004E189F"/>
    <w:rsid w:val="00564471"/>
    <w:rsid w:val="005851EF"/>
    <w:rsid w:val="005B5CA0"/>
    <w:rsid w:val="005C1D4D"/>
    <w:rsid w:val="006C6B29"/>
    <w:rsid w:val="006E2567"/>
    <w:rsid w:val="00787173"/>
    <w:rsid w:val="007C3F40"/>
    <w:rsid w:val="007C401D"/>
    <w:rsid w:val="007D048E"/>
    <w:rsid w:val="0081024A"/>
    <w:rsid w:val="00810532"/>
    <w:rsid w:val="008410C1"/>
    <w:rsid w:val="008949AC"/>
    <w:rsid w:val="008A4FD4"/>
    <w:rsid w:val="008C2B0D"/>
    <w:rsid w:val="008D0CA4"/>
    <w:rsid w:val="008E4DDF"/>
    <w:rsid w:val="00925770"/>
    <w:rsid w:val="0098432C"/>
    <w:rsid w:val="009D39B9"/>
    <w:rsid w:val="00A2315C"/>
    <w:rsid w:val="00B6536E"/>
    <w:rsid w:val="00BF1FAA"/>
    <w:rsid w:val="00C020F4"/>
    <w:rsid w:val="00C32F14"/>
    <w:rsid w:val="00C529E6"/>
    <w:rsid w:val="00C571B1"/>
    <w:rsid w:val="00C9665C"/>
    <w:rsid w:val="00CB2876"/>
    <w:rsid w:val="00CF4DAF"/>
    <w:rsid w:val="00D243ED"/>
    <w:rsid w:val="00D46A94"/>
    <w:rsid w:val="00DC0381"/>
    <w:rsid w:val="00DF23ED"/>
    <w:rsid w:val="00E330EE"/>
    <w:rsid w:val="00EB3810"/>
    <w:rsid w:val="00F2688C"/>
    <w:rsid w:val="00F77D40"/>
    <w:rsid w:val="00FD3A60"/>
    <w:rsid w:val="00FD41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589E1"/>
  <w15:docId w15:val="{00F20279-9283-4D85-9A41-695E1272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36E"/>
    <w:pPr>
      <w:ind w:left="720"/>
      <w:contextualSpacing/>
    </w:pPr>
  </w:style>
  <w:style w:type="paragraph" w:styleId="FootnoteText">
    <w:name w:val="footnote text"/>
    <w:aliases w:val="Char, Char"/>
    <w:basedOn w:val="Normal"/>
    <w:link w:val="FootnoteTextChar"/>
    <w:unhideWhenUsed/>
    <w:rsid w:val="00C32F14"/>
    <w:pPr>
      <w:spacing w:after="0" w:line="240" w:lineRule="auto"/>
    </w:pPr>
    <w:rPr>
      <w:sz w:val="20"/>
      <w:szCs w:val="20"/>
    </w:rPr>
  </w:style>
  <w:style w:type="character" w:customStyle="1" w:styleId="FootnoteTextChar">
    <w:name w:val="Footnote Text Char"/>
    <w:aliases w:val="Char Char, Char Char"/>
    <w:basedOn w:val="DefaultParagraphFont"/>
    <w:link w:val="FootnoteText"/>
    <w:rsid w:val="00C32F14"/>
    <w:rPr>
      <w:sz w:val="20"/>
      <w:szCs w:val="20"/>
    </w:rPr>
  </w:style>
  <w:style w:type="character" w:styleId="FootnoteReference">
    <w:name w:val="footnote reference"/>
    <w:basedOn w:val="DefaultParagraphFont"/>
    <w:unhideWhenUsed/>
    <w:rsid w:val="00C32F14"/>
    <w:rPr>
      <w:vertAlign w:val="superscript"/>
    </w:rPr>
  </w:style>
  <w:style w:type="paragraph" w:styleId="NormalWeb">
    <w:name w:val="Normal (Web)"/>
    <w:basedOn w:val="Normal"/>
    <w:uiPriority w:val="99"/>
    <w:unhideWhenUsed/>
    <w:rsid w:val="004E189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23ED"/>
    <w:rPr>
      <w:color w:val="0000FF"/>
      <w:u w:val="single"/>
    </w:rPr>
  </w:style>
  <w:style w:type="paragraph" w:styleId="Header">
    <w:name w:val="header"/>
    <w:basedOn w:val="Normal"/>
    <w:link w:val="HeaderChar"/>
    <w:uiPriority w:val="99"/>
    <w:unhideWhenUsed/>
    <w:rsid w:val="00F2688C"/>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688C"/>
  </w:style>
  <w:style w:type="paragraph" w:styleId="Footer">
    <w:name w:val="footer"/>
    <w:basedOn w:val="Normal"/>
    <w:link w:val="FooterChar"/>
    <w:uiPriority w:val="99"/>
    <w:unhideWhenUsed/>
    <w:rsid w:val="00F2688C"/>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688C"/>
  </w:style>
  <w:style w:type="paragraph" w:styleId="BalloonText">
    <w:name w:val="Balloon Text"/>
    <w:basedOn w:val="Normal"/>
    <w:link w:val="BalloonTextChar"/>
    <w:uiPriority w:val="99"/>
    <w:semiHidden/>
    <w:unhideWhenUsed/>
    <w:rsid w:val="007D0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4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6A3F7-C60F-494C-AEAA-E2DC37536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mahmoud</cp:lastModifiedBy>
  <cp:revision>38</cp:revision>
  <dcterms:created xsi:type="dcterms:W3CDTF">2021-07-14T20:37:00Z</dcterms:created>
  <dcterms:modified xsi:type="dcterms:W3CDTF">2021-07-17T11:58:00Z</dcterms:modified>
</cp:coreProperties>
</file>