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8C5" w:rsidRPr="00F2379F" w:rsidRDefault="006C48C5" w:rsidP="002743D9">
      <w:pPr>
        <w:pStyle w:val="16"/>
        <w:spacing w:before="0" w:after="0"/>
        <w:rPr>
          <w:rFonts w:cs="KFGQPC Uthman Taha Naskh"/>
          <w:b w:val="0"/>
          <w:bCs w:val="0"/>
          <w:color w:val="C00000"/>
          <w:w w:val="200"/>
          <w:sz w:val="44"/>
          <w:szCs w:val="44"/>
          <w:rtl/>
          <w:lang w:eastAsia="en-US"/>
        </w:rPr>
      </w:pPr>
      <w:bookmarkStart w:id="0" w:name="_Toc170880953"/>
      <w:r w:rsidRPr="00F2379F">
        <w:rPr>
          <w:rFonts w:cs="KFGQPC Uthman Taha Naskh" w:hint="cs"/>
          <w:b w:val="0"/>
          <w:bCs w:val="0"/>
          <w:color w:val="C00000"/>
          <w:w w:val="200"/>
          <w:sz w:val="44"/>
          <w:szCs w:val="44"/>
          <w:rtl/>
          <w:lang w:eastAsia="en-US"/>
        </w:rPr>
        <w:t>آداب العيد</w:t>
      </w:r>
      <w:bookmarkEnd w:id="0"/>
    </w:p>
    <w:p w:rsidR="00104E5C" w:rsidRPr="00F2379F" w:rsidRDefault="00314BEE" w:rsidP="00D93607">
      <w:pPr>
        <w:spacing w:after="0" w:line="204" w:lineRule="auto"/>
        <w:ind w:firstLine="352"/>
        <w:jc w:val="both"/>
        <w:rPr>
          <w:rFonts w:cs="KFGQPC Uthman Taha Naskh"/>
          <w:sz w:val="28"/>
          <w:szCs w:val="32"/>
          <w:rtl/>
          <w:lang w:eastAsia="en-US"/>
        </w:rPr>
      </w:pPr>
      <w:r w:rsidRPr="00F2379F">
        <w:rPr>
          <w:rFonts w:cs="KFGQPC Uthman Taha Naskh" w:hint="cs"/>
          <w:sz w:val="28"/>
          <w:szCs w:val="32"/>
          <w:rtl/>
          <w:lang w:eastAsia="en-US"/>
        </w:rPr>
        <w:t>الحمد للَّه، والصلاة والسلام على رسول اللَّه، وعلى آله وأصحابه، ومن والاه، أما بعد</w:t>
      </w:r>
      <w:r w:rsidR="00A13D1C" w:rsidRPr="00F2379F">
        <w:rPr>
          <w:rFonts w:cs="KFGQPC Uthman Taha Naskh" w:hint="cs"/>
          <w:sz w:val="28"/>
          <w:szCs w:val="32"/>
          <w:rtl/>
          <w:lang w:eastAsia="en-US"/>
        </w:rPr>
        <w:t xml:space="preserve">؛ </w:t>
      </w:r>
      <w:r w:rsidRPr="00F2379F">
        <w:rPr>
          <w:rFonts w:cs="KFGQPC Uthman Taha Naskh" w:hint="cs"/>
          <w:sz w:val="28"/>
          <w:szCs w:val="32"/>
          <w:rtl/>
          <w:lang w:eastAsia="en-US"/>
        </w:rPr>
        <w:t xml:space="preserve">فقد </w:t>
      </w:r>
      <w:r w:rsidR="006C48C5" w:rsidRPr="00F2379F">
        <w:rPr>
          <w:rFonts w:cs="KFGQPC Uthman Taha Naskh" w:hint="cs"/>
          <w:sz w:val="28"/>
          <w:szCs w:val="32"/>
          <w:rtl/>
          <w:lang w:eastAsia="en-US"/>
        </w:rPr>
        <w:t>شرع الل</w:t>
      </w:r>
      <w:r w:rsidRPr="00F2379F">
        <w:rPr>
          <w:rFonts w:cs="KFGQPC Uthman Taha Naskh" w:hint="cs"/>
          <w:sz w:val="28"/>
          <w:szCs w:val="32"/>
          <w:rtl/>
          <w:lang w:eastAsia="en-US"/>
        </w:rPr>
        <w:t>َّ</w:t>
      </w:r>
      <w:r w:rsidR="006C48C5" w:rsidRPr="00F2379F">
        <w:rPr>
          <w:rFonts w:cs="KFGQPC Uthman Taha Naskh" w:hint="cs"/>
          <w:sz w:val="28"/>
          <w:szCs w:val="32"/>
          <w:rtl/>
          <w:lang w:eastAsia="en-US"/>
        </w:rPr>
        <w:t>ه تعالى لعباده في ختام شهر رمضان عبادات تزيدهم قُرْباً إلى ا</w:t>
      </w:r>
      <w:r w:rsidR="009815D6" w:rsidRPr="00F2379F">
        <w:rPr>
          <w:rFonts w:cs="KFGQPC Uthman Taha Naskh"/>
          <w:b/>
          <w:bCs/>
          <w:color w:val="000000" w:themeColor="text1"/>
          <w:sz w:val="28"/>
          <w:szCs w:val="32"/>
          <w:rtl/>
          <w:lang w:eastAsia="en-US"/>
        </w:rPr>
        <w:t>لل</w:t>
      </w:r>
      <w:r w:rsidR="009815D6" w:rsidRPr="00F2379F">
        <w:rPr>
          <w:rFonts w:cs="KFGQPC Uthman Taha Naskh" w:hint="cs"/>
          <w:b/>
          <w:bCs/>
          <w:color w:val="000000" w:themeColor="text1"/>
          <w:sz w:val="28"/>
          <w:szCs w:val="32"/>
          <w:rtl/>
          <w:lang w:eastAsia="en-US"/>
        </w:rPr>
        <w:t>َّ</w:t>
      </w:r>
      <w:r w:rsidR="009815D6" w:rsidRPr="00F2379F">
        <w:rPr>
          <w:rFonts w:cs="KFGQPC Uthman Taha Naskh"/>
          <w:b/>
          <w:bCs/>
          <w:color w:val="000000" w:themeColor="text1"/>
          <w:sz w:val="28"/>
          <w:szCs w:val="32"/>
          <w:rtl/>
          <w:lang w:eastAsia="en-US"/>
        </w:rPr>
        <w:t>ه</w:t>
      </w:r>
      <w:r w:rsidR="006C48C5" w:rsidRPr="00F2379F">
        <w:rPr>
          <w:rFonts w:cs="KFGQPC Uthman Taha Naskh" w:hint="cs"/>
          <w:sz w:val="28"/>
          <w:szCs w:val="32"/>
          <w:rtl/>
          <w:lang w:eastAsia="en-US"/>
        </w:rPr>
        <w:t xml:space="preserve"> تعالى، وتزيد في إيمانهم قوة، وفي موازين أعمالهم حسنات، وهي على النحو الآتي:</w:t>
      </w:r>
      <w:r w:rsidR="00A13D1C" w:rsidRPr="00F2379F">
        <w:rPr>
          <w:rFonts w:cs="KFGQPC Uthman Taha Naskh" w:hint="cs"/>
          <w:sz w:val="28"/>
          <w:szCs w:val="32"/>
          <w:rtl/>
          <w:lang w:eastAsia="en-US"/>
        </w:rPr>
        <w:t xml:space="preserve"> </w:t>
      </w:r>
    </w:p>
    <w:p w:rsidR="00104E5C" w:rsidRPr="00F2379F" w:rsidRDefault="00314BEE" w:rsidP="00D93607">
      <w:pPr>
        <w:spacing w:after="0" w:line="204" w:lineRule="auto"/>
        <w:ind w:firstLine="352"/>
        <w:jc w:val="both"/>
        <w:rPr>
          <w:rFonts w:cs="KFGQPC Uthman Taha Naskh"/>
          <w:sz w:val="28"/>
          <w:szCs w:val="32"/>
          <w:rtl/>
          <w:lang w:eastAsia="en-US"/>
        </w:rPr>
      </w:pPr>
      <w:r w:rsidRPr="00F2379F">
        <w:rPr>
          <w:rFonts w:asciiTheme="minorBidi" w:hAnsiTheme="minorBidi" w:cs="KFGQPC Uthman Taha Naskh"/>
          <w:b/>
          <w:bCs/>
          <w:color w:val="C00000"/>
          <w:sz w:val="32"/>
          <w:szCs w:val="32"/>
          <w:rtl/>
          <w:lang w:eastAsia="en-US"/>
        </w:rPr>
        <w:t xml:space="preserve">1- </w:t>
      </w:r>
      <w:r w:rsidR="006C48C5" w:rsidRPr="00F2379F">
        <w:rPr>
          <w:rFonts w:asciiTheme="minorBidi" w:hAnsiTheme="minorBidi" w:cs="KFGQPC Uthman Taha Naskh"/>
          <w:b/>
          <w:bCs/>
          <w:color w:val="C00000"/>
          <w:sz w:val="32"/>
          <w:szCs w:val="32"/>
          <w:rtl/>
          <w:lang w:eastAsia="en-US"/>
        </w:rPr>
        <w:t xml:space="preserve">زكاة الفطر: فقد فرضها رسول الله </w:t>
      </w:r>
      <w:r w:rsidR="006C48C5" w:rsidRPr="00F2379F">
        <w:rPr>
          <w:rFonts w:asciiTheme="minorBidi" w:hAnsiTheme="minorBidi" w:cs="KFGQPC Uthman Taha Naskh"/>
          <w:color w:val="C00000"/>
          <w:sz w:val="32"/>
          <w:szCs w:val="32"/>
          <w:rtl/>
        </w:rPr>
        <w:sym w:font="AGA Arabesque" w:char="F072"/>
      </w:r>
      <w:r w:rsidR="006C48C5" w:rsidRPr="00F2379F">
        <w:rPr>
          <w:rFonts w:asciiTheme="minorBidi" w:hAnsiTheme="minorBidi" w:cs="KFGQPC Uthman Taha Naskh"/>
          <w:b/>
          <w:bCs/>
          <w:color w:val="C00000"/>
          <w:sz w:val="32"/>
          <w:szCs w:val="32"/>
          <w:rtl/>
          <w:lang w:eastAsia="en-US"/>
        </w:rPr>
        <w:t xml:space="preserve"> على كل مسلم:</w:t>
      </w:r>
      <w:r w:rsidR="006C48C5" w:rsidRPr="00F2379F">
        <w:rPr>
          <w:rFonts w:asciiTheme="minorBidi" w:hAnsiTheme="minorBidi" w:cs="KFGQPC Uthman Taha Naskh"/>
          <w:color w:val="C00000"/>
          <w:sz w:val="32"/>
          <w:szCs w:val="32"/>
          <w:rtl/>
          <w:lang w:eastAsia="en-US"/>
        </w:rPr>
        <w:t xml:space="preserve"> </w:t>
      </w:r>
      <w:r w:rsidR="006C48C5" w:rsidRPr="00F2379F">
        <w:rPr>
          <w:rFonts w:cs="KFGQPC Uthman Taha Naskh" w:hint="cs"/>
          <w:sz w:val="28"/>
          <w:szCs w:val="32"/>
          <w:rtl/>
          <w:lang w:eastAsia="en-US"/>
        </w:rPr>
        <w:t>حرٍّ أو عبدٍ، أو رجلٍ، أو امرأةٍ، أو صغير، أو</w:t>
      </w:r>
      <w:r w:rsidRPr="00F2379F">
        <w:rPr>
          <w:rFonts w:cs="KFGQPC Uthman Taha Naskh" w:hint="cs"/>
          <w:sz w:val="28"/>
          <w:szCs w:val="32"/>
          <w:rtl/>
          <w:lang w:eastAsia="en-US"/>
        </w:rPr>
        <w:t xml:space="preserve"> </w:t>
      </w:r>
      <w:r w:rsidR="006C48C5" w:rsidRPr="00F2379F">
        <w:rPr>
          <w:rFonts w:cs="KFGQPC Uthman Taha Naskh" w:hint="cs"/>
          <w:sz w:val="28"/>
          <w:szCs w:val="32"/>
          <w:rtl/>
          <w:lang w:eastAsia="en-US"/>
        </w:rPr>
        <w:t xml:space="preserve">كبير، وأمر النبي </w:t>
      </w:r>
      <w:r w:rsidR="006C48C5" w:rsidRPr="00F2379F">
        <w:rPr>
          <w:rFonts w:cs="KFGQPC Uthman Taha Naskh"/>
          <w:color w:val="C00000"/>
          <w:sz w:val="28"/>
          <w:szCs w:val="32"/>
          <w:rtl/>
        </w:rPr>
        <w:sym w:font="AGA Arabesque" w:char="F072"/>
      </w:r>
      <w:r w:rsidR="006C48C5" w:rsidRPr="00F2379F">
        <w:rPr>
          <w:rFonts w:cs="KFGQPC Uthman Taha Naskh" w:hint="cs"/>
          <w:sz w:val="28"/>
          <w:szCs w:val="32"/>
          <w:rtl/>
          <w:lang w:eastAsia="en-US"/>
        </w:rPr>
        <w:t xml:space="preserve"> أن تؤدَّى إلى الفقراء والمساكين قبل خروج الناس إلى صلاة العيد، فتدفع إلى أهلها: صاعاً من تمر، أو صاعاً من شعير، أو صاعاً من أي أنواع الطعام الذي يأكله أهل البلد، ومن أداها قبل صلاة العيد فهي صدقة مقبولة، ومن أدَّاها بعد الصلاة فهي صدقة من الصدقات</w:t>
      </w:r>
      <w:r w:rsidR="00974128" w:rsidRPr="00F2379F">
        <w:rPr>
          <w:rFonts w:cs="KFGQPC Uthman Taha Naskh" w:hint="cs"/>
          <w:sz w:val="28"/>
          <w:szCs w:val="32"/>
          <w:rtl/>
          <w:lang w:eastAsia="en-US"/>
        </w:rPr>
        <w:t>، ولا تجزئ دفع القيمة، بل لا بد من صاع من طعام، وهو ثلاثة كيلوات من قوت البلد</w:t>
      </w:r>
      <w:r w:rsidR="006C48C5" w:rsidRPr="00F2379F">
        <w:rPr>
          <w:rFonts w:cs="KFGQPC Uthman Taha Naskh" w:hint="cs"/>
          <w:sz w:val="28"/>
          <w:szCs w:val="32"/>
          <w:rtl/>
          <w:lang w:eastAsia="en-US"/>
        </w:rPr>
        <w:t>.</w:t>
      </w:r>
      <w:r w:rsidR="00A13D1C" w:rsidRPr="00F2379F">
        <w:rPr>
          <w:rFonts w:cs="KFGQPC Uthman Taha Naskh" w:hint="cs"/>
          <w:sz w:val="28"/>
          <w:szCs w:val="32"/>
          <w:rtl/>
          <w:lang w:eastAsia="en-US"/>
        </w:rPr>
        <w:t xml:space="preserve"> </w:t>
      </w:r>
    </w:p>
    <w:p w:rsidR="00104E5C" w:rsidRPr="00F2379F" w:rsidRDefault="00314BEE" w:rsidP="00D93607">
      <w:pPr>
        <w:spacing w:after="0" w:line="204" w:lineRule="auto"/>
        <w:ind w:firstLine="352"/>
        <w:jc w:val="both"/>
        <w:rPr>
          <w:rFonts w:cs="KFGQPC Uthman Taha Naskh"/>
          <w:sz w:val="28"/>
          <w:szCs w:val="32"/>
          <w:rtl/>
          <w:lang w:eastAsia="en-US"/>
        </w:rPr>
      </w:pPr>
      <w:r w:rsidRPr="00F2379F">
        <w:rPr>
          <w:rFonts w:cs="KFGQPC Uthman Taha Naskh" w:hint="cs"/>
          <w:b/>
          <w:bCs/>
          <w:color w:val="C00000"/>
          <w:sz w:val="32"/>
          <w:szCs w:val="32"/>
          <w:rtl/>
          <w:lang w:eastAsia="en-US"/>
        </w:rPr>
        <w:t>2</w:t>
      </w:r>
      <w:r w:rsidRPr="00F2379F">
        <w:rPr>
          <w:rFonts w:asciiTheme="minorBidi" w:hAnsiTheme="minorBidi" w:cs="KFGQPC Uthman Taha Naskh"/>
          <w:b/>
          <w:bCs/>
          <w:color w:val="C00000"/>
          <w:sz w:val="32"/>
          <w:szCs w:val="32"/>
          <w:rtl/>
          <w:lang w:eastAsia="en-US"/>
        </w:rPr>
        <w:t xml:space="preserve">- </w:t>
      </w:r>
      <w:r w:rsidR="006C48C5" w:rsidRPr="00F2379F">
        <w:rPr>
          <w:rFonts w:asciiTheme="minorBidi" w:hAnsiTheme="minorBidi" w:cs="KFGQPC Uthman Taha Naskh"/>
          <w:b/>
          <w:bCs/>
          <w:color w:val="C00000"/>
          <w:sz w:val="32"/>
          <w:szCs w:val="32"/>
          <w:rtl/>
          <w:lang w:eastAsia="en-US"/>
        </w:rPr>
        <w:t>التكبير عند إكمال العدة من غروب شمس آخر</w:t>
      </w:r>
      <w:r w:rsidR="006C48C5" w:rsidRPr="00F2379F">
        <w:rPr>
          <w:rFonts w:asciiTheme="minorBidi" w:hAnsiTheme="minorBidi" w:cs="KFGQPC Uthman Taha Naskh"/>
          <w:color w:val="C00000"/>
          <w:sz w:val="32"/>
          <w:szCs w:val="32"/>
          <w:rtl/>
          <w:lang w:eastAsia="en-US"/>
        </w:rPr>
        <w:t xml:space="preserve"> </w:t>
      </w:r>
      <w:r w:rsidR="006C48C5" w:rsidRPr="00F2379F">
        <w:rPr>
          <w:rFonts w:asciiTheme="minorBidi" w:hAnsiTheme="minorBidi" w:cs="KFGQPC Uthman Taha Naskh"/>
          <w:b/>
          <w:bCs/>
          <w:color w:val="C00000"/>
          <w:sz w:val="32"/>
          <w:szCs w:val="32"/>
          <w:rtl/>
          <w:lang w:eastAsia="en-US"/>
        </w:rPr>
        <w:t>يوم من رمضان</w:t>
      </w:r>
      <w:r w:rsidR="006C48C5" w:rsidRPr="00F2379F">
        <w:rPr>
          <w:rFonts w:cs="KFGQPC Uthman Taha Naskh" w:hint="cs"/>
          <w:color w:val="C00000"/>
          <w:sz w:val="32"/>
          <w:szCs w:val="32"/>
          <w:rtl/>
          <w:lang w:eastAsia="en-US"/>
        </w:rPr>
        <w:t xml:space="preserve"> </w:t>
      </w:r>
      <w:r w:rsidR="006C48C5" w:rsidRPr="00F2379F">
        <w:rPr>
          <w:rFonts w:cs="KFGQPC Uthman Taha Naskh" w:hint="cs"/>
          <w:sz w:val="28"/>
          <w:szCs w:val="32"/>
          <w:rtl/>
          <w:lang w:eastAsia="en-US"/>
        </w:rPr>
        <w:t>ليلة عيد الفطر إلى صلاة العيد؛ لقول الل</w:t>
      </w:r>
      <w:r w:rsidRPr="00F2379F">
        <w:rPr>
          <w:rFonts w:cs="KFGQPC Uthman Taha Naskh" w:hint="cs"/>
          <w:sz w:val="28"/>
          <w:szCs w:val="32"/>
          <w:rtl/>
          <w:lang w:eastAsia="en-US"/>
        </w:rPr>
        <w:t>َّ</w:t>
      </w:r>
      <w:r w:rsidR="006C48C5" w:rsidRPr="00F2379F">
        <w:rPr>
          <w:rFonts w:cs="KFGQPC Uthman Taha Naskh" w:hint="cs"/>
          <w:sz w:val="28"/>
          <w:szCs w:val="32"/>
          <w:rtl/>
          <w:lang w:eastAsia="en-US"/>
        </w:rPr>
        <w:t xml:space="preserve">ه تعالى: </w:t>
      </w:r>
      <w:r w:rsidR="00A13D1C" w:rsidRPr="00F2379F">
        <w:rPr>
          <w:rFonts w:ascii="Traditional Arabic" w:hAnsi="Traditional Arabic" w:cs="KFGQPC Uthman Taha Naskh"/>
          <w:b/>
          <w:bCs/>
          <w:color w:val="C00000"/>
          <w:sz w:val="28"/>
          <w:szCs w:val="32"/>
          <w:rtl/>
        </w:rPr>
        <w:t>﴿</w:t>
      </w:r>
      <w:r w:rsidR="006C48C5" w:rsidRPr="00F2379F">
        <w:rPr>
          <w:rFonts w:cs="KFGQPC Uthman Taha Naskh"/>
          <w:color w:val="00B050"/>
          <w:sz w:val="28"/>
          <w:szCs w:val="32"/>
          <w:rtl/>
          <w:lang w:eastAsia="en-US"/>
        </w:rPr>
        <w:fldChar w:fldCharType="begin"/>
      </w:r>
      <w:r w:rsidR="006C48C5" w:rsidRPr="00F2379F">
        <w:rPr>
          <w:rFonts w:cs="KFGQPC Uthman Taha Naskh"/>
          <w:color w:val="00B050"/>
          <w:sz w:val="28"/>
          <w:szCs w:val="32"/>
          <w:rtl/>
        </w:rPr>
        <w:instrText xml:space="preserve"> </w:instrText>
      </w:r>
      <w:r w:rsidR="006C48C5" w:rsidRPr="00F2379F">
        <w:rPr>
          <w:rFonts w:cs="KFGQPC Uthman Taha Naskh"/>
          <w:color w:val="00B050"/>
          <w:sz w:val="28"/>
          <w:szCs w:val="32"/>
        </w:rPr>
        <w:instrText>XE "</w:instrText>
      </w:r>
      <w:r w:rsidR="006C48C5" w:rsidRPr="00F2379F">
        <w:rPr>
          <w:rFonts w:cs="KFGQPC Uthman Taha Naskh" w:hint="cs"/>
          <w:color w:val="00B050"/>
          <w:sz w:val="28"/>
          <w:szCs w:val="32"/>
        </w:rPr>
        <w:instrText>1</w:instrText>
      </w:r>
      <w:r w:rsidR="006C48C5" w:rsidRPr="00F2379F">
        <w:rPr>
          <w:rFonts w:cs="KFGQPC Uthman Taha Naskh"/>
          <w:color w:val="00B050"/>
          <w:sz w:val="28"/>
          <w:szCs w:val="32"/>
        </w:rPr>
        <w:instrText>:</w:instrText>
      </w:r>
      <w:r w:rsidR="006C48C5" w:rsidRPr="00F2379F">
        <w:rPr>
          <w:rFonts w:cs="KFGQPC Uthman Taha Naskh" w:hint="cs"/>
          <w:b/>
          <w:bCs/>
          <w:color w:val="00B050"/>
          <w:sz w:val="28"/>
          <w:szCs w:val="32"/>
        </w:rPr>
        <w:instrText>2=</w:instrText>
      </w:r>
      <w:r w:rsidR="006C48C5" w:rsidRPr="00F2379F">
        <w:rPr>
          <w:rFonts w:cs="KFGQPC Uthman Taha Naskh"/>
          <w:b/>
          <w:bCs/>
          <w:color w:val="00B050"/>
          <w:sz w:val="28"/>
          <w:szCs w:val="32"/>
        </w:rPr>
        <w:instrText></w:instrText>
      </w:r>
      <w:r w:rsidR="006C48C5" w:rsidRPr="00F2379F">
        <w:rPr>
          <w:rFonts w:cs="KFGQPC Uthman Taha Naskh"/>
          <w:b/>
          <w:bCs/>
          <w:color w:val="00B050"/>
          <w:sz w:val="28"/>
          <w:szCs w:val="32"/>
          <w:rtl/>
        </w:rPr>
        <w:instrText xml:space="preserve"> وَلِتُكْمِلُواْ الْعِدَّةَ وَلِتُكَبِّرُواْ الله عَلَى مَا هَدَاكُمْ وَلَعَلَّكُمْ تَشْكُرُون </w:instrText>
      </w:r>
      <w:r w:rsidR="006C48C5" w:rsidRPr="00F2379F">
        <w:rPr>
          <w:rFonts w:cs="KFGQPC Uthman Taha Naskh"/>
          <w:b/>
          <w:bCs/>
          <w:color w:val="00B050"/>
          <w:sz w:val="28"/>
          <w:szCs w:val="32"/>
        </w:rPr>
        <w:instrText></w:instrText>
      </w:r>
      <w:r w:rsidR="006C48C5" w:rsidRPr="00F2379F">
        <w:rPr>
          <w:rFonts w:cs="KFGQPC Uthman Taha Naskh" w:hint="cs"/>
          <w:b/>
          <w:bCs/>
          <w:color w:val="00B050"/>
          <w:sz w:val="28"/>
          <w:szCs w:val="32"/>
        </w:rPr>
        <w:instrText>=185</w:instrText>
      </w:r>
      <w:r w:rsidR="006C48C5" w:rsidRPr="00F2379F">
        <w:rPr>
          <w:rFonts w:cs="KFGQPC Uthman Taha Naskh" w:hint="cs"/>
          <w:b/>
          <w:bCs/>
          <w:color w:val="00B050"/>
          <w:sz w:val="28"/>
          <w:szCs w:val="32"/>
          <w:rtl/>
        </w:rPr>
        <w:instrText>=</w:instrText>
      </w:r>
      <w:r w:rsidR="006C48C5" w:rsidRPr="00F2379F">
        <w:rPr>
          <w:rFonts w:cs="KFGQPC Uthman Taha Naskh"/>
          <w:color w:val="00B050"/>
          <w:sz w:val="28"/>
          <w:szCs w:val="32"/>
          <w:rtl/>
        </w:rPr>
        <w:instrText xml:space="preserve">" </w:instrText>
      </w:r>
      <w:r w:rsidR="006C48C5" w:rsidRPr="00F2379F">
        <w:rPr>
          <w:rFonts w:cs="KFGQPC Uthman Taha Naskh"/>
          <w:color w:val="00B050"/>
          <w:sz w:val="28"/>
          <w:szCs w:val="32"/>
          <w:rtl/>
          <w:lang w:eastAsia="en-US"/>
        </w:rPr>
        <w:fldChar w:fldCharType="end"/>
      </w:r>
      <w:r w:rsidR="006C48C5" w:rsidRPr="00F2379F">
        <w:rPr>
          <w:rFonts w:cs="KFGQPC Uthman Taha Naskh"/>
          <w:b/>
          <w:bCs/>
          <w:color w:val="00B050"/>
          <w:sz w:val="28"/>
          <w:szCs w:val="32"/>
          <w:rtl/>
          <w:lang w:eastAsia="en-US"/>
        </w:rPr>
        <w:t xml:space="preserve">وَلِتُكْمِلُواْ الْعِدَّةَ وَلِتُكَبِّرُواْ </w:t>
      </w:r>
      <w:r w:rsidR="006C48C5" w:rsidRPr="00F2379F">
        <w:rPr>
          <w:rFonts w:cs="KFGQPC Uthman Taha Naskh" w:hint="cs"/>
          <w:b/>
          <w:bCs/>
          <w:color w:val="00B050"/>
          <w:sz w:val="28"/>
          <w:szCs w:val="32"/>
          <w:rtl/>
          <w:lang w:eastAsia="en-US"/>
        </w:rPr>
        <w:t>الله</w:t>
      </w:r>
      <w:r w:rsidR="006C48C5" w:rsidRPr="00F2379F">
        <w:rPr>
          <w:rFonts w:cs="KFGQPC Uthman Taha Naskh"/>
          <w:b/>
          <w:bCs/>
          <w:color w:val="00B050"/>
          <w:sz w:val="28"/>
          <w:szCs w:val="32"/>
          <w:rtl/>
          <w:lang w:eastAsia="en-US"/>
        </w:rPr>
        <w:t xml:space="preserve"> عَلَى مَا هَدَاكُمْ وَلَعَلَّكُمْ تَشْكُرُون</w:t>
      </w:r>
      <w:r w:rsidR="00A13D1C" w:rsidRPr="00F2379F">
        <w:rPr>
          <w:rFonts w:ascii="Traditional Arabic" w:hAnsi="Traditional Arabic" w:cs="KFGQPC Uthman Taha Naskh"/>
          <w:color w:val="C00000"/>
          <w:sz w:val="28"/>
          <w:szCs w:val="32"/>
          <w:rtl/>
        </w:rPr>
        <w:t>﴾</w:t>
      </w:r>
      <w:r w:rsidRPr="00F2379F">
        <w:rPr>
          <w:rFonts w:cs="KFGQPC Uthman Taha Naskh" w:hint="cs"/>
          <w:b/>
          <w:sz w:val="20"/>
          <w:szCs w:val="20"/>
          <w:rtl/>
          <w:lang w:eastAsia="en-US"/>
        </w:rPr>
        <w:t>[البقرة: 185]</w:t>
      </w:r>
      <w:r w:rsidR="00A13D1C" w:rsidRPr="00F2379F">
        <w:rPr>
          <w:rFonts w:cs="KFGQPC Uthman Taha Naskh" w:hint="cs"/>
          <w:sz w:val="28"/>
          <w:szCs w:val="32"/>
          <w:rtl/>
          <w:lang w:eastAsia="en-US"/>
        </w:rPr>
        <w:t xml:space="preserve">، </w:t>
      </w:r>
      <w:r w:rsidR="006C48C5" w:rsidRPr="00F2379F">
        <w:rPr>
          <w:rFonts w:cs="KFGQPC Uthman Taha Naskh" w:hint="cs"/>
          <w:sz w:val="28"/>
          <w:szCs w:val="32"/>
          <w:rtl/>
          <w:lang w:eastAsia="en-US"/>
        </w:rPr>
        <w:t xml:space="preserve">وصفة التكبير أن يقول: </w:t>
      </w:r>
      <w:r w:rsidR="00A13D1C" w:rsidRPr="00F2379F">
        <w:rPr>
          <w:rFonts w:cs="KFGQPC Uthman Taha Naskh" w:hint="eastAsia"/>
          <w:b/>
          <w:bCs/>
          <w:sz w:val="28"/>
          <w:szCs w:val="32"/>
          <w:rtl/>
          <w:lang w:eastAsia="en-US"/>
        </w:rPr>
        <w:t>«</w:t>
      </w:r>
      <w:r w:rsidR="006C48C5" w:rsidRPr="00F2379F">
        <w:rPr>
          <w:rFonts w:cs="KFGQPC Uthman Taha Naskh" w:hint="cs"/>
          <w:b/>
          <w:bCs/>
          <w:color w:val="C00000"/>
          <w:sz w:val="28"/>
          <w:szCs w:val="32"/>
          <w:rtl/>
          <w:lang w:eastAsia="en-US"/>
        </w:rPr>
        <w:t>الل</w:t>
      </w:r>
      <w:r w:rsidRPr="00F2379F">
        <w:rPr>
          <w:rFonts w:cs="KFGQPC Uthman Taha Naskh" w:hint="cs"/>
          <w:b/>
          <w:bCs/>
          <w:color w:val="C00000"/>
          <w:sz w:val="28"/>
          <w:szCs w:val="32"/>
          <w:rtl/>
          <w:lang w:eastAsia="en-US"/>
        </w:rPr>
        <w:t>َّ</w:t>
      </w:r>
      <w:r w:rsidR="006C48C5" w:rsidRPr="00F2379F">
        <w:rPr>
          <w:rFonts w:cs="KFGQPC Uthman Taha Naskh" w:hint="cs"/>
          <w:b/>
          <w:bCs/>
          <w:color w:val="C00000"/>
          <w:sz w:val="28"/>
          <w:szCs w:val="32"/>
          <w:rtl/>
          <w:lang w:eastAsia="en-US"/>
        </w:rPr>
        <w:t>ه أكبر، الل</w:t>
      </w:r>
      <w:r w:rsidRPr="00F2379F">
        <w:rPr>
          <w:rFonts w:cs="KFGQPC Uthman Taha Naskh" w:hint="cs"/>
          <w:b/>
          <w:bCs/>
          <w:color w:val="C00000"/>
          <w:sz w:val="28"/>
          <w:szCs w:val="32"/>
          <w:rtl/>
          <w:lang w:eastAsia="en-US"/>
        </w:rPr>
        <w:t>َّ</w:t>
      </w:r>
      <w:r w:rsidR="006C48C5" w:rsidRPr="00F2379F">
        <w:rPr>
          <w:rFonts w:cs="KFGQPC Uthman Taha Naskh" w:hint="cs"/>
          <w:b/>
          <w:bCs/>
          <w:color w:val="C00000"/>
          <w:sz w:val="28"/>
          <w:szCs w:val="32"/>
          <w:rtl/>
          <w:lang w:eastAsia="en-US"/>
        </w:rPr>
        <w:t>ه أكبر، لا إله إلا الل</w:t>
      </w:r>
      <w:r w:rsidRPr="00F2379F">
        <w:rPr>
          <w:rFonts w:cs="KFGQPC Uthman Taha Naskh" w:hint="cs"/>
          <w:b/>
          <w:bCs/>
          <w:color w:val="C00000"/>
          <w:sz w:val="28"/>
          <w:szCs w:val="32"/>
          <w:rtl/>
          <w:lang w:eastAsia="en-US"/>
        </w:rPr>
        <w:t>َّ</w:t>
      </w:r>
      <w:r w:rsidR="006C48C5" w:rsidRPr="00F2379F">
        <w:rPr>
          <w:rFonts w:cs="KFGQPC Uthman Taha Naskh" w:hint="cs"/>
          <w:b/>
          <w:bCs/>
          <w:color w:val="C00000"/>
          <w:sz w:val="28"/>
          <w:szCs w:val="32"/>
          <w:rtl/>
          <w:lang w:eastAsia="en-US"/>
        </w:rPr>
        <w:t>ه، والل</w:t>
      </w:r>
      <w:r w:rsidRPr="00F2379F">
        <w:rPr>
          <w:rFonts w:cs="KFGQPC Uthman Taha Naskh" w:hint="cs"/>
          <w:b/>
          <w:bCs/>
          <w:color w:val="C00000"/>
          <w:sz w:val="28"/>
          <w:szCs w:val="32"/>
          <w:rtl/>
          <w:lang w:eastAsia="en-US"/>
        </w:rPr>
        <w:t>َّ</w:t>
      </w:r>
      <w:r w:rsidR="006C48C5" w:rsidRPr="00F2379F">
        <w:rPr>
          <w:rFonts w:cs="KFGQPC Uthman Taha Naskh" w:hint="cs"/>
          <w:b/>
          <w:bCs/>
          <w:color w:val="C00000"/>
          <w:sz w:val="28"/>
          <w:szCs w:val="32"/>
          <w:rtl/>
          <w:lang w:eastAsia="en-US"/>
        </w:rPr>
        <w:t>ه أكبر، الل</w:t>
      </w:r>
      <w:r w:rsidRPr="00F2379F">
        <w:rPr>
          <w:rFonts w:cs="KFGQPC Uthman Taha Naskh" w:hint="cs"/>
          <w:b/>
          <w:bCs/>
          <w:color w:val="C00000"/>
          <w:sz w:val="28"/>
          <w:szCs w:val="32"/>
          <w:rtl/>
          <w:lang w:eastAsia="en-US"/>
        </w:rPr>
        <w:t>َّ</w:t>
      </w:r>
      <w:r w:rsidR="006C48C5" w:rsidRPr="00F2379F">
        <w:rPr>
          <w:rFonts w:cs="KFGQPC Uthman Taha Naskh" w:hint="cs"/>
          <w:b/>
          <w:bCs/>
          <w:color w:val="C00000"/>
          <w:sz w:val="28"/>
          <w:szCs w:val="32"/>
          <w:rtl/>
          <w:lang w:eastAsia="en-US"/>
        </w:rPr>
        <w:t>ه أكبر، ولل</w:t>
      </w:r>
      <w:r w:rsidRPr="00F2379F">
        <w:rPr>
          <w:rFonts w:cs="KFGQPC Uthman Taha Naskh" w:hint="cs"/>
          <w:b/>
          <w:bCs/>
          <w:color w:val="C00000"/>
          <w:sz w:val="28"/>
          <w:szCs w:val="32"/>
          <w:rtl/>
          <w:lang w:eastAsia="en-US"/>
        </w:rPr>
        <w:t>َّ</w:t>
      </w:r>
      <w:r w:rsidR="006C48C5" w:rsidRPr="00F2379F">
        <w:rPr>
          <w:rFonts w:cs="KFGQPC Uthman Taha Naskh" w:hint="cs"/>
          <w:b/>
          <w:bCs/>
          <w:color w:val="C00000"/>
          <w:sz w:val="28"/>
          <w:szCs w:val="32"/>
          <w:rtl/>
          <w:lang w:eastAsia="en-US"/>
        </w:rPr>
        <w:t>ه الحمد</w:t>
      </w:r>
      <w:r w:rsidR="006C48C5" w:rsidRPr="00F2379F">
        <w:rPr>
          <w:rFonts w:cs="KFGQPC Uthman Taha Naskh"/>
          <w:b/>
          <w:bCs/>
          <w:sz w:val="28"/>
          <w:szCs w:val="32"/>
          <w:rtl/>
          <w:lang w:eastAsia="en-US"/>
        </w:rPr>
        <w:fldChar w:fldCharType="begin"/>
      </w:r>
      <w:r w:rsidR="006C48C5" w:rsidRPr="00F2379F">
        <w:rPr>
          <w:rFonts w:cs="KFGQPC Uthman Taha Naskh"/>
          <w:sz w:val="28"/>
          <w:szCs w:val="32"/>
          <w:rtl/>
        </w:rPr>
        <w:instrText xml:space="preserve"> </w:instrText>
      </w:r>
      <w:r w:rsidR="006C48C5" w:rsidRPr="00F2379F">
        <w:rPr>
          <w:rFonts w:cs="KFGQPC Uthman Taha Naskh"/>
          <w:sz w:val="28"/>
          <w:szCs w:val="32"/>
        </w:rPr>
        <w:instrText>XE</w:instrText>
      </w:r>
      <w:r w:rsidR="006C48C5" w:rsidRPr="00F2379F">
        <w:rPr>
          <w:rFonts w:cs="KFGQPC Uthman Taha Naskh"/>
          <w:sz w:val="28"/>
          <w:szCs w:val="32"/>
          <w:rtl/>
        </w:rPr>
        <w:instrText xml:space="preserve"> "</w:instrText>
      </w:r>
      <w:r w:rsidR="006C48C5" w:rsidRPr="00F2379F">
        <w:rPr>
          <w:rFonts w:cs="KFGQPC Uthman Taha Naskh" w:hint="cs"/>
          <w:b/>
          <w:bCs/>
          <w:sz w:val="28"/>
          <w:szCs w:val="32"/>
          <w:rtl/>
          <w:lang w:eastAsia="en-US"/>
        </w:rPr>
        <w:instrText>الله أكبر، الله أكبر، لا إله إلا الله، والله أكبر، الله أكبر، ولله الحمد</w:instrText>
      </w:r>
      <w:r w:rsidR="006C48C5" w:rsidRPr="00F2379F">
        <w:rPr>
          <w:rFonts w:cs="KFGQPC Uthman Taha Naskh"/>
          <w:sz w:val="28"/>
          <w:szCs w:val="32"/>
          <w:rtl/>
        </w:rPr>
        <w:instrText xml:space="preserve">" </w:instrText>
      </w:r>
      <w:r w:rsidR="006C48C5" w:rsidRPr="00F2379F">
        <w:rPr>
          <w:rFonts w:cs="KFGQPC Uthman Taha Naskh"/>
          <w:b/>
          <w:bCs/>
          <w:sz w:val="28"/>
          <w:szCs w:val="32"/>
          <w:rtl/>
          <w:lang w:eastAsia="en-US"/>
        </w:rPr>
        <w:fldChar w:fldCharType="end"/>
      </w:r>
      <w:r w:rsidR="00A13D1C" w:rsidRPr="00F2379F">
        <w:rPr>
          <w:rFonts w:cs="KFGQPC Uthman Taha Naskh" w:hint="cs"/>
          <w:b/>
          <w:bCs/>
          <w:sz w:val="28"/>
          <w:szCs w:val="32"/>
          <w:rtl/>
          <w:lang w:eastAsia="en-US"/>
        </w:rPr>
        <w:t>»</w:t>
      </w:r>
      <w:r w:rsidR="006C48C5" w:rsidRPr="00F2379F">
        <w:rPr>
          <w:rFonts w:cs="KFGQPC Uthman Taha Naskh" w:hint="cs"/>
          <w:sz w:val="28"/>
          <w:szCs w:val="32"/>
          <w:rtl/>
          <w:lang w:eastAsia="en-US"/>
        </w:rPr>
        <w:t xml:space="preserve"> </w:t>
      </w:r>
      <w:r w:rsidR="00A13D1C" w:rsidRPr="00F2379F">
        <w:rPr>
          <w:rFonts w:cs="KFGQPC Uthman Taha Naskh" w:hint="cs"/>
          <w:b/>
          <w:bCs/>
          <w:sz w:val="20"/>
          <w:szCs w:val="20"/>
          <w:rtl/>
          <w:lang w:eastAsia="en-US"/>
        </w:rPr>
        <w:t>[ابن أبي شيبة، 2/ 168وصححه الألباني في إرواء الغليل، 3/ 125]</w:t>
      </w:r>
      <w:r w:rsidR="00A13D1C" w:rsidRPr="00F2379F">
        <w:rPr>
          <w:rFonts w:cs="KFGQPC Uthman Taha Naskh" w:hint="cs"/>
          <w:b/>
          <w:szCs w:val="26"/>
          <w:rtl/>
          <w:lang w:eastAsia="en-US"/>
        </w:rPr>
        <w:t xml:space="preserve">، </w:t>
      </w:r>
      <w:r w:rsidR="006C48C5" w:rsidRPr="00F2379F">
        <w:rPr>
          <w:rFonts w:cs="KFGQPC Uthman Taha Naskh" w:hint="cs"/>
          <w:sz w:val="28"/>
          <w:szCs w:val="32"/>
          <w:rtl/>
          <w:lang w:eastAsia="en-US"/>
        </w:rPr>
        <w:t xml:space="preserve">وإن قال بالأنواع الأخرى الثابتة من أنواع التكبير كما ثبت عن الصحابة </w:t>
      </w:r>
      <w:r w:rsidR="006C48C5" w:rsidRPr="00F2379F">
        <w:rPr>
          <w:rFonts w:cs="KFGQPC Uthman Taha Naskh"/>
          <w:color w:val="00B050"/>
          <w:sz w:val="28"/>
          <w:szCs w:val="32"/>
          <w:rtl/>
        </w:rPr>
        <w:sym w:font="AGA Arabesque" w:char="F079"/>
      </w:r>
      <w:r w:rsidR="006C48C5" w:rsidRPr="00F2379F">
        <w:rPr>
          <w:rFonts w:cs="KFGQPC Uthman Taha Naskh" w:hint="cs"/>
          <w:sz w:val="28"/>
          <w:szCs w:val="32"/>
          <w:rtl/>
          <w:lang w:eastAsia="en-US"/>
        </w:rPr>
        <w:t xml:space="preserve"> فلا بأس. ويستمر في التكبير من غروب شمس آخر يوم من رمضان إلى أن يفرغ الإمام من الخطبة</w:t>
      </w:r>
      <w:r w:rsidR="00104E5C" w:rsidRPr="00F2379F">
        <w:rPr>
          <w:rFonts w:cs="KFGQPC Uthman Taha Naskh" w:hint="cs"/>
          <w:sz w:val="28"/>
          <w:szCs w:val="32"/>
          <w:rtl/>
          <w:lang w:eastAsia="en-US"/>
        </w:rPr>
        <w:t>.</w:t>
      </w:r>
    </w:p>
    <w:p w:rsidR="00104E5C" w:rsidRPr="00F2379F" w:rsidRDefault="00314BEE" w:rsidP="00D93607">
      <w:pPr>
        <w:spacing w:after="0" w:line="204" w:lineRule="auto"/>
        <w:ind w:firstLine="352"/>
        <w:jc w:val="both"/>
        <w:rPr>
          <w:rFonts w:cs="KFGQPC Uthman Taha Naskh"/>
          <w:spacing w:val="-4"/>
          <w:w w:val="90"/>
          <w:sz w:val="32"/>
          <w:szCs w:val="32"/>
          <w:rtl/>
          <w:lang w:eastAsia="en-US"/>
        </w:rPr>
      </w:pPr>
      <w:r w:rsidRPr="00F2379F">
        <w:rPr>
          <w:rFonts w:ascii="Simplified Arabic" w:hAnsi="Simplified Arabic" w:cs="KFGQPC Uthman Taha Naskh"/>
          <w:b/>
          <w:bCs/>
          <w:color w:val="C00000"/>
          <w:spacing w:val="-4"/>
          <w:w w:val="90"/>
          <w:sz w:val="28"/>
          <w:szCs w:val="32"/>
          <w:rtl/>
          <w:lang w:eastAsia="en-US"/>
        </w:rPr>
        <w:t xml:space="preserve">3- </w:t>
      </w:r>
      <w:r w:rsidR="006C48C5" w:rsidRPr="00F2379F">
        <w:rPr>
          <w:rFonts w:ascii="Simplified Arabic" w:hAnsi="Simplified Arabic" w:cs="KFGQPC Uthman Taha Naskh"/>
          <w:b/>
          <w:bCs/>
          <w:color w:val="C00000"/>
          <w:spacing w:val="-4"/>
          <w:w w:val="90"/>
          <w:sz w:val="28"/>
          <w:szCs w:val="32"/>
          <w:rtl/>
          <w:lang w:eastAsia="en-US"/>
        </w:rPr>
        <w:t>صلاة عيد الفطر:</w:t>
      </w:r>
      <w:r w:rsidRPr="00F2379F">
        <w:rPr>
          <w:rFonts w:ascii="Simplified Arabic" w:hAnsi="Simplified Arabic" w:cs="KFGQPC Uthman Taha Naskh"/>
          <w:b/>
          <w:bCs/>
          <w:color w:val="C00000"/>
          <w:spacing w:val="-4"/>
          <w:w w:val="90"/>
          <w:sz w:val="28"/>
          <w:szCs w:val="32"/>
          <w:rtl/>
          <w:lang w:eastAsia="en-US"/>
        </w:rPr>
        <w:t xml:space="preserve"> </w:t>
      </w:r>
      <w:r w:rsidR="006C48C5" w:rsidRPr="00F2379F">
        <w:rPr>
          <w:rFonts w:ascii="Simplified Arabic" w:hAnsi="Simplified Arabic" w:cs="KFGQPC Uthman Taha Naskh"/>
          <w:b/>
          <w:bCs/>
          <w:color w:val="C00000"/>
          <w:spacing w:val="-4"/>
          <w:w w:val="90"/>
          <w:sz w:val="28"/>
          <w:szCs w:val="32"/>
          <w:rtl/>
          <w:lang w:eastAsia="en-US"/>
        </w:rPr>
        <w:t>شرعها الله تعالى لعباده،</w:t>
      </w:r>
      <w:r w:rsidRPr="00F2379F">
        <w:rPr>
          <w:rFonts w:ascii="Simplified Arabic" w:hAnsi="Simplified Arabic" w:cs="KFGQPC Uthman Taha Naskh"/>
          <w:b/>
          <w:bCs/>
          <w:color w:val="C00000"/>
          <w:spacing w:val="-4"/>
          <w:w w:val="90"/>
          <w:sz w:val="28"/>
          <w:szCs w:val="32"/>
          <w:rtl/>
          <w:lang w:eastAsia="en-US"/>
        </w:rPr>
        <w:t xml:space="preserve"> </w:t>
      </w:r>
      <w:r w:rsidR="006C48C5" w:rsidRPr="00F2379F">
        <w:rPr>
          <w:rFonts w:cs="KFGQPC Uthman Taha Naskh" w:hint="cs"/>
          <w:spacing w:val="-4"/>
          <w:w w:val="90"/>
          <w:sz w:val="28"/>
          <w:szCs w:val="32"/>
          <w:rtl/>
          <w:lang w:eastAsia="en-US"/>
        </w:rPr>
        <w:t>وهي من تمام ذكر ا</w:t>
      </w:r>
      <w:r w:rsidR="009815D6" w:rsidRPr="00F2379F">
        <w:rPr>
          <w:rFonts w:cs="KFGQPC Uthman Taha Naskh"/>
          <w:b/>
          <w:bCs/>
          <w:color w:val="000000" w:themeColor="text1"/>
          <w:spacing w:val="-4"/>
          <w:w w:val="90"/>
          <w:sz w:val="28"/>
          <w:szCs w:val="32"/>
          <w:rtl/>
          <w:lang w:eastAsia="en-US"/>
        </w:rPr>
        <w:t>لل</w:t>
      </w:r>
      <w:r w:rsidR="009815D6" w:rsidRPr="00F2379F">
        <w:rPr>
          <w:rFonts w:cs="KFGQPC Uthman Taha Naskh" w:hint="cs"/>
          <w:b/>
          <w:bCs/>
          <w:color w:val="000000" w:themeColor="text1"/>
          <w:spacing w:val="-4"/>
          <w:w w:val="90"/>
          <w:sz w:val="28"/>
          <w:szCs w:val="32"/>
          <w:rtl/>
          <w:lang w:eastAsia="en-US"/>
        </w:rPr>
        <w:t>َّ</w:t>
      </w:r>
      <w:r w:rsidR="009815D6" w:rsidRPr="00F2379F">
        <w:rPr>
          <w:rFonts w:cs="KFGQPC Uthman Taha Naskh"/>
          <w:b/>
          <w:bCs/>
          <w:color w:val="000000" w:themeColor="text1"/>
          <w:spacing w:val="-4"/>
          <w:w w:val="90"/>
          <w:sz w:val="28"/>
          <w:szCs w:val="32"/>
          <w:rtl/>
          <w:lang w:eastAsia="en-US"/>
        </w:rPr>
        <w:t>ه</w:t>
      </w:r>
      <w:r w:rsidR="006C48C5" w:rsidRPr="00F2379F">
        <w:rPr>
          <w:rFonts w:cs="KFGQPC Uthman Taha Naskh" w:hint="cs"/>
          <w:spacing w:val="-4"/>
          <w:w w:val="90"/>
          <w:sz w:val="28"/>
          <w:szCs w:val="32"/>
          <w:rtl/>
          <w:lang w:eastAsia="en-US"/>
        </w:rPr>
        <w:t xml:space="preserve"> تعالى، وقد أمر بها رسول ا</w:t>
      </w:r>
      <w:r w:rsidR="009815D6" w:rsidRPr="00F2379F">
        <w:rPr>
          <w:rFonts w:cs="KFGQPC Uthman Taha Naskh"/>
          <w:b/>
          <w:bCs/>
          <w:color w:val="000000" w:themeColor="text1"/>
          <w:spacing w:val="-4"/>
          <w:w w:val="90"/>
          <w:sz w:val="28"/>
          <w:szCs w:val="32"/>
          <w:rtl/>
          <w:lang w:eastAsia="en-US"/>
        </w:rPr>
        <w:t>لل</w:t>
      </w:r>
      <w:r w:rsidR="009815D6" w:rsidRPr="00F2379F">
        <w:rPr>
          <w:rFonts w:cs="KFGQPC Uthman Taha Naskh" w:hint="cs"/>
          <w:b/>
          <w:bCs/>
          <w:color w:val="000000" w:themeColor="text1"/>
          <w:spacing w:val="-4"/>
          <w:w w:val="90"/>
          <w:sz w:val="28"/>
          <w:szCs w:val="32"/>
          <w:rtl/>
          <w:lang w:eastAsia="en-US"/>
        </w:rPr>
        <w:t>َّ</w:t>
      </w:r>
      <w:r w:rsidR="009815D6" w:rsidRPr="00F2379F">
        <w:rPr>
          <w:rFonts w:cs="KFGQPC Uthman Taha Naskh"/>
          <w:b/>
          <w:bCs/>
          <w:color w:val="000000" w:themeColor="text1"/>
          <w:spacing w:val="-4"/>
          <w:w w:val="90"/>
          <w:sz w:val="28"/>
          <w:szCs w:val="32"/>
          <w:rtl/>
          <w:lang w:eastAsia="en-US"/>
        </w:rPr>
        <w:t>ه</w:t>
      </w:r>
      <w:r w:rsidR="006C48C5" w:rsidRPr="00F2379F">
        <w:rPr>
          <w:rFonts w:cs="KFGQPC Uthman Taha Naskh" w:hint="cs"/>
          <w:spacing w:val="-4"/>
          <w:w w:val="90"/>
          <w:sz w:val="28"/>
          <w:szCs w:val="32"/>
          <w:rtl/>
          <w:lang w:eastAsia="en-US"/>
        </w:rPr>
        <w:t xml:space="preserve"> </w:t>
      </w:r>
      <w:r w:rsidR="006C48C5" w:rsidRPr="00F2379F">
        <w:rPr>
          <w:rFonts w:cs="KFGQPC Uthman Taha Naskh"/>
          <w:color w:val="00B050"/>
          <w:spacing w:val="-4"/>
          <w:w w:val="90"/>
          <w:sz w:val="32"/>
          <w:szCs w:val="32"/>
          <w:rtl/>
        </w:rPr>
        <w:sym w:font="AGA Arabesque" w:char="F072"/>
      </w:r>
      <w:r w:rsidR="006C48C5" w:rsidRPr="00F2379F">
        <w:rPr>
          <w:rFonts w:cs="KFGQPC Uthman Taha Naskh" w:hint="cs"/>
          <w:spacing w:val="-4"/>
          <w:w w:val="90"/>
          <w:sz w:val="32"/>
          <w:szCs w:val="32"/>
          <w:rtl/>
          <w:lang w:eastAsia="en-US"/>
        </w:rPr>
        <w:t xml:space="preserve"> أمته</w:t>
      </w:r>
      <w:r w:rsidR="00104E5C" w:rsidRPr="00F2379F">
        <w:rPr>
          <w:rFonts w:cs="KFGQPC Uthman Taha Naskh" w:hint="cs"/>
          <w:spacing w:val="-4"/>
          <w:w w:val="90"/>
          <w:sz w:val="32"/>
          <w:szCs w:val="32"/>
          <w:rtl/>
          <w:lang w:eastAsia="en-US"/>
        </w:rPr>
        <w:t>.</w:t>
      </w:r>
    </w:p>
    <w:p w:rsidR="00104E5C" w:rsidRPr="00F2379F" w:rsidRDefault="00314BEE" w:rsidP="00D93607">
      <w:pPr>
        <w:spacing w:after="0" w:line="204" w:lineRule="auto"/>
        <w:ind w:firstLine="352"/>
        <w:jc w:val="both"/>
        <w:rPr>
          <w:rFonts w:asciiTheme="minorBidi" w:hAnsiTheme="minorBidi" w:cs="KFGQPC Uthman Taha Naskh"/>
          <w:b/>
          <w:bCs/>
          <w:color w:val="C00000"/>
          <w:sz w:val="32"/>
          <w:szCs w:val="32"/>
          <w:rtl/>
          <w:lang w:eastAsia="en-US"/>
        </w:rPr>
      </w:pPr>
      <w:r w:rsidRPr="00F2379F">
        <w:rPr>
          <w:rFonts w:asciiTheme="minorBidi" w:hAnsiTheme="minorBidi" w:cs="KFGQPC Uthman Taha Naskh"/>
          <w:b/>
          <w:bCs/>
          <w:color w:val="C00000"/>
          <w:sz w:val="32"/>
          <w:szCs w:val="32"/>
          <w:rtl/>
          <w:lang w:eastAsia="en-US"/>
        </w:rPr>
        <w:t>4-</w:t>
      </w:r>
      <w:r w:rsidR="006C48C5" w:rsidRPr="00F2379F">
        <w:rPr>
          <w:rFonts w:asciiTheme="minorBidi" w:hAnsiTheme="minorBidi" w:cs="KFGQPC Uthman Taha Naskh"/>
          <w:b/>
          <w:bCs/>
          <w:color w:val="C00000"/>
          <w:sz w:val="32"/>
          <w:szCs w:val="32"/>
          <w:rtl/>
          <w:lang w:eastAsia="en-US"/>
        </w:rPr>
        <w:t xml:space="preserve"> يستحب </w:t>
      </w:r>
      <w:r w:rsidR="008471F0" w:rsidRPr="00F2379F">
        <w:rPr>
          <w:rFonts w:asciiTheme="minorBidi" w:hAnsiTheme="minorBidi" w:cs="KFGQPC Uthman Taha Naskh"/>
          <w:b/>
          <w:bCs/>
          <w:color w:val="C00000"/>
          <w:sz w:val="32"/>
          <w:szCs w:val="32"/>
          <w:rtl/>
          <w:lang w:eastAsia="en-US"/>
        </w:rPr>
        <w:t>أن يتنظف، ويتطيب، ويتسوك</w:t>
      </w:r>
      <w:r w:rsidR="00104E5C" w:rsidRPr="00F2379F">
        <w:rPr>
          <w:rFonts w:asciiTheme="minorBidi" w:hAnsiTheme="minorBidi" w:cs="KFGQPC Uthman Taha Naskh" w:hint="cs"/>
          <w:b/>
          <w:bCs/>
          <w:color w:val="C00000"/>
          <w:sz w:val="32"/>
          <w:szCs w:val="32"/>
          <w:rtl/>
          <w:lang w:eastAsia="en-US"/>
        </w:rPr>
        <w:t>.</w:t>
      </w:r>
    </w:p>
    <w:p w:rsidR="00104E5C" w:rsidRPr="00F2379F" w:rsidRDefault="008471F0" w:rsidP="00D93607">
      <w:pPr>
        <w:spacing w:after="0" w:line="204" w:lineRule="auto"/>
        <w:ind w:firstLine="352"/>
        <w:jc w:val="both"/>
        <w:rPr>
          <w:rFonts w:asciiTheme="minorBidi" w:hAnsiTheme="minorBidi" w:cs="KFGQPC Uthman Taha Naskh"/>
          <w:b/>
          <w:bCs/>
          <w:color w:val="C00000"/>
          <w:sz w:val="32"/>
          <w:szCs w:val="32"/>
          <w:rtl/>
          <w:lang w:eastAsia="en-US"/>
        </w:rPr>
      </w:pPr>
      <w:r w:rsidRPr="00F2379F">
        <w:rPr>
          <w:rFonts w:asciiTheme="minorBidi" w:hAnsiTheme="minorBidi" w:cs="KFGQPC Uthman Taha Naskh"/>
          <w:b/>
          <w:bCs/>
          <w:color w:val="C00000"/>
          <w:sz w:val="32"/>
          <w:szCs w:val="32"/>
          <w:rtl/>
          <w:lang w:eastAsia="en-US"/>
        </w:rPr>
        <w:t>5</w:t>
      </w:r>
      <w:r w:rsidR="006C48C5" w:rsidRPr="00F2379F">
        <w:rPr>
          <w:rFonts w:asciiTheme="minorBidi" w:hAnsiTheme="minorBidi" w:cs="KFGQPC Uthman Taha Naskh"/>
          <w:b/>
          <w:bCs/>
          <w:color w:val="C00000"/>
          <w:sz w:val="32"/>
          <w:szCs w:val="32"/>
          <w:rtl/>
          <w:lang w:eastAsia="en-US"/>
        </w:rPr>
        <w:t xml:space="preserve"> - يلبس أحسن ما يجد</w:t>
      </w:r>
      <w:r w:rsidR="00104E5C" w:rsidRPr="00F2379F">
        <w:rPr>
          <w:rFonts w:asciiTheme="minorBidi" w:hAnsiTheme="minorBidi" w:cs="KFGQPC Uthman Taha Naskh" w:hint="cs"/>
          <w:b/>
          <w:bCs/>
          <w:color w:val="C00000"/>
          <w:sz w:val="32"/>
          <w:szCs w:val="32"/>
          <w:rtl/>
          <w:lang w:eastAsia="en-US"/>
        </w:rPr>
        <w:t>.</w:t>
      </w:r>
    </w:p>
    <w:p w:rsidR="00104E5C" w:rsidRPr="00F2379F" w:rsidRDefault="008471F0" w:rsidP="00D93607">
      <w:pPr>
        <w:spacing w:after="0" w:line="204" w:lineRule="auto"/>
        <w:ind w:firstLine="352"/>
        <w:jc w:val="both"/>
        <w:rPr>
          <w:rFonts w:cs="KFGQPC Uthman Taha Naskh"/>
          <w:spacing w:val="-6"/>
          <w:sz w:val="28"/>
          <w:szCs w:val="32"/>
          <w:rtl/>
          <w:lang w:eastAsia="en-US"/>
        </w:rPr>
      </w:pPr>
      <w:r w:rsidRPr="00F2379F">
        <w:rPr>
          <w:rFonts w:asciiTheme="minorBidi" w:hAnsiTheme="minorBidi" w:cs="KFGQPC Uthman Taha Naskh"/>
          <w:b/>
          <w:bCs/>
          <w:color w:val="C00000"/>
          <w:spacing w:val="-6"/>
          <w:sz w:val="32"/>
          <w:szCs w:val="32"/>
          <w:rtl/>
          <w:lang w:eastAsia="en-US"/>
        </w:rPr>
        <w:t>6</w:t>
      </w:r>
      <w:r w:rsidR="006C48C5" w:rsidRPr="00F2379F">
        <w:rPr>
          <w:rFonts w:asciiTheme="minorBidi" w:hAnsiTheme="minorBidi" w:cs="KFGQPC Uthman Taha Naskh"/>
          <w:b/>
          <w:bCs/>
          <w:color w:val="C00000"/>
          <w:spacing w:val="-6"/>
          <w:sz w:val="32"/>
          <w:szCs w:val="32"/>
          <w:rtl/>
          <w:lang w:eastAsia="en-US"/>
        </w:rPr>
        <w:t xml:space="preserve"> - يستحب أن يأكل قبل خروجه إلى المصلى في عيد الفطر تمرات</w:t>
      </w:r>
      <w:r w:rsidR="006C48C5" w:rsidRPr="00F2379F">
        <w:rPr>
          <w:rFonts w:cs="KFGQPC Uthman Taha Naskh"/>
          <w:b/>
          <w:bCs/>
          <w:spacing w:val="-6"/>
          <w:sz w:val="32"/>
          <w:szCs w:val="32"/>
          <w:rtl/>
          <w:lang w:eastAsia="en-US"/>
        </w:rPr>
        <w:t>،</w:t>
      </w:r>
      <w:r w:rsidR="006C48C5" w:rsidRPr="00F2379F">
        <w:rPr>
          <w:rFonts w:cs="KFGQPC Uthman Taha Naskh"/>
          <w:spacing w:val="-6"/>
          <w:sz w:val="32"/>
          <w:szCs w:val="32"/>
          <w:rtl/>
          <w:lang w:eastAsia="en-US"/>
        </w:rPr>
        <w:t xml:space="preserve"> والأفضل أن تكون وتراً، أما عيد الأضحى فالأفضل أن لا</w:t>
      </w:r>
      <w:r w:rsidR="006C48C5" w:rsidRPr="00F2379F">
        <w:rPr>
          <w:rFonts w:cs="KFGQPC Uthman Taha Naskh"/>
          <w:spacing w:val="-6"/>
          <w:sz w:val="28"/>
          <w:szCs w:val="32"/>
          <w:rtl/>
          <w:lang w:eastAsia="en-US"/>
        </w:rPr>
        <w:t xml:space="preserve"> يأكل حتى يرجع من المصلى، فيأكل من أضحيته</w:t>
      </w:r>
      <w:r w:rsidR="00104E5C" w:rsidRPr="00F2379F">
        <w:rPr>
          <w:rFonts w:cs="KFGQPC Uthman Taha Naskh" w:hint="cs"/>
          <w:spacing w:val="-6"/>
          <w:sz w:val="28"/>
          <w:szCs w:val="32"/>
          <w:rtl/>
          <w:lang w:eastAsia="en-US"/>
        </w:rPr>
        <w:t>.</w:t>
      </w:r>
    </w:p>
    <w:p w:rsidR="00104E5C" w:rsidRPr="00F2379F" w:rsidRDefault="008471F0" w:rsidP="00D93607">
      <w:pPr>
        <w:spacing w:after="0" w:line="204" w:lineRule="auto"/>
        <w:ind w:firstLine="352"/>
        <w:jc w:val="both"/>
        <w:rPr>
          <w:rFonts w:asciiTheme="minorBidi" w:hAnsiTheme="minorBidi" w:cs="KFGQPC Uthman Taha Naskh"/>
          <w:b/>
          <w:bCs/>
          <w:color w:val="C00000"/>
          <w:sz w:val="28"/>
          <w:szCs w:val="32"/>
          <w:rtl/>
          <w:lang w:eastAsia="en-US"/>
        </w:rPr>
      </w:pPr>
      <w:r w:rsidRPr="00F2379F">
        <w:rPr>
          <w:rFonts w:asciiTheme="minorBidi" w:hAnsiTheme="minorBidi" w:cs="KFGQPC Uthman Taha Naskh"/>
          <w:b/>
          <w:bCs/>
          <w:color w:val="C00000"/>
          <w:sz w:val="28"/>
          <w:szCs w:val="32"/>
          <w:rtl/>
          <w:lang w:eastAsia="en-US"/>
        </w:rPr>
        <w:t>7</w:t>
      </w:r>
      <w:r w:rsidR="006C48C5" w:rsidRPr="00F2379F">
        <w:rPr>
          <w:rFonts w:asciiTheme="minorBidi" w:hAnsiTheme="minorBidi" w:cs="KFGQPC Uthman Taha Naskh"/>
          <w:b/>
          <w:bCs/>
          <w:color w:val="C00000"/>
          <w:sz w:val="28"/>
          <w:szCs w:val="32"/>
          <w:rtl/>
          <w:lang w:eastAsia="en-US"/>
        </w:rPr>
        <w:t xml:space="preserve"> </w:t>
      </w:r>
      <w:r w:rsidRPr="00F2379F">
        <w:rPr>
          <w:rFonts w:cs="Times New Roman" w:hint="cs"/>
          <w:b/>
          <w:bCs/>
          <w:color w:val="C00000"/>
          <w:sz w:val="28"/>
          <w:szCs w:val="32"/>
          <w:rtl/>
          <w:lang w:eastAsia="en-US"/>
        </w:rPr>
        <w:t>–</w:t>
      </w:r>
      <w:r w:rsidR="006C48C5" w:rsidRPr="00F2379F">
        <w:rPr>
          <w:rFonts w:asciiTheme="minorBidi" w:hAnsiTheme="minorBidi" w:cs="KFGQPC Uthman Taha Naskh"/>
          <w:b/>
          <w:bCs/>
          <w:color w:val="C00000"/>
          <w:sz w:val="28"/>
          <w:szCs w:val="32"/>
          <w:rtl/>
          <w:lang w:eastAsia="en-US"/>
        </w:rPr>
        <w:t xml:space="preserve"> </w:t>
      </w:r>
      <w:r w:rsidRPr="00F2379F">
        <w:rPr>
          <w:rFonts w:asciiTheme="minorBidi" w:hAnsiTheme="minorBidi" w:cs="KFGQPC Uthman Taha Naskh"/>
          <w:b/>
          <w:bCs/>
          <w:color w:val="C00000"/>
          <w:sz w:val="28"/>
          <w:szCs w:val="32"/>
          <w:rtl/>
          <w:lang w:eastAsia="en-US"/>
        </w:rPr>
        <w:t xml:space="preserve">الأفضل </w:t>
      </w:r>
      <w:r w:rsidR="006C48C5" w:rsidRPr="00F2379F">
        <w:rPr>
          <w:rFonts w:asciiTheme="minorBidi" w:hAnsiTheme="minorBidi" w:cs="KFGQPC Uthman Taha Naskh"/>
          <w:b/>
          <w:bCs/>
          <w:color w:val="C00000"/>
          <w:sz w:val="28"/>
          <w:szCs w:val="32"/>
          <w:rtl/>
          <w:lang w:eastAsia="en-US"/>
        </w:rPr>
        <w:t>يخرج إلى العيد ماشياً وعليه السكينة والوقار</w:t>
      </w:r>
      <w:r w:rsidR="00104E5C" w:rsidRPr="00F2379F">
        <w:rPr>
          <w:rFonts w:asciiTheme="minorBidi" w:hAnsiTheme="minorBidi" w:cs="KFGQPC Uthman Taha Naskh" w:hint="cs"/>
          <w:b/>
          <w:bCs/>
          <w:color w:val="C00000"/>
          <w:sz w:val="28"/>
          <w:szCs w:val="32"/>
          <w:rtl/>
          <w:lang w:eastAsia="en-US"/>
        </w:rPr>
        <w:t>.</w:t>
      </w:r>
    </w:p>
    <w:p w:rsidR="00104E5C" w:rsidRPr="00F2379F" w:rsidRDefault="008471F0" w:rsidP="00D93607">
      <w:pPr>
        <w:spacing w:after="0" w:line="204" w:lineRule="auto"/>
        <w:ind w:firstLine="352"/>
        <w:jc w:val="both"/>
        <w:rPr>
          <w:rFonts w:cs="KFGQPC Uthman Taha Naskh"/>
          <w:sz w:val="28"/>
          <w:szCs w:val="32"/>
          <w:rtl/>
          <w:lang w:eastAsia="en-US"/>
        </w:rPr>
      </w:pPr>
      <w:r w:rsidRPr="00F2379F">
        <w:rPr>
          <w:rFonts w:ascii="Simplified Arabic" w:hAnsi="Simplified Arabic" w:cs="KFGQPC Uthman Taha Naskh"/>
          <w:b/>
          <w:bCs/>
          <w:color w:val="C00000"/>
          <w:sz w:val="28"/>
          <w:szCs w:val="32"/>
          <w:rtl/>
          <w:lang w:eastAsia="en-US"/>
        </w:rPr>
        <w:t>8</w:t>
      </w:r>
      <w:r w:rsidR="006C48C5" w:rsidRPr="00F2379F">
        <w:rPr>
          <w:rFonts w:ascii="Simplified Arabic" w:hAnsi="Simplified Arabic" w:cs="KFGQPC Uthman Taha Naskh"/>
          <w:b/>
          <w:bCs/>
          <w:color w:val="C00000"/>
          <w:sz w:val="28"/>
          <w:szCs w:val="32"/>
          <w:rtl/>
          <w:lang w:eastAsia="en-US"/>
        </w:rPr>
        <w:t xml:space="preserve"> - السنة أن تُصلَّى صلاة العيدين في المصلى،</w:t>
      </w:r>
      <w:r w:rsidR="006C48C5" w:rsidRPr="00F2379F">
        <w:rPr>
          <w:rFonts w:cs="KFGQPC Uthman Taha Naskh"/>
          <w:sz w:val="28"/>
          <w:szCs w:val="32"/>
          <w:rtl/>
          <w:lang w:eastAsia="en-US"/>
        </w:rPr>
        <w:t xml:space="preserve"> ولا يُصلى في المسجد إلا لحاجة</w:t>
      </w:r>
      <w:r w:rsidR="00104E5C" w:rsidRPr="00F2379F">
        <w:rPr>
          <w:rFonts w:cs="KFGQPC Uthman Taha Naskh" w:hint="cs"/>
          <w:sz w:val="28"/>
          <w:szCs w:val="32"/>
          <w:rtl/>
          <w:lang w:eastAsia="en-US"/>
        </w:rPr>
        <w:t>.</w:t>
      </w:r>
    </w:p>
    <w:p w:rsidR="00104E5C" w:rsidRPr="00F2379F" w:rsidRDefault="008471F0" w:rsidP="00D93607">
      <w:pPr>
        <w:spacing w:after="0" w:line="204" w:lineRule="auto"/>
        <w:ind w:firstLine="352"/>
        <w:jc w:val="both"/>
        <w:rPr>
          <w:rFonts w:cs="KFGQPC Uthman Taha Naskh"/>
          <w:bCs/>
          <w:sz w:val="16"/>
          <w:szCs w:val="16"/>
          <w:rtl/>
          <w:lang w:eastAsia="en-US"/>
        </w:rPr>
      </w:pPr>
      <w:r w:rsidRPr="00F2379F">
        <w:rPr>
          <w:rFonts w:asciiTheme="minorBidi" w:hAnsiTheme="minorBidi" w:cs="KFGQPC Uthman Taha Naskh"/>
          <w:b/>
          <w:bCs/>
          <w:color w:val="C00000"/>
          <w:sz w:val="32"/>
          <w:szCs w:val="32"/>
          <w:rtl/>
          <w:lang w:eastAsia="en-US"/>
        </w:rPr>
        <w:t>9</w:t>
      </w:r>
      <w:r w:rsidR="006C48C5" w:rsidRPr="00F2379F">
        <w:rPr>
          <w:rFonts w:asciiTheme="minorBidi" w:hAnsiTheme="minorBidi" w:cs="KFGQPC Uthman Taha Naskh"/>
          <w:b/>
          <w:bCs/>
          <w:color w:val="C00000"/>
          <w:sz w:val="32"/>
          <w:szCs w:val="32"/>
          <w:rtl/>
          <w:lang w:eastAsia="en-US"/>
        </w:rPr>
        <w:t xml:space="preserve"> - السنة أن يذهب إلى المُصلَّى من طريق ويرجع</w:t>
      </w:r>
      <w:r w:rsidR="006C48C5" w:rsidRPr="00F2379F">
        <w:rPr>
          <w:rFonts w:asciiTheme="minorBidi" w:hAnsiTheme="minorBidi" w:cs="KFGQPC Uthman Taha Naskh"/>
          <w:color w:val="C00000"/>
          <w:sz w:val="32"/>
          <w:szCs w:val="32"/>
          <w:rtl/>
          <w:lang w:eastAsia="en-US"/>
        </w:rPr>
        <w:t xml:space="preserve"> </w:t>
      </w:r>
      <w:r w:rsidR="006C48C5" w:rsidRPr="00F2379F">
        <w:rPr>
          <w:rFonts w:asciiTheme="minorBidi" w:hAnsiTheme="minorBidi" w:cs="KFGQPC Uthman Taha Naskh"/>
          <w:b/>
          <w:bCs/>
          <w:color w:val="C00000"/>
          <w:sz w:val="32"/>
          <w:szCs w:val="32"/>
          <w:rtl/>
          <w:lang w:eastAsia="en-US"/>
        </w:rPr>
        <w:t>من طريق آخر</w:t>
      </w:r>
      <w:r w:rsidR="006C48C5" w:rsidRPr="00F2379F">
        <w:rPr>
          <w:rFonts w:asciiTheme="minorBidi" w:hAnsiTheme="minorBidi" w:cs="KFGQPC Uthman Taha Naskh"/>
          <w:color w:val="C00000"/>
          <w:sz w:val="32"/>
          <w:szCs w:val="32"/>
          <w:rtl/>
          <w:lang w:eastAsia="en-US"/>
        </w:rPr>
        <w:t>؛</w:t>
      </w:r>
      <w:r w:rsidR="006C48C5" w:rsidRPr="00F2379F">
        <w:rPr>
          <w:rFonts w:cs="KFGQPC Uthman Taha Naskh"/>
          <w:color w:val="C00000"/>
          <w:sz w:val="32"/>
          <w:szCs w:val="32"/>
          <w:rtl/>
          <w:lang w:eastAsia="en-US"/>
        </w:rPr>
        <w:t xml:space="preserve"> </w:t>
      </w:r>
      <w:r w:rsidR="006C48C5" w:rsidRPr="00F2379F">
        <w:rPr>
          <w:rFonts w:cs="KFGQPC Uthman Taha Naskh"/>
          <w:sz w:val="32"/>
          <w:szCs w:val="32"/>
          <w:rtl/>
          <w:lang w:eastAsia="en-US"/>
        </w:rPr>
        <w:t xml:space="preserve">لحديث جابر </w:t>
      </w:r>
      <w:r w:rsidR="006C48C5" w:rsidRPr="00F2379F">
        <w:rPr>
          <w:rFonts w:ascii="mylotus" w:hAnsi="mylotus" w:cs="KFGQPC Uthman Taha Naskh"/>
          <w:sz w:val="32"/>
          <w:szCs w:val="32"/>
          <w:rtl/>
        </w:rPr>
        <w:sym w:font="AGA Arabesque" w:char="F074"/>
      </w:r>
      <w:r w:rsidR="006C48C5" w:rsidRPr="00F2379F">
        <w:rPr>
          <w:rFonts w:cs="KFGQPC Uthman Taha Naskh"/>
          <w:sz w:val="32"/>
          <w:szCs w:val="32"/>
          <w:rtl/>
          <w:lang w:eastAsia="en-US"/>
        </w:rPr>
        <w:t xml:space="preserve"> قال: </w:t>
      </w:r>
      <w:r w:rsidR="00284910" w:rsidRPr="00F2379F">
        <w:rPr>
          <w:rFonts w:cs="KFGQPC Uthman Taha Naskh" w:hint="cs"/>
          <w:sz w:val="32"/>
          <w:szCs w:val="32"/>
          <w:rtl/>
          <w:lang w:eastAsia="en-US"/>
        </w:rPr>
        <w:t>«</w:t>
      </w:r>
      <w:r w:rsidR="006C48C5" w:rsidRPr="00F2379F">
        <w:rPr>
          <w:rFonts w:cs="KFGQPC Uthman Taha Naskh"/>
          <w:b/>
          <w:bCs/>
          <w:color w:val="C00000"/>
          <w:sz w:val="32"/>
          <w:szCs w:val="32"/>
          <w:rtl/>
          <w:lang w:eastAsia="en-US"/>
        </w:rPr>
        <w:t>كان النبي</w:t>
      </w:r>
      <w:r w:rsidR="006C48C5" w:rsidRPr="00F2379F">
        <w:rPr>
          <w:rFonts w:cs="KFGQPC Uthman Taha Naskh"/>
          <w:color w:val="C00000"/>
          <w:sz w:val="32"/>
          <w:szCs w:val="32"/>
          <w:rtl/>
          <w:lang w:eastAsia="en-US"/>
        </w:rPr>
        <w:t xml:space="preserve"> </w:t>
      </w:r>
      <w:r w:rsidR="006C48C5" w:rsidRPr="00F2379F">
        <w:rPr>
          <w:rFonts w:cs="KFGQPC Uthman Taha Naskh"/>
          <w:color w:val="00B050"/>
          <w:sz w:val="32"/>
          <w:szCs w:val="32"/>
          <w:rtl/>
        </w:rPr>
        <w:sym w:font="AGA Arabesque" w:char="F072"/>
      </w:r>
      <w:r w:rsidR="006C48C5" w:rsidRPr="00F2379F">
        <w:rPr>
          <w:rFonts w:cs="KFGQPC Uthman Taha Naskh"/>
          <w:sz w:val="32"/>
          <w:szCs w:val="32"/>
          <w:rtl/>
          <w:lang w:eastAsia="en-US"/>
        </w:rPr>
        <w:t xml:space="preserve"> </w:t>
      </w:r>
      <w:r w:rsidR="006C48C5" w:rsidRPr="00F2379F">
        <w:rPr>
          <w:rFonts w:cs="KFGQPC Uthman Taha Naskh"/>
          <w:b/>
          <w:bCs/>
          <w:color w:val="C00000"/>
          <w:sz w:val="32"/>
          <w:szCs w:val="32"/>
          <w:rtl/>
          <w:lang w:eastAsia="en-US"/>
        </w:rPr>
        <w:t>إذا كان يوم عيد خالف الطريق</w:t>
      </w:r>
      <w:r w:rsidR="006C48C5" w:rsidRPr="00F2379F">
        <w:rPr>
          <w:rFonts w:cs="KFGQPC Uthman Taha Naskh"/>
          <w:sz w:val="32"/>
          <w:szCs w:val="32"/>
          <w:rtl/>
          <w:lang w:eastAsia="en-US"/>
        </w:rPr>
        <w:fldChar w:fldCharType="begin"/>
      </w:r>
      <w:r w:rsidR="006C48C5" w:rsidRPr="00F2379F">
        <w:rPr>
          <w:rFonts w:cs="KFGQPC Uthman Taha Naskh"/>
          <w:sz w:val="32"/>
          <w:szCs w:val="32"/>
          <w:rtl/>
        </w:rPr>
        <w:instrText xml:space="preserve"> </w:instrText>
      </w:r>
      <w:r w:rsidR="006C48C5" w:rsidRPr="00F2379F">
        <w:rPr>
          <w:rFonts w:cs="KFGQPC Uthman Taha Naskh"/>
          <w:sz w:val="32"/>
          <w:szCs w:val="32"/>
        </w:rPr>
        <w:instrText>XE</w:instrText>
      </w:r>
      <w:r w:rsidR="006C48C5" w:rsidRPr="00F2379F">
        <w:rPr>
          <w:rFonts w:cs="KFGQPC Uthman Taha Naskh"/>
          <w:sz w:val="32"/>
          <w:szCs w:val="32"/>
          <w:rtl/>
        </w:rPr>
        <w:instrText xml:space="preserve"> "</w:instrText>
      </w:r>
      <w:r w:rsidR="006C48C5" w:rsidRPr="00F2379F">
        <w:rPr>
          <w:rFonts w:cs="KFGQPC Uthman Taha Naskh"/>
          <w:sz w:val="32"/>
          <w:szCs w:val="32"/>
          <w:rtl/>
          <w:lang w:eastAsia="en-US"/>
        </w:rPr>
        <w:instrText xml:space="preserve">كان النبي </w:instrText>
      </w:r>
      <w:r w:rsidR="006C48C5" w:rsidRPr="00F2379F">
        <w:rPr>
          <w:rFonts w:cs="KFGQPC Uthman Taha Naskh"/>
          <w:sz w:val="32"/>
          <w:szCs w:val="32"/>
          <w:rtl/>
        </w:rPr>
        <w:sym w:font="AGA Arabesque" w:char="F072"/>
      </w:r>
      <w:r w:rsidR="006C48C5" w:rsidRPr="00F2379F">
        <w:rPr>
          <w:rFonts w:cs="KFGQPC Uthman Taha Naskh"/>
          <w:sz w:val="32"/>
          <w:szCs w:val="32"/>
          <w:rtl/>
          <w:lang w:eastAsia="en-US"/>
        </w:rPr>
        <w:instrText xml:space="preserve"> إذا كان يوم عيد خالف الطريق</w:instrText>
      </w:r>
      <w:r w:rsidR="006C48C5" w:rsidRPr="00F2379F">
        <w:rPr>
          <w:rFonts w:cs="KFGQPC Uthman Taha Naskh"/>
          <w:sz w:val="32"/>
          <w:szCs w:val="32"/>
          <w:rtl/>
        </w:rPr>
        <w:instrText xml:space="preserve">" </w:instrText>
      </w:r>
      <w:r w:rsidR="006C48C5" w:rsidRPr="00F2379F">
        <w:rPr>
          <w:rFonts w:cs="KFGQPC Uthman Taha Naskh"/>
          <w:sz w:val="32"/>
          <w:szCs w:val="32"/>
          <w:rtl/>
          <w:lang w:eastAsia="en-US"/>
        </w:rPr>
        <w:fldChar w:fldCharType="end"/>
      </w:r>
      <w:r w:rsidR="00284910" w:rsidRPr="00F2379F">
        <w:rPr>
          <w:rFonts w:cs="KFGQPC Uthman Taha Naskh" w:hint="cs"/>
          <w:sz w:val="32"/>
          <w:szCs w:val="32"/>
          <w:rtl/>
          <w:lang w:eastAsia="en-US"/>
        </w:rPr>
        <w:t>»</w:t>
      </w:r>
      <w:r w:rsidRPr="00F2379F">
        <w:rPr>
          <w:rFonts w:cs="KFGQPC Uthman Taha Naskh" w:hint="cs"/>
          <w:b/>
          <w:sz w:val="28"/>
          <w:szCs w:val="32"/>
          <w:rtl/>
          <w:lang w:eastAsia="en-US"/>
        </w:rPr>
        <w:t xml:space="preserve"> </w:t>
      </w:r>
      <w:r w:rsidRPr="00F2379F">
        <w:rPr>
          <w:rFonts w:cs="KFGQPC Uthman Taha Naskh" w:hint="cs"/>
          <w:bCs/>
          <w:sz w:val="20"/>
          <w:szCs w:val="20"/>
          <w:rtl/>
          <w:lang w:eastAsia="en-US"/>
        </w:rPr>
        <w:t>[البخاري، برقم 986]</w:t>
      </w:r>
      <w:r w:rsidR="00104E5C" w:rsidRPr="00F2379F">
        <w:rPr>
          <w:rFonts w:cs="KFGQPC Uthman Taha Naskh" w:hint="cs"/>
          <w:bCs/>
          <w:sz w:val="16"/>
          <w:szCs w:val="16"/>
          <w:rtl/>
          <w:lang w:eastAsia="en-US"/>
        </w:rPr>
        <w:t>.</w:t>
      </w:r>
    </w:p>
    <w:p w:rsidR="00104E5C" w:rsidRPr="00F2379F" w:rsidRDefault="008471F0" w:rsidP="00D93607">
      <w:pPr>
        <w:spacing w:after="0" w:line="204" w:lineRule="auto"/>
        <w:ind w:firstLine="352"/>
        <w:jc w:val="both"/>
        <w:rPr>
          <w:rFonts w:cs="KFGQPC Uthman Taha Naskh"/>
          <w:sz w:val="28"/>
          <w:szCs w:val="32"/>
          <w:rtl/>
          <w:lang w:eastAsia="en-US"/>
        </w:rPr>
      </w:pPr>
      <w:r w:rsidRPr="00F2379F">
        <w:rPr>
          <w:rFonts w:asciiTheme="minorBidi" w:hAnsiTheme="minorBidi" w:cs="KFGQPC Uthman Taha Naskh"/>
          <w:b/>
          <w:bCs/>
          <w:color w:val="C00000"/>
          <w:sz w:val="32"/>
          <w:szCs w:val="32"/>
          <w:rtl/>
          <w:lang w:eastAsia="en-US"/>
        </w:rPr>
        <w:t>10</w:t>
      </w:r>
      <w:r w:rsidR="006C48C5" w:rsidRPr="00F2379F">
        <w:rPr>
          <w:rFonts w:asciiTheme="minorBidi" w:hAnsiTheme="minorBidi" w:cs="KFGQPC Uthman Taha Naskh"/>
          <w:b/>
          <w:bCs/>
          <w:color w:val="C00000"/>
          <w:sz w:val="32"/>
          <w:szCs w:val="32"/>
          <w:rtl/>
          <w:lang w:eastAsia="en-US"/>
        </w:rPr>
        <w:t xml:space="preserve"> - يستحب للمأموم التبكير إلى مصلى العيد بعد صلاة الصبح</w:t>
      </w:r>
      <w:r w:rsidR="006C48C5" w:rsidRPr="00F2379F">
        <w:rPr>
          <w:rFonts w:asciiTheme="minorBidi" w:hAnsiTheme="minorBidi" w:cs="KFGQPC Uthman Taha Naskh"/>
          <w:color w:val="C00000"/>
          <w:sz w:val="32"/>
          <w:szCs w:val="32"/>
          <w:rtl/>
          <w:lang w:eastAsia="en-US"/>
        </w:rPr>
        <w:t>،</w:t>
      </w:r>
      <w:r w:rsidR="006C48C5" w:rsidRPr="00F2379F">
        <w:rPr>
          <w:rFonts w:cs="KFGQPC Uthman Taha Naskh"/>
          <w:color w:val="C00000"/>
          <w:sz w:val="32"/>
          <w:szCs w:val="32"/>
          <w:rtl/>
          <w:lang w:eastAsia="en-US"/>
        </w:rPr>
        <w:t xml:space="preserve"> </w:t>
      </w:r>
      <w:r w:rsidR="006C48C5" w:rsidRPr="00F2379F">
        <w:rPr>
          <w:rFonts w:cs="KFGQPC Uthman Taha Naskh"/>
          <w:sz w:val="28"/>
          <w:szCs w:val="32"/>
          <w:rtl/>
          <w:lang w:eastAsia="en-US"/>
        </w:rPr>
        <w:t>أما الإمام فيستحب له أن يتأخر إلى وقت الصلاة</w:t>
      </w:r>
      <w:r w:rsidR="006C48C5" w:rsidRPr="00F2379F">
        <w:rPr>
          <w:rFonts w:cs="KFGQPC Uthman Taha Naskh" w:hint="cs"/>
          <w:sz w:val="28"/>
          <w:szCs w:val="32"/>
          <w:rtl/>
          <w:lang w:eastAsia="en-US"/>
        </w:rPr>
        <w:t>؛</w:t>
      </w:r>
      <w:r w:rsidR="006C48C5" w:rsidRPr="00F2379F">
        <w:rPr>
          <w:rFonts w:cs="KFGQPC Uthman Taha Naskh"/>
          <w:sz w:val="28"/>
          <w:szCs w:val="32"/>
          <w:rtl/>
          <w:lang w:eastAsia="en-US"/>
        </w:rPr>
        <w:t xml:space="preserve"> لأن النبي </w:t>
      </w:r>
      <w:r w:rsidR="006C48C5" w:rsidRPr="00F2379F">
        <w:rPr>
          <w:rFonts w:cs="KFGQPC Uthman Taha Naskh"/>
          <w:color w:val="00B050"/>
          <w:sz w:val="28"/>
          <w:szCs w:val="32"/>
          <w:rtl/>
        </w:rPr>
        <w:sym w:font="AGA Arabesque" w:char="F072"/>
      </w:r>
      <w:r w:rsidR="006C48C5" w:rsidRPr="00F2379F">
        <w:rPr>
          <w:rFonts w:cs="KFGQPC Uthman Taha Naskh"/>
          <w:sz w:val="28"/>
          <w:szCs w:val="32"/>
          <w:rtl/>
          <w:lang w:eastAsia="en-US"/>
        </w:rPr>
        <w:t xml:space="preserve"> كان يفعل ذلك</w:t>
      </w:r>
      <w:r w:rsidR="00104E5C" w:rsidRPr="00F2379F">
        <w:rPr>
          <w:rFonts w:cs="KFGQPC Uthman Taha Naskh" w:hint="cs"/>
          <w:sz w:val="28"/>
          <w:szCs w:val="32"/>
          <w:rtl/>
          <w:lang w:eastAsia="en-US"/>
        </w:rPr>
        <w:t>.</w:t>
      </w:r>
    </w:p>
    <w:p w:rsidR="00104E5C" w:rsidRPr="00F2379F" w:rsidRDefault="008471F0" w:rsidP="00D93607">
      <w:pPr>
        <w:spacing w:after="0" w:line="204" w:lineRule="auto"/>
        <w:ind w:firstLine="352"/>
        <w:jc w:val="both"/>
        <w:rPr>
          <w:rFonts w:asciiTheme="minorBidi" w:hAnsiTheme="minorBidi" w:cs="KFGQPC Uthman Taha Naskh"/>
          <w:b/>
          <w:bCs/>
          <w:color w:val="C00000"/>
          <w:spacing w:val="-10"/>
          <w:sz w:val="32"/>
          <w:szCs w:val="32"/>
          <w:rtl/>
          <w:lang w:eastAsia="en-US"/>
        </w:rPr>
      </w:pPr>
      <w:r w:rsidRPr="00F2379F">
        <w:rPr>
          <w:rFonts w:asciiTheme="minorBidi" w:hAnsiTheme="minorBidi" w:cs="KFGQPC Uthman Taha Naskh"/>
          <w:b/>
          <w:bCs/>
          <w:color w:val="C00000"/>
          <w:spacing w:val="-10"/>
          <w:sz w:val="32"/>
          <w:szCs w:val="32"/>
          <w:rtl/>
          <w:lang w:eastAsia="en-US"/>
        </w:rPr>
        <w:t>11</w:t>
      </w:r>
      <w:r w:rsidR="006C48C5" w:rsidRPr="00F2379F">
        <w:rPr>
          <w:rFonts w:asciiTheme="minorBidi" w:hAnsiTheme="minorBidi" w:cs="KFGQPC Uthman Taha Naskh"/>
          <w:b/>
          <w:bCs/>
          <w:color w:val="C00000"/>
          <w:spacing w:val="-10"/>
          <w:sz w:val="32"/>
          <w:szCs w:val="32"/>
          <w:rtl/>
          <w:lang w:eastAsia="en-US"/>
        </w:rPr>
        <w:t xml:space="preserve"> - يُكبّر في طريقه إلى مُصلّى العيد ويرفع صوته بالتكبير</w:t>
      </w:r>
      <w:r w:rsidR="00104E5C" w:rsidRPr="00F2379F">
        <w:rPr>
          <w:rFonts w:asciiTheme="minorBidi" w:hAnsiTheme="minorBidi" w:cs="KFGQPC Uthman Taha Naskh" w:hint="cs"/>
          <w:b/>
          <w:bCs/>
          <w:color w:val="C00000"/>
          <w:spacing w:val="-10"/>
          <w:sz w:val="32"/>
          <w:szCs w:val="32"/>
          <w:rtl/>
          <w:lang w:eastAsia="en-US"/>
        </w:rPr>
        <w:t>.</w:t>
      </w:r>
    </w:p>
    <w:p w:rsidR="00104E5C" w:rsidRPr="00F2379F" w:rsidRDefault="006C48C5" w:rsidP="00D93607">
      <w:pPr>
        <w:spacing w:after="0" w:line="204" w:lineRule="auto"/>
        <w:ind w:firstLine="352"/>
        <w:jc w:val="both"/>
        <w:rPr>
          <w:rFonts w:asciiTheme="minorBidi" w:hAnsiTheme="minorBidi" w:cs="KFGQPC Uthman Taha Naskh"/>
          <w:color w:val="C00000"/>
          <w:spacing w:val="-8"/>
          <w:sz w:val="32"/>
          <w:szCs w:val="32"/>
          <w:rtl/>
          <w:lang w:eastAsia="en-US"/>
        </w:rPr>
      </w:pPr>
      <w:r w:rsidRPr="00F2379F">
        <w:rPr>
          <w:rFonts w:asciiTheme="minorBidi" w:hAnsiTheme="minorBidi" w:cs="KFGQPC Uthman Taha Naskh"/>
          <w:b/>
          <w:bCs/>
          <w:color w:val="C00000"/>
          <w:sz w:val="32"/>
          <w:szCs w:val="32"/>
          <w:rtl/>
          <w:lang w:eastAsia="en-US"/>
        </w:rPr>
        <w:t>1</w:t>
      </w:r>
      <w:r w:rsidR="008471F0" w:rsidRPr="00F2379F">
        <w:rPr>
          <w:rFonts w:asciiTheme="minorBidi" w:hAnsiTheme="minorBidi" w:cs="KFGQPC Uthman Taha Naskh"/>
          <w:b/>
          <w:bCs/>
          <w:color w:val="C00000"/>
          <w:sz w:val="32"/>
          <w:szCs w:val="32"/>
          <w:rtl/>
          <w:lang w:eastAsia="en-US"/>
        </w:rPr>
        <w:t>2</w:t>
      </w:r>
      <w:r w:rsidRPr="00F2379F">
        <w:rPr>
          <w:rFonts w:asciiTheme="minorBidi" w:hAnsiTheme="minorBidi" w:cs="KFGQPC Uthman Taha Naskh"/>
          <w:b/>
          <w:bCs/>
          <w:color w:val="C00000"/>
          <w:sz w:val="32"/>
          <w:szCs w:val="32"/>
          <w:rtl/>
          <w:lang w:eastAsia="en-US"/>
        </w:rPr>
        <w:t xml:space="preserve"> </w:t>
      </w:r>
      <w:r w:rsidR="008471F0" w:rsidRPr="00F2379F">
        <w:rPr>
          <w:rFonts w:cs="Times New Roman" w:hint="cs"/>
          <w:b/>
          <w:bCs/>
          <w:color w:val="C00000"/>
          <w:sz w:val="32"/>
          <w:szCs w:val="32"/>
          <w:rtl/>
          <w:lang w:eastAsia="en-US"/>
        </w:rPr>
        <w:t>–</w:t>
      </w:r>
      <w:r w:rsidRPr="00F2379F">
        <w:rPr>
          <w:rFonts w:asciiTheme="minorBidi" w:hAnsiTheme="minorBidi" w:cs="KFGQPC Uthman Taha Naskh"/>
          <w:b/>
          <w:bCs/>
          <w:color w:val="C00000"/>
          <w:sz w:val="32"/>
          <w:szCs w:val="32"/>
          <w:rtl/>
          <w:lang w:eastAsia="en-US"/>
        </w:rPr>
        <w:t xml:space="preserve"> </w:t>
      </w:r>
      <w:r w:rsidR="008471F0" w:rsidRPr="00F2379F">
        <w:rPr>
          <w:rFonts w:asciiTheme="minorBidi" w:hAnsiTheme="minorBidi" w:cs="KFGQPC Uthman Taha Naskh"/>
          <w:b/>
          <w:bCs/>
          <w:color w:val="C00000"/>
          <w:sz w:val="32"/>
          <w:szCs w:val="32"/>
          <w:rtl/>
          <w:lang w:eastAsia="en-US"/>
        </w:rPr>
        <w:t xml:space="preserve">من </w:t>
      </w:r>
      <w:r w:rsidRPr="00F2379F">
        <w:rPr>
          <w:rFonts w:asciiTheme="minorBidi" w:hAnsiTheme="minorBidi" w:cs="KFGQPC Uthman Taha Naskh"/>
          <w:b/>
          <w:bCs/>
          <w:color w:val="C00000"/>
          <w:sz w:val="32"/>
          <w:szCs w:val="32"/>
          <w:rtl/>
          <w:lang w:eastAsia="en-US"/>
        </w:rPr>
        <w:t>السنة أن لا يُصلَّى قبل صلاة العيد ولا بعدها</w:t>
      </w:r>
      <w:r w:rsidR="008471F0" w:rsidRPr="00F2379F">
        <w:rPr>
          <w:rFonts w:cs="KFGQPC Uthman Taha Naskh" w:hint="cs"/>
          <w:sz w:val="32"/>
          <w:szCs w:val="32"/>
          <w:rtl/>
          <w:lang w:eastAsia="en-US"/>
        </w:rPr>
        <w:t xml:space="preserve">، </w:t>
      </w:r>
      <w:r w:rsidRPr="00F2379F">
        <w:rPr>
          <w:rFonts w:cs="KFGQPC Uthman Taha Naskh"/>
          <w:spacing w:val="-8"/>
          <w:sz w:val="32"/>
          <w:szCs w:val="32"/>
          <w:rtl/>
          <w:lang w:eastAsia="en-US"/>
        </w:rPr>
        <w:t>ولكن إذا احتاج الناس إلى الصلاة في المسجد</w:t>
      </w:r>
      <w:r w:rsidR="008471F0" w:rsidRPr="00F2379F">
        <w:rPr>
          <w:rFonts w:cs="KFGQPC Uthman Taha Naskh" w:hint="cs"/>
          <w:spacing w:val="-8"/>
          <w:sz w:val="32"/>
          <w:szCs w:val="32"/>
          <w:rtl/>
          <w:lang w:eastAsia="en-US"/>
        </w:rPr>
        <w:t>،</w:t>
      </w:r>
      <w:r w:rsidRPr="00F2379F">
        <w:rPr>
          <w:rFonts w:cs="KFGQPC Uthman Taha Naskh"/>
          <w:spacing w:val="-8"/>
          <w:sz w:val="32"/>
          <w:szCs w:val="32"/>
          <w:rtl/>
          <w:lang w:eastAsia="en-US"/>
        </w:rPr>
        <w:t xml:space="preserve"> فلا يجلس المسلم حتى يصلي ركعتين</w:t>
      </w:r>
      <w:r w:rsidR="00104E5C" w:rsidRPr="00F2379F">
        <w:rPr>
          <w:rFonts w:asciiTheme="minorBidi" w:hAnsiTheme="minorBidi" w:cs="KFGQPC Uthman Taha Naskh" w:hint="cs"/>
          <w:color w:val="C00000"/>
          <w:spacing w:val="-8"/>
          <w:sz w:val="32"/>
          <w:szCs w:val="32"/>
          <w:rtl/>
          <w:lang w:eastAsia="en-US"/>
        </w:rPr>
        <w:t>.</w:t>
      </w:r>
    </w:p>
    <w:p w:rsidR="00D93607" w:rsidRPr="00F2379F" w:rsidRDefault="006C48C5" w:rsidP="00D93607">
      <w:pPr>
        <w:spacing w:after="0" w:line="204" w:lineRule="auto"/>
        <w:ind w:firstLine="352"/>
        <w:jc w:val="both"/>
        <w:rPr>
          <w:rFonts w:asciiTheme="minorBidi" w:hAnsiTheme="minorBidi" w:cs="KFGQPC Uthman Taha Naskh"/>
          <w:b/>
          <w:bCs/>
          <w:color w:val="C00000"/>
          <w:spacing w:val="-10"/>
          <w:sz w:val="32"/>
          <w:szCs w:val="32"/>
          <w:rtl/>
          <w:lang w:eastAsia="en-US"/>
        </w:rPr>
      </w:pPr>
      <w:r w:rsidRPr="00F2379F">
        <w:rPr>
          <w:rFonts w:asciiTheme="minorBidi" w:hAnsiTheme="minorBidi" w:cs="KFGQPC Uthman Taha Naskh"/>
          <w:b/>
          <w:bCs/>
          <w:color w:val="C00000"/>
          <w:spacing w:val="-10"/>
          <w:sz w:val="32"/>
          <w:szCs w:val="32"/>
          <w:rtl/>
          <w:lang w:eastAsia="en-US"/>
        </w:rPr>
        <w:t>1</w:t>
      </w:r>
      <w:r w:rsidR="008471F0" w:rsidRPr="00F2379F">
        <w:rPr>
          <w:rFonts w:asciiTheme="minorBidi" w:hAnsiTheme="minorBidi" w:cs="KFGQPC Uthman Taha Naskh"/>
          <w:b/>
          <w:bCs/>
          <w:color w:val="C00000"/>
          <w:spacing w:val="-10"/>
          <w:sz w:val="32"/>
          <w:szCs w:val="32"/>
          <w:rtl/>
          <w:lang w:eastAsia="en-US"/>
        </w:rPr>
        <w:t>3</w:t>
      </w:r>
      <w:r w:rsidRPr="00F2379F">
        <w:rPr>
          <w:rFonts w:asciiTheme="minorBidi" w:hAnsiTheme="minorBidi" w:cs="KFGQPC Uthman Taha Naskh"/>
          <w:b/>
          <w:bCs/>
          <w:color w:val="C00000"/>
          <w:spacing w:val="-10"/>
          <w:sz w:val="32"/>
          <w:szCs w:val="32"/>
          <w:rtl/>
          <w:lang w:eastAsia="en-US"/>
        </w:rPr>
        <w:t xml:space="preserve"> - السنة: أنه لا أذان ولا إقامة لصلاة العيدين</w:t>
      </w:r>
      <w:r w:rsidR="00D93607" w:rsidRPr="00F2379F">
        <w:rPr>
          <w:rFonts w:asciiTheme="minorBidi" w:hAnsiTheme="minorBidi" w:cs="KFGQPC Uthman Taha Naskh" w:hint="cs"/>
          <w:b/>
          <w:bCs/>
          <w:color w:val="C00000"/>
          <w:spacing w:val="-10"/>
          <w:sz w:val="32"/>
          <w:szCs w:val="32"/>
          <w:rtl/>
          <w:lang w:eastAsia="en-US"/>
        </w:rPr>
        <w:t>.</w:t>
      </w:r>
    </w:p>
    <w:p w:rsidR="00104E5C" w:rsidRPr="00F2379F" w:rsidRDefault="006C48C5" w:rsidP="00D93607">
      <w:pPr>
        <w:spacing w:after="0" w:line="204" w:lineRule="auto"/>
        <w:ind w:firstLine="352"/>
        <w:jc w:val="both"/>
        <w:rPr>
          <w:rFonts w:asciiTheme="minorBidi" w:hAnsiTheme="minorBidi" w:cs="KFGQPC Uthman Taha Naskh"/>
          <w:color w:val="C00000"/>
          <w:spacing w:val="-10"/>
          <w:sz w:val="32"/>
          <w:szCs w:val="32"/>
          <w:rtl/>
          <w:lang w:eastAsia="en-US"/>
        </w:rPr>
      </w:pPr>
      <w:r w:rsidRPr="00F2379F">
        <w:rPr>
          <w:rFonts w:asciiTheme="minorBidi" w:hAnsiTheme="minorBidi" w:cs="KFGQPC Uthman Taha Naskh"/>
          <w:b/>
          <w:bCs/>
          <w:color w:val="C00000"/>
          <w:spacing w:val="-10"/>
          <w:sz w:val="32"/>
          <w:szCs w:val="32"/>
          <w:rtl/>
          <w:lang w:eastAsia="en-US"/>
        </w:rPr>
        <w:t>1</w:t>
      </w:r>
      <w:r w:rsidR="008471F0" w:rsidRPr="00F2379F">
        <w:rPr>
          <w:rFonts w:asciiTheme="minorBidi" w:hAnsiTheme="minorBidi" w:cs="KFGQPC Uthman Taha Naskh"/>
          <w:b/>
          <w:bCs/>
          <w:color w:val="C00000"/>
          <w:spacing w:val="-10"/>
          <w:sz w:val="32"/>
          <w:szCs w:val="32"/>
          <w:rtl/>
          <w:lang w:eastAsia="en-US"/>
        </w:rPr>
        <w:t>4</w:t>
      </w:r>
      <w:r w:rsidRPr="00F2379F">
        <w:rPr>
          <w:rFonts w:asciiTheme="minorBidi" w:hAnsiTheme="minorBidi" w:cs="KFGQPC Uthman Taha Naskh"/>
          <w:b/>
          <w:bCs/>
          <w:color w:val="C00000"/>
          <w:spacing w:val="-10"/>
          <w:sz w:val="32"/>
          <w:szCs w:val="32"/>
          <w:rtl/>
          <w:lang w:eastAsia="en-US"/>
        </w:rPr>
        <w:t xml:space="preserve"> - لا يحمل السلاح يوم العيد إلا لحاجة لابد منها</w:t>
      </w:r>
      <w:r w:rsidR="00104E5C" w:rsidRPr="00F2379F">
        <w:rPr>
          <w:rFonts w:asciiTheme="minorBidi" w:hAnsiTheme="minorBidi" w:cs="KFGQPC Uthman Taha Naskh" w:hint="cs"/>
          <w:color w:val="C00000"/>
          <w:spacing w:val="-10"/>
          <w:sz w:val="32"/>
          <w:szCs w:val="32"/>
          <w:rtl/>
          <w:lang w:eastAsia="en-US"/>
        </w:rPr>
        <w:t>.</w:t>
      </w:r>
    </w:p>
    <w:p w:rsidR="00104E5C" w:rsidRPr="00F2379F" w:rsidRDefault="006C48C5" w:rsidP="00D93607">
      <w:pPr>
        <w:spacing w:after="0" w:line="204" w:lineRule="auto"/>
        <w:ind w:firstLine="352"/>
        <w:jc w:val="both"/>
        <w:rPr>
          <w:rFonts w:cs="KFGQPC Uthman Taha Naskh"/>
          <w:sz w:val="32"/>
          <w:szCs w:val="32"/>
          <w:rtl/>
          <w:lang w:eastAsia="en-US"/>
        </w:rPr>
      </w:pPr>
      <w:r w:rsidRPr="00F2379F">
        <w:rPr>
          <w:rFonts w:asciiTheme="minorBidi" w:hAnsiTheme="minorBidi" w:cs="KFGQPC Uthman Taha Naskh"/>
          <w:b/>
          <w:bCs/>
          <w:color w:val="C00000"/>
          <w:sz w:val="32"/>
          <w:szCs w:val="32"/>
          <w:rtl/>
          <w:lang w:eastAsia="en-US"/>
        </w:rPr>
        <w:t>1</w:t>
      </w:r>
      <w:r w:rsidR="008471F0" w:rsidRPr="00F2379F">
        <w:rPr>
          <w:rFonts w:asciiTheme="minorBidi" w:hAnsiTheme="minorBidi" w:cs="KFGQPC Uthman Taha Naskh"/>
          <w:b/>
          <w:bCs/>
          <w:color w:val="C00000"/>
          <w:sz w:val="32"/>
          <w:szCs w:val="32"/>
          <w:rtl/>
          <w:lang w:eastAsia="en-US"/>
        </w:rPr>
        <w:t>5</w:t>
      </w:r>
      <w:r w:rsidRPr="00F2379F">
        <w:rPr>
          <w:rFonts w:asciiTheme="minorBidi" w:hAnsiTheme="minorBidi" w:cs="KFGQPC Uthman Taha Naskh"/>
          <w:b/>
          <w:bCs/>
          <w:color w:val="C00000"/>
          <w:sz w:val="32"/>
          <w:szCs w:val="32"/>
          <w:rtl/>
          <w:lang w:eastAsia="en-US"/>
        </w:rPr>
        <w:t xml:space="preserve"> -  جواز اللعب </w:t>
      </w:r>
      <w:r w:rsidR="00FB5D5A" w:rsidRPr="00F2379F">
        <w:rPr>
          <w:rFonts w:asciiTheme="minorBidi" w:hAnsiTheme="minorBidi" w:cs="KFGQPC Uthman Taha Naskh"/>
          <w:b/>
          <w:bCs/>
          <w:color w:val="C00000"/>
          <w:sz w:val="32"/>
          <w:szCs w:val="32"/>
          <w:rtl/>
          <w:lang w:eastAsia="en-US"/>
        </w:rPr>
        <w:t>والضرب بالدف ل</w:t>
      </w:r>
      <w:r w:rsidRPr="00F2379F">
        <w:rPr>
          <w:rFonts w:asciiTheme="minorBidi" w:hAnsiTheme="minorBidi" w:cs="KFGQPC Uthman Taha Naskh"/>
          <w:b/>
          <w:bCs/>
          <w:color w:val="C00000"/>
          <w:sz w:val="32"/>
          <w:szCs w:val="32"/>
          <w:rtl/>
          <w:lang w:eastAsia="en-US"/>
        </w:rPr>
        <w:t>لجواري</w:t>
      </w:r>
      <w:r w:rsidR="00FB5D5A" w:rsidRPr="00F2379F">
        <w:rPr>
          <w:rFonts w:asciiTheme="minorBidi" w:hAnsiTheme="minorBidi" w:cs="KFGQPC Uthman Taha Naskh"/>
          <w:b/>
          <w:bCs/>
          <w:color w:val="C00000"/>
          <w:sz w:val="32"/>
          <w:szCs w:val="32"/>
          <w:rtl/>
          <w:lang w:eastAsia="en-US"/>
        </w:rPr>
        <w:t xml:space="preserve"> الصغار</w:t>
      </w:r>
      <w:r w:rsidRPr="00F2379F">
        <w:rPr>
          <w:rFonts w:asciiTheme="minorBidi" w:hAnsiTheme="minorBidi" w:cs="KFGQPC Uthman Taha Naskh"/>
          <w:b/>
          <w:bCs/>
          <w:color w:val="C00000"/>
          <w:sz w:val="32"/>
          <w:szCs w:val="32"/>
          <w:rtl/>
          <w:lang w:eastAsia="en-US"/>
        </w:rPr>
        <w:t xml:space="preserve"> أيام العيد</w:t>
      </w:r>
      <w:r w:rsidRPr="00F2379F">
        <w:rPr>
          <w:rFonts w:cs="KFGQPC Uthman Taha Naskh"/>
          <w:sz w:val="32"/>
          <w:szCs w:val="32"/>
          <w:rtl/>
          <w:lang w:eastAsia="en-US"/>
        </w:rPr>
        <w:t xml:space="preserve"> بشرط أن </w:t>
      </w:r>
      <w:r w:rsidRPr="00F2379F">
        <w:rPr>
          <w:rFonts w:cs="KFGQPC Uthman Taha Naskh" w:hint="cs"/>
          <w:sz w:val="32"/>
          <w:szCs w:val="32"/>
          <w:rtl/>
          <w:lang w:eastAsia="en-US"/>
        </w:rPr>
        <w:t xml:space="preserve">لا </w:t>
      </w:r>
      <w:r w:rsidRPr="00F2379F">
        <w:rPr>
          <w:rFonts w:cs="KFGQPC Uthman Taha Naskh"/>
          <w:sz w:val="32"/>
          <w:szCs w:val="32"/>
          <w:rtl/>
          <w:lang w:eastAsia="en-US"/>
        </w:rPr>
        <w:t>يكون شعراً محرم</w:t>
      </w:r>
      <w:r w:rsidR="00284910" w:rsidRPr="00F2379F">
        <w:rPr>
          <w:rFonts w:cs="KFGQPC Uthman Taha Naskh"/>
          <w:sz w:val="32"/>
          <w:szCs w:val="32"/>
          <w:rtl/>
          <w:lang w:eastAsia="en-US"/>
        </w:rPr>
        <w:t xml:space="preserve">اً أو شعراً </w:t>
      </w:r>
      <w:r w:rsidR="00284910" w:rsidRPr="00F2379F">
        <w:rPr>
          <w:rFonts w:cs="KFGQPC Uthman Taha Naskh"/>
          <w:sz w:val="32"/>
          <w:szCs w:val="32"/>
          <w:rtl/>
          <w:lang w:eastAsia="en-US"/>
        </w:rPr>
        <w:lastRenderedPageBreak/>
        <w:t>بآلات الطرب المحرمة</w:t>
      </w:r>
      <w:r w:rsidR="00104E5C" w:rsidRPr="00F2379F">
        <w:rPr>
          <w:rFonts w:cs="KFGQPC Uthman Taha Naskh" w:hint="cs"/>
          <w:sz w:val="32"/>
          <w:szCs w:val="32"/>
          <w:rtl/>
          <w:lang w:eastAsia="en-US"/>
        </w:rPr>
        <w:t>.</w:t>
      </w:r>
    </w:p>
    <w:p w:rsidR="00104E5C" w:rsidRPr="00F2379F" w:rsidRDefault="00FB5D5A" w:rsidP="00D93607">
      <w:pPr>
        <w:spacing w:after="0" w:line="204" w:lineRule="auto"/>
        <w:ind w:firstLine="352"/>
        <w:jc w:val="both"/>
        <w:rPr>
          <w:rFonts w:asciiTheme="minorBidi" w:hAnsiTheme="minorBidi" w:cs="KFGQPC Uthman Taha Naskh"/>
          <w:color w:val="000000" w:themeColor="text1"/>
          <w:spacing w:val="-4"/>
          <w:sz w:val="32"/>
          <w:szCs w:val="32"/>
          <w:rtl/>
          <w:lang w:eastAsia="en-US"/>
        </w:rPr>
      </w:pPr>
      <w:r w:rsidRPr="00F2379F">
        <w:rPr>
          <w:rFonts w:asciiTheme="minorBidi" w:hAnsiTheme="minorBidi" w:cs="KFGQPC Uthman Taha Naskh"/>
          <w:color w:val="C00000"/>
          <w:spacing w:val="-4"/>
          <w:sz w:val="32"/>
          <w:szCs w:val="32"/>
          <w:rtl/>
          <w:lang w:eastAsia="en-US"/>
        </w:rPr>
        <w:t>16</w:t>
      </w:r>
      <w:r w:rsidR="006C48C5" w:rsidRPr="00F2379F">
        <w:rPr>
          <w:rFonts w:asciiTheme="minorBidi" w:hAnsiTheme="minorBidi" w:cs="KFGQPC Uthman Taha Naskh"/>
          <w:color w:val="C00000"/>
          <w:spacing w:val="-4"/>
          <w:sz w:val="32"/>
          <w:szCs w:val="32"/>
          <w:rtl/>
          <w:lang w:eastAsia="en-US"/>
        </w:rPr>
        <w:t xml:space="preserve"> - </w:t>
      </w:r>
      <w:r w:rsidR="006C48C5" w:rsidRPr="00F2379F">
        <w:rPr>
          <w:rFonts w:asciiTheme="minorBidi" w:hAnsiTheme="minorBidi" w:cs="KFGQPC Uthman Taha Naskh"/>
          <w:b/>
          <w:bCs/>
          <w:color w:val="C00000"/>
          <w:spacing w:val="-4"/>
          <w:sz w:val="32"/>
          <w:szCs w:val="32"/>
          <w:rtl/>
          <w:lang w:eastAsia="en-US"/>
        </w:rPr>
        <w:t>جواز اللعب للرجال الذي فيه تدريب على الحرب والقتال، وتعلم الكرّ</w:t>
      </w:r>
      <w:r w:rsidR="00974128" w:rsidRPr="00F2379F">
        <w:rPr>
          <w:rFonts w:asciiTheme="minorBidi" w:hAnsiTheme="minorBidi" w:cs="KFGQPC Uthman Taha Naskh" w:hint="cs"/>
          <w:b/>
          <w:bCs/>
          <w:color w:val="C00000"/>
          <w:spacing w:val="-4"/>
          <w:sz w:val="32"/>
          <w:szCs w:val="32"/>
          <w:rtl/>
          <w:lang w:eastAsia="en-US"/>
        </w:rPr>
        <w:t xml:space="preserve"> والفرّ</w:t>
      </w:r>
      <w:r w:rsidR="00974128" w:rsidRPr="00F2379F">
        <w:rPr>
          <w:rFonts w:asciiTheme="minorBidi" w:hAnsiTheme="minorBidi" w:cs="KFGQPC Uthman Taha Naskh" w:hint="cs"/>
          <w:color w:val="000000" w:themeColor="text1"/>
          <w:spacing w:val="-4"/>
          <w:sz w:val="32"/>
          <w:szCs w:val="32"/>
          <w:rtl/>
          <w:lang w:eastAsia="en-US"/>
        </w:rPr>
        <w:t xml:space="preserve">، كما فعل الحبشة في مسجد النبي </w:t>
      </w:r>
      <w:r w:rsidR="00974128" w:rsidRPr="00F2379F">
        <w:rPr>
          <w:rFonts w:asciiTheme="minorBidi" w:hAnsiTheme="minorBidi" w:cs="KFGQPC Uthman Taha Naskh" w:hint="cs"/>
          <w:color w:val="00B050"/>
          <w:spacing w:val="-4"/>
          <w:sz w:val="32"/>
          <w:szCs w:val="32"/>
          <w:lang w:eastAsia="en-US"/>
        </w:rPr>
        <w:sym w:font="AGA Arabesque" w:char="F072"/>
      </w:r>
      <w:r w:rsidR="00974128" w:rsidRPr="00F2379F">
        <w:rPr>
          <w:rFonts w:asciiTheme="minorBidi" w:hAnsiTheme="minorBidi" w:cs="KFGQPC Uthman Taha Naskh" w:hint="cs"/>
          <w:color w:val="000000" w:themeColor="text1"/>
          <w:spacing w:val="-4"/>
          <w:sz w:val="32"/>
          <w:szCs w:val="32"/>
          <w:rtl/>
          <w:lang w:eastAsia="en-US"/>
        </w:rPr>
        <w:t>، أما غير هذا النوع من أنواع اللعب للرجال، فلا</w:t>
      </w:r>
      <w:r w:rsidR="00104E5C" w:rsidRPr="00F2379F">
        <w:rPr>
          <w:rFonts w:asciiTheme="minorBidi" w:hAnsiTheme="minorBidi" w:cs="KFGQPC Uthman Taha Naskh" w:hint="cs"/>
          <w:color w:val="000000" w:themeColor="text1"/>
          <w:spacing w:val="-4"/>
          <w:sz w:val="32"/>
          <w:szCs w:val="32"/>
          <w:rtl/>
          <w:lang w:eastAsia="en-US"/>
        </w:rPr>
        <w:t>.</w:t>
      </w:r>
    </w:p>
    <w:p w:rsidR="00104E5C" w:rsidRPr="00F2379F" w:rsidRDefault="006C48C5" w:rsidP="00D93607">
      <w:pPr>
        <w:spacing w:after="0" w:line="204" w:lineRule="auto"/>
        <w:ind w:firstLine="352"/>
        <w:jc w:val="both"/>
        <w:rPr>
          <w:rFonts w:cs="KFGQPC Uthman Taha Naskh"/>
          <w:sz w:val="32"/>
          <w:szCs w:val="32"/>
          <w:rtl/>
          <w:lang w:eastAsia="en-US"/>
        </w:rPr>
      </w:pPr>
      <w:r w:rsidRPr="00F2379F">
        <w:rPr>
          <w:rFonts w:asciiTheme="minorBidi" w:hAnsiTheme="minorBidi" w:cs="KFGQPC Uthman Taha Naskh"/>
          <w:b/>
          <w:bCs/>
          <w:color w:val="C00000"/>
          <w:sz w:val="32"/>
          <w:szCs w:val="32"/>
          <w:rtl/>
          <w:lang w:eastAsia="en-US"/>
        </w:rPr>
        <w:t>1</w:t>
      </w:r>
      <w:r w:rsidR="00FB5D5A" w:rsidRPr="00F2379F">
        <w:rPr>
          <w:rFonts w:asciiTheme="minorBidi" w:hAnsiTheme="minorBidi" w:cs="KFGQPC Uthman Taha Naskh"/>
          <w:b/>
          <w:bCs/>
          <w:color w:val="C00000"/>
          <w:sz w:val="32"/>
          <w:szCs w:val="32"/>
          <w:rtl/>
          <w:lang w:eastAsia="en-US"/>
        </w:rPr>
        <w:t>7</w:t>
      </w:r>
      <w:r w:rsidRPr="00F2379F">
        <w:rPr>
          <w:rFonts w:asciiTheme="minorBidi" w:hAnsiTheme="minorBidi" w:cs="KFGQPC Uthman Taha Naskh"/>
          <w:b/>
          <w:bCs/>
          <w:color w:val="C00000"/>
          <w:sz w:val="32"/>
          <w:szCs w:val="32"/>
          <w:rtl/>
          <w:lang w:eastAsia="en-US"/>
        </w:rPr>
        <w:t xml:space="preserve"> - خروج النساء إلى مصلى العيد متحجبات غير متطيّبات</w:t>
      </w:r>
      <w:r w:rsidR="00FB5D5A" w:rsidRPr="00F2379F">
        <w:rPr>
          <w:rFonts w:cs="KFGQPC Uthman Taha Naskh" w:hint="cs"/>
          <w:b/>
          <w:bCs/>
          <w:sz w:val="32"/>
          <w:szCs w:val="32"/>
          <w:rtl/>
          <w:lang w:eastAsia="en-US"/>
        </w:rPr>
        <w:t xml:space="preserve">، </w:t>
      </w:r>
      <w:r w:rsidRPr="00F2379F">
        <w:rPr>
          <w:rFonts w:cs="KFGQPC Uthman Taha Naskh"/>
          <w:sz w:val="32"/>
          <w:szCs w:val="32"/>
          <w:rtl/>
          <w:lang w:eastAsia="en-US"/>
        </w:rPr>
        <w:t>وصلاة العيد ليست واجبة على المرأة ولكنها سنة في حقها</w:t>
      </w:r>
      <w:r w:rsidR="00104E5C" w:rsidRPr="00F2379F">
        <w:rPr>
          <w:rFonts w:cs="KFGQPC Uthman Taha Naskh" w:hint="cs"/>
          <w:sz w:val="32"/>
          <w:szCs w:val="32"/>
          <w:rtl/>
          <w:lang w:eastAsia="en-US"/>
        </w:rPr>
        <w:t>.</w:t>
      </w:r>
    </w:p>
    <w:p w:rsidR="00104E5C" w:rsidRPr="00F2379F" w:rsidRDefault="006C48C5" w:rsidP="00D93607">
      <w:pPr>
        <w:spacing w:after="0" w:line="204" w:lineRule="auto"/>
        <w:ind w:firstLine="352"/>
        <w:jc w:val="both"/>
        <w:rPr>
          <w:rFonts w:asciiTheme="minorBidi" w:hAnsiTheme="minorBidi" w:cs="KFGQPC Uthman Taha Naskh"/>
          <w:b/>
          <w:bCs/>
          <w:color w:val="C00000"/>
          <w:sz w:val="32"/>
          <w:szCs w:val="32"/>
          <w:rtl/>
          <w:lang w:eastAsia="en-US"/>
        </w:rPr>
      </w:pPr>
      <w:r w:rsidRPr="00F2379F">
        <w:rPr>
          <w:rFonts w:asciiTheme="minorBidi" w:hAnsiTheme="minorBidi" w:cs="KFGQPC Uthman Taha Naskh"/>
          <w:b/>
          <w:bCs/>
          <w:color w:val="C00000"/>
          <w:sz w:val="32"/>
          <w:szCs w:val="32"/>
          <w:rtl/>
          <w:lang w:eastAsia="en-US"/>
        </w:rPr>
        <w:t>1</w:t>
      </w:r>
      <w:r w:rsidR="00FB5D5A" w:rsidRPr="00F2379F">
        <w:rPr>
          <w:rFonts w:asciiTheme="minorBidi" w:hAnsiTheme="minorBidi" w:cs="KFGQPC Uthman Taha Naskh"/>
          <w:b/>
          <w:bCs/>
          <w:color w:val="C00000"/>
          <w:sz w:val="32"/>
          <w:szCs w:val="32"/>
          <w:rtl/>
          <w:lang w:eastAsia="en-US"/>
        </w:rPr>
        <w:t>8</w:t>
      </w:r>
      <w:r w:rsidRPr="00F2379F">
        <w:rPr>
          <w:rFonts w:asciiTheme="minorBidi" w:hAnsiTheme="minorBidi" w:cs="KFGQPC Uthman Taha Naskh"/>
          <w:b/>
          <w:bCs/>
          <w:color w:val="C00000"/>
          <w:sz w:val="32"/>
          <w:szCs w:val="32"/>
          <w:rtl/>
          <w:lang w:eastAsia="en-US"/>
        </w:rPr>
        <w:t xml:space="preserve"> - خروج الصبيان إلى المصلى؛ ليشهدوا دعوة</w:t>
      </w:r>
      <w:r w:rsidRPr="00F2379F">
        <w:rPr>
          <w:rFonts w:asciiTheme="minorBidi" w:hAnsiTheme="minorBidi" w:cs="KFGQPC Uthman Taha Naskh"/>
          <w:color w:val="C00000"/>
          <w:sz w:val="32"/>
          <w:szCs w:val="32"/>
          <w:rtl/>
          <w:lang w:eastAsia="en-US"/>
        </w:rPr>
        <w:t xml:space="preserve"> </w:t>
      </w:r>
      <w:r w:rsidRPr="00F2379F">
        <w:rPr>
          <w:rFonts w:asciiTheme="minorBidi" w:hAnsiTheme="minorBidi" w:cs="KFGQPC Uthman Taha Naskh"/>
          <w:b/>
          <w:bCs/>
          <w:color w:val="C00000"/>
          <w:sz w:val="32"/>
          <w:szCs w:val="32"/>
          <w:rtl/>
          <w:lang w:eastAsia="en-US"/>
        </w:rPr>
        <w:t>المسلمين</w:t>
      </w:r>
      <w:r w:rsidR="00104E5C" w:rsidRPr="00F2379F">
        <w:rPr>
          <w:rFonts w:asciiTheme="minorBidi" w:hAnsiTheme="minorBidi" w:cs="KFGQPC Uthman Taha Naskh" w:hint="cs"/>
          <w:b/>
          <w:bCs/>
          <w:color w:val="C00000"/>
          <w:sz w:val="32"/>
          <w:szCs w:val="32"/>
          <w:rtl/>
          <w:lang w:eastAsia="en-US"/>
        </w:rPr>
        <w:t>.</w:t>
      </w:r>
    </w:p>
    <w:p w:rsidR="00104E5C" w:rsidRPr="00F2379F" w:rsidRDefault="006C48C5" w:rsidP="00D93607">
      <w:pPr>
        <w:spacing w:after="0" w:line="204" w:lineRule="auto"/>
        <w:ind w:firstLine="352"/>
        <w:jc w:val="both"/>
        <w:rPr>
          <w:rFonts w:cs="KFGQPC Uthman Taha Naskh"/>
          <w:bCs/>
          <w:sz w:val="16"/>
          <w:szCs w:val="16"/>
          <w:rtl/>
          <w:lang w:eastAsia="en-US"/>
        </w:rPr>
      </w:pPr>
      <w:r w:rsidRPr="00F2379F">
        <w:rPr>
          <w:rFonts w:asciiTheme="minorBidi" w:hAnsiTheme="minorBidi" w:cs="KFGQPC Uthman Taha Naskh"/>
          <w:b/>
          <w:bCs/>
          <w:color w:val="C00000"/>
          <w:sz w:val="32"/>
          <w:szCs w:val="32"/>
          <w:rtl/>
          <w:lang w:eastAsia="en-US"/>
        </w:rPr>
        <w:t>1</w:t>
      </w:r>
      <w:r w:rsidR="00FB5D5A" w:rsidRPr="00F2379F">
        <w:rPr>
          <w:rFonts w:asciiTheme="minorBidi" w:hAnsiTheme="minorBidi" w:cs="KFGQPC Uthman Taha Naskh"/>
          <w:b/>
          <w:bCs/>
          <w:color w:val="C00000"/>
          <w:sz w:val="32"/>
          <w:szCs w:val="32"/>
          <w:rtl/>
          <w:lang w:eastAsia="en-US"/>
        </w:rPr>
        <w:t>9</w:t>
      </w:r>
      <w:r w:rsidRPr="00F2379F">
        <w:rPr>
          <w:rFonts w:asciiTheme="minorBidi" w:hAnsiTheme="minorBidi" w:cs="KFGQPC Uthman Taha Naskh"/>
          <w:b/>
          <w:bCs/>
          <w:color w:val="C00000"/>
          <w:sz w:val="32"/>
          <w:szCs w:val="32"/>
          <w:rtl/>
          <w:lang w:eastAsia="en-US"/>
        </w:rPr>
        <w:t xml:space="preserve"> - التهنئة بالعيد من فعل أصحاب النبي</w:t>
      </w:r>
      <w:r w:rsidRPr="00F2379F">
        <w:rPr>
          <w:rFonts w:cs="KFGQPC Uthman Taha Naskh"/>
          <w:b/>
          <w:bCs/>
          <w:color w:val="C00000"/>
          <w:sz w:val="32"/>
          <w:szCs w:val="32"/>
          <w:rtl/>
          <w:lang w:eastAsia="en-US"/>
        </w:rPr>
        <w:t xml:space="preserve"> </w:t>
      </w:r>
      <w:r w:rsidRPr="00F2379F">
        <w:rPr>
          <w:rFonts w:cs="KFGQPC Uthman Taha Naskh"/>
          <w:color w:val="00B050"/>
          <w:sz w:val="32"/>
          <w:szCs w:val="32"/>
          <w:rtl/>
        </w:rPr>
        <w:sym w:font="AGA Arabesque" w:char="F072"/>
      </w:r>
      <w:r w:rsidRPr="00F2379F">
        <w:rPr>
          <w:rFonts w:cs="KFGQPC Uthman Taha Naskh"/>
          <w:b/>
          <w:bCs/>
          <w:sz w:val="28"/>
          <w:szCs w:val="28"/>
          <w:rtl/>
          <w:lang w:eastAsia="en-US"/>
        </w:rPr>
        <w:t>،</w:t>
      </w:r>
      <w:r w:rsidRPr="00F2379F">
        <w:rPr>
          <w:rFonts w:cs="KFGQPC Uthman Taha Naskh"/>
          <w:sz w:val="32"/>
          <w:szCs w:val="32"/>
          <w:rtl/>
          <w:lang w:eastAsia="en-US"/>
        </w:rPr>
        <w:t xml:space="preserve"> </w:t>
      </w:r>
      <w:r w:rsidR="00FE5F85" w:rsidRPr="00F2379F">
        <w:rPr>
          <w:rFonts w:cs="KFGQPC Uthman Taha Naskh" w:hint="cs"/>
          <w:b/>
          <w:sz w:val="32"/>
          <w:szCs w:val="32"/>
          <w:rtl/>
          <w:lang w:eastAsia="en-US"/>
        </w:rPr>
        <w:t>قال الحافظ ابن حجر</w:t>
      </w:r>
      <w:r w:rsidR="00FE5F85" w:rsidRPr="00F2379F">
        <w:rPr>
          <w:rFonts w:cs="KFGQPC Uthman Taha Naskh" w:hint="cs"/>
          <w:bCs/>
          <w:sz w:val="32"/>
          <w:szCs w:val="32"/>
          <w:rtl/>
          <w:lang w:eastAsia="en-US"/>
        </w:rPr>
        <w:t xml:space="preserve"> </w:t>
      </w:r>
      <w:r w:rsidR="00FE5F85" w:rsidRPr="00F2379F">
        <w:rPr>
          <w:rFonts w:cs="KFGQPC Uthman Taha Naskh" w:hint="cs"/>
          <w:bCs/>
          <w:color w:val="00B050"/>
          <w:sz w:val="28"/>
          <w:szCs w:val="28"/>
          <w:rtl/>
          <w:lang w:eastAsia="en-US" w:bidi="ar"/>
        </w:rPr>
        <w:t>:</w:t>
      </w:r>
      <w:r w:rsidR="00FE5F85" w:rsidRPr="00F2379F">
        <w:rPr>
          <w:rFonts w:cs="KFGQPC Uthman Taha Naskh" w:hint="cs"/>
          <w:bCs/>
          <w:sz w:val="32"/>
          <w:szCs w:val="32"/>
          <w:rtl/>
          <w:lang w:eastAsia="en-US"/>
        </w:rPr>
        <w:t>:</w:t>
      </w:r>
      <w:r w:rsidR="00FE5F85" w:rsidRPr="00F2379F">
        <w:rPr>
          <w:rFonts w:cs="KFGQPC Uthman Taha Naskh" w:hint="eastAsia"/>
          <w:bCs/>
          <w:sz w:val="20"/>
          <w:szCs w:val="20"/>
          <w:rtl/>
          <w:lang w:eastAsia="en-US"/>
        </w:rPr>
        <w:t xml:space="preserve"> «</w:t>
      </w:r>
      <w:r w:rsidR="00FE5F85" w:rsidRPr="00F2379F">
        <w:rPr>
          <w:rFonts w:cs="KFGQPC Uthman Taha Naskh" w:hint="cs"/>
          <w:b/>
          <w:sz w:val="32"/>
          <w:szCs w:val="32"/>
          <w:rtl/>
          <w:lang w:eastAsia="en-US"/>
        </w:rPr>
        <w:t xml:space="preserve">وروينا في المحامليات بإسناد حسن عن جبير بن نفير </w:t>
      </w:r>
      <w:r w:rsidRPr="00F2379F">
        <w:rPr>
          <w:rFonts w:cs="KFGQPC Uthman Taha Naskh"/>
          <w:sz w:val="32"/>
          <w:szCs w:val="32"/>
          <w:rtl/>
          <w:lang w:eastAsia="en-US"/>
        </w:rPr>
        <w:t xml:space="preserve">قال: </w:t>
      </w:r>
      <w:r w:rsidR="00284910" w:rsidRPr="00F2379F">
        <w:rPr>
          <w:rFonts w:cs="KFGQPC Uthman Taha Naskh" w:hint="cs"/>
          <w:sz w:val="32"/>
          <w:szCs w:val="32"/>
          <w:rtl/>
          <w:lang w:eastAsia="en-US"/>
        </w:rPr>
        <w:t>«</w:t>
      </w:r>
      <w:r w:rsidRPr="00F2379F">
        <w:rPr>
          <w:rFonts w:cs="KFGQPC Uthman Taha Naskh"/>
          <w:b/>
          <w:bCs/>
          <w:color w:val="C00000"/>
          <w:sz w:val="32"/>
          <w:szCs w:val="32"/>
          <w:rtl/>
          <w:lang w:eastAsia="en-US"/>
        </w:rPr>
        <w:t>كان أصحاب رسول ا</w:t>
      </w:r>
      <w:r w:rsidR="009815D6" w:rsidRPr="00F2379F">
        <w:rPr>
          <w:rFonts w:cs="KFGQPC Uthman Taha Naskh"/>
          <w:b/>
          <w:bCs/>
          <w:color w:val="C00000"/>
          <w:sz w:val="32"/>
          <w:szCs w:val="32"/>
          <w:rtl/>
          <w:lang w:eastAsia="en-US"/>
        </w:rPr>
        <w:t>لل</w:t>
      </w:r>
      <w:r w:rsidR="009815D6" w:rsidRPr="00F2379F">
        <w:rPr>
          <w:rFonts w:cs="KFGQPC Uthman Taha Naskh" w:hint="cs"/>
          <w:b/>
          <w:bCs/>
          <w:color w:val="C00000"/>
          <w:sz w:val="32"/>
          <w:szCs w:val="32"/>
          <w:rtl/>
          <w:lang w:eastAsia="en-US"/>
        </w:rPr>
        <w:t>َّ</w:t>
      </w:r>
      <w:r w:rsidR="009815D6" w:rsidRPr="00F2379F">
        <w:rPr>
          <w:rFonts w:cs="KFGQPC Uthman Taha Naskh"/>
          <w:b/>
          <w:bCs/>
          <w:color w:val="C00000"/>
          <w:sz w:val="32"/>
          <w:szCs w:val="32"/>
          <w:rtl/>
          <w:lang w:eastAsia="en-US"/>
        </w:rPr>
        <w:t>ه</w:t>
      </w:r>
      <w:r w:rsidRPr="00F2379F">
        <w:rPr>
          <w:rFonts w:cs="KFGQPC Uthman Taha Naskh"/>
          <w:b/>
          <w:bCs/>
          <w:color w:val="C00000"/>
          <w:sz w:val="28"/>
          <w:szCs w:val="32"/>
          <w:rtl/>
          <w:lang w:eastAsia="en-US"/>
        </w:rPr>
        <w:t xml:space="preserve"> </w:t>
      </w:r>
      <w:r w:rsidRPr="00F2379F">
        <w:rPr>
          <w:rFonts w:cs="KFGQPC Uthman Taha Naskh"/>
          <w:color w:val="00B050"/>
          <w:sz w:val="28"/>
          <w:szCs w:val="32"/>
          <w:rtl/>
        </w:rPr>
        <w:sym w:font="AGA Arabesque" w:char="F072"/>
      </w:r>
      <w:r w:rsidRPr="00F2379F">
        <w:rPr>
          <w:rFonts w:cs="KFGQPC Uthman Taha Naskh"/>
          <w:b/>
          <w:bCs/>
          <w:color w:val="C00000"/>
          <w:sz w:val="28"/>
          <w:szCs w:val="32"/>
          <w:rtl/>
          <w:lang w:eastAsia="en-US"/>
        </w:rPr>
        <w:t xml:space="preserve"> إذا التقوا يوم العيد يقول بعضهم لبعض: تقبل ا</w:t>
      </w:r>
      <w:r w:rsidR="009815D6" w:rsidRPr="00F2379F">
        <w:rPr>
          <w:rFonts w:cs="KFGQPC Uthman Taha Naskh"/>
          <w:b/>
          <w:bCs/>
          <w:color w:val="C00000"/>
          <w:sz w:val="28"/>
          <w:szCs w:val="32"/>
          <w:rtl/>
          <w:lang w:eastAsia="en-US"/>
        </w:rPr>
        <w:t>لل</w:t>
      </w:r>
      <w:r w:rsidR="009815D6" w:rsidRPr="00F2379F">
        <w:rPr>
          <w:rFonts w:cs="KFGQPC Uthman Taha Naskh" w:hint="cs"/>
          <w:b/>
          <w:bCs/>
          <w:color w:val="C00000"/>
          <w:sz w:val="28"/>
          <w:szCs w:val="32"/>
          <w:rtl/>
          <w:lang w:eastAsia="en-US"/>
        </w:rPr>
        <w:t>َّ</w:t>
      </w:r>
      <w:r w:rsidR="009815D6" w:rsidRPr="00F2379F">
        <w:rPr>
          <w:rFonts w:cs="KFGQPC Uthman Taha Naskh"/>
          <w:b/>
          <w:bCs/>
          <w:color w:val="C00000"/>
          <w:sz w:val="28"/>
          <w:szCs w:val="32"/>
          <w:rtl/>
          <w:lang w:eastAsia="en-US"/>
        </w:rPr>
        <w:t>ه</w:t>
      </w:r>
      <w:r w:rsidRPr="00F2379F">
        <w:rPr>
          <w:rFonts w:cs="KFGQPC Uthman Taha Naskh"/>
          <w:b/>
          <w:bCs/>
          <w:color w:val="C00000"/>
          <w:sz w:val="28"/>
          <w:szCs w:val="32"/>
          <w:rtl/>
          <w:lang w:eastAsia="en-US"/>
        </w:rPr>
        <w:t xml:space="preserve"> منَّا ومنك</w:t>
      </w:r>
      <w:r w:rsidRPr="00F2379F">
        <w:rPr>
          <w:rFonts w:cs="KFGQPC Uthman Taha Naskh"/>
          <w:sz w:val="28"/>
          <w:szCs w:val="32"/>
          <w:rtl/>
          <w:lang w:eastAsia="en-US"/>
        </w:rPr>
        <w:fldChar w:fldCharType="begin"/>
      </w:r>
      <w:r w:rsidRPr="00F2379F">
        <w:rPr>
          <w:rFonts w:cs="KFGQPC Uthman Taha Naskh"/>
          <w:sz w:val="28"/>
          <w:szCs w:val="32"/>
          <w:rtl/>
        </w:rPr>
        <w:instrText xml:space="preserve"> </w:instrText>
      </w:r>
      <w:r w:rsidRPr="00F2379F">
        <w:rPr>
          <w:rFonts w:cs="KFGQPC Uthman Taha Naskh"/>
          <w:sz w:val="28"/>
          <w:szCs w:val="32"/>
        </w:rPr>
        <w:instrText>XE</w:instrText>
      </w:r>
      <w:r w:rsidRPr="00F2379F">
        <w:rPr>
          <w:rFonts w:cs="KFGQPC Uthman Taha Naskh"/>
          <w:sz w:val="28"/>
          <w:szCs w:val="32"/>
          <w:rtl/>
        </w:rPr>
        <w:instrText xml:space="preserve"> "</w:instrText>
      </w:r>
      <w:r w:rsidRPr="00F2379F">
        <w:rPr>
          <w:rFonts w:cs="KFGQPC Uthman Taha Naskh"/>
          <w:sz w:val="28"/>
          <w:szCs w:val="32"/>
          <w:rtl/>
          <w:lang w:eastAsia="en-US"/>
        </w:rPr>
        <w:instrText xml:space="preserve">كان أصحاب رسول الله </w:instrText>
      </w:r>
      <w:r w:rsidRPr="00F2379F">
        <w:rPr>
          <w:rFonts w:cs="KFGQPC Uthman Taha Naskh"/>
          <w:sz w:val="28"/>
          <w:szCs w:val="32"/>
          <w:rtl/>
        </w:rPr>
        <w:sym w:font="AGA Arabesque" w:char="F072"/>
      </w:r>
      <w:r w:rsidRPr="00F2379F">
        <w:rPr>
          <w:rFonts w:cs="KFGQPC Uthman Taha Naskh"/>
          <w:sz w:val="28"/>
          <w:szCs w:val="32"/>
          <w:rtl/>
          <w:lang w:eastAsia="en-US"/>
        </w:rPr>
        <w:instrText xml:space="preserve"> إذا التقوا يوم العيد يقول بعضهم لبعض</w:instrText>
      </w:r>
      <w:r w:rsidRPr="00F2379F">
        <w:rPr>
          <w:rFonts w:cs="KFGQPC Uthman Taha Naskh"/>
          <w:sz w:val="28"/>
          <w:szCs w:val="32"/>
          <w:rtl/>
        </w:rPr>
        <w:instrText>\</w:instrText>
      </w:r>
      <w:r w:rsidRPr="00F2379F">
        <w:rPr>
          <w:rFonts w:cs="KFGQPC Uthman Taha Naskh"/>
          <w:sz w:val="28"/>
          <w:szCs w:val="32"/>
          <w:rtl/>
          <w:lang w:eastAsia="en-US"/>
        </w:rPr>
        <w:instrText>: تقبل الله منَّا ومنك</w:instrText>
      </w:r>
      <w:r w:rsidRPr="00F2379F">
        <w:rPr>
          <w:rFonts w:cs="KFGQPC Uthman Taha Naskh"/>
          <w:sz w:val="28"/>
          <w:szCs w:val="32"/>
          <w:rtl/>
        </w:rPr>
        <w:instrText xml:space="preserve">" </w:instrText>
      </w:r>
      <w:r w:rsidRPr="00F2379F">
        <w:rPr>
          <w:rFonts w:cs="KFGQPC Uthman Taha Naskh"/>
          <w:sz w:val="28"/>
          <w:szCs w:val="32"/>
          <w:rtl/>
          <w:lang w:eastAsia="en-US"/>
        </w:rPr>
        <w:fldChar w:fldCharType="end"/>
      </w:r>
      <w:r w:rsidR="00284910" w:rsidRPr="00F2379F">
        <w:rPr>
          <w:rFonts w:cs="KFGQPC Uthman Taha Naskh" w:hint="cs"/>
          <w:sz w:val="28"/>
          <w:szCs w:val="32"/>
          <w:rtl/>
          <w:lang w:eastAsia="en-US"/>
        </w:rPr>
        <w:t>»</w:t>
      </w:r>
      <w:r w:rsidR="00FB5D5A" w:rsidRPr="00F2379F">
        <w:rPr>
          <w:rFonts w:cs="KFGQPC Uthman Taha Naskh" w:hint="cs"/>
          <w:b/>
          <w:sz w:val="28"/>
          <w:szCs w:val="32"/>
          <w:rtl/>
          <w:lang w:eastAsia="en-US"/>
        </w:rPr>
        <w:t xml:space="preserve"> </w:t>
      </w:r>
      <w:r w:rsidR="00FE5F85" w:rsidRPr="00F2379F">
        <w:rPr>
          <w:rFonts w:cs="KFGQPC Uthman Taha Naskh" w:hint="cs"/>
          <w:b/>
          <w:szCs w:val="24"/>
          <w:rtl/>
          <w:lang w:eastAsia="en-US"/>
        </w:rPr>
        <w:t>[فتح الباري، 2/446]</w:t>
      </w:r>
      <w:r w:rsidR="00974128" w:rsidRPr="00F2379F">
        <w:rPr>
          <w:rFonts w:cs="KFGQPC Uthman Taha Naskh" w:hint="cs"/>
          <w:b/>
          <w:sz w:val="32"/>
          <w:szCs w:val="32"/>
          <w:rtl/>
          <w:lang w:eastAsia="en-US"/>
        </w:rPr>
        <w:t xml:space="preserve">، ونقل الإمام ابن قدامة </w:t>
      </w:r>
      <w:r w:rsidR="00974128" w:rsidRPr="00F2379F">
        <w:rPr>
          <w:rFonts w:cs="KFGQPC Uthman Taha Naskh" w:hint="cs"/>
          <w:b/>
          <w:color w:val="00B050"/>
          <w:szCs w:val="24"/>
          <w:rtl/>
          <w:lang w:eastAsia="en-US" w:bidi="ar"/>
        </w:rPr>
        <w:t>:</w:t>
      </w:r>
      <w:r w:rsidR="00974128" w:rsidRPr="00F2379F">
        <w:rPr>
          <w:rFonts w:cs="KFGQPC Uthman Taha Naskh" w:hint="cs"/>
          <w:b/>
          <w:sz w:val="32"/>
          <w:szCs w:val="32"/>
          <w:rtl/>
          <w:lang w:eastAsia="en-US"/>
        </w:rPr>
        <w:t xml:space="preserve"> عن ابن عقيل في تهنئة العيد أن محمد بن زياد قال: </w:t>
      </w:r>
      <w:r w:rsidR="00974128" w:rsidRPr="00F2379F">
        <w:rPr>
          <w:rFonts w:cs="KFGQPC Uthman Taha Naskh" w:hint="eastAsia"/>
          <w:b/>
          <w:sz w:val="32"/>
          <w:szCs w:val="32"/>
          <w:rtl/>
          <w:lang w:eastAsia="en-US"/>
        </w:rPr>
        <w:t>«</w:t>
      </w:r>
      <w:r w:rsidR="00974128" w:rsidRPr="00F2379F">
        <w:rPr>
          <w:rFonts w:cs="KFGQPC Uthman Taha Naskh"/>
          <w:bCs/>
          <w:color w:val="C00000"/>
          <w:sz w:val="32"/>
          <w:szCs w:val="32"/>
          <w:rtl/>
          <w:lang w:eastAsia="en-US"/>
        </w:rPr>
        <w:t xml:space="preserve">كنت مع </w:t>
      </w:r>
      <w:r w:rsidR="00974128" w:rsidRPr="00F2379F">
        <w:rPr>
          <w:rFonts w:cs="KFGQPC Uthman Taha Naskh" w:hint="cs"/>
          <w:bCs/>
          <w:color w:val="C00000"/>
          <w:sz w:val="32"/>
          <w:szCs w:val="32"/>
          <w:rtl/>
          <w:lang w:eastAsia="en-US"/>
        </w:rPr>
        <w:t>أ</w:t>
      </w:r>
      <w:r w:rsidR="00974128" w:rsidRPr="00F2379F">
        <w:rPr>
          <w:rFonts w:cs="KFGQPC Uthman Taha Naskh"/>
          <w:bCs/>
          <w:color w:val="C00000"/>
          <w:sz w:val="32"/>
          <w:szCs w:val="32"/>
          <w:rtl/>
          <w:lang w:eastAsia="en-US"/>
        </w:rPr>
        <w:t>ب</w:t>
      </w:r>
      <w:r w:rsidR="00974128" w:rsidRPr="00F2379F">
        <w:rPr>
          <w:rFonts w:cs="KFGQPC Uthman Taha Naskh" w:hint="cs"/>
          <w:bCs/>
          <w:color w:val="C00000"/>
          <w:sz w:val="32"/>
          <w:szCs w:val="32"/>
          <w:rtl/>
          <w:lang w:eastAsia="en-US"/>
        </w:rPr>
        <w:t>ي</w:t>
      </w:r>
      <w:r w:rsidR="00974128" w:rsidRPr="00F2379F">
        <w:rPr>
          <w:rFonts w:cs="KFGQPC Uthman Taha Naskh"/>
          <w:bCs/>
          <w:color w:val="C00000"/>
          <w:sz w:val="32"/>
          <w:szCs w:val="32"/>
          <w:rtl/>
          <w:lang w:eastAsia="en-US"/>
        </w:rPr>
        <w:t xml:space="preserve"> </w:t>
      </w:r>
      <w:r w:rsidR="00974128" w:rsidRPr="00F2379F">
        <w:rPr>
          <w:rFonts w:cs="KFGQPC Uthman Taha Naskh" w:hint="cs"/>
          <w:bCs/>
          <w:color w:val="C00000"/>
          <w:sz w:val="32"/>
          <w:szCs w:val="32"/>
          <w:rtl/>
          <w:lang w:eastAsia="en-US"/>
        </w:rPr>
        <w:t>أ</w:t>
      </w:r>
      <w:r w:rsidR="00974128" w:rsidRPr="00F2379F">
        <w:rPr>
          <w:rFonts w:cs="KFGQPC Uthman Taha Naskh"/>
          <w:bCs/>
          <w:color w:val="C00000"/>
          <w:sz w:val="32"/>
          <w:szCs w:val="32"/>
          <w:rtl/>
          <w:lang w:eastAsia="en-US"/>
        </w:rPr>
        <w:t>مامة الباهل</w:t>
      </w:r>
      <w:r w:rsidR="00974128" w:rsidRPr="00F2379F">
        <w:rPr>
          <w:rFonts w:cs="KFGQPC Uthman Taha Naskh" w:hint="cs"/>
          <w:bCs/>
          <w:color w:val="C00000"/>
          <w:sz w:val="32"/>
          <w:szCs w:val="32"/>
          <w:rtl/>
          <w:lang w:eastAsia="en-US"/>
        </w:rPr>
        <w:t>ي</w:t>
      </w:r>
      <w:r w:rsidR="00974128" w:rsidRPr="00F2379F">
        <w:rPr>
          <w:rFonts w:cs="KFGQPC Uthman Taha Naskh"/>
          <w:bCs/>
          <w:color w:val="C00000"/>
          <w:sz w:val="32"/>
          <w:szCs w:val="32"/>
          <w:rtl/>
          <w:lang w:eastAsia="en-US"/>
        </w:rPr>
        <w:t xml:space="preserve"> وغيره من </w:t>
      </w:r>
      <w:r w:rsidR="00974128" w:rsidRPr="00F2379F">
        <w:rPr>
          <w:rFonts w:cs="KFGQPC Uthman Taha Naskh" w:hint="cs"/>
          <w:bCs/>
          <w:color w:val="C00000"/>
          <w:sz w:val="32"/>
          <w:szCs w:val="32"/>
          <w:rtl/>
          <w:lang w:eastAsia="en-US"/>
        </w:rPr>
        <w:t>أ</w:t>
      </w:r>
      <w:r w:rsidR="00974128" w:rsidRPr="00F2379F">
        <w:rPr>
          <w:rFonts w:cs="KFGQPC Uthman Taha Naskh"/>
          <w:bCs/>
          <w:color w:val="C00000"/>
          <w:sz w:val="32"/>
          <w:szCs w:val="32"/>
          <w:rtl/>
          <w:lang w:eastAsia="en-US"/>
        </w:rPr>
        <w:t xml:space="preserve">صحاب النبي </w:t>
      </w:r>
      <w:r w:rsidR="00974128" w:rsidRPr="00F2379F">
        <w:rPr>
          <w:rFonts w:cs="KFGQPC Uthman Taha Naskh" w:hint="cs"/>
          <w:bCs/>
          <w:color w:val="00B050"/>
          <w:sz w:val="32"/>
          <w:szCs w:val="32"/>
          <w:lang w:eastAsia="en-US"/>
        </w:rPr>
        <w:sym w:font="AGA Arabesque" w:char="F072"/>
      </w:r>
      <w:r w:rsidR="00974128" w:rsidRPr="00F2379F">
        <w:rPr>
          <w:rFonts w:cs="KFGQPC Uthman Taha Naskh" w:hint="cs"/>
          <w:bCs/>
          <w:color w:val="C00000"/>
          <w:sz w:val="32"/>
          <w:szCs w:val="32"/>
          <w:rtl/>
          <w:lang w:eastAsia="en-US"/>
        </w:rPr>
        <w:t xml:space="preserve">، </w:t>
      </w:r>
      <w:r w:rsidR="00974128" w:rsidRPr="00F2379F">
        <w:rPr>
          <w:rFonts w:cs="KFGQPC Uthman Taha Naskh"/>
          <w:bCs/>
          <w:color w:val="C00000"/>
          <w:sz w:val="32"/>
          <w:szCs w:val="32"/>
          <w:rtl/>
          <w:lang w:eastAsia="en-US"/>
        </w:rPr>
        <w:t>فكانوا إذا رجعوا</w:t>
      </w:r>
      <w:r w:rsidR="00FE5F85" w:rsidRPr="00F2379F">
        <w:rPr>
          <w:rFonts w:cs="KFGQPC Uthman Taha Naskh" w:hint="cs"/>
          <w:bCs/>
          <w:color w:val="C00000"/>
          <w:sz w:val="32"/>
          <w:szCs w:val="32"/>
          <w:rtl/>
          <w:lang w:eastAsia="en-US"/>
        </w:rPr>
        <w:t xml:space="preserve"> من العيد</w:t>
      </w:r>
      <w:r w:rsidR="00974128" w:rsidRPr="00F2379F">
        <w:rPr>
          <w:rFonts w:cs="KFGQPC Uthman Taha Naskh"/>
          <w:bCs/>
          <w:color w:val="C00000"/>
          <w:sz w:val="32"/>
          <w:szCs w:val="32"/>
          <w:rtl/>
          <w:lang w:eastAsia="en-US"/>
        </w:rPr>
        <w:t xml:space="preserve"> يقول بعضهم لبعض</w:t>
      </w:r>
      <w:r w:rsidR="00FE5F85" w:rsidRPr="00F2379F">
        <w:rPr>
          <w:rFonts w:cs="KFGQPC Uthman Taha Naskh" w:hint="cs"/>
          <w:bCs/>
          <w:color w:val="C00000"/>
          <w:sz w:val="32"/>
          <w:szCs w:val="32"/>
          <w:rtl/>
          <w:lang w:eastAsia="en-US"/>
        </w:rPr>
        <w:t>:</w:t>
      </w:r>
      <w:r w:rsidR="00974128" w:rsidRPr="00F2379F">
        <w:rPr>
          <w:rFonts w:cs="KFGQPC Uthman Taha Naskh"/>
          <w:bCs/>
          <w:color w:val="C00000"/>
          <w:sz w:val="32"/>
          <w:szCs w:val="32"/>
          <w:rtl/>
          <w:lang w:eastAsia="en-US"/>
        </w:rPr>
        <w:t xml:space="preserve"> تقبل الل</w:t>
      </w:r>
      <w:r w:rsidR="00FE5F85" w:rsidRPr="00F2379F">
        <w:rPr>
          <w:rFonts w:cs="KFGQPC Uthman Taha Naskh" w:hint="cs"/>
          <w:bCs/>
          <w:color w:val="C00000"/>
          <w:sz w:val="32"/>
          <w:szCs w:val="32"/>
          <w:rtl/>
          <w:lang w:eastAsia="en-US"/>
        </w:rPr>
        <w:t>َّ</w:t>
      </w:r>
      <w:r w:rsidR="00974128" w:rsidRPr="00F2379F">
        <w:rPr>
          <w:rFonts w:cs="KFGQPC Uthman Taha Naskh"/>
          <w:bCs/>
          <w:color w:val="C00000"/>
          <w:sz w:val="32"/>
          <w:szCs w:val="32"/>
          <w:rtl/>
          <w:lang w:eastAsia="en-US"/>
        </w:rPr>
        <w:t>ه منا ومنك</w:t>
      </w:r>
      <w:r w:rsidR="00FE5F85" w:rsidRPr="00F2379F">
        <w:rPr>
          <w:rFonts w:cs="KFGQPC Uthman Taha Naskh" w:hint="cs"/>
          <w:b/>
          <w:sz w:val="32"/>
          <w:szCs w:val="32"/>
          <w:rtl/>
          <w:lang w:eastAsia="en-US"/>
        </w:rPr>
        <w:t>»،</w:t>
      </w:r>
      <w:r w:rsidR="00974128" w:rsidRPr="00F2379F">
        <w:rPr>
          <w:rFonts w:cs="KFGQPC Uthman Taha Naskh"/>
          <w:b/>
          <w:sz w:val="32"/>
          <w:szCs w:val="32"/>
          <w:rtl/>
          <w:lang w:eastAsia="en-US"/>
        </w:rPr>
        <w:t xml:space="preserve"> </w:t>
      </w:r>
      <w:r w:rsidR="00FE5F85" w:rsidRPr="00F2379F">
        <w:rPr>
          <w:rFonts w:cs="KFGQPC Uthman Taha Naskh" w:hint="cs"/>
          <w:b/>
          <w:sz w:val="32"/>
          <w:szCs w:val="32"/>
          <w:rtl/>
          <w:lang w:eastAsia="en-US"/>
        </w:rPr>
        <w:t>و</w:t>
      </w:r>
      <w:r w:rsidR="00974128" w:rsidRPr="00F2379F">
        <w:rPr>
          <w:rFonts w:cs="KFGQPC Uthman Taha Naskh"/>
          <w:b/>
          <w:sz w:val="32"/>
          <w:szCs w:val="32"/>
          <w:rtl/>
          <w:lang w:eastAsia="en-US"/>
        </w:rPr>
        <w:t xml:space="preserve">قال </w:t>
      </w:r>
      <w:r w:rsidR="00FE5F85" w:rsidRPr="00F2379F">
        <w:rPr>
          <w:rFonts w:cs="KFGQPC Uthman Taha Naskh" w:hint="cs"/>
          <w:b/>
          <w:sz w:val="32"/>
          <w:szCs w:val="32"/>
          <w:rtl/>
          <w:lang w:eastAsia="en-US"/>
        </w:rPr>
        <w:t>أ</w:t>
      </w:r>
      <w:r w:rsidR="00974128" w:rsidRPr="00F2379F">
        <w:rPr>
          <w:rFonts w:cs="KFGQPC Uthman Taha Naskh"/>
          <w:b/>
          <w:sz w:val="32"/>
          <w:szCs w:val="32"/>
          <w:rtl/>
          <w:lang w:eastAsia="en-US"/>
        </w:rPr>
        <w:t>حمد</w:t>
      </w:r>
      <w:r w:rsidR="00FE5F85" w:rsidRPr="00F2379F">
        <w:rPr>
          <w:rFonts w:cs="KFGQPC Uthman Taha Naskh" w:hint="cs"/>
          <w:b/>
          <w:sz w:val="32"/>
          <w:szCs w:val="32"/>
          <w:rtl/>
          <w:lang w:eastAsia="en-US"/>
        </w:rPr>
        <w:t>:</w:t>
      </w:r>
      <w:r w:rsidR="00974128" w:rsidRPr="00F2379F">
        <w:rPr>
          <w:rFonts w:cs="KFGQPC Uthman Taha Naskh"/>
          <w:b/>
          <w:sz w:val="32"/>
          <w:szCs w:val="32"/>
          <w:rtl/>
          <w:lang w:eastAsia="en-US"/>
        </w:rPr>
        <w:t xml:space="preserve"> </w:t>
      </w:r>
      <w:r w:rsidR="00FE5F85" w:rsidRPr="00F2379F">
        <w:rPr>
          <w:rFonts w:cs="KFGQPC Uthman Taha Naskh" w:hint="cs"/>
          <w:b/>
          <w:sz w:val="32"/>
          <w:szCs w:val="32"/>
          <w:rtl/>
          <w:lang w:eastAsia="en-US"/>
        </w:rPr>
        <w:t>«إ</w:t>
      </w:r>
      <w:r w:rsidR="00974128" w:rsidRPr="00F2379F">
        <w:rPr>
          <w:rFonts w:cs="KFGQPC Uthman Taha Naskh"/>
          <w:b/>
          <w:sz w:val="32"/>
          <w:szCs w:val="32"/>
          <w:rtl/>
          <w:lang w:eastAsia="en-US"/>
        </w:rPr>
        <w:t>سناد</w:t>
      </w:r>
      <w:r w:rsidR="00FE5F85" w:rsidRPr="00F2379F">
        <w:rPr>
          <w:rFonts w:cs="KFGQPC Uthman Taha Naskh" w:hint="cs"/>
          <w:b/>
          <w:sz w:val="32"/>
          <w:szCs w:val="32"/>
          <w:rtl/>
          <w:lang w:eastAsia="en-US"/>
        </w:rPr>
        <w:t xml:space="preserve"> حديث أبي أمامة</w:t>
      </w:r>
      <w:r w:rsidR="00974128" w:rsidRPr="00F2379F">
        <w:rPr>
          <w:rFonts w:cs="KFGQPC Uthman Taha Naskh"/>
          <w:b/>
          <w:sz w:val="32"/>
          <w:szCs w:val="32"/>
          <w:rtl/>
          <w:lang w:eastAsia="en-US"/>
        </w:rPr>
        <w:t xml:space="preserve"> </w:t>
      </w:r>
      <w:r w:rsidR="00FE5F85" w:rsidRPr="00F2379F">
        <w:rPr>
          <w:rFonts w:cs="KFGQPC Uthman Taha Naskh" w:hint="cs"/>
          <w:b/>
          <w:sz w:val="32"/>
          <w:szCs w:val="32"/>
          <w:rtl/>
          <w:lang w:eastAsia="en-US"/>
        </w:rPr>
        <w:t>إ</w:t>
      </w:r>
      <w:r w:rsidR="00974128" w:rsidRPr="00F2379F">
        <w:rPr>
          <w:rFonts w:cs="KFGQPC Uthman Taha Naskh"/>
          <w:b/>
          <w:sz w:val="32"/>
          <w:szCs w:val="32"/>
          <w:rtl/>
          <w:lang w:eastAsia="en-US"/>
        </w:rPr>
        <w:t>سناد جيد</w:t>
      </w:r>
      <w:r w:rsidR="00FE5F85" w:rsidRPr="00F2379F">
        <w:rPr>
          <w:rFonts w:cs="KFGQPC Uthman Taha Naskh" w:hint="cs"/>
          <w:b/>
          <w:sz w:val="32"/>
          <w:szCs w:val="32"/>
          <w:rtl/>
          <w:lang w:eastAsia="en-US"/>
        </w:rPr>
        <w:t xml:space="preserve">» </w:t>
      </w:r>
      <w:r w:rsidR="00FE5F85" w:rsidRPr="00F2379F">
        <w:rPr>
          <w:rFonts w:cs="KFGQPC Uthman Taha Naskh" w:hint="cs"/>
          <w:bCs/>
          <w:szCs w:val="24"/>
          <w:rtl/>
          <w:lang w:eastAsia="en-US"/>
        </w:rPr>
        <w:t>[المغني لابن قدامة</w:t>
      </w:r>
      <w:r w:rsidR="00974128" w:rsidRPr="00F2379F">
        <w:rPr>
          <w:rFonts w:cs="KFGQPC Uthman Taha Naskh"/>
          <w:bCs/>
          <w:szCs w:val="24"/>
          <w:rtl/>
          <w:lang w:eastAsia="en-US"/>
        </w:rPr>
        <w:t xml:space="preserve"> </w:t>
      </w:r>
      <w:r w:rsidR="00FE5F85" w:rsidRPr="00F2379F">
        <w:rPr>
          <w:rFonts w:cs="KFGQPC Uthman Taha Naskh"/>
          <w:bCs/>
          <w:szCs w:val="24"/>
          <w:rtl/>
          <w:lang w:eastAsia="en-US"/>
        </w:rPr>
        <w:t xml:space="preserve">3/ </w:t>
      </w:r>
      <w:r w:rsidR="00FE5F85" w:rsidRPr="00F2379F">
        <w:rPr>
          <w:rFonts w:cs="KFGQPC Uthman Taha Naskh" w:hint="cs"/>
          <w:bCs/>
          <w:szCs w:val="24"/>
          <w:rtl/>
          <w:lang w:eastAsia="en-US"/>
        </w:rPr>
        <w:t>294، وانظر التحقيق في هذه المسألة: مجموع فتاوى شيخ الإسلام ابن تيمية، 24/ 253]</w:t>
      </w:r>
      <w:r w:rsidR="00104E5C" w:rsidRPr="00F2379F">
        <w:rPr>
          <w:rFonts w:cs="KFGQPC Uthman Taha Naskh" w:hint="cs"/>
          <w:b/>
          <w:sz w:val="32"/>
          <w:szCs w:val="32"/>
          <w:rtl/>
          <w:lang w:eastAsia="en-US"/>
        </w:rPr>
        <w:t>.</w:t>
      </w:r>
    </w:p>
    <w:p w:rsidR="00D84FFF" w:rsidRPr="00F2379F" w:rsidRDefault="006E53A3" w:rsidP="00D93607">
      <w:pPr>
        <w:spacing w:after="0" w:line="204" w:lineRule="auto"/>
        <w:ind w:firstLine="352"/>
        <w:jc w:val="both"/>
        <w:rPr>
          <w:rFonts w:cs="KFGQPC Uthman Taha Naskh"/>
          <w:spacing w:val="-8"/>
          <w:sz w:val="28"/>
          <w:szCs w:val="32"/>
          <w:rtl/>
          <w:lang w:eastAsia="en-US"/>
        </w:rPr>
      </w:pPr>
      <w:r w:rsidRPr="00F2379F">
        <w:rPr>
          <w:rFonts w:asciiTheme="minorBidi" w:hAnsiTheme="minorBidi" w:cs="KFGQPC Uthman Taha Naskh"/>
          <w:b/>
          <w:bCs/>
          <w:color w:val="C00000"/>
          <w:spacing w:val="-8"/>
          <w:sz w:val="32"/>
          <w:szCs w:val="32"/>
          <w:rtl/>
          <w:lang w:eastAsia="en-US"/>
        </w:rPr>
        <w:t>20</w:t>
      </w:r>
      <w:r w:rsidR="006C48C5" w:rsidRPr="00F2379F">
        <w:rPr>
          <w:rFonts w:asciiTheme="minorBidi" w:hAnsiTheme="minorBidi" w:cs="KFGQPC Uthman Taha Naskh"/>
          <w:b/>
          <w:bCs/>
          <w:color w:val="C00000"/>
          <w:spacing w:val="-8"/>
          <w:sz w:val="32"/>
          <w:szCs w:val="32"/>
          <w:rtl/>
          <w:lang w:eastAsia="en-US"/>
        </w:rPr>
        <w:t xml:space="preserve"> - يقضي صلاة العيد من فاتته مع الإمام،</w:t>
      </w:r>
      <w:r w:rsidR="006C48C5" w:rsidRPr="00F2379F">
        <w:rPr>
          <w:rFonts w:asciiTheme="minorBidi" w:hAnsiTheme="minorBidi" w:cs="KFGQPC Uthman Taha Naskh"/>
          <w:color w:val="C00000"/>
          <w:spacing w:val="-8"/>
          <w:sz w:val="32"/>
          <w:szCs w:val="32"/>
          <w:rtl/>
          <w:lang w:eastAsia="en-US"/>
        </w:rPr>
        <w:t xml:space="preserve"> </w:t>
      </w:r>
      <w:r w:rsidR="006C48C5" w:rsidRPr="00F2379F">
        <w:rPr>
          <w:rFonts w:cs="KFGQPC Uthman Taha Naskh"/>
          <w:spacing w:val="-8"/>
          <w:sz w:val="28"/>
          <w:szCs w:val="32"/>
          <w:rtl/>
          <w:lang w:eastAsia="en-US"/>
        </w:rPr>
        <w:t xml:space="preserve">قال الإمام البخاري </w:t>
      </w:r>
      <w:r w:rsidR="00FE5F85" w:rsidRPr="00F2379F">
        <w:rPr>
          <w:rFonts w:cs="KFGQPC Uthman Taha Naskh" w:hint="cs"/>
          <w:color w:val="00B050"/>
          <w:spacing w:val="-8"/>
          <w:sz w:val="28"/>
          <w:szCs w:val="28"/>
          <w:rtl/>
          <w:lang w:eastAsia="en-US" w:bidi="ar"/>
        </w:rPr>
        <w:t>:</w:t>
      </w:r>
      <w:r w:rsidR="006C48C5" w:rsidRPr="00F2379F">
        <w:rPr>
          <w:rFonts w:cs="KFGQPC Uthman Taha Naskh"/>
          <w:spacing w:val="-8"/>
          <w:sz w:val="28"/>
          <w:szCs w:val="32"/>
          <w:rtl/>
          <w:lang w:eastAsia="en-US"/>
        </w:rPr>
        <w:t>:</w:t>
      </w:r>
      <w:r w:rsidR="006C48C5" w:rsidRPr="00F2379F">
        <w:rPr>
          <w:rFonts w:cs="KFGQPC Uthman Taha Naskh" w:hint="cs"/>
          <w:spacing w:val="-8"/>
          <w:sz w:val="28"/>
          <w:szCs w:val="32"/>
          <w:rtl/>
          <w:lang w:eastAsia="en-US"/>
        </w:rPr>
        <w:t xml:space="preserve"> </w:t>
      </w:r>
      <w:r w:rsidR="006C48C5" w:rsidRPr="00F2379F">
        <w:rPr>
          <w:rFonts w:cs="KFGQPC Uthman Taha Naskh"/>
          <w:spacing w:val="-8"/>
          <w:sz w:val="28"/>
          <w:szCs w:val="32"/>
          <w:rtl/>
          <w:lang w:eastAsia="en-US"/>
        </w:rPr>
        <w:t>بابٌ إذا فاتته العيد يصلي ركعتين</w:t>
      </w:r>
      <w:r w:rsidR="00D84FFF" w:rsidRPr="00F2379F">
        <w:rPr>
          <w:rFonts w:cs="KFGQPC Uthman Taha Naskh" w:hint="cs"/>
          <w:spacing w:val="-8"/>
          <w:sz w:val="28"/>
          <w:szCs w:val="32"/>
          <w:rtl/>
          <w:lang w:eastAsia="en-US"/>
        </w:rPr>
        <w:t>.</w:t>
      </w:r>
    </w:p>
    <w:p w:rsidR="006C48C5" w:rsidRPr="00F2379F" w:rsidRDefault="006E53A3" w:rsidP="00D93607">
      <w:pPr>
        <w:spacing w:after="0" w:line="204" w:lineRule="auto"/>
        <w:ind w:firstLine="352"/>
        <w:jc w:val="both"/>
        <w:rPr>
          <w:rFonts w:cs="KFGQPC Uthman Taha Naskh"/>
          <w:spacing w:val="-4"/>
          <w:sz w:val="28"/>
          <w:szCs w:val="32"/>
          <w:rtl/>
          <w:lang w:eastAsia="en-US"/>
        </w:rPr>
      </w:pPr>
      <w:bookmarkStart w:id="1" w:name="_Toc170880955"/>
      <w:r w:rsidRPr="00F2379F">
        <w:rPr>
          <w:rFonts w:asciiTheme="minorBidi" w:hAnsiTheme="minorBidi" w:cs="KFGQPC Uthman Taha Naskh"/>
          <w:b/>
          <w:bCs/>
          <w:color w:val="C00000"/>
          <w:spacing w:val="-4"/>
          <w:sz w:val="32"/>
          <w:szCs w:val="32"/>
          <w:rtl/>
        </w:rPr>
        <w:t>21-</w:t>
      </w:r>
      <w:r w:rsidR="006C48C5" w:rsidRPr="00F2379F">
        <w:rPr>
          <w:rFonts w:asciiTheme="minorBidi" w:hAnsiTheme="minorBidi" w:cs="KFGQPC Uthman Taha Naskh"/>
          <w:b/>
          <w:bCs/>
          <w:color w:val="C00000"/>
          <w:spacing w:val="-4"/>
          <w:sz w:val="32"/>
          <w:szCs w:val="32"/>
          <w:rtl/>
        </w:rPr>
        <w:t xml:space="preserve"> وجوب ترك </w:t>
      </w:r>
      <w:r w:rsidRPr="00F2379F">
        <w:rPr>
          <w:rFonts w:asciiTheme="minorBidi" w:hAnsiTheme="minorBidi" w:cs="KFGQPC Uthman Taha Naskh"/>
          <w:b/>
          <w:bCs/>
          <w:color w:val="C00000"/>
          <w:spacing w:val="-4"/>
          <w:sz w:val="32"/>
          <w:szCs w:val="32"/>
          <w:rtl/>
        </w:rPr>
        <w:t>ال</w:t>
      </w:r>
      <w:r w:rsidR="006C48C5" w:rsidRPr="00F2379F">
        <w:rPr>
          <w:rFonts w:asciiTheme="minorBidi" w:hAnsiTheme="minorBidi" w:cs="KFGQPC Uthman Taha Naskh"/>
          <w:b/>
          <w:bCs/>
          <w:color w:val="C00000"/>
          <w:spacing w:val="-4"/>
          <w:sz w:val="32"/>
          <w:szCs w:val="32"/>
          <w:rtl/>
        </w:rPr>
        <w:t xml:space="preserve">منكرات </w:t>
      </w:r>
      <w:bookmarkEnd w:id="1"/>
      <w:r w:rsidR="006C48C5" w:rsidRPr="00F2379F">
        <w:rPr>
          <w:rFonts w:asciiTheme="minorBidi" w:hAnsiTheme="minorBidi" w:cs="KFGQPC Uthman Taha Naskh"/>
          <w:b/>
          <w:bCs/>
          <w:color w:val="C00000"/>
          <w:spacing w:val="-4"/>
          <w:sz w:val="32"/>
          <w:szCs w:val="32"/>
          <w:rtl/>
          <w:lang w:eastAsia="en-US"/>
        </w:rPr>
        <w:t xml:space="preserve">التي يفعلها </w:t>
      </w:r>
      <w:r w:rsidRPr="00F2379F">
        <w:rPr>
          <w:rFonts w:asciiTheme="minorBidi" w:hAnsiTheme="minorBidi" w:cs="KFGQPC Uthman Taha Naskh"/>
          <w:b/>
          <w:bCs/>
          <w:color w:val="C00000"/>
          <w:spacing w:val="-4"/>
          <w:sz w:val="32"/>
          <w:szCs w:val="32"/>
          <w:rtl/>
        </w:rPr>
        <w:t>بعض</w:t>
      </w:r>
      <w:r w:rsidR="006C48C5" w:rsidRPr="00F2379F">
        <w:rPr>
          <w:rFonts w:asciiTheme="minorBidi" w:hAnsiTheme="minorBidi" w:cs="KFGQPC Uthman Taha Naskh"/>
          <w:b/>
          <w:bCs/>
          <w:color w:val="C00000"/>
          <w:spacing w:val="-4"/>
          <w:sz w:val="32"/>
          <w:szCs w:val="32"/>
          <w:rtl/>
          <w:lang w:eastAsia="en-US"/>
        </w:rPr>
        <w:t xml:space="preserve"> الناس</w:t>
      </w:r>
      <w:r w:rsidR="00FF1436" w:rsidRPr="00F2379F">
        <w:rPr>
          <w:rFonts w:asciiTheme="minorBidi" w:hAnsiTheme="minorBidi" w:cs="KFGQPC Uthman Taha Naskh" w:hint="cs"/>
          <w:b/>
          <w:bCs/>
          <w:color w:val="C00000"/>
          <w:spacing w:val="-4"/>
          <w:sz w:val="32"/>
          <w:szCs w:val="32"/>
          <w:rtl/>
          <w:lang w:eastAsia="en-US"/>
        </w:rPr>
        <w:t xml:space="preserve"> في يوم العيد،</w:t>
      </w:r>
      <w:r w:rsidR="00284910" w:rsidRPr="00F2379F">
        <w:rPr>
          <w:rFonts w:asciiTheme="minorBidi" w:hAnsiTheme="minorBidi" w:cs="KFGQPC Uthman Taha Naskh"/>
          <w:b/>
          <w:bCs/>
          <w:color w:val="C00000"/>
          <w:spacing w:val="-4"/>
          <w:sz w:val="32"/>
          <w:szCs w:val="32"/>
          <w:rtl/>
          <w:lang w:eastAsia="en-US"/>
        </w:rPr>
        <w:t xml:space="preserve"> </w:t>
      </w:r>
      <w:r w:rsidR="00284910" w:rsidRPr="00F2379F">
        <w:rPr>
          <w:rFonts w:cs="KFGQPC Uthman Taha Naskh" w:hint="cs"/>
          <w:spacing w:val="-4"/>
          <w:sz w:val="28"/>
          <w:szCs w:val="32"/>
          <w:rtl/>
          <w:lang w:eastAsia="en-US"/>
        </w:rPr>
        <w:t>وهي</w:t>
      </w:r>
      <w:r w:rsidR="006C48C5" w:rsidRPr="00F2379F">
        <w:rPr>
          <w:rFonts w:cs="KFGQPC Uthman Taha Naskh"/>
          <w:spacing w:val="-4"/>
          <w:sz w:val="28"/>
          <w:szCs w:val="32"/>
          <w:rtl/>
          <w:lang w:eastAsia="en-US"/>
        </w:rPr>
        <w:t xml:space="preserve"> كثيرة لا يمكن حصرها، </w:t>
      </w:r>
      <w:r w:rsidRPr="00F2379F">
        <w:rPr>
          <w:rFonts w:cs="KFGQPC Uthman Taha Naskh" w:hint="cs"/>
          <w:spacing w:val="-4"/>
          <w:sz w:val="28"/>
          <w:szCs w:val="32"/>
          <w:rtl/>
        </w:rPr>
        <w:t xml:space="preserve">مثل: </w:t>
      </w:r>
      <w:r w:rsidR="006C48C5" w:rsidRPr="00F2379F">
        <w:rPr>
          <w:rFonts w:cs="KFGQPC Uthman Taha Naskh"/>
          <w:b/>
          <w:bCs/>
          <w:color w:val="C00000"/>
          <w:spacing w:val="-4"/>
          <w:sz w:val="28"/>
          <w:szCs w:val="32"/>
          <w:rtl/>
          <w:lang w:eastAsia="en-US"/>
        </w:rPr>
        <w:t>الشرك بالل</w:t>
      </w:r>
      <w:r w:rsidRPr="00F2379F">
        <w:rPr>
          <w:rFonts w:cs="KFGQPC Uthman Taha Naskh" w:hint="cs"/>
          <w:b/>
          <w:bCs/>
          <w:color w:val="C00000"/>
          <w:spacing w:val="-4"/>
          <w:sz w:val="28"/>
          <w:szCs w:val="32"/>
          <w:rtl/>
        </w:rPr>
        <w:t>َّ</w:t>
      </w:r>
      <w:r w:rsidR="006C48C5" w:rsidRPr="00F2379F">
        <w:rPr>
          <w:rFonts w:cs="KFGQPC Uthman Taha Naskh"/>
          <w:b/>
          <w:bCs/>
          <w:color w:val="C00000"/>
          <w:spacing w:val="-4"/>
          <w:sz w:val="28"/>
          <w:szCs w:val="32"/>
          <w:rtl/>
          <w:lang w:eastAsia="en-US"/>
        </w:rPr>
        <w:t>ه تعالى بالتقرب لأصحاب القبور ودعائهم من دون الل</w:t>
      </w:r>
      <w:r w:rsidR="009815D6" w:rsidRPr="00F2379F">
        <w:rPr>
          <w:rFonts w:cs="KFGQPC Uthman Taha Naskh" w:hint="cs"/>
          <w:b/>
          <w:bCs/>
          <w:color w:val="C00000"/>
          <w:spacing w:val="-4"/>
          <w:sz w:val="28"/>
          <w:szCs w:val="32"/>
          <w:rtl/>
          <w:lang w:eastAsia="en-US"/>
        </w:rPr>
        <w:t>َّ</w:t>
      </w:r>
      <w:r w:rsidR="006C48C5" w:rsidRPr="00F2379F">
        <w:rPr>
          <w:rFonts w:cs="KFGQPC Uthman Taha Naskh"/>
          <w:b/>
          <w:bCs/>
          <w:color w:val="C00000"/>
          <w:spacing w:val="-4"/>
          <w:sz w:val="28"/>
          <w:szCs w:val="32"/>
          <w:rtl/>
          <w:lang w:eastAsia="en-US"/>
        </w:rPr>
        <w:t>ه</w:t>
      </w:r>
      <w:r w:rsidR="006C48C5" w:rsidRPr="00F2379F">
        <w:rPr>
          <w:rFonts w:cs="KFGQPC Uthman Taha Naskh"/>
          <w:spacing w:val="-4"/>
          <w:sz w:val="28"/>
          <w:szCs w:val="32"/>
          <w:rtl/>
          <w:lang w:eastAsia="en-US"/>
        </w:rPr>
        <w:t xml:space="preserve"> في بعض الأمصار والبلدان، </w:t>
      </w:r>
      <w:r w:rsidRPr="00F2379F">
        <w:rPr>
          <w:rFonts w:cs="KFGQPC Uthman Taha Naskh" w:hint="cs"/>
          <w:color w:val="C00000"/>
          <w:spacing w:val="-4"/>
          <w:sz w:val="28"/>
          <w:szCs w:val="32"/>
          <w:rtl/>
        </w:rPr>
        <w:t>و</w:t>
      </w:r>
      <w:r w:rsidR="006C48C5" w:rsidRPr="00F2379F">
        <w:rPr>
          <w:rFonts w:cs="KFGQPC Uthman Taha Naskh"/>
          <w:b/>
          <w:bCs/>
          <w:color w:val="C00000"/>
          <w:spacing w:val="-4"/>
          <w:sz w:val="28"/>
          <w:szCs w:val="32"/>
          <w:rtl/>
          <w:lang w:eastAsia="en-US"/>
        </w:rPr>
        <w:t>إسبال الثياب، والمشالح، والسراويل</w:t>
      </w:r>
      <w:r w:rsidR="006C48C5" w:rsidRPr="00F2379F">
        <w:rPr>
          <w:rFonts w:cs="KFGQPC Uthman Taha Naskh"/>
          <w:b/>
          <w:bCs/>
          <w:spacing w:val="-4"/>
          <w:sz w:val="28"/>
          <w:szCs w:val="32"/>
          <w:rtl/>
          <w:lang w:eastAsia="en-US"/>
        </w:rPr>
        <w:t>،</w:t>
      </w:r>
      <w:r w:rsidR="006C48C5" w:rsidRPr="00F2379F">
        <w:rPr>
          <w:rFonts w:cs="KFGQPC Uthman Taha Naskh"/>
          <w:spacing w:val="-4"/>
          <w:sz w:val="28"/>
          <w:szCs w:val="32"/>
          <w:rtl/>
          <w:lang w:eastAsia="en-US"/>
        </w:rPr>
        <w:t xml:space="preserve"> وغير ذلك من أنواع ألبسة الرجال التي تنزل تحت الكعبين</w:t>
      </w:r>
      <w:r w:rsidRPr="00F2379F">
        <w:rPr>
          <w:rFonts w:cs="KFGQPC Uthman Taha Naskh" w:hint="cs"/>
          <w:spacing w:val="-4"/>
          <w:sz w:val="28"/>
          <w:szCs w:val="32"/>
          <w:rtl/>
        </w:rPr>
        <w:t xml:space="preserve">، </w:t>
      </w:r>
      <w:r w:rsidR="008777E3" w:rsidRPr="00F2379F">
        <w:rPr>
          <w:rFonts w:cs="KFGQPC Uthman Taha Naskh" w:hint="cs"/>
          <w:b/>
          <w:bCs/>
          <w:color w:val="C00000"/>
          <w:spacing w:val="-4"/>
          <w:sz w:val="28"/>
          <w:szCs w:val="32"/>
          <w:rtl/>
        </w:rPr>
        <w:t>والكبر</w:t>
      </w:r>
      <w:r w:rsidR="006C48C5" w:rsidRPr="00F2379F">
        <w:rPr>
          <w:rFonts w:cs="KFGQPC Uthman Taha Naskh" w:hint="cs"/>
          <w:b/>
          <w:bCs/>
          <w:color w:val="C00000"/>
          <w:spacing w:val="-4"/>
          <w:sz w:val="28"/>
          <w:szCs w:val="32"/>
          <w:rtl/>
          <w:lang w:eastAsia="en-US"/>
        </w:rPr>
        <w:t xml:space="preserve"> </w:t>
      </w:r>
      <w:r w:rsidR="008777E3" w:rsidRPr="00F2379F">
        <w:rPr>
          <w:rFonts w:cs="KFGQPC Uthman Taha Naskh" w:hint="cs"/>
          <w:b/>
          <w:bCs/>
          <w:color w:val="C00000"/>
          <w:spacing w:val="-4"/>
          <w:sz w:val="28"/>
          <w:szCs w:val="32"/>
          <w:rtl/>
        </w:rPr>
        <w:t>لأن</w:t>
      </w:r>
      <w:r w:rsidR="006C48C5" w:rsidRPr="00F2379F">
        <w:rPr>
          <w:rFonts w:cs="KFGQPC Uthman Taha Naskh"/>
          <w:b/>
          <w:bCs/>
          <w:color w:val="C00000"/>
          <w:spacing w:val="-4"/>
          <w:sz w:val="28"/>
          <w:szCs w:val="32"/>
          <w:rtl/>
          <w:lang w:eastAsia="en-US"/>
        </w:rPr>
        <w:t xml:space="preserve"> </w:t>
      </w:r>
      <w:r w:rsidR="008777E3" w:rsidRPr="00F2379F">
        <w:rPr>
          <w:rFonts w:cs="KFGQPC Uthman Taha Naskh" w:hint="cs"/>
          <w:b/>
          <w:bCs/>
          <w:color w:val="C00000"/>
          <w:spacing w:val="-4"/>
          <w:sz w:val="28"/>
          <w:szCs w:val="32"/>
          <w:rtl/>
        </w:rPr>
        <w:t>ال</w:t>
      </w:r>
      <w:r w:rsidR="006C48C5" w:rsidRPr="00F2379F">
        <w:rPr>
          <w:rFonts w:cs="KFGQPC Uthman Taha Naskh"/>
          <w:b/>
          <w:bCs/>
          <w:color w:val="C00000"/>
          <w:spacing w:val="-4"/>
          <w:sz w:val="28"/>
          <w:szCs w:val="32"/>
          <w:rtl/>
          <w:lang w:eastAsia="en-US"/>
        </w:rPr>
        <w:t>بعض أيام العيد يحتقر الناس ويتكبر عليهم</w:t>
      </w:r>
      <w:r w:rsidR="006C48C5" w:rsidRPr="00F2379F">
        <w:rPr>
          <w:rFonts w:cs="KFGQPC Uthman Taha Naskh"/>
          <w:spacing w:val="-4"/>
          <w:sz w:val="28"/>
          <w:szCs w:val="32"/>
          <w:rtl/>
          <w:lang w:eastAsia="en-US"/>
        </w:rPr>
        <w:t>، ويعجب بنفسه، ويختال في مشيته، وهذا محرم في جميع الأوقات</w:t>
      </w:r>
      <w:r w:rsidR="008777E3" w:rsidRPr="00F2379F">
        <w:rPr>
          <w:rFonts w:cs="KFGQPC Uthman Taha Naskh" w:hint="cs"/>
          <w:spacing w:val="-4"/>
          <w:sz w:val="28"/>
          <w:szCs w:val="32"/>
          <w:rtl/>
        </w:rPr>
        <w:t xml:space="preserve">، </w:t>
      </w:r>
      <w:r w:rsidR="008777E3" w:rsidRPr="00F2379F">
        <w:rPr>
          <w:rFonts w:cs="KFGQPC Uthman Taha Naskh" w:hint="cs"/>
          <w:b/>
          <w:bCs/>
          <w:color w:val="C00000"/>
          <w:spacing w:val="-4"/>
          <w:sz w:val="28"/>
          <w:szCs w:val="32"/>
          <w:rtl/>
        </w:rPr>
        <w:t xml:space="preserve">والاستماع إلى </w:t>
      </w:r>
      <w:r w:rsidR="006C48C5" w:rsidRPr="00F2379F">
        <w:rPr>
          <w:rFonts w:cs="KFGQPC Uthman Taha Naskh"/>
          <w:b/>
          <w:bCs/>
          <w:color w:val="C00000"/>
          <w:spacing w:val="-4"/>
          <w:sz w:val="28"/>
          <w:szCs w:val="32"/>
          <w:rtl/>
          <w:lang w:eastAsia="en-US"/>
        </w:rPr>
        <w:t>الغناء، والمزامير، والمع</w:t>
      </w:r>
      <w:r w:rsidR="006C48C5" w:rsidRPr="00F2379F">
        <w:rPr>
          <w:rFonts w:cs="KFGQPC Uthman Taha Naskh" w:hint="cs"/>
          <w:b/>
          <w:bCs/>
          <w:color w:val="C00000"/>
          <w:spacing w:val="-4"/>
          <w:sz w:val="28"/>
          <w:szCs w:val="32"/>
          <w:rtl/>
          <w:lang w:eastAsia="en-US"/>
        </w:rPr>
        <w:t>ا</w:t>
      </w:r>
      <w:r w:rsidR="006C48C5" w:rsidRPr="00F2379F">
        <w:rPr>
          <w:rFonts w:cs="KFGQPC Uthman Taha Naskh"/>
          <w:b/>
          <w:bCs/>
          <w:color w:val="C00000"/>
          <w:spacing w:val="-4"/>
          <w:sz w:val="28"/>
          <w:szCs w:val="32"/>
          <w:rtl/>
          <w:lang w:eastAsia="en-US"/>
        </w:rPr>
        <w:t>زف</w:t>
      </w:r>
      <w:r w:rsidR="006C48C5" w:rsidRPr="00F2379F">
        <w:rPr>
          <w:rFonts w:cs="KFGQPC Uthman Taha Naskh" w:hint="cs"/>
          <w:b/>
          <w:bCs/>
          <w:spacing w:val="-4"/>
          <w:sz w:val="28"/>
          <w:szCs w:val="32"/>
          <w:rtl/>
          <w:lang w:eastAsia="en-US"/>
        </w:rPr>
        <w:t>:</w:t>
      </w:r>
      <w:r w:rsidR="008777E3" w:rsidRPr="00F2379F">
        <w:rPr>
          <w:rFonts w:cs="KFGQPC Uthman Taha Naskh" w:hint="cs"/>
          <w:spacing w:val="-4"/>
          <w:sz w:val="28"/>
          <w:szCs w:val="32"/>
          <w:rtl/>
        </w:rPr>
        <w:t xml:space="preserve"> لأن </w:t>
      </w:r>
      <w:r w:rsidR="006C48C5" w:rsidRPr="00F2379F">
        <w:rPr>
          <w:rFonts w:cs="KFGQPC Uthman Taha Naskh"/>
          <w:spacing w:val="-4"/>
          <w:sz w:val="28"/>
          <w:szCs w:val="32"/>
          <w:rtl/>
          <w:lang w:eastAsia="en-US"/>
        </w:rPr>
        <w:t>بعض الناس ي</w:t>
      </w:r>
      <w:r w:rsidR="006C48C5" w:rsidRPr="00F2379F">
        <w:rPr>
          <w:rFonts w:cs="KFGQPC Uthman Taha Naskh" w:hint="cs"/>
          <w:spacing w:val="-4"/>
          <w:sz w:val="28"/>
          <w:szCs w:val="32"/>
          <w:rtl/>
          <w:lang w:eastAsia="en-US"/>
        </w:rPr>
        <w:t>ُ</w:t>
      </w:r>
      <w:r w:rsidR="006C48C5" w:rsidRPr="00F2379F">
        <w:rPr>
          <w:rFonts w:cs="KFGQPC Uthman Taha Naskh"/>
          <w:spacing w:val="-4"/>
          <w:sz w:val="28"/>
          <w:szCs w:val="32"/>
          <w:rtl/>
          <w:lang w:eastAsia="en-US"/>
        </w:rPr>
        <w:t>ضي</w:t>
      </w:r>
      <w:r w:rsidR="006C48C5" w:rsidRPr="00F2379F">
        <w:rPr>
          <w:rFonts w:cs="KFGQPC Uthman Taha Naskh" w:hint="cs"/>
          <w:spacing w:val="-4"/>
          <w:sz w:val="28"/>
          <w:szCs w:val="32"/>
          <w:rtl/>
          <w:lang w:eastAsia="en-US"/>
        </w:rPr>
        <w:t>ِّ</w:t>
      </w:r>
      <w:r w:rsidR="006C48C5" w:rsidRPr="00F2379F">
        <w:rPr>
          <w:rFonts w:cs="KFGQPC Uthman Taha Naskh"/>
          <w:spacing w:val="-4"/>
          <w:sz w:val="28"/>
          <w:szCs w:val="32"/>
          <w:rtl/>
          <w:lang w:eastAsia="en-US"/>
        </w:rPr>
        <w:t>عون أوقات العيد المبارك في الاجتماع على مزامير الشيطان،</w:t>
      </w:r>
      <w:r w:rsidR="008777E3" w:rsidRPr="00F2379F">
        <w:rPr>
          <w:rFonts w:cs="KFGQPC Uthman Taha Naskh" w:hint="cs"/>
          <w:spacing w:val="-4"/>
          <w:sz w:val="28"/>
          <w:szCs w:val="32"/>
          <w:rtl/>
        </w:rPr>
        <w:t xml:space="preserve"> </w:t>
      </w:r>
      <w:r w:rsidR="006C48C5" w:rsidRPr="00F2379F">
        <w:rPr>
          <w:rFonts w:cs="KFGQPC Uthman Taha Naskh"/>
          <w:spacing w:val="-4"/>
          <w:sz w:val="28"/>
          <w:szCs w:val="32"/>
          <w:rtl/>
          <w:lang w:eastAsia="en-US"/>
        </w:rPr>
        <w:t>وآلات اللهو المحرمة</w:t>
      </w:r>
      <w:r w:rsidR="008777E3" w:rsidRPr="00F2379F">
        <w:rPr>
          <w:rFonts w:cs="KFGQPC Uthman Taha Naskh" w:hint="cs"/>
          <w:spacing w:val="-4"/>
          <w:sz w:val="28"/>
          <w:szCs w:val="32"/>
          <w:rtl/>
        </w:rPr>
        <w:t xml:space="preserve">، </w:t>
      </w:r>
      <w:r w:rsidR="008777E3" w:rsidRPr="00F2379F">
        <w:rPr>
          <w:rFonts w:cs="KFGQPC Uthman Taha Naskh" w:hint="cs"/>
          <w:b/>
          <w:bCs/>
          <w:color w:val="C00000"/>
          <w:spacing w:val="-4"/>
          <w:sz w:val="28"/>
          <w:szCs w:val="32"/>
          <w:rtl/>
        </w:rPr>
        <w:t>و</w:t>
      </w:r>
      <w:r w:rsidR="006C48C5" w:rsidRPr="00F2379F">
        <w:rPr>
          <w:rFonts w:cs="KFGQPC Uthman Taha Naskh"/>
          <w:b/>
          <w:bCs/>
          <w:color w:val="C00000"/>
          <w:spacing w:val="-4"/>
          <w:sz w:val="28"/>
          <w:szCs w:val="32"/>
          <w:rtl/>
          <w:lang w:eastAsia="en-US"/>
        </w:rPr>
        <w:t xml:space="preserve">حلق اللحى يكثر عند أمة من البشر </w:t>
      </w:r>
      <w:r w:rsidR="006C48C5" w:rsidRPr="00F2379F">
        <w:rPr>
          <w:rFonts w:cs="KFGQPC Uthman Taha Naskh"/>
          <w:spacing w:val="-4"/>
          <w:sz w:val="28"/>
          <w:szCs w:val="32"/>
          <w:rtl/>
          <w:lang w:eastAsia="en-US"/>
        </w:rPr>
        <w:t>يوم العيد</w:t>
      </w:r>
      <w:r w:rsidR="006C48C5" w:rsidRPr="00F2379F">
        <w:rPr>
          <w:rFonts w:cs="KFGQPC Uthman Taha Naskh"/>
          <w:b/>
          <w:bCs/>
          <w:spacing w:val="-4"/>
          <w:sz w:val="28"/>
          <w:szCs w:val="32"/>
          <w:rtl/>
          <w:lang w:eastAsia="en-US"/>
        </w:rPr>
        <w:t>،</w:t>
      </w:r>
      <w:r w:rsidR="006C48C5" w:rsidRPr="00F2379F">
        <w:rPr>
          <w:rFonts w:cs="KFGQPC Uthman Taha Naskh"/>
          <w:spacing w:val="-4"/>
          <w:sz w:val="28"/>
          <w:szCs w:val="32"/>
          <w:rtl/>
          <w:lang w:eastAsia="en-US"/>
        </w:rPr>
        <w:t xml:space="preserve"> وهو محرم</w:t>
      </w:r>
      <w:r w:rsidR="006C48C5" w:rsidRPr="00F2379F">
        <w:rPr>
          <w:rFonts w:cs="KFGQPC Uthman Taha Naskh" w:hint="cs"/>
          <w:spacing w:val="-4"/>
          <w:sz w:val="28"/>
          <w:szCs w:val="32"/>
          <w:rtl/>
          <w:lang w:eastAsia="en-US"/>
        </w:rPr>
        <w:t>؛</w:t>
      </w:r>
      <w:r w:rsidR="006C48C5" w:rsidRPr="00F2379F">
        <w:rPr>
          <w:rFonts w:cs="KFGQPC Uthman Taha Naskh"/>
          <w:spacing w:val="-4"/>
          <w:sz w:val="28"/>
          <w:szCs w:val="32"/>
          <w:rtl/>
          <w:lang w:eastAsia="en-US"/>
        </w:rPr>
        <w:t xml:space="preserve"> لقول النبي </w:t>
      </w:r>
      <w:r w:rsidR="006C48C5" w:rsidRPr="00F2379F">
        <w:rPr>
          <w:rFonts w:cs="KFGQPC Uthman Taha Naskh"/>
          <w:color w:val="00B050"/>
          <w:spacing w:val="-4"/>
          <w:sz w:val="28"/>
          <w:szCs w:val="32"/>
          <w:rtl/>
        </w:rPr>
        <w:sym w:font="AGA Arabesque" w:char="F072"/>
      </w:r>
      <w:r w:rsidR="006C48C5" w:rsidRPr="00F2379F">
        <w:rPr>
          <w:rFonts w:cs="KFGQPC Uthman Taha Naskh"/>
          <w:spacing w:val="-4"/>
          <w:sz w:val="28"/>
          <w:szCs w:val="32"/>
          <w:rtl/>
          <w:lang w:eastAsia="en-US"/>
        </w:rPr>
        <w:t xml:space="preserve">: </w:t>
      </w:r>
      <w:r w:rsidR="00284910" w:rsidRPr="00F2379F">
        <w:rPr>
          <w:rFonts w:cs="KFGQPC Uthman Taha Naskh" w:hint="eastAsia"/>
          <w:b/>
          <w:bCs/>
          <w:spacing w:val="-4"/>
          <w:sz w:val="28"/>
          <w:szCs w:val="32"/>
          <w:rtl/>
          <w:lang w:eastAsia="en-US"/>
        </w:rPr>
        <w:t>«</w:t>
      </w:r>
      <w:r w:rsidR="006C48C5" w:rsidRPr="00F2379F">
        <w:rPr>
          <w:rFonts w:cs="KFGQPC Uthman Taha Naskh"/>
          <w:b/>
          <w:bCs/>
          <w:color w:val="C00000"/>
          <w:spacing w:val="-4"/>
          <w:sz w:val="28"/>
          <w:szCs w:val="32"/>
          <w:rtl/>
          <w:lang w:eastAsia="en-US"/>
        </w:rPr>
        <w:t>خالفوا المشركين وفِّروا اللحى وأحفّوا الشوارب</w:t>
      </w:r>
      <w:r w:rsidR="006C48C5" w:rsidRPr="00F2379F">
        <w:rPr>
          <w:rFonts w:cs="KFGQPC Uthman Taha Naskh"/>
          <w:b/>
          <w:bCs/>
          <w:spacing w:val="-4"/>
          <w:sz w:val="28"/>
          <w:szCs w:val="32"/>
          <w:rtl/>
          <w:lang w:eastAsia="en-US"/>
        </w:rPr>
        <w:fldChar w:fldCharType="begin"/>
      </w:r>
      <w:r w:rsidR="006C48C5" w:rsidRPr="00F2379F">
        <w:rPr>
          <w:rFonts w:cs="KFGQPC Uthman Taha Naskh"/>
          <w:spacing w:val="-4"/>
          <w:sz w:val="28"/>
          <w:szCs w:val="32"/>
          <w:rtl/>
        </w:rPr>
        <w:instrText xml:space="preserve"> </w:instrText>
      </w:r>
      <w:r w:rsidR="006C48C5" w:rsidRPr="00F2379F">
        <w:rPr>
          <w:rFonts w:cs="KFGQPC Uthman Taha Naskh"/>
          <w:spacing w:val="-4"/>
          <w:sz w:val="28"/>
          <w:szCs w:val="32"/>
        </w:rPr>
        <w:instrText>XE</w:instrText>
      </w:r>
      <w:r w:rsidR="006C48C5" w:rsidRPr="00F2379F">
        <w:rPr>
          <w:rFonts w:cs="KFGQPC Uthman Taha Naskh"/>
          <w:spacing w:val="-4"/>
          <w:sz w:val="28"/>
          <w:szCs w:val="32"/>
          <w:rtl/>
        </w:rPr>
        <w:instrText xml:space="preserve"> "</w:instrText>
      </w:r>
      <w:r w:rsidR="006C48C5" w:rsidRPr="00F2379F">
        <w:rPr>
          <w:rFonts w:cs="KFGQPC Uthman Taha Naskh"/>
          <w:b/>
          <w:bCs/>
          <w:spacing w:val="-4"/>
          <w:sz w:val="28"/>
          <w:szCs w:val="32"/>
          <w:rtl/>
          <w:lang w:eastAsia="en-US"/>
        </w:rPr>
        <w:instrText>خالفوا المشركين وفِّروا اللحى وأحفّوا الشوارب</w:instrText>
      </w:r>
      <w:r w:rsidR="006C48C5" w:rsidRPr="00F2379F">
        <w:rPr>
          <w:rFonts w:cs="KFGQPC Uthman Taha Naskh"/>
          <w:spacing w:val="-4"/>
          <w:sz w:val="28"/>
          <w:szCs w:val="32"/>
          <w:rtl/>
        </w:rPr>
        <w:instrText xml:space="preserve">" </w:instrText>
      </w:r>
      <w:r w:rsidR="006C48C5" w:rsidRPr="00F2379F">
        <w:rPr>
          <w:rFonts w:cs="KFGQPC Uthman Taha Naskh"/>
          <w:b/>
          <w:bCs/>
          <w:spacing w:val="-4"/>
          <w:sz w:val="28"/>
          <w:szCs w:val="32"/>
          <w:rtl/>
          <w:lang w:eastAsia="en-US"/>
        </w:rPr>
        <w:fldChar w:fldCharType="end"/>
      </w:r>
      <w:r w:rsidR="00284910" w:rsidRPr="00F2379F">
        <w:rPr>
          <w:rFonts w:cs="KFGQPC Uthman Taha Naskh" w:hint="cs"/>
          <w:b/>
          <w:bCs/>
          <w:spacing w:val="-4"/>
          <w:sz w:val="28"/>
          <w:szCs w:val="32"/>
          <w:rtl/>
          <w:lang w:eastAsia="en-US"/>
        </w:rPr>
        <w:t>»</w:t>
      </w:r>
      <w:r w:rsidR="006D7F0D" w:rsidRPr="00F2379F">
        <w:rPr>
          <w:rFonts w:cs="KFGQPC Uthman Taha Naskh" w:hint="cs"/>
          <w:b/>
          <w:bCs/>
          <w:spacing w:val="-4"/>
          <w:sz w:val="28"/>
          <w:szCs w:val="32"/>
          <w:rtl/>
        </w:rPr>
        <w:t xml:space="preserve">، </w:t>
      </w:r>
      <w:r w:rsidR="006D7F0D" w:rsidRPr="00F2379F">
        <w:rPr>
          <w:rFonts w:cs="KFGQPC Uthman Taha Naskh" w:hint="cs"/>
          <w:b/>
          <w:bCs/>
          <w:color w:val="C00000"/>
          <w:spacing w:val="-4"/>
          <w:sz w:val="28"/>
          <w:szCs w:val="32"/>
          <w:rtl/>
          <w:lang w:eastAsia="en-US"/>
        </w:rPr>
        <w:t>و</w:t>
      </w:r>
      <w:r w:rsidR="006C48C5" w:rsidRPr="00F2379F">
        <w:rPr>
          <w:rFonts w:cs="KFGQPC Uthman Taha Naskh"/>
          <w:b/>
          <w:bCs/>
          <w:color w:val="C00000"/>
          <w:spacing w:val="-4"/>
          <w:sz w:val="28"/>
          <w:szCs w:val="32"/>
          <w:rtl/>
          <w:lang w:eastAsia="en-US"/>
        </w:rPr>
        <w:t xml:space="preserve">مصافحة النساء من غير المحارم محرمة </w:t>
      </w:r>
      <w:r w:rsidR="006C48C5" w:rsidRPr="00F2379F">
        <w:rPr>
          <w:rFonts w:cs="KFGQPC Uthman Taha Naskh"/>
          <w:spacing w:val="-4"/>
          <w:sz w:val="28"/>
          <w:szCs w:val="32"/>
          <w:rtl/>
          <w:lang w:eastAsia="en-US"/>
        </w:rPr>
        <w:t>في كل وقت</w:t>
      </w:r>
      <w:r w:rsidR="006D7F0D" w:rsidRPr="00F2379F">
        <w:rPr>
          <w:rFonts w:cs="KFGQPC Uthman Taha Naskh" w:hint="cs"/>
          <w:spacing w:val="-4"/>
          <w:sz w:val="28"/>
          <w:szCs w:val="32"/>
          <w:rtl/>
          <w:lang w:eastAsia="en-US"/>
        </w:rPr>
        <w:t>،</w:t>
      </w:r>
      <w:r w:rsidR="006D7F0D" w:rsidRPr="00F2379F">
        <w:rPr>
          <w:rFonts w:cs="KFGQPC Uthman Taha Naskh" w:hint="cs"/>
          <w:b/>
          <w:bCs/>
          <w:spacing w:val="-4"/>
          <w:sz w:val="28"/>
          <w:szCs w:val="32"/>
          <w:rtl/>
          <w:lang w:eastAsia="en-US"/>
        </w:rPr>
        <w:t xml:space="preserve"> </w:t>
      </w:r>
      <w:r w:rsidR="006D7F0D" w:rsidRPr="00F2379F">
        <w:rPr>
          <w:rFonts w:cs="KFGQPC Uthman Taha Naskh" w:hint="cs"/>
          <w:b/>
          <w:bCs/>
          <w:color w:val="C00000"/>
          <w:spacing w:val="-4"/>
          <w:sz w:val="28"/>
          <w:szCs w:val="32"/>
          <w:rtl/>
          <w:lang w:eastAsia="en-US"/>
        </w:rPr>
        <w:t>و</w:t>
      </w:r>
      <w:r w:rsidR="006C48C5" w:rsidRPr="00F2379F">
        <w:rPr>
          <w:rFonts w:cs="KFGQPC Uthman Taha Naskh"/>
          <w:b/>
          <w:bCs/>
          <w:color w:val="C00000"/>
          <w:spacing w:val="-4"/>
          <w:sz w:val="28"/>
          <w:szCs w:val="32"/>
          <w:rtl/>
          <w:lang w:eastAsia="en-US"/>
        </w:rPr>
        <w:t>التشبه بالكفار والمشركين، في الملابس وغيرها</w:t>
      </w:r>
      <w:r w:rsidR="006C48C5" w:rsidRPr="00F2379F">
        <w:rPr>
          <w:rFonts w:cs="KFGQPC Uthman Taha Naskh"/>
          <w:b/>
          <w:bCs/>
          <w:spacing w:val="-4"/>
          <w:sz w:val="28"/>
          <w:szCs w:val="32"/>
          <w:rtl/>
          <w:lang w:eastAsia="en-US"/>
        </w:rPr>
        <w:t>،</w:t>
      </w:r>
      <w:r w:rsidR="006C48C5" w:rsidRPr="00F2379F">
        <w:rPr>
          <w:rFonts w:cs="KFGQPC Uthman Taha Naskh"/>
          <w:spacing w:val="-4"/>
          <w:sz w:val="28"/>
          <w:szCs w:val="32"/>
          <w:rtl/>
          <w:lang w:eastAsia="en-US"/>
        </w:rPr>
        <w:t xml:space="preserve"> سواء كان التشبه من الرجال أو النساء</w:t>
      </w:r>
      <w:r w:rsidR="006D7F0D" w:rsidRPr="00F2379F">
        <w:rPr>
          <w:rFonts w:cs="KFGQPC Uthman Taha Naskh" w:hint="cs"/>
          <w:spacing w:val="-4"/>
          <w:sz w:val="28"/>
          <w:szCs w:val="32"/>
          <w:rtl/>
          <w:lang w:eastAsia="en-US"/>
        </w:rPr>
        <w:t xml:space="preserve">، </w:t>
      </w:r>
      <w:r w:rsidR="006D7F0D" w:rsidRPr="00F2379F">
        <w:rPr>
          <w:rFonts w:cs="KFGQPC Uthman Taha Naskh" w:hint="cs"/>
          <w:b/>
          <w:bCs/>
          <w:color w:val="C00000"/>
          <w:spacing w:val="-4"/>
          <w:sz w:val="28"/>
          <w:szCs w:val="32"/>
          <w:rtl/>
          <w:lang w:eastAsia="en-US"/>
        </w:rPr>
        <w:t>و</w:t>
      </w:r>
      <w:r w:rsidR="006C48C5" w:rsidRPr="00F2379F">
        <w:rPr>
          <w:rFonts w:cs="KFGQPC Uthman Taha Naskh"/>
          <w:b/>
          <w:bCs/>
          <w:color w:val="C00000"/>
          <w:spacing w:val="-4"/>
          <w:sz w:val="28"/>
          <w:szCs w:val="32"/>
          <w:rtl/>
          <w:lang w:eastAsia="en-US"/>
        </w:rPr>
        <w:t>تشبه الرجال بالنساء في الملابس أو الحركات</w:t>
      </w:r>
      <w:r w:rsidR="006C48C5" w:rsidRPr="00F2379F">
        <w:rPr>
          <w:rFonts w:cs="KFGQPC Uthman Taha Naskh"/>
          <w:b/>
          <w:bCs/>
          <w:spacing w:val="-4"/>
          <w:sz w:val="28"/>
          <w:szCs w:val="32"/>
          <w:rtl/>
          <w:lang w:eastAsia="en-US"/>
        </w:rPr>
        <w:t>،</w:t>
      </w:r>
      <w:r w:rsidR="006C48C5" w:rsidRPr="00F2379F">
        <w:rPr>
          <w:rFonts w:cs="KFGQPC Uthman Taha Naskh"/>
          <w:spacing w:val="-4"/>
          <w:sz w:val="28"/>
          <w:szCs w:val="32"/>
          <w:rtl/>
          <w:lang w:eastAsia="en-US"/>
        </w:rPr>
        <w:t xml:space="preserve"> أو الزينة أو مما هو من خصائص النساء، وتشبه النساء بالرجال كذلك</w:t>
      </w:r>
      <w:r w:rsidR="006D7F0D" w:rsidRPr="00F2379F">
        <w:rPr>
          <w:rFonts w:cs="KFGQPC Uthman Taha Naskh" w:hint="cs"/>
          <w:spacing w:val="-4"/>
          <w:sz w:val="28"/>
          <w:szCs w:val="32"/>
          <w:rtl/>
          <w:lang w:eastAsia="en-US"/>
        </w:rPr>
        <w:t xml:space="preserve">، </w:t>
      </w:r>
      <w:r w:rsidR="006D7F0D" w:rsidRPr="00F2379F">
        <w:rPr>
          <w:rFonts w:cs="KFGQPC Uthman Taha Naskh" w:hint="cs"/>
          <w:b/>
          <w:bCs/>
          <w:color w:val="C00000"/>
          <w:spacing w:val="-4"/>
          <w:sz w:val="28"/>
          <w:szCs w:val="32"/>
          <w:rtl/>
          <w:lang w:eastAsia="en-US"/>
        </w:rPr>
        <w:t>و</w:t>
      </w:r>
      <w:r w:rsidR="006C48C5" w:rsidRPr="00F2379F">
        <w:rPr>
          <w:rFonts w:cs="KFGQPC Uthman Taha Naskh"/>
          <w:b/>
          <w:bCs/>
          <w:color w:val="C00000"/>
          <w:spacing w:val="-4"/>
          <w:w w:val="90"/>
          <w:sz w:val="28"/>
          <w:szCs w:val="32"/>
          <w:rtl/>
          <w:lang w:eastAsia="en-US"/>
        </w:rPr>
        <w:t>الخلوة بالنساء أيام الأعياد، أو الأفراح أو غير ذلك</w:t>
      </w:r>
      <w:r w:rsidR="006D7F0D" w:rsidRPr="00F2379F">
        <w:rPr>
          <w:rFonts w:cs="KFGQPC Uthman Taha Naskh" w:hint="cs"/>
          <w:b/>
          <w:bCs/>
          <w:color w:val="C00000"/>
          <w:spacing w:val="-4"/>
          <w:w w:val="90"/>
          <w:sz w:val="28"/>
          <w:szCs w:val="32"/>
          <w:rtl/>
          <w:lang w:eastAsia="en-US"/>
        </w:rPr>
        <w:t>، و</w:t>
      </w:r>
      <w:r w:rsidR="006C48C5" w:rsidRPr="00F2379F">
        <w:rPr>
          <w:rFonts w:cs="KFGQPC Uthman Taha Naskh"/>
          <w:b/>
          <w:bCs/>
          <w:color w:val="C00000"/>
          <w:spacing w:val="-4"/>
          <w:sz w:val="28"/>
          <w:szCs w:val="32"/>
          <w:rtl/>
          <w:lang w:eastAsia="en-US"/>
        </w:rPr>
        <w:t>تبرج النساء وخروجهن من البيوت إلى الأسواق</w:t>
      </w:r>
      <w:r w:rsidR="006D7F0D" w:rsidRPr="00F2379F">
        <w:rPr>
          <w:rFonts w:cs="KFGQPC Uthman Taha Naskh" w:hint="cs"/>
          <w:b/>
          <w:bCs/>
          <w:color w:val="C00000"/>
          <w:spacing w:val="-4"/>
          <w:sz w:val="28"/>
          <w:szCs w:val="32"/>
          <w:rtl/>
          <w:lang w:eastAsia="en-US"/>
        </w:rPr>
        <w:t>، و</w:t>
      </w:r>
      <w:r w:rsidR="006C48C5" w:rsidRPr="00F2379F">
        <w:rPr>
          <w:rFonts w:cs="KFGQPC Uthman Taha Naskh"/>
          <w:b/>
          <w:bCs/>
          <w:color w:val="C00000"/>
          <w:spacing w:val="-4"/>
          <w:sz w:val="28"/>
          <w:szCs w:val="32"/>
          <w:rtl/>
          <w:lang w:eastAsia="en-US"/>
        </w:rPr>
        <w:t>التبذير والإسراف</w:t>
      </w:r>
      <w:r w:rsidR="006D7F0D" w:rsidRPr="00F2379F">
        <w:rPr>
          <w:rFonts w:cs="KFGQPC Uthman Taha Naskh" w:hint="cs"/>
          <w:spacing w:val="-4"/>
          <w:sz w:val="28"/>
          <w:szCs w:val="32"/>
          <w:rtl/>
        </w:rPr>
        <w:t>؛</w:t>
      </w:r>
      <w:r w:rsidR="006C48C5" w:rsidRPr="00F2379F">
        <w:rPr>
          <w:rFonts w:cs="KFGQPC Uthman Taha Naskh"/>
          <w:spacing w:val="-4"/>
          <w:sz w:val="28"/>
          <w:szCs w:val="32"/>
          <w:rtl/>
          <w:lang w:eastAsia="en-US"/>
        </w:rPr>
        <w:t xml:space="preserve"> </w:t>
      </w:r>
      <w:r w:rsidR="006D7F0D" w:rsidRPr="00F2379F">
        <w:rPr>
          <w:rFonts w:cs="KFGQPC Uthman Taha Naskh" w:hint="cs"/>
          <w:spacing w:val="-4"/>
          <w:sz w:val="28"/>
          <w:szCs w:val="32"/>
          <w:rtl/>
        </w:rPr>
        <w:t>ل</w:t>
      </w:r>
      <w:r w:rsidR="006C48C5" w:rsidRPr="00F2379F">
        <w:rPr>
          <w:rFonts w:cs="KFGQPC Uthman Taha Naskh"/>
          <w:spacing w:val="-4"/>
          <w:sz w:val="28"/>
          <w:szCs w:val="32"/>
          <w:rtl/>
          <w:lang w:eastAsia="en-US"/>
        </w:rPr>
        <w:t>قول ا</w:t>
      </w:r>
      <w:r w:rsidR="009815D6" w:rsidRPr="00F2379F">
        <w:rPr>
          <w:rFonts w:cs="KFGQPC Uthman Taha Naskh"/>
          <w:color w:val="000000" w:themeColor="text1"/>
          <w:spacing w:val="-4"/>
          <w:sz w:val="28"/>
          <w:szCs w:val="32"/>
          <w:rtl/>
          <w:lang w:eastAsia="en-US"/>
        </w:rPr>
        <w:t>لل</w:t>
      </w:r>
      <w:r w:rsidR="009815D6" w:rsidRPr="00F2379F">
        <w:rPr>
          <w:rFonts w:cs="KFGQPC Uthman Taha Naskh" w:hint="cs"/>
          <w:color w:val="000000" w:themeColor="text1"/>
          <w:spacing w:val="-4"/>
          <w:sz w:val="28"/>
          <w:szCs w:val="32"/>
          <w:rtl/>
          <w:lang w:eastAsia="en-US"/>
        </w:rPr>
        <w:t>َّ</w:t>
      </w:r>
      <w:r w:rsidR="009815D6" w:rsidRPr="00F2379F">
        <w:rPr>
          <w:rFonts w:cs="KFGQPC Uthman Taha Naskh"/>
          <w:color w:val="000000" w:themeColor="text1"/>
          <w:spacing w:val="-4"/>
          <w:sz w:val="28"/>
          <w:szCs w:val="32"/>
          <w:rtl/>
          <w:lang w:eastAsia="en-US"/>
        </w:rPr>
        <w:t>ه</w:t>
      </w:r>
      <w:r w:rsidR="006C48C5" w:rsidRPr="00F2379F">
        <w:rPr>
          <w:rFonts w:cs="KFGQPC Uthman Taha Naskh"/>
          <w:color w:val="000000" w:themeColor="text1"/>
          <w:spacing w:val="-4"/>
          <w:sz w:val="28"/>
          <w:szCs w:val="32"/>
          <w:rtl/>
          <w:lang w:eastAsia="en-US"/>
        </w:rPr>
        <w:t xml:space="preserve"> </w:t>
      </w:r>
      <w:r w:rsidR="006C48C5" w:rsidRPr="00F2379F">
        <w:rPr>
          <w:rFonts w:ascii="MS Sans Serif" w:hAnsi="MS Sans Serif" w:cs="KFGQPC Uthman Taha Naskh"/>
          <w:bCs/>
          <w:snapToGrid w:val="0"/>
          <w:color w:val="00B050"/>
          <w:spacing w:val="-4"/>
          <w:sz w:val="28"/>
          <w:szCs w:val="32"/>
          <w:rtl/>
        </w:rPr>
        <w:sym w:font="AGA Arabesque" w:char="F055"/>
      </w:r>
      <w:r w:rsidR="006C48C5" w:rsidRPr="00F2379F">
        <w:rPr>
          <w:rFonts w:cs="KFGQPC Uthman Taha Naskh"/>
          <w:spacing w:val="-4"/>
          <w:sz w:val="28"/>
          <w:szCs w:val="32"/>
          <w:rtl/>
          <w:lang w:eastAsia="en-US"/>
        </w:rPr>
        <w:t xml:space="preserve">: </w:t>
      </w:r>
      <w:r w:rsidR="00284910" w:rsidRPr="00F2379F">
        <w:rPr>
          <w:rFonts w:ascii="Traditional Arabic" w:hAnsi="Traditional Arabic" w:cs="KFGQPC Uthman Taha Naskh"/>
          <w:b/>
          <w:bCs/>
          <w:snapToGrid w:val="0"/>
          <w:color w:val="C00000"/>
          <w:spacing w:val="-4"/>
          <w:sz w:val="28"/>
          <w:szCs w:val="32"/>
          <w:rtl/>
        </w:rPr>
        <w:t>﴿</w:t>
      </w:r>
      <w:r w:rsidR="006C48C5" w:rsidRPr="00F2379F">
        <w:rPr>
          <w:rFonts w:cs="KFGQPC Uthman Taha Naskh"/>
          <w:b/>
          <w:bCs/>
          <w:color w:val="00B050"/>
          <w:spacing w:val="-4"/>
          <w:sz w:val="28"/>
          <w:szCs w:val="32"/>
          <w:rtl/>
          <w:lang w:eastAsia="en-US"/>
        </w:rPr>
        <w:fldChar w:fldCharType="begin"/>
      </w:r>
      <w:r w:rsidR="006C48C5" w:rsidRPr="00F2379F">
        <w:rPr>
          <w:rFonts w:cs="KFGQPC Uthman Taha Naskh"/>
          <w:color w:val="00B050"/>
          <w:spacing w:val="-4"/>
          <w:sz w:val="28"/>
          <w:szCs w:val="32"/>
          <w:rtl/>
        </w:rPr>
        <w:instrText xml:space="preserve"> </w:instrText>
      </w:r>
      <w:r w:rsidR="006C48C5" w:rsidRPr="00F2379F">
        <w:rPr>
          <w:rFonts w:cs="KFGQPC Uthman Taha Naskh"/>
          <w:color w:val="00B050"/>
          <w:spacing w:val="-4"/>
          <w:sz w:val="28"/>
          <w:szCs w:val="32"/>
        </w:rPr>
        <w:instrText>XE "</w:instrText>
      </w:r>
      <w:r w:rsidR="006C48C5" w:rsidRPr="00F2379F">
        <w:rPr>
          <w:rFonts w:cs="KFGQPC Uthman Taha Naskh" w:hint="cs"/>
          <w:color w:val="00B050"/>
          <w:spacing w:val="-4"/>
          <w:sz w:val="28"/>
          <w:szCs w:val="32"/>
        </w:rPr>
        <w:instrText>1</w:instrText>
      </w:r>
      <w:r w:rsidR="006C48C5" w:rsidRPr="00F2379F">
        <w:rPr>
          <w:rFonts w:cs="KFGQPC Uthman Taha Naskh"/>
          <w:color w:val="00B050"/>
          <w:spacing w:val="-4"/>
          <w:sz w:val="28"/>
          <w:szCs w:val="32"/>
        </w:rPr>
        <w:instrText>:</w:instrText>
      </w:r>
      <w:r w:rsidR="006C48C5" w:rsidRPr="00F2379F">
        <w:rPr>
          <w:rFonts w:cs="KFGQPC Uthman Taha Naskh" w:hint="cs"/>
          <w:b/>
          <w:bCs/>
          <w:color w:val="00B050"/>
          <w:spacing w:val="-4"/>
          <w:sz w:val="28"/>
          <w:szCs w:val="32"/>
        </w:rPr>
        <w:instrText>6=</w:instrText>
      </w:r>
      <w:r w:rsidR="006C48C5" w:rsidRPr="00F2379F">
        <w:rPr>
          <w:rFonts w:cs="KFGQPC Uthman Taha Naskh"/>
          <w:b/>
          <w:bCs/>
          <w:color w:val="00B050"/>
          <w:spacing w:val="-4"/>
          <w:sz w:val="28"/>
          <w:szCs w:val="32"/>
        </w:rPr>
        <w:instrText></w:instrText>
      </w:r>
      <w:r w:rsidR="006C48C5" w:rsidRPr="00F2379F">
        <w:rPr>
          <w:rFonts w:cs="KFGQPC Uthman Taha Naskh"/>
          <w:b/>
          <w:bCs/>
          <w:color w:val="00B050"/>
          <w:spacing w:val="-4"/>
          <w:sz w:val="28"/>
          <w:szCs w:val="32"/>
          <w:rtl/>
        </w:rPr>
        <w:instrText xml:space="preserve"> وَلاَ تُسْرِفُواْ إِنَّهُ لاَ يُحِبُّ الـْمُسْرِفِينَ </w:instrText>
      </w:r>
      <w:r w:rsidR="006C48C5" w:rsidRPr="00F2379F">
        <w:rPr>
          <w:rFonts w:cs="KFGQPC Uthman Taha Naskh"/>
          <w:b/>
          <w:bCs/>
          <w:color w:val="00B050"/>
          <w:spacing w:val="-4"/>
          <w:sz w:val="28"/>
          <w:szCs w:val="32"/>
        </w:rPr>
        <w:instrText>(</w:instrText>
      </w:r>
      <w:r w:rsidR="006C48C5" w:rsidRPr="00F2379F">
        <w:rPr>
          <w:rFonts w:cs="KFGQPC Uthman Taha Naskh" w:hint="cs"/>
          <w:b/>
          <w:bCs/>
          <w:color w:val="00B050"/>
          <w:spacing w:val="-4"/>
          <w:sz w:val="28"/>
          <w:szCs w:val="32"/>
        </w:rPr>
        <w:instrText>=141</w:instrText>
      </w:r>
      <w:r w:rsidR="006C48C5" w:rsidRPr="00F2379F">
        <w:rPr>
          <w:rFonts w:cs="KFGQPC Uthman Taha Naskh" w:hint="cs"/>
          <w:b/>
          <w:bCs/>
          <w:color w:val="00B050"/>
          <w:spacing w:val="-4"/>
          <w:sz w:val="28"/>
          <w:szCs w:val="32"/>
          <w:rtl/>
        </w:rPr>
        <w:instrText>=</w:instrText>
      </w:r>
      <w:r w:rsidR="006C48C5" w:rsidRPr="00F2379F">
        <w:rPr>
          <w:rFonts w:cs="KFGQPC Uthman Taha Naskh"/>
          <w:color w:val="00B050"/>
          <w:spacing w:val="-4"/>
          <w:sz w:val="28"/>
          <w:szCs w:val="32"/>
          <w:rtl/>
        </w:rPr>
        <w:instrText xml:space="preserve">" </w:instrText>
      </w:r>
      <w:r w:rsidR="006C48C5" w:rsidRPr="00F2379F">
        <w:rPr>
          <w:rFonts w:cs="KFGQPC Uthman Taha Naskh"/>
          <w:b/>
          <w:bCs/>
          <w:color w:val="00B050"/>
          <w:spacing w:val="-4"/>
          <w:sz w:val="28"/>
          <w:szCs w:val="32"/>
          <w:rtl/>
          <w:lang w:eastAsia="en-US"/>
        </w:rPr>
        <w:fldChar w:fldCharType="end"/>
      </w:r>
      <w:r w:rsidR="006C48C5" w:rsidRPr="00F2379F">
        <w:rPr>
          <w:rFonts w:cs="KFGQPC Uthman Taha Naskh"/>
          <w:b/>
          <w:bCs/>
          <w:color w:val="00B050"/>
          <w:spacing w:val="-4"/>
          <w:sz w:val="28"/>
          <w:szCs w:val="32"/>
          <w:rtl/>
          <w:lang w:eastAsia="en-US"/>
        </w:rPr>
        <w:t>وَلاَ تُسْرِفُواْ إِنَّهُ لاَ يُحِبُّ ال</w:t>
      </w:r>
      <w:r w:rsidR="006C48C5" w:rsidRPr="00F2379F">
        <w:rPr>
          <w:rFonts w:cs="KFGQPC Uthman Taha Naskh" w:hint="cs"/>
          <w:b/>
          <w:bCs/>
          <w:color w:val="00B050"/>
          <w:spacing w:val="-4"/>
          <w:sz w:val="28"/>
          <w:szCs w:val="32"/>
          <w:rtl/>
          <w:lang w:eastAsia="en-US"/>
        </w:rPr>
        <w:t>ـ</w:t>
      </w:r>
      <w:r w:rsidR="006C48C5" w:rsidRPr="00F2379F">
        <w:rPr>
          <w:rFonts w:cs="KFGQPC Uthman Taha Naskh"/>
          <w:b/>
          <w:bCs/>
          <w:color w:val="00B050"/>
          <w:spacing w:val="-4"/>
          <w:sz w:val="28"/>
          <w:szCs w:val="32"/>
          <w:rtl/>
          <w:lang w:eastAsia="en-US"/>
        </w:rPr>
        <w:t>ْمُسْرِفِينَ</w:t>
      </w:r>
      <w:r w:rsidR="00284910" w:rsidRPr="00F2379F">
        <w:rPr>
          <w:rFonts w:ascii="Traditional Arabic" w:hAnsi="Traditional Arabic" w:cs="KFGQPC Uthman Taha Naskh"/>
          <w:b/>
          <w:bCs/>
          <w:snapToGrid w:val="0"/>
          <w:color w:val="C00000"/>
          <w:spacing w:val="-4"/>
          <w:sz w:val="28"/>
          <w:szCs w:val="32"/>
          <w:rtl/>
        </w:rPr>
        <w:t>﴾</w:t>
      </w:r>
      <w:r w:rsidR="006C48C5" w:rsidRPr="00F2379F">
        <w:rPr>
          <w:rFonts w:cs="KFGQPC Uthman Taha Naskh"/>
          <w:spacing w:val="-4"/>
          <w:sz w:val="28"/>
          <w:szCs w:val="32"/>
          <w:rtl/>
          <w:lang w:eastAsia="en-US"/>
        </w:rPr>
        <w:t xml:space="preserve"> </w:t>
      </w:r>
      <w:r w:rsidR="006D7F0D" w:rsidRPr="00F2379F">
        <w:rPr>
          <w:rFonts w:cs="KFGQPC Uthman Taha Naskh" w:hint="cs"/>
          <w:b/>
          <w:spacing w:val="-4"/>
          <w:szCs w:val="24"/>
          <w:rtl/>
          <w:lang w:eastAsia="en-US"/>
        </w:rPr>
        <w:t>[</w:t>
      </w:r>
      <w:r w:rsidR="006D7F0D" w:rsidRPr="00F2379F">
        <w:rPr>
          <w:rFonts w:cs="KFGQPC Uthman Taha Naskh"/>
          <w:b/>
          <w:spacing w:val="-4"/>
          <w:szCs w:val="24"/>
          <w:rtl/>
          <w:lang w:eastAsia="en-US"/>
        </w:rPr>
        <w:t>الأنعام: 141</w:t>
      </w:r>
      <w:r w:rsidR="006D7F0D" w:rsidRPr="00F2379F">
        <w:rPr>
          <w:rFonts w:cs="KFGQPC Uthman Taha Naskh" w:hint="cs"/>
          <w:b/>
          <w:spacing w:val="-4"/>
          <w:szCs w:val="24"/>
          <w:rtl/>
          <w:lang w:eastAsia="en-US"/>
        </w:rPr>
        <w:t>]</w:t>
      </w:r>
      <w:r w:rsidR="006D7F0D" w:rsidRPr="00F2379F">
        <w:rPr>
          <w:rFonts w:cs="KFGQPC Uthman Taha Naskh" w:hint="cs"/>
          <w:b/>
          <w:spacing w:val="-4"/>
          <w:sz w:val="28"/>
          <w:szCs w:val="32"/>
          <w:rtl/>
        </w:rPr>
        <w:t xml:space="preserve">، </w:t>
      </w:r>
      <w:r w:rsidR="006D7F0D" w:rsidRPr="00F2379F">
        <w:rPr>
          <w:rFonts w:cs="KFGQPC Uthman Taha Naskh" w:hint="cs"/>
          <w:b/>
          <w:color w:val="C00000"/>
          <w:spacing w:val="-4"/>
          <w:sz w:val="28"/>
          <w:szCs w:val="32"/>
          <w:rtl/>
        </w:rPr>
        <w:t>و</w:t>
      </w:r>
      <w:r w:rsidR="006C48C5" w:rsidRPr="00F2379F">
        <w:rPr>
          <w:rFonts w:cs="KFGQPC Uthman Taha Naskh"/>
          <w:b/>
          <w:bCs/>
          <w:color w:val="C00000"/>
          <w:spacing w:val="-4"/>
          <w:sz w:val="28"/>
          <w:szCs w:val="32"/>
          <w:rtl/>
          <w:lang w:eastAsia="en-US"/>
        </w:rPr>
        <w:t>عدم العناية بالفقراء والمساكين، وعدم صلة الأرحام بما يحتاجون</w:t>
      </w:r>
      <w:r w:rsidR="006C48C5" w:rsidRPr="00F2379F">
        <w:rPr>
          <w:rFonts w:cs="KFGQPC Uthman Taha Naskh" w:hint="cs"/>
          <w:b/>
          <w:bCs/>
          <w:color w:val="C00000"/>
          <w:spacing w:val="-4"/>
          <w:sz w:val="28"/>
          <w:szCs w:val="32"/>
          <w:rtl/>
          <w:lang w:eastAsia="en-US"/>
        </w:rPr>
        <w:t>ه</w:t>
      </w:r>
      <w:r w:rsidR="006C48C5" w:rsidRPr="00F2379F">
        <w:rPr>
          <w:rFonts w:cs="KFGQPC Uthman Taha Naskh"/>
          <w:b/>
          <w:bCs/>
          <w:color w:val="C00000"/>
          <w:spacing w:val="-4"/>
          <w:sz w:val="28"/>
          <w:szCs w:val="32"/>
          <w:rtl/>
          <w:lang w:eastAsia="en-US"/>
        </w:rPr>
        <w:t xml:space="preserve"> من مساعدات</w:t>
      </w:r>
      <w:r w:rsidR="006C48C5" w:rsidRPr="00F2379F">
        <w:rPr>
          <w:rFonts w:cs="KFGQPC Uthman Taha Naskh"/>
          <w:b/>
          <w:bCs/>
          <w:spacing w:val="-4"/>
          <w:sz w:val="28"/>
          <w:szCs w:val="32"/>
          <w:rtl/>
          <w:lang w:eastAsia="en-US"/>
        </w:rPr>
        <w:t>،</w:t>
      </w:r>
      <w:r w:rsidR="006C48C5" w:rsidRPr="00F2379F">
        <w:rPr>
          <w:rFonts w:cs="KFGQPC Uthman Taha Naskh"/>
          <w:spacing w:val="-4"/>
          <w:sz w:val="28"/>
          <w:szCs w:val="32"/>
          <w:rtl/>
          <w:lang w:eastAsia="en-US"/>
        </w:rPr>
        <w:t xml:space="preserve"> أو </w:t>
      </w:r>
      <w:r w:rsidR="006C48C5" w:rsidRPr="00F2379F">
        <w:rPr>
          <w:rFonts w:cs="KFGQPC Uthman Taha Naskh"/>
          <w:b/>
          <w:bCs/>
          <w:spacing w:val="-4"/>
          <w:sz w:val="28"/>
          <w:szCs w:val="32"/>
          <w:rtl/>
          <w:lang w:eastAsia="en-US"/>
        </w:rPr>
        <w:t>زيارات</w:t>
      </w:r>
      <w:r w:rsidR="006C48C5" w:rsidRPr="00F2379F">
        <w:rPr>
          <w:rFonts w:cs="KFGQPC Uthman Taha Naskh"/>
          <w:spacing w:val="-4"/>
          <w:sz w:val="28"/>
          <w:szCs w:val="32"/>
          <w:rtl/>
          <w:lang w:eastAsia="en-US"/>
        </w:rPr>
        <w:t>، أو إحسان، أو إدخال سرور، أو غير ذلك من أنواع الإحسان</w:t>
      </w:r>
      <w:r w:rsidR="006D7F0D" w:rsidRPr="00F2379F">
        <w:rPr>
          <w:rFonts w:cs="KFGQPC Uthman Taha Naskh" w:hint="cs"/>
          <w:spacing w:val="-4"/>
          <w:sz w:val="28"/>
          <w:szCs w:val="32"/>
          <w:rtl/>
        </w:rPr>
        <w:t xml:space="preserve">، </w:t>
      </w:r>
      <w:r w:rsidR="006C48C5" w:rsidRPr="00F2379F">
        <w:rPr>
          <w:rFonts w:cs="KFGQPC Uthman Taha Naskh"/>
          <w:spacing w:val="-4"/>
          <w:sz w:val="28"/>
          <w:szCs w:val="32"/>
          <w:rtl/>
          <w:lang w:eastAsia="en-US"/>
        </w:rPr>
        <w:t>وا</w:t>
      </w:r>
      <w:r w:rsidR="009815D6" w:rsidRPr="00F2379F">
        <w:rPr>
          <w:rFonts w:cs="KFGQPC Uthman Taha Naskh"/>
          <w:color w:val="000000" w:themeColor="text1"/>
          <w:spacing w:val="-4"/>
          <w:sz w:val="28"/>
          <w:szCs w:val="32"/>
          <w:rtl/>
          <w:lang w:eastAsia="en-US"/>
        </w:rPr>
        <w:t>لل</w:t>
      </w:r>
      <w:r w:rsidR="009815D6" w:rsidRPr="00F2379F">
        <w:rPr>
          <w:rFonts w:cs="KFGQPC Uthman Taha Naskh" w:hint="cs"/>
          <w:color w:val="000000" w:themeColor="text1"/>
          <w:spacing w:val="-4"/>
          <w:sz w:val="28"/>
          <w:szCs w:val="32"/>
          <w:rtl/>
          <w:lang w:eastAsia="en-US"/>
        </w:rPr>
        <w:t>َّ</w:t>
      </w:r>
      <w:r w:rsidR="009815D6" w:rsidRPr="00F2379F">
        <w:rPr>
          <w:rFonts w:cs="KFGQPC Uthman Taha Naskh"/>
          <w:color w:val="000000" w:themeColor="text1"/>
          <w:spacing w:val="-4"/>
          <w:sz w:val="28"/>
          <w:szCs w:val="32"/>
          <w:rtl/>
          <w:lang w:eastAsia="en-US"/>
        </w:rPr>
        <w:t>ه</w:t>
      </w:r>
      <w:r w:rsidR="006C48C5" w:rsidRPr="00F2379F">
        <w:rPr>
          <w:rFonts w:cs="KFGQPC Uthman Taha Naskh"/>
          <w:spacing w:val="-4"/>
          <w:sz w:val="28"/>
          <w:szCs w:val="32"/>
          <w:rtl/>
          <w:lang w:eastAsia="en-US"/>
        </w:rPr>
        <w:t xml:space="preserve"> </w:t>
      </w:r>
      <w:r w:rsidR="006C48C5" w:rsidRPr="00F2379F">
        <w:rPr>
          <w:rFonts w:cs="KFGQPC Uthman Taha Naskh"/>
          <w:color w:val="00B050"/>
          <w:spacing w:val="-4"/>
          <w:sz w:val="28"/>
          <w:szCs w:val="32"/>
          <w:rtl/>
        </w:rPr>
        <w:sym w:font="AGA Arabesque" w:char="F049"/>
      </w:r>
      <w:r w:rsidR="006C48C5" w:rsidRPr="00F2379F">
        <w:rPr>
          <w:rFonts w:cs="KFGQPC Uthman Taha Naskh"/>
          <w:spacing w:val="-4"/>
          <w:sz w:val="28"/>
          <w:szCs w:val="32"/>
          <w:rtl/>
          <w:lang w:eastAsia="en-US"/>
        </w:rPr>
        <w:t xml:space="preserve"> ولي التوفيق، وصلى ا</w:t>
      </w:r>
      <w:r w:rsidR="009815D6" w:rsidRPr="00F2379F">
        <w:rPr>
          <w:rFonts w:cs="KFGQPC Uthman Taha Naskh"/>
          <w:color w:val="000000" w:themeColor="text1"/>
          <w:spacing w:val="-4"/>
          <w:sz w:val="28"/>
          <w:szCs w:val="32"/>
          <w:rtl/>
          <w:lang w:eastAsia="en-US"/>
        </w:rPr>
        <w:t>لل</w:t>
      </w:r>
      <w:r w:rsidR="009815D6" w:rsidRPr="00F2379F">
        <w:rPr>
          <w:rFonts w:cs="KFGQPC Uthman Taha Naskh" w:hint="cs"/>
          <w:color w:val="000000" w:themeColor="text1"/>
          <w:spacing w:val="-4"/>
          <w:sz w:val="28"/>
          <w:szCs w:val="32"/>
          <w:rtl/>
          <w:lang w:eastAsia="en-US"/>
        </w:rPr>
        <w:t>َّ</w:t>
      </w:r>
      <w:r w:rsidR="009815D6" w:rsidRPr="00F2379F">
        <w:rPr>
          <w:rFonts w:cs="KFGQPC Uthman Taha Naskh"/>
          <w:color w:val="000000" w:themeColor="text1"/>
          <w:spacing w:val="-4"/>
          <w:sz w:val="28"/>
          <w:szCs w:val="32"/>
          <w:rtl/>
          <w:lang w:eastAsia="en-US"/>
        </w:rPr>
        <w:t>ه</w:t>
      </w:r>
      <w:r w:rsidR="006C48C5" w:rsidRPr="00F2379F">
        <w:rPr>
          <w:rFonts w:cs="KFGQPC Uthman Taha Naskh"/>
          <w:spacing w:val="-4"/>
          <w:sz w:val="28"/>
          <w:szCs w:val="32"/>
          <w:rtl/>
          <w:lang w:eastAsia="en-US"/>
        </w:rPr>
        <w:t xml:space="preserve"> وسلم وبارك على نبينا محمد وعلى آله وأصحابه أجمعين، ومن تبعهم بإحسان إلى يوم الدين.</w:t>
      </w:r>
    </w:p>
    <w:p w:rsidR="00E246D1" w:rsidRPr="00F2379F" w:rsidRDefault="00E246D1" w:rsidP="00284910">
      <w:pPr>
        <w:spacing w:after="0"/>
        <w:ind w:firstLine="352"/>
        <w:jc w:val="both"/>
        <w:rPr>
          <w:rFonts w:cs="KFGQPC Uthman Taha Naskh"/>
          <w:sz w:val="28"/>
          <w:szCs w:val="32"/>
          <w:rtl/>
          <w:lang w:eastAsia="en-US"/>
        </w:rPr>
      </w:pPr>
    </w:p>
    <w:p w:rsidR="00FF1436" w:rsidRPr="00F2379F" w:rsidRDefault="00FF1436" w:rsidP="00E246D1">
      <w:pPr>
        <w:spacing w:after="0"/>
        <w:ind w:firstLine="6860"/>
        <w:jc w:val="center"/>
        <w:rPr>
          <w:rFonts w:asciiTheme="minorBidi" w:hAnsiTheme="minorBidi" w:cs="KFGQPC Uthman Taha Naskh"/>
          <w:b/>
          <w:bCs/>
          <w:color w:val="00B050"/>
          <w:szCs w:val="24"/>
          <w:rtl/>
        </w:rPr>
      </w:pPr>
      <w:r w:rsidRPr="00F2379F">
        <w:rPr>
          <w:rFonts w:asciiTheme="minorBidi" w:hAnsiTheme="minorBidi" w:cs="KFGQPC Uthman Taha Naskh" w:hint="cs"/>
          <w:b/>
          <w:bCs/>
          <w:color w:val="00B050"/>
          <w:szCs w:val="24"/>
          <w:rtl/>
        </w:rPr>
        <w:t>كتبه</w:t>
      </w:r>
      <w:r w:rsidR="006D7F0D" w:rsidRPr="00F2379F">
        <w:rPr>
          <w:rFonts w:asciiTheme="minorBidi" w:hAnsiTheme="minorBidi" w:cs="KFGQPC Uthman Taha Naskh"/>
          <w:b/>
          <w:bCs/>
          <w:color w:val="00B050"/>
          <w:szCs w:val="24"/>
          <w:rtl/>
        </w:rPr>
        <w:t xml:space="preserve"> </w:t>
      </w:r>
    </w:p>
    <w:p w:rsidR="00C5563F" w:rsidRPr="00F2379F" w:rsidRDefault="00FF1436" w:rsidP="00E246D1">
      <w:pPr>
        <w:spacing w:after="0"/>
        <w:ind w:firstLine="6860"/>
        <w:jc w:val="center"/>
        <w:rPr>
          <w:rFonts w:asciiTheme="minorBidi" w:hAnsiTheme="minorBidi" w:cs="KFGQPC Uthman Taha Naskh"/>
          <w:b/>
          <w:bCs/>
          <w:sz w:val="28"/>
          <w:szCs w:val="32"/>
          <w:rtl/>
        </w:rPr>
      </w:pPr>
      <w:bookmarkStart w:id="2" w:name="_GoBack"/>
      <w:r w:rsidRPr="00F2379F">
        <w:rPr>
          <w:rFonts w:asciiTheme="minorBidi" w:hAnsiTheme="minorBidi" w:cs="KFGQPC Uthman Taha Naskh" w:hint="cs"/>
          <w:b/>
          <w:bCs/>
          <w:color w:val="C00000"/>
          <w:szCs w:val="24"/>
          <w:rtl/>
        </w:rPr>
        <w:t xml:space="preserve">د. </w:t>
      </w:r>
      <w:r w:rsidR="006D7F0D" w:rsidRPr="00F2379F">
        <w:rPr>
          <w:rFonts w:asciiTheme="minorBidi" w:hAnsiTheme="minorBidi" w:cs="KFGQPC Uthman Taha Naskh"/>
          <w:b/>
          <w:bCs/>
          <w:color w:val="C00000"/>
          <w:szCs w:val="24"/>
          <w:rtl/>
        </w:rPr>
        <w:t>سعيد بن علي بن وهف القحطاني</w:t>
      </w:r>
      <w:bookmarkEnd w:id="2"/>
    </w:p>
    <w:p w:rsidR="006D7F0D" w:rsidRPr="00F2379F" w:rsidRDefault="00FF1436" w:rsidP="00FF1436">
      <w:pPr>
        <w:spacing w:after="0"/>
        <w:ind w:firstLine="6860"/>
        <w:jc w:val="center"/>
        <w:rPr>
          <w:rFonts w:cs="KFGQPC Uthman Taha Naskh"/>
          <w:b/>
          <w:bCs/>
          <w:sz w:val="28"/>
          <w:szCs w:val="32"/>
        </w:rPr>
      </w:pPr>
      <w:r w:rsidRPr="00F2379F">
        <w:rPr>
          <w:rFonts w:cs="KFGQPC Uthman Taha Naskh" w:hint="cs"/>
          <w:b/>
          <w:bCs/>
          <w:color w:val="00B050"/>
          <w:szCs w:val="24"/>
          <w:rtl/>
        </w:rPr>
        <w:t>يوم الأحد</w:t>
      </w:r>
      <w:r w:rsidR="006D7F0D" w:rsidRPr="00F2379F">
        <w:rPr>
          <w:rFonts w:cs="KFGQPC Uthman Taha Naskh" w:hint="cs"/>
          <w:b/>
          <w:bCs/>
          <w:color w:val="00B050"/>
          <w:szCs w:val="24"/>
          <w:rtl/>
        </w:rPr>
        <w:t xml:space="preserve"> 2</w:t>
      </w:r>
      <w:r w:rsidRPr="00F2379F">
        <w:rPr>
          <w:rFonts w:cs="KFGQPC Uthman Taha Naskh" w:hint="cs"/>
          <w:b/>
          <w:bCs/>
          <w:color w:val="00B050"/>
          <w:szCs w:val="24"/>
          <w:rtl/>
        </w:rPr>
        <w:t>8</w:t>
      </w:r>
      <w:r w:rsidR="006D7F0D" w:rsidRPr="00F2379F">
        <w:rPr>
          <w:rFonts w:cs="KFGQPC Uthman Taha Naskh" w:hint="cs"/>
          <w:b/>
          <w:bCs/>
          <w:color w:val="00B050"/>
          <w:szCs w:val="24"/>
          <w:rtl/>
        </w:rPr>
        <w:t xml:space="preserve"> رمضان 1437هـ.</w:t>
      </w:r>
    </w:p>
    <w:sectPr w:rsidR="006D7F0D" w:rsidRPr="00F2379F" w:rsidSect="00D84FFF">
      <w:headerReference w:type="even" r:id="rId7"/>
      <w:headerReference w:type="default" r:id="rId8"/>
      <w:footnotePr>
        <w:numRestart w:val="eachPage"/>
      </w:footnotePr>
      <w:pgSz w:w="11906" w:h="16838"/>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EB0" w:rsidRDefault="00AF3EB0" w:rsidP="006C48C5">
      <w:pPr>
        <w:spacing w:after="0" w:line="240" w:lineRule="auto"/>
      </w:pPr>
      <w:r>
        <w:separator/>
      </w:r>
    </w:p>
  </w:endnote>
  <w:endnote w:type="continuationSeparator" w:id="0">
    <w:p w:rsidR="00AF3EB0" w:rsidRDefault="00AF3EB0" w:rsidP="006C4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FCA45159-52E3-421C-BCA9-BD8B159DE4F4}"/>
    <w:embedBold r:id="rId2" w:fontKey="{1E8EB63B-D65D-4608-B2FA-DB53E1B053F2}"/>
    <w:embedItalic r:id="rId3" w:fontKey="{707D36B5-E0AD-4187-9466-59495DD8C772}"/>
    <w:embedBoldItalic r:id="rId4" w:fontKey="{37D6853B-3713-4C01-AA5C-277B4E9A30EC}"/>
  </w:font>
  <w:font w:name="mylotus">
    <w:panose1 w:val="02000000000000000000"/>
    <w:charset w:val="00"/>
    <w:family w:val="auto"/>
    <w:pitch w:val="variable"/>
    <w:sig w:usb0="00002007" w:usb1="80000000" w:usb2="00000008" w:usb3="00000000" w:csb0="00000043" w:csb1="00000000"/>
    <w:embedRegular r:id="rId5" w:fontKey="{4A47E3FE-46CF-469D-B288-D4088B492F28}"/>
    <w:embedBold r:id="rId6" w:fontKey="{5DD3A906-5E26-4D38-9347-5E16C45F585F}"/>
  </w:font>
  <w:font w:name="Arial">
    <w:panose1 w:val="020B0604020202020204"/>
    <w:charset w:val="00"/>
    <w:family w:val="swiss"/>
    <w:pitch w:val="variable"/>
    <w:sig w:usb0="E0000AFF" w:usb1="00007843" w:usb2="00000001" w:usb3="00000000" w:csb0="000001BF" w:csb1="00000000"/>
    <w:embedRegular r:id="rId7" w:fontKey="{CC6D4AE2-1A0C-4E62-92B4-245610FB8332}"/>
    <w:embedBold r:id="rId8" w:fontKey="{1E3CEBFB-BE1E-48C9-827F-7E4E4A87E911}"/>
    <w:embedBoldItalic r:id="rId9" w:fontKey="{B48F6A17-FD84-4467-8311-861A0982E910}"/>
  </w:font>
  <w:font w:name="Tahoma">
    <w:panose1 w:val="020B0604030504040204"/>
    <w:charset w:val="00"/>
    <w:family w:val="swiss"/>
    <w:pitch w:val="variable"/>
    <w:sig w:usb0="61002A87" w:usb1="80000000" w:usb2="00000008" w:usb3="00000000" w:csb0="000101FF" w:csb1="00000000"/>
    <w:embedRegular r:id="rId10" w:fontKey="{F563F721-8ADB-48C7-AFA1-5A2F59EE55CF}"/>
    <w:embedBold r:id="rId11" w:fontKey="{C372A5AD-A2DF-4D90-9472-1D3E4F2F5143}"/>
    <w:embedBoldItalic r:id="rId12" w:fontKey="{AF1FEF94-8F81-46BE-A9F3-DD1FF228E70E}"/>
  </w:font>
  <w:font w:name="Traditional Arabic">
    <w:panose1 w:val="02020603050405020304"/>
    <w:charset w:val="B2"/>
    <w:family w:val="auto"/>
    <w:pitch w:val="variable"/>
    <w:sig w:usb0="00002001" w:usb1="00000000" w:usb2="00000000" w:usb3="00000000" w:csb0="00000040" w:csb1="00000000"/>
    <w:embedRegular r:id="rId13" w:fontKey="{F89609B2-9C3F-4DB1-A226-A9A0D7AAFDA9}"/>
    <w:embedBold r:id="rId14" w:fontKey="{6EE8A829-A484-4794-A841-D21175926498}"/>
    <w:embedBoldItalic r:id="rId15" w:fontKey="{8FE55C8E-1466-411A-B1C6-556011BD2F3F}"/>
  </w:font>
  <w:font w:name="Courier New">
    <w:panose1 w:val="02070309020205020404"/>
    <w:charset w:val="00"/>
    <w:family w:val="modern"/>
    <w:pitch w:val="fixed"/>
    <w:sig w:usb0="E0000AFF" w:usb1="40007843" w:usb2="00000001" w:usb3="00000000" w:csb0="000001BF" w:csb1="00000000"/>
    <w:embedRegular r:id="rId16" w:fontKey="{8ED311C9-391C-4DF7-B5CA-63A4ACED5958}"/>
  </w:font>
  <w:font w:name="Monotype Koufi">
    <w:panose1 w:val="00000000000000000000"/>
    <w:charset w:val="B2"/>
    <w:family w:val="auto"/>
    <w:pitch w:val="variable"/>
    <w:sig w:usb0="02942001" w:usb1="03D40006" w:usb2="02620000" w:usb3="00000000" w:csb0="00000040" w:csb1="00000000"/>
    <w:embedBold r:id="rId17" w:fontKey="{DEF8E859-5DD7-46FA-9A53-220F910096AE}"/>
  </w:font>
  <w:font w:name="Andalus">
    <w:panose1 w:val="02020603050405020304"/>
    <w:charset w:val="B2"/>
    <w:family w:val="auto"/>
    <w:pitch w:val="variable"/>
    <w:sig w:usb0="00002001" w:usb1="00000000" w:usb2="00000000" w:usb3="00000000" w:csb0="00000040" w:csb1="00000000"/>
    <w:embedRegular r:id="rId18" w:fontKey="{240C843A-C9D7-46B2-9F5A-41C4AB0055E7}"/>
    <w:embedBold r:id="rId19" w:fontKey="{71FE4D10-06EB-4388-8502-19772358D624}"/>
  </w:font>
  <w:font w:name="Simplified Arabic">
    <w:panose1 w:val="02020603050405020304"/>
    <w:charset w:val="B2"/>
    <w:family w:val="auto"/>
    <w:pitch w:val="variable"/>
    <w:sig w:usb0="00002001" w:usb1="00000000" w:usb2="00000000" w:usb3="00000000" w:csb0="00000040" w:csb1="00000000"/>
    <w:embedRegular r:id="rId20" w:fontKey="{DB97BD8F-428B-4DF4-B73F-639DCD9DA223}"/>
    <w:embedBold r:id="rId21" w:fontKey="{8688C7A0-C884-4EA4-9BDD-C1359390D1FA}"/>
    <w:embedBoldItalic r:id="rId22" w:fontKey="{1D5F2380-D3EA-4CA9-ABB0-1C8CFBDC91E3}"/>
  </w:font>
  <w:font w:name="Simplified Arabic Fixed">
    <w:panose1 w:val="02070309020205020404"/>
    <w:charset w:val="B2"/>
    <w:family w:val="modern"/>
    <w:pitch w:val="fixed"/>
    <w:sig w:usb0="00002001" w:usb1="00000000" w:usb2="00000000" w:usb3="00000000" w:csb0="00000040" w:csb1="00000000"/>
    <w:embedRegular r:id="rId23" w:fontKey="{8A9D53AD-1B12-47AE-8089-A05D9F8DFC59}"/>
  </w:font>
  <w:font w:name="DecoType Naskh">
    <w:panose1 w:val="02010400000000000000"/>
    <w:charset w:val="B2"/>
    <w:family w:val="auto"/>
    <w:pitch w:val="variable"/>
    <w:sig w:usb0="00002001" w:usb1="80000000" w:usb2="00000008" w:usb3="00000000" w:csb0="00000040" w:csb1="00000000"/>
    <w:embedRegular r:id="rId24" w:fontKey="{6324F40D-B348-44BE-98A7-EEC243CF23E7}"/>
  </w:font>
  <w:font w:name="AL-Mateen">
    <w:panose1 w:val="00000000000000000000"/>
    <w:charset w:val="B2"/>
    <w:family w:val="auto"/>
    <w:pitch w:val="variable"/>
    <w:sig w:usb0="00002001" w:usb1="00000000" w:usb2="00000000" w:usb3="00000000" w:csb0="00000040" w:csb1="00000000"/>
    <w:embedRegular r:id="rId25" w:fontKey="{0E8B1914-2B87-4BAB-83B4-7E0433DD5E5F}"/>
  </w:font>
  <w:font w:name="Calibri">
    <w:panose1 w:val="020F0502020204030204"/>
    <w:charset w:val="00"/>
    <w:family w:val="swiss"/>
    <w:pitch w:val="variable"/>
    <w:sig w:usb0="A00002EF" w:usb1="4000207B" w:usb2="00000000" w:usb3="00000000" w:csb0="0000009F" w:csb1="00000000"/>
    <w:embedRegular r:id="rId26" w:fontKey="{547D8DE1-EEE5-44BB-B08C-36618F1723AD}"/>
  </w:font>
  <w:font w:name="Traditional Naskh">
    <w:panose1 w:val="02010000000000000000"/>
    <w:charset w:val="B2"/>
    <w:family w:val="auto"/>
    <w:pitch w:val="variable"/>
    <w:sig w:usb0="8000202F" w:usb1="80002008" w:usb2="00000020" w:usb3="00000000" w:csb0="00000040" w:csb1="00000000"/>
    <w:embedRegular r:id="rId27" w:fontKey="{F689EA52-0EC8-43D1-930B-B607EFC5E1C2}"/>
    <w:embedBold r:id="rId28" w:fontKey="{16A452B3-E48E-4542-B9CE-1223607CAA6C}"/>
  </w:font>
  <w:font w:name="Rateb lotusb22">
    <w:panose1 w:val="00000000000000000000"/>
    <w:charset w:val="B2"/>
    <w:family w:val="auto"/>
    <w:pitch w:val="variable"/>
    <w:sig w:usb0="00002001" w:usb1="00000000" w:usb2="00000000" w:usb3="00000000" w:csb0="00000040" w:csb1="00000000"/>
    <w:embedBold r:id="rId29" w:fontKey="{018648AA-2104-40C9-B2BF-A856B2104DA5}"/>
  </w:font>
  <w:font w:name="mylotus3">
    <w:altName w:val="Times New Roman"/>
    <w:charset w:val="00"/>
    <w:family w:val="auto"/>
    <w:pitch w:val="variable"/>
    <w:sig w:usb0="00006007" w:usb1="80000000" w:usb2="00000008" w:usb3="00000000" w:csb0="00000043" w:csb1="00000000"/>
    <w:embedRegular r:id="rId30" w:fontKey="{9301534B-D5C3-413A-BBE5-66E5525F2263}"/>
  </w:font>
  <w:font w:name="KFGQPC Uthman Taha Naskh">
    <w:panose1 w:val="02000000000000000000"/>
    <w:charset w:val="B2"/>
    <w:family w:val="auto"/>
    <w:pitch w:val="variable"/>
    <w:sig w:usb0="80002001" w:usb1="90000000" w:usb2="00000008" w:usb3="00000000" w:csb0="00000040" w:csb1="00000000"/>
    <w:embedRegular r:id="rId31" w:fontKey="{DBFA90EA-7D8F-40AF-8AC4-9DEC43039007}"/>
    <w:embedBold r:id="rId32" w:fontKey="{8B9BBA75-5C93-4B95-A8D9-C23A9639C2AA}"/>
  </w:font>
  <w:font w:name="AGA Arabesque">
    <w:panose1 w:val="05010101010101010101"/>
    <w:charset w:val="02"/>
    <w:family w:val="auto"/>
    <w:pitch w:val="variable"/>
    <w:sig w:usb0="00000000" w:usb1="10000000" w:usb2="00000000" w:usb3="00000000" w:csb0="80000000" w:csb1="00000000"/>
    <w:embedRegular r:id="rId33" w:fontKey="{15E2BFB9-12EA-403B-94F1-6E9AB59207D4}"/>
  </w:font>
  <w:font w:name="MS Sans Serif">
    <w:panose1 w:val="00000000000000000000"/>
    <w:charset w:val="B2"/>
    <w:family w:val="auto"/>
    <w:notTrueType/>
    <w:pitch w:val="default"/>
    <w:sig w:usb0="00002001" w:usb1="00000000" w:usb2="00000000" w:usb3="00000000" w:csb0="00000040" w:csb1="00000000"/>
  </w:font>
  <w:font w:name="Diwani Letter">
    <w:panose1 w:val="02010400000000000000"/>
    <w:charset w:val="B2"/>
    <w:family w:val="auto"/>
    <w:pitch w:val="variable"/>
    <w:sig w:usb0="00002001" w:usb1="80000000" w:usb2="00000008" w:usb3="00000000" w:csb0="00000040" w:csb1="00000000"/>
    <w:embedBold r:id="rId34" w:fontKey="{B9D51E39-E4FD-46CF-A2C6-DFAA95C43DCD}"/>
  </w:font>
  <w:font w:name="Cambria">
    <w:panose1 w:val="02040503050406030204"/>
    <w:charset w:val="00"/>
    <w:family w:val="roman"/>
    <w:pitch w:val="variable"/>
    <w:sig w:usb0="A00002EF" w:usb1="4000004B" w:usb2="00000000" w:usb3="00000000" w:csb0="0000009F" w:csb1="00000000"/>
    <w:embedRegular r:id="rId35" w:fontKey="{B66FBB67-3CC7-4750-B3D9-FD7678A1357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EB0" w:rsidRDefault="00AF3EB0" w:rsidP="006C48C5">
      <w:pPr>
        <w:spacing w:after="0" w:line="240" w:lineRule="auto"/>
      </w:pPr>
      <w:r>
        <w:separator/>
      </w:r>
    </w:p>
  </w:footnote>
  <w:footnote w:type="continuationSeparator" w:id="0">
    <w:p w:rsidR="00AF3EB0" w:rsidRDefault="00AF3EB0" w:rsidP="006C48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8C5" w:rsidRPr="009800A6" w:rsidRDefault="006E53A3">
    <w:pPr>
      <w:pStyle w:val="Header"/>
      <w:framePr w:w="907" w:h="454" w:hRule="exact" w:wrap="around" w:vAnchor="text" w:hAnchor="page" w:x="8721" w:y="-107"/>
      <w:spacing w:before="200" w:line="240" w:lineRule="exact"/>
      <w:jc w:val="center"/>
      <w:rPr>
        <w:rStyle w:val="PageNumber"/>
        <w:rFonts w:cs="Traditional Naskh"/>
        <w:sz w:val="36"/>
        <w:szCs w:val="36"/>
        <w:rtl/>
        <w:lang w:eastAsia="en-US"/>
      </w:rPr>
    </w:pPr>
    <w:r>
      <w:rPr>
        <w:rFonts w:cs="Traditional Naskh"/>
        <w:noProof/>
        <w:sz w:val="36"/>
        <w:szCs w:val="36"/>
        <w:rtl/>
        <w:lang w:eastAsia="en-US"/>
      </w:rPr>
      <mc:AlternateContent>
        <mc:Choice Requires="wps">
          <w:drawing>
            <wp:anchor distT="0" distB="0" distL="114300" distR="114300" simplePos="0" relativeHeight="251660288" behindDoc="1" locked="0" layoutInCell="1" allowOverlap="1" wp14:anchorId="74F06115" wp14:editId="44C95711">
              <wp:simplePos x="0" y="0"/>
              <wp:positionH relativeFrom="column">
                <wp:posOffset>0</wp:posOffset>
              </wp:positionH>
              <wp:positionV relativeFrom="paragraph">
                <wp:posOffset>78105</wp:posOffset>
              </wp:positionV>
              <wp:extent cx="571500" cy="266700"/>
              <wp:effectExtent l="9525" t="11430" r="9525" b="7620"/>
              <wp:wrapNone/>
              <wp:docPr id="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67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143498" id="Oval 2" o:spid="_x0000_s1026" style="position:absolute;margin-left:0;margin-top:6.15pt;width:4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" strokeweight="1pt"/>
          </w:pict>
        </mc:Fallback>
      </mc:AlternateContent>
    </w:r>
    <w:r w:rsidR="006C48C5" w:rsidRPr="009800A6">
      <w:rPr>
        <w:rStyle w:val="PageNumber"/>
        <w:rFonts w:cs="Traditional Naskh"/>
        <w:sz w:val="36"/>
        <w:szCs w:val="36"/>
        <w:rtl/>
      </w:rPr>
      <w:fldChar w:fldCharType="begin"/>
    </w:r>
    <w:r w:rsidR="006C48C5" w:rsidRPr="009800A6">
      <w:rPr>
        <w:rStyle w:val="PageNumber"/>
        <w:rFonts w:cs="Traditional Naskh"/>
        <w:sz w:val="36"/>
        <w:szCs w:val="36"/>
        <w:lang w:eastAsia="en-US"/>
      </w:rPr>
      <w:instrText xml:space="preserve">PAGE  </w:instrText>
    </w:r>
    <w:r w:rsidR="006C48C5" w:rsidRPr="009800A6">
      <w:rPr>
        <w:rStyle w:val="PageNumber"/>
        <w:rFonts w:cs="Traditional Naskh"/>
        <w:sz w:val="36"/>
        <w:szCs w:val="36"/>
        <w:rtl/>
      </w:rPr>
      <w:fldChar w:fldCharType="separate"/>
    </w:r>
    <w:r w:rsidR="006C48C5">
      <w:rPr>
        <w:rStyle w:val="PageNumber"/>
        <w:rFonts w:cs="Traditional Naskh"/>
        <w:noProof/>
        <w:sz w:val="36"/>
        <w:szCs w:val="36"/>
        <w:rtl/>
      </w:rPr>
      <w:t>970</w:t>
    </w:r>
    <w:r w:rsidR="006C48C5" w:rsidRPr="009800A6">
      <w:rPr>
        <w:rStyle w:val="PageNumber"/>
        <w:rFonts w:cs="Traditional Naskh"/>
        <w:sz w:val="36"/>
        <w:szCs w:val="36"/>
        <w:rtl/>
      </w:rPr>
      <w:fldChar w:fldCharType="end"/>
    </w:r>
  </w:p>
  <w:p w:rsidR="006C48C5" w:rsidRDefault="006E53A3" w:rsidP="006C48C5">
    <w:pPr>
      <w:pStyle w:val="Header"/>
      <w:spacing w:after="200" w:line="220" w:lineRule="exact"/>
      <w:jc w:val="right"/>
      <w:rPr>
        <w:rFonts w:cs="Times New Roman"/>
        <w:b/>
        <w:bCs/>
        <w:szCs w:val="24"/>
        <w:rtl/>
        <w:lang w:eastAsia="en-US"/>
      </w:rPr>
    </w:pPr>
    <w:r>
      <w:rPr>
        <w:rFonts w:cs="Times New Roman"/>
        <w:b/>
        <w:bCs/>
        <w:noProof/>
        <w:szCs w:val="24"/>
        <w:rtl/>
        <w:lang w:eastAsia="en-US"/>
      </w:rPr>
      <mc:AlternateContent>
        <mc:Choice Requires="wps">
          <w:drawing>
            <wp:anchor distT="0" distB="0" distL="114300" distR="114300" simplePos="0" relativeHeight="251659264" behindDoc="0" locked="0" layoutInCell="1" allowOverlap="1" wp14:anchorId="7B1E0B80" wp14:editId="4AAC3605">
              <wp:simplePos x="0" y="0"/>
              <wp:positionH relativeFrom="column">
                <wp:posOffset>-17145</wp:posOffset>
              </wp:positionH>
              <wp:positionV relativeFrom="paragraph">
                <wp:posOffset>139065</wp:posOffset>
              </wp:positionV>
              <wp:extent cx="4114800" cy="36195"/>
              <wp:effectExtent l="11430" t="5715" r="7620" b="5715"/>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1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B62CD" id="Rectangle 1" o:spid="_x0000_s1026" style="position:absolute;margin-left:-1.35pt;margin-top:10.95pt;width:324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"/>
          </w:pict>
        </mc:Fallback>
      </mc:AlternateContent>
    </w:r>
    <w:r w:rsidR="006C48C5">
      <w:rPr>
        <w:rFonts w:cs="Times New Roman" w:hint="cs"/>
        <w:b/>
        <w:bCs/>
        <w:szCs w:val="24"/>
        <w:rtl/>
        <w:lang w:eastAsia="en-US"/>
      </w:rPr>
      <w:t>صلاة العيدين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FFF" w:rsidRPr="003F56B9" w:rsidRDefault="00D84FFF" w:rsidP="003F56B9">
    <w:pPr>
      <w:pStyle w:val="Header"/>
      <w:pBdr>
        <w:bottom w:val="double" w:sz="4" w:space="1" w:color="auto"/>
      </w:pBdr>
      <w:bidi/>
      <w:spacing w:after="0"/>
    </w:pPr>
    <w:r w:rsidRPr="003F56B9">
      <w:rPr>
        <w:rFonts w:cs="Diwani Letter" w:hint="cs"/>
        <w:b/>
        <w:bCs/>
        <w:sz w:val="22"/>
        <w:szCs w:val="22"/>
        <w:rtl/>
      </w:rPr>
      <w:t xml:space="preserve">د. سعيد بن علي بن وهف القحطاني                                                                                                                                                                                                                 </w:t>
    </w:r>
    <w:r w:rsidRPr="003F56B9">
      <w:rPr>
        <w:rFonts w:hint="cs"/>
        <w:sz w:val="22"/>
        <w:szCs w:val="22"/>
        <w:rtl/>
      </w:rPr>
      <w:t xml:space="preserve"> </w:t>
    </w:r>
    <w:sdt>
      <w:sdtPr>
        <w:rPr>
          <w:rtl/>
        </w:rPr>
        <w:id w:val="-714653250"/>
        <w:docPartObj>
          <w:docPartGallery w:val="Page Numbers (Top of Page)"/>
          <w:docPartUnique/>
        </w:docPartObj>
      </w:sdtPr>
      <w:sdtEndPr/>
      <w:sdtContent>
        <w:r w:rsidRPr="003F56B9">
          <w:rPr>
            <w:sz w:val="28"/>
            <w:szCs w:val="28"/>
          </w:rPr>
          <w:fldChar w:fldCharType="begin"/>
        </w:r>
        <w:r w:rsidRPr="003F56B9">
          <w:rPr>
            <w:sz w:val="28"/>
            <w:szCs w:val="28"/>
          </w:rPr>
          <w:instrText>PAGE   \* MERGEFORMAT</w:instrText>
        </w:r>
        <w:r w:rsidRPr="003F56B9">
          <w:rPr>
            <w:sz w:val="28"/>
            <w:szCs w:val="28"/>
          </w:rPr>
          <w:fldChar w:fldCharType="separate"/>
        </w:r>
        <w:r w:rsidR="00C27B66" w:rsidRPr="00C27B66">
          <w:rPr>
            <w:noProof/>
            <w:sz w:val="28"/>
            <w:szCs w:val="28"/>
            <w:rtl/>
            <w:lang w:val="ar-SA"/>
          </w:rPr>
          <w:t>2</w:t>
        </w:r>
        <w:r w:rsidRPr="003F56B9">
          <w:rPr>
            <w:sz w:val="28"/>
            <w:szCs w:val="28"/>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8C5"/>
    <w:rsid w:val="0000514F"/>
    <w:rsid w:val="00051AF1"/>
    <w:rsid w:val="00075B92"/>
    <w:rsid w:val="000762B5"/>
    <w:rsid w:val="000F66E4"/>
    <w:rsid w:val="00104E5C"/>
    <w:rsid w:val="00125C66"/>
    <w:rsid w:val="001565A6"/>
    <w:rsid w:val="001B3220"/>
    <w:rsid w:val="001E7FB5"/>
    <w:rsid w:val="00211079"/>
    <w:rsid w:val="002428C1"/>
    <w:rsid w:val="00247F6A"/>
    <w:rsid w:val="002743D9"/>
    <w:rsid w:val="00284910"/>
    <w:rsid w:val="002C46BD"/>
    <w:rsid w:val="00305526"/>
    <w:rsid w:val="00314BEE"/>
    <w:rsid w:val="00336EC0"/>
    <w:rsid w:val="003D7B61"/>
    <w:rsid w:val="003F56B9"/>
    <w:rsid w:val="004445F8"/>
    <w:rsid w:val="00484AA3"/>
    <w:rsid w:val="0053125A"/>
    <w:rsid w:val="00547467"/>
    <w:rsid w:val="005C7D9D"/>
    <w:rsid w:val="0068596A"/>
    <w:rsid w:val="006C48C5"/>
    <w:rsid w:val="006D7F0D"/>
    <w:rsid w:val="006E53A3"/>
    <w:rsid w:val="006E6B72"/>
    <w:rsid w:val="006E6BA2"/>
    <w:rsid w:val="006F4CA7"/>
    <w:rsid w:val="00705EEC"/>
    <w:rsid w:val="00777673"/>
    <w:rsid w:val="007B5D2B"/>
    <w:rsid w:val="007B6FA6"/>
    <w:rsid w:val="008452E1"/>
    <w:rsid w:val="008471F0"/>
    <w:rsid w:val="00875E98"/>
    <w:rsid w:val="008777E3"/>
    <w:rsid w:val="00974128"/>
    <w:rsid w:val="009815D6"/>
    <w:rsid w:val="00991E40"/>
    <w:rsid w:val="009A7ACE"/>
    <w:rsid w:val="009B682D"/>
    <w:rsid w:val="009B7238"/>
    <w:rsid w:val="00A13D1C"/>
    <w:rsid w:val="00A44C74"/>
    <w:rsid w:val="00AF3EB0"/>
    <w:rsid w:val="00B432B8"/>
    <w:rsid w:val="00C126BD"/>
    <w:rsid w:val="00C27B66"/>
    <w:rsid w:val="00C5563F"/>
    <w:rsid w:val="00D023D6"/>
    <w:rsid w:val="00D404E6"/>
    <w:rsid w:val="00D4090B"/>
    <w:rsid w:val="00D84FFF"/>
    <w:rsid w:val="00D93607"/>
    <w:rsid w:val="00D944E7"/>
    <w:rsid w:val="00E11D81"/>
    <w:rsid w:val="00E143F7"/>
    <w:rsid w:val="00E246D1"/>
    <w:rsid w:val="00E40ACF"/>
    <w:rsid w:val="00EB0044"/>
    <w:rsid w:val="00ED6969"/>
    <w:rsid w:val="00EE0FE9"/>
    <w:rsid w:val="00F2379F"/>
    <w:rsid w:val="00F70AF8"/>
    <w:rsid w:val="00F97628"/>
    <w:rsid w:val="00FA0D10"/>
    <w:rsid w:val="00FB5D5A"/>
    <w:rsid w:val="00FE5F85"/>
    <w:rsid w:val="00FF14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B4627F-5BF2-4AFC-8516-25A08076B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8C5"/>
    <w:pPr>
      <w:widowControl w:val="0"/>
      <w:bidi/>
      <w:spacing w:after="80" w:line="192" w:lineRule="auto"/>
      <w:ind w:firstLine="227"/>
      <w:jc w:val="lowKashida"/>
    </w:pPr>
    <w:rPr>
      <w:rFonts w:cs="mylotus"/>
      <w:sz w:val="24"/>
      <w:szCs w:val="36"/>
      <w:lang w:eastAsia="ar-SA"/>
    </w:rPr>
  </w:style>
  <w:style w:type="paragraph" w:styleId="Heading1">
    <w:name w:val="heading 1"/>
    <w:next w:val="Normal"/>
    <w:link w:val="Heading1Char"/>
    <w:qFormat/>
    <w:rsid w:val="00336EC0"/>
    <w:pPr>
      <w:keepNext/>
      <w:spacing w:after="240"/>
      <w:outlineLvl w:val="0"/>
    </w:pPr>
    <w:rPr>
      <w:b/>
      <w:bCs/>
      <w:noProof/>
      <w:color w:val="000000"/>
      <w:kern w:val="32"/>
      <w:sz w:val="32"/>
      <w:szCs w:val="36"/>
      <w:lang w:eastAsia="ar-SA"/>
    </w:rPr>
  </w:style>
  <w:style w:type="paragraph" w:styleId="Heading2">
    <w:name w:val="heading 2"/>
    <w:next w:val="Normal"/>
    <w:link w:val="Heading2Char"/>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link w:val="Heading3Char"/>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link w:val="Heading4Char"/>
    <w:qFormat/>
    <w:rsid w:val="00336EC0"/>
    <w:pPr>
      <w:keepNext/>
      <w:spacing w:before="240" w:after="60"/>
      <w:outlineLvl w:val="3"/>
    </w:pPr>
    <w:rPr>
      <w:b/>
      <w:bCs/>
      <w:noProof/>
      <w:color w:val="000000"/>
      <w:sz w:val="28"/>
      <w:szCs w:val="28"/>
      <w:lang w:eastAsia="ar-SA"/>
    </w:rPr>
  </w:style>
  <w:style w:type="paragraph" w:styleId="Heading5">
    <w:name w:val="heading 5"/>
    <w:next w:val="Normal"/>
    <w:link w:val="Heading5Char"/>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link w:val="Heading6Char"/>
    <w:qFormat/>
    <w:rsid w:val="00336EC0"/>
    <w:pPr>
      <w:spacing w:before="240" w:after="60"/>
      <w:outlineLvl w:val="5"/>
    </w:pPr>
    <w:rPr>
      <w:b/>
      <w:bCs/>
      <w:noProof/>
      <w:color w:val="000000"/>
      <w:sz w:val="22"/>
      <w:szCs w:val="22"/>
      <w:lang w:eastAsia="ar-SA"/>
    </w:rPr>
  </w:style>
  <w:style w:type="paragraph" w:styleId="Heading7">
    <w:name w:val="heading 7"/>
    <w:next w:val="Normal"/>
    <w:link w:val="Heading7Char"/>
    <w:qFormat/>
    <w:rsid w:val="00336EC0"/>
    <w:pPr>
      <w:spacing w:before="240" w:after="60"/>
      <w:outlineLvl w:val="6"/>
    </w:pPr>
    <w:rPr>
      <w:noProof/>
      <w:color w:val="000000"/>
      <w:sz w:val="24"/>
      <w:szCs w:val="24"/>
      <w:lang w:eastAsia="ar-SA"/>
    </w:rPr>
  </w:style>
  <w:style w:type="paragraph" w:styleId="Heading8">
    <w:name w:val="heading 8"/>
    <w:next w:val="Normal"/>
    <w:link w:val="Heading8Char"/>
    <w:qFormat/>
    <w:rsid w:val="00336EC0"/>
    <w:pPr>
      <w:spacing w:before="240" w:after="60"/>
      <w:outlineLvl w:val="7"/>
    </w:pPr>
    <w:rPr>
      <w:i/>
      <w:iCs/>
      <w:noProof/>
      <w:color w:val="000000"/>
      <w:sz w:val="24"/>
      <w:szCs w:val="24"/>
      <w:lang w:eastAsia="ar-SA"/>
    </w:rPr>
  </w:style>
  <w:style w:type="paragraph" w:styleId="Heading9">
    <w:name w:val="heading 9"/>
    <w:next w:val="Normal"/>
    <w:link w:val="Heading9Char"/>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C48C5"/>
    <w:rPr>
      <w:b/>
      <w:bCs/>
      <w:noProof/>
      <w:color w:val="000000"/>
      <w:kern w:val="32"/>
      <w:sz w:val="32"/>
      <w:szCs w:val="36"/>
      <w:lang w:eastAsia="ar-SA"/>
    </w:rPr>
  </w:style>
  <w:style w:type="character" w:customStyle="1" w:styleId="Heading2Char">
    <w:name w:val="Heading 2 Char"/>
    <w:link w:val="Heading2"/>
    <w:rsid w:val="006C48C5"/>
    <w:rPr>
      <w:rFonts w:ascii="Arial" w:hAnsi="Arial" w:cs="Arial"/>
      <w:b/>
      <w:bCs/>
      <w:i/>
      <w:iCs/>
      <w:noProof/>
      <w:color w:val="000000"/>
      <w:sz w:val="28"/>
      <w:szCs w:val="28"/>
      <w:lang w:eastAsia="ar-SA"/>
    </w:rPr>
  </w:style>
  <w:style w:type="character" w:customStyle="1" w:styleId="Heading3Char">
    <w:name w:val="Heading 3 Char"/>
    <w:link w:val="Heading3"/>
    <w:rsid w:val="006C48C5"/>
    <w:rPr>
      <w:rFonts w:ascii="Arial" w:hAnsi="Arial" w:cs="Arial"/>
      <w:b/>
      <w:bCs/>
      <w:noProof/>
      <w:color w:val="000000"/>
      <w:sz w:val="26"/>
      <w:szCs w:val="26"/>
      <w:lang w:eastAsia="ar-SA"/>
    </w:rPr>
  </w:style>
  <w:style w:type="character" w:customStyle="1" w:styleId="Heading4Char">
    <w:name w:val="Heading 4 Char"/>
    <w:link w:val="Heading4"/>
    <w:rsid w:val="006C48C5"/>
    <w:rPr>
      <w:b/>
      <w:bCs/>
      <w:noProof/>
      <w:color w:val="000000"/>
      <w:sz w:val="28"/>
      <w:szCs w:val="28"/>
      <w:lang w:eastAsia="ar-SA"/>
    </w:rPr>
  </w:style>
  <w:style w:type="character" w:customStyle="1" w:styleId="Heading5Char">
    <w:name w:val="Heading 5 Char"/>
    <w:link w:val="Heading5"/>
    <w:rsid w:val="006C48C5"/>
    <w:rPr>
      <w:rFonts w:ascii="Tahoma" w:hAnsi="Tahoma" w:cs="Traditional Arabic"/>
      <w:b/>
      <w:bCs/>
      <w:i/>
      <w:iCs/>
      <w:noProof/>
      <w:color w:val="000000"/>
      <w:sz w:val="26"/>
      <w:szCs w:val="26"/>
      <w:lang w:eastAsia="ar-SA"/>
    </w:rPr>
  </w:style>
  <w:style w:type="character" w:customStyle="1" w:styleId="Heading6Char">
    <w:name w:val="Heading 6 Char"/>
    <w:link w:val="Heading6"/>
    <w:rsid w:val="006C48C5"/>
    <w:rPr>
      <w:b/>
      <w:bCs/>
      <w:noProof/>
      <w:color w:val="000000"/>
      <w:sz w:val="22"/>
      <w:szCs w:val="22"/>
      <w:lang w:eastAsia="ar-SA"/>
    </w:rPr>
  </w:style>
  <w:style w:type="character" w:customStyle="1" w:styleId="Heading7Char">
    <w:name w:val="Heading 7 Char"/>
    <w:link w:val="Heading7"/>
    <w:rsid w:val="006C48C5"/>
    <w:rPr>
      <w:noProof/>
      <w:color w:val="000000"/>
      <w:sz w:val="24"/>
      <w:szCs w:val="24"/>
      <w:lang w:eastAsia="ar-SA"/>
    </w:rPr>
  </w:style>
  <w:style w:type="character" w:customStyle="1" w:styleId="Heading8Char">
    <w:name w:val="Heading 8 Char"/>
    <w:link w:val="Heading8"/>
    <w:rsid w:val="006C48C5"/>
    <w:rPr>
      <w:i/>
      <w:iCs/>
      <w:noProof/>
      <w:color w:val="000000"/>
      <w:sz w:val="24"/>
      <w:szCs w:val="24"/>
      <w:lang w:eastAsia="ar-SA"/>
    </w:rPr>
  </w:style>
  <w:style w:type="character" w:customStyle="1" w:styleId="Heading9Char">
    <w:name w:val="Heading 9 Char"/>
    <w:link w:val="Heading9"/>
    <w:rsid w:val="006C48C5"/>
    <w:rPr>
      <w:rFonts w:ascii="Arial" w:hAnsi="Arial" w:cs="Arial"/>
      <w:noProof/>
      <w:color w:val="000000"/>
      <w:sz w:val="22"/>
      <w:szCs w:val="22"/>
      <w:lang w:eastAsia="ar-SA"/>
    </w:rPr>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336EC0"/>
    <w:pPr>
      <w:tabs>
        <w:tab w:val="center" w:pos="4153"/>
        <w:tab w:val="right" w:pos="8306"/>
      </w:tabs>
      <w:bidi w:val="0"/>
      <w:ind w:firstLine="0"/>
    </w:pPr>
    <w:rPr>
      <w:sz w:val="20"/>
      <w:szCs w:val="20"/>
    </w:rPr>
  </w:style>
  <w:style w:type="character" w:customStyle="1" w:styleId="HeaderChar">
    <w:name w:val="Header Char"/>
    <w:link w:val="Header"/>
    <w:uiPriority w:val="99"/>
    <w:rsid w:val="006C48C5"/>
    <w:rPr>
      <w:rFonts w:cs="mylotus"/>
      <w:lang w:eastAsia="ar-SA"/>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link w:val="BodyTextChar"/>
    <w:rsid w:val="00336EC0"/>
    <w:pPr>
      <w:spacing w:after="120"/>
      <w:ind w:firstLine="0"/>
      <w:jc w:val="mediumKashida"/>
    </w:pPr>
    <w:rPr>
      <w:lang w:val="fr-FR"/>
    </w:rPr>
  </w:style>
  <w:style w:type="character" w:customStyle="1" w:styleId="BodyTextChar">
    <w:name w:val="Body Text Char"/>
    <w:link w:val="BodyText"/>
    <w:rsid w:val="006C48C5"/>
    <w:rPr>
      <w:rFonts w:cs="mylotus"/>
      <w:sz w:val="24"/>
      <w:szCs w:val="36"/>
      <w:lang w:val="fr-FR" w:eastAsia="ar-SA"/>
    </w:rPr>
  </w:style>
  <w:style w:type="paragraph" w:styleId="EndnoteText">
    <w:name w:val="endnote text"/>
    <w:basedOn w:val="Normal"/>
    <w:rsid w:val="00336EC0"/>
    <w:rPr>
      <w:sz w:val="20"/>
      <w:szCs w:val="20"/>
    </w:rPr>
  </w:style>
  <w:style w:type="paragraph" w:styleId="FootnoteText">
    <w:name w:val="footnote text"/>
    <w:basedOn w:val="Normal"/>
    <w:link w:val="FootnoteTextChar"/>
    <w:rsid w:val="00336EC0"/>
    <w:pPr>
      <w:ind w:left="454" w:hanging="454"/>
    </w:pPr>
    <w:rPr>
      <w:sz w:val="28"/>
      <w:szCs w:val="28"/>
    </w:rPr>
  </w:style>
  <w:style w:type="character" w:customStyle="1" w:styleId="FootnoteTextChar">
    <w:name w:val="Footnote Text Char"/>
    <w:link w:val="FootnoteText"/>
    <w:rsid w:val="006C48C5"/>
    <w:rPr>
      <w:rFonts w:cs="Traditional Arabic"/>
      <w:color w:val="000000"/>
      <w:sz w:val="28"/>
      <w:szCs w:val="28"/>
      <w:lang w:eastAsia="ar-SA"/>
    </w:rPr>
  </w:style>
  <w:style w:type="paragraph" w:styleId="BalloonText">
    <w:name w:val="Balloon Text"/>
    <w:basedOn w:val="Normal"/>
    <w:link w:val="BalloonTextChar"/>
    <w:rsid w:val="00336EC0"/>
    <w:rPr>
      <w:rFonts w:cs="Tahoma"/>
      <w:sz w:val="16"/>
      <w:szCs w:val="16"/>
    </w:rPr>
  </w:style>
  <w:style w:type="character" w:customStyle="1" w:styleId="BalloonTextChar">
    <w:name w:val="Balloon Text Char"/>
    <w:link w:val="BalloonText"/>
    <w:rsid w:val="006C48C5"/>
    <w:rPr>
      <w:rFonts w:cs="Tahoma"/>
      <w:sz w:val="16"/>
      <w:szCs w:val="16"/>
      <w:lang w:eastAsia="ar-SA"/>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paragraph" w:customStyle="1" w:styleId="ParaChar">
    <w:name w:val="خط الفقرة الافتراضي Para Char"/>
    <w:basedOn w:val="Normal"/>
    <w:rsid w:val="006C48C5"/>
    <w:pPr>
      <w:widowControl/>
      <w:spacing w:after="0" w:line="240" w:lineRule="auto"/>
      <w:ind w:firstLine="0"/>
      <w:jc w:val="left"/>
    </w:pPr>
    <w:rPr>
      <w:rFonts w:cs="Times New Roman"/>
      <w:szCs w:val="24"/>
      <w:lang w:eastAsia="en-US"/>
    </w:rPr>
  </w:style>
  <w:style w:type="paragraph" w:customStyle="1" w:styleId="16">
    <w:name w:val="1"/>
    <w:basedOn w:val="Heading1"/>
    <w:link w:val="1Char"/>
    <w:rsid w:val="006C48C5"/>
    <w:pPr>
      <w:widowControl w:val="0"/>
      <w:bidi/>
      <w:spacing w:before="120" w:after="80"/>
      <w:jc w:val="center"/>
    </w:pPr>
    <w:rPr>
      <w:rFonts w:cs="Simplified Arabic"/>
      <w:noProof w:val="0"/>
      <w:color w:val="auto"/>
      <w:kern w:val="0"/>
      <w:sz w:val="36"/>
    </w:rPr>
  </w:style>
  <w:style w:type="character" w:customStyle="1" w:styleId="1Char">
    <w:name w:val="1 Char"/>
    <w:link w:val="16"/>
    <w:rsid w:val="006C48C5"/>
    <w:rPr>
      <w:rFonts w:cs="Simplified Arabic"/>
      <w:b/>
      <w:bCs/>
      <w:sz w:val="36"/>
      <w:szCs w:val="36"/>
      <w:lang w:eastAsia="ar-SA"/>
    </w:rPr>
  </w:style>
  <w:style w:type="paragraph" w:customStyle="1" w:styleId="21">
    <w:name w:val="2"/>
    <w:basedOn w:val="Heading2"/>
    <w:link w:val="2Char"/>
    <w:rsid w:val="006C48C5"/>
    <w:pPr>
      <w:widowControl w:val="0"/>
      <w:bidi/>
      <w:spacing w:before="0" w:after="80"/>
      <w:ind w:firstLine="227"/>
      <w:contextualSpacing w:val="0"/>
      <w:jc w:val="lowKashida"/>
    </w:pPr>
    <w:rPr>
      <w:rFonts w:ascii="Times New Roman" w:hAnsi="Times New Roman" w:cs="Simplified Arabic"/>
      <w:i w:val="0"/>
      <w:iCs w:val="0"/>
      <w:noProof w:val="0"/>
      <w:color w:val="auto"/>
      <w:sz w:val="32"/>
      <w:szCs w:val="32"/>
    </w:rPr>
  </w:style>
  <w:style w:type="character" w:customStyle="1" w:styleId="2Char">
    <w:name w:val="2 Char"/>
    <w:link w:val="21"/>
    <w:rsid w:val="006C48C5"/>
    <w:rPr>
      <w:rFonts w:cs="Simplified Arabic"/>
      <w:b/>
      <w:bCs/>
      <w:sz w:val="32"/>
      <w:szCs w:val="32"/>
      <w:lang w:eastAsia="ar-SA"/>
    </w:rPr>
  </w:style>
  <w:style w:type="paragraph" w:customStyle="1" w:styleId="17">
    <w:name w:val="نمط1"/>
    <w:basedOn w:val="FootnoteText"/>
    <w:link w:val="1Char0"/>
    <w:rsid w:val="006C48C5"/>
    <w:pPr>
      <w:spacing w:after="40"/>
      <w:ind w:left="340" w:hanging="340"/>
    </w:pPr>
    <w:rPr>
      <w:bCs/>
      <w:sz w:val="20"/>
      <w:szCs w:val="46"/>
      <w:lang w:eastAsia="en-US"/>
    </w:rPr>
  </w:style>
  <w:style w:type="character" w:customStyle="1" w:styleId="1Char0">
    <w:name w:val="نمط1 Char"/>
    <w:link w:val="17"/>
    <w:rsid w:val="006C48C5"/>
    <w:rPr>
      <w:rFonts w:cs="mylotus"/>
      <w:bCs/>
      <w:szCs w:val="46"/>
    </w:rPr>
  </w:style>
  <w:style w:type="paragraph" w:customStyle="1" w:styleId="31">
    <w:name w:val="3"/>
    <w:basedOn w:val="16"/>
    <w:rsid w:val="006C48C5"/>
    <w:pPr>
      <w:widowControl/>
      <w:spacing w:before="0" w:line="192" w:lineRule="auto"/>
      <w:ind w:hanging="10"/>
    </w:pPr>
    <w:rPr>
      <w:rFonts w:cs="Monotype Koufi"/>
      <w:b w:val="0"/>
      <w:sz w:val="32"/>
      <w:szCs w:val="32"/>
      <w:lang w:eastAsia="en-US" w:bidi="ar-SY"/>
    </w:rPr>
  </w:style>
  <w:style w:type="paragraph" w:styleId="BodyText2">
    <w:name w:val="Body Text 2"/>
    <w:basedOn w:val="Normal"/>
    <w:link w:val="BodyText2Char"/>
    <w:rsid w:val="006C48C5"/>
    <w:pPr>
      <w:spacing w:line="240" w:lineRule="auto"/>
      <w:ind w:firstLine="567"/>
      <w:jc w:val="both"/>
    </w:pPr>
    <w:rPr>
      <w:rFonts w:cs="Simplified Arabic"/>
      <w:sz w:val="28"/>
      <w:szCs w:val="28"/>
    </w:rPr>
  </w:style>
  <w:style w:type="character" w:customStyle="1" w:styleId="BodyText2Char">
    <w:name w:val="Body Text 2 Char"/>
    <w:basedOn w:val="DefaultParagraphFont"/>
    <w:link w:val="BodyText2"/>
    <w:rsid w:val="006C48C5"/>
    <w:rPr>
      <w:rFonts w:cs="Simplified Arabic"/>
      <w:sz w:val="28"/>
      <w:szCs w:val="28"/>
      <w:lang w:eastAsia="ar-SA"/>
    </w:rPr>
  </w:style>
  <w:style w:type="paragraph" w:styleId="BodyTextIndent">
    <w:name w:val="Body Text Indent"/>
    <w:basedOn w:val="Normal"/>
    <w:link w:val="BodyTextIndentChar"/>
    <w:rsid w:val="006C48C5"/>
    <w:pPr>
      <w:spacing w:line="240" w:lineRule="auto"/>
      <w:ind w:firstLine="284"/>
      <w:jc w:val="both"/>
    </w:pPr>
    <w:rPr>
      <w:rFonts w:cs="Simplified Arabic"/>
      <w:szCs w:val="32"/>
    </w:rPr>
  </w:style>
  <w:style w:type="character" w:customStyle="1" w:styleId="BodyTextIndentChar">
    <w:name w:val="Body Text Indent Char"/>
    <w:basedOn w:val="DefaultParagraphFont"/>
    <w:link w:val="BodyTextIndent"/>
    <w:rsid w:val="006C48C5"/>
    <w:rPr>
      <w:rFonts w:cs="Simplified Arabic"/>
      <w:sz w:val="24"/>
      <w:szCs w:val="32"/>
      <w:lang w:eastAsia="ar-SA"/>
    </w:rPr>
  </w:style>
  <w:style w:type="paragraph" w:styleId="BodyTextIndent3">
    <w:name w:val="Body Text Indent 3"/>
    <w:basedOn w:val="Normal"/>
    <w:link w:val="BodyTextIndent3Char"/>
    <w:rsid w:val="006C48C5"/>
    <w:pPr>
      <w:spacing w:line="240" w:lineRule="auto"/>
      <w:ind w:firstLine="284"/>
      <w:jc w:val="both"/>
    </w:pPr>
    <w:rPr>
      <w:rFonts w:cs="Simplified Arabic"/>
      <w:szCs w:val="32"/>
    </w:rPr>
  </w:style>
  <w:style w:type="character" w:customStyle="1" w:styleId="BodyTextIndent3Char">
    <w:name w:val="Body Text Indent 3 Char"/>
    <w:basedOn w:val="DefaultParagraphFont"/>
    <w:link w:val="BodyTextIndent3"/>
    <w:rsid w:val="006C48C5"/>
    <w:rPr>
      <w:rFonts w:cs="Simplified Arabic"/>
      <w:sz w:val="24"/>
      <w:szCs w:val="32"/>
      <w:lang w:eastAsia="ar-SA"/>
    </w:rPr>
  </w:style>
  <w:style w:type="paragraph" w:styleId="Title">
    <w:name w:val="Title"/>
    <w:basedOn w:val="Normal"/>
    <w:link w:val="TitleChar"/>
    <w:qFormat/>
    <w:rsid w:val="006C48C5"/>
    <w:pPr>
      <w:spacing w:after="0"/>
      <w:ind w:firstLine="567"/>
      <w:jc w:val="center"/>
    </w:pPr>
    <w:rPr>
      <w:b/>
      <w:bCs/>
      <w:noProof/>
      <w:sz w:val="38"/>
      <w:szCs w:val="42"/>
    </w:rPr>
  </w:style>
  <w:style w:type="character" w:customStyle="1" w:styleId="TitleChar">
    <w:name w:val="Title Char"/>
    <w:basedOn w:val="DefaultParagraphFont"/>
    <w:link w:val="Title"/>
    <w:rsid w:val="006C48C5"/>
    <w:rPr>
      <w:rFonts w:cs="mylotus"/>
      <w:b/>
      <w:bCs/>
      <w:noProof/>
      <w:sz w:val="38"/>
      <w:szCs w:val="42"/>
      <w:lang w:eastAsia="ar-SA"/>
    </w:rPr>
  </w:style>
  <w:style w:type="paragraph" w:styleId="BodyTextIndent2">
    <w:name w:val="Body Text Indent 2"/>
    <w:basedOn w:val="Normal"/>
    <w:link w:val="BodyTextIndent2Char"/>
    <w:rsid w:val="006C48C5"/>
    <w:pPr>
      <w:spacing w:line="240" w:lineRule="auto"/>
      <w:ind w:firstLine="284"/>
      <w:jc w:val="both"/>
    </w:pPr>
    <w:rPr>
      <w:rFonts w:cs="Simplified Arabic"/>
      <w:szCs w:val="32"/>
    </w:rPr>
  </w:style>
  <w:style w:type="character" w:customStyle="1" w:styleId="BodyTextIndent2Char">
    <w:name w:val="Body Text Indent 2 Char"/>
    <w:basedOn w:val="DefaultParagraphFont"/>
    <w:link w:val="BodyTextIndent2"/>
    <w:rsid w:val="006C48C5"/>
    <w:rPr>
      <w:rFonts w:cs="Simplified Arabic"/>
      <w:sz w:val="24"/>
      <w:szCs w:val="32"/>
      <w:lang w:eastAsia="ar-SA"/>
    </w:rPr>
  </w:style>
  <w:style w:type="paragraph" w:styleId="Subtitle">
    <w:name w:val="Subtitle"/>
    <w:basedOn w:val="Normal"/>
    <w:link w:val="SubtitleChar"/>
    <w:qFormat/>
    <w:rsid w:val="006C48C5"/>
    <w:pPr>
      <w:widowControl/>
      <w:spacing w:after="0" w:line="240" w:lineRule="auto"/>
      <w:ind w:firstLine="0"/>
      <w:jc w:val="center"/>
    </w:pPr>
    <w:rPr>
      <w:rFonts w:cs="Traditional Arabic"/>
      <w:b/>
      <w:bCs/>
      <w:sz w:val="30"/>
      <w:szCs w:val="34"/>
    </w:rPr>
  </w:style>
  <w:style w:type="character" w:customStyle="1" w:styleId="SubtitleChar">
    <w:name w:val="Subtitle Char"/>
    <w:basedOn w:val="DefaultParagraphFont"/>
    <w:link w:val="Subtitle"/>
    <w:rsid w:val="006C48C5"/>
    <w:rPr>
      <w:rFonts w:cs="Traditional Arabic"/>
      <w:b/>
      <w:bCs/>
      <w:sz w:val="30"/>
      <w:szCs w:val="34"/>
      <w:lang w:eastAsia="ar-SA"/>
    </w:rPr>
  </w:style>
  <w:style w:type="character" w:styleId="Hyperlink">
    <w:name w:val="Hyperlink"/>
    <w:rsid w:val="006C48C5"/>
    <w:rPr>
      <w:color w:val="0000FF"/>
      <w:u w:val="single"/>
    </w:rPr>
  </w:style>
  <w:style w:type="paragraph" w:styleId="BodyText3">
    <w:name w:val="Body Text 3"/>
    <w:basedOn w:val="Normal"/>
    <w:link w:val="BodyText3Char"/>
    <w:rsid w:val="006C48C5"/>
    <w:pPr>
      <w:widowControl/>
      <w:spacing w:after="0" w:line="240" w:lineRule="auto"/>
      <w:ind w:firstLine="0"/>
      <w:jc w:val="both"/>
    </w:pPr>
    <w:rPr>
      <w:rFonts w:cs="Simplified Arabic"/>
      <w:sz w:val="26"/>
      <w:szCs w:val="28"/>
    </w:rPr>
  </w:style>
  <w:style w:type="character" w:customStyle="1" w:styleId="BodyText3Char">
    <w:name w:val="Body Text 3 Char"/>
    <w:basedOn w:val="DefaultParagraphFont"/>
    <w:link w:val="BodyText3"/>
    <w:rsid w:val="006C48C5"/>
    <w:rPr>
      <w:rFonts w:cs="Simplified Arabic"/>
      <w:sz w:val="26"/>
      <w:szCs w:val="28"/>
      <w:lang w:eastAsia="ar-SA"/>
    </w:rPr>
  </w:style>
  <w:style w:type="paragraph" w:styleId="Footer">
    <w:name w:val="footer"/>
    <w:basedOn w:val="Normal"/>
    <w:link w:val="FooterChar"/>
    <w:rsid w:val="006C48C5"/>
    <w:pPr>
      <w:tabs>
        <w:tab w:val="center" w:pos="4153"/>
        <w:tab w:val="right" w:pos="8306"/>
      </w:tabs>
      <w:spacing w:line="240" w:lineRule="auto"/>
      <w:ind w:firstLine="567"/>
      <w:jc w:val="both"/>
    </w:pPr>
    <w:rPr>
      <w:szCs w:val="46"/>
    </w:rPr>
  </w:style>
  <w:style w:type="character" w:customStyle="1" w:styleId="FooterChar">
    <w:name w:val="Footer Char"/>
    <w:basedOn w:val="DefaultParagraphFont"/>
    <w:link w:val="Footer"/>
    <w:rsid w:val="006C48C5"/>
    <w:rPr>
      <w:rFonts w:cs="mylotus"/>
      <w:sz w:val="24"/>
      <w:szCs w:val="46"/>
      <w:lang w:eastAsia="ar-SA"/>
    </w:rPr>
  </w:style>
  <w:style w:type="paragraph" w:styleId="Index2">
    <w:name w:val="index 2"/>
    <w:basedOn w:val="Normal"/>
    <w:next w:val="Normal"/>
    <w:autoRedefine/>
    <w:rsid w:val="006C48C5"/>
    <w:pPr>
      <w:ind w:left="480" w:hanging="240"/>
      <w:jc w:val="both"/>
    </w:pPr>
  </w:style>
  <w:style w:type="paragraph" w:styleId="Index3">
    <w:name w:val="index 3"/>
    <w:basedOn w:val="Normal"/>
    <w:next w:val="Normal"/>
    <w:autoRedefine/>
    <w:rsid w:val="006C48C5"/>
    <w:pPr>
      <w:ind w:left="720" w:hanging="240"/>
      <w:jc w:val="both"/>
    </w:pPr>
  </w:style>
  <w:style w:type="paragraph" w:styleId="Index4">
    <w:name w:val="index 4"/>
    <w:basedOn w:val="Normal"/>
    <w:next w:val="Normal"/>
    <w:autoRedefine/>
    <w:rsid w:val="006C48C5"/>
    <w:pPr>
      <w:ind w:left="960" w:hanging="240"/>
      <w:jc w:val="both"/>
    </w:pPr>
  </w:style>
  <w:style w:type="paragraph" w:styleId="Index5">
    <w:name w:val="index 5"/>
    <w:basedOn w:val="Normal"/>
    <w:next w:val="Normal"/>
    <w:autoRedefine/>
    <w:rsid w:val="006C48C5"/>
    <w:pPr>
      <w:ind w:left="1200" w:hanging="240"/>
      <w:jc w:val="both"/>
    </w:pPr>
  </w:style>
  <w:style w:type="paragraph" w:styleId="Index6">
    <w:name w:val="index 6"/>
    <w:basedOn w:val="Normal"/>
    <w:next w:val="Normal"/>
    <w:autoRedefine/>
    <w:rsid w:val="006C48C5"/>
    <w:pPr>
      <w:ind w:left="1440" w:hanging="240"/>
      <w:jc w:val="both"/>
    </w:pPr>
  </w:style>
  <w:style w:type="paragraph" w:styleId="Index7">
    <w:name w:val="index 7"/>
    <w:basedOn w:val="Normal"/>
    <w:next w:val="Normal"/>
    <w:autoRedefine/>
    <w:rsid w:val="006C48C5"/>
    <w:pPr>
      <w:ind w:left="1680" w:hanging="240"/>
      <w:jc w:val="both"/>
    </w:pPr>
  </w:style>
  <w:style w:type="paragraph" w:styleId="Index8">
    <w:name w:val="index 8"/>
    <w:basedOn w:val="Normal"/>
    <w:next w:val="Normal"/>
    <w:autoRedefine/>
    <w:rsid w:val="006C48C5"/>
    <w:pPr>
      <w:ind w:left="1920" w:hanging="240"/>
      <w:jc w:val="both"/>
    </w:pPr>
  </w:style>
  <w:style w:type="paragraph" w:styleId="Index9">
    <w:name w:val="index 9"/>
    <w:basedOn w:val="Normal"/>
    <w:next w:val="Normal"/>
    <w:autoRedefine/>
    <w:rsid w:val="006C48C5"/>
    <w:pPr>
      <w:ind w:left="2160" w:hanging="240"/>
      <w:jc w:val="both"/>
    </w:pPr>
  </w:style>
  <w:style w:type="paragraph" w:customStyle="1" w:styleId="110">
    <w:name w:val="11"/>
    <w:basedOn w:val="16"/>
    <w:link w:val="11Char"/>
    <w:rsid w:val="006C48C5"/>
    <w:rPr>
      <w:rFonts w:cs="AL-Mateen"/>
      <w:b w:val="0"/>
      <w:bCs w:val="0"/>
      <w:sz w:val="40"/>
      <w:szCs w:val="40"/>
    </w:rPr>
  </w:style>
  <w:style w:type="character" w:customStyle="1" w:styleId="11Char">
    <w:name w:val="11 Char"/>
    <w:link w:val="110"/>
    <w:rsid w:val="006C48C5"/>
    <w:rPr>
      <w:rFonts w:cs="AL-Mateen"/>
      <w:sz w:val="40"/>
      <w:szCs w:val="40"/>
      <w:lang w:eastAsia="ar-SA"/>
    </w:rPr>
  </w:style>
  <w:style w:type="paragraph" w:customStyle="1" w:styleId="127">
    <w:name w:val="نمط تنسيق عادي + السطر الأول:  1.27 سم"/>
    <w:basedOn w:val="Normal"/>
    <w:rsid w:val="006C48C5"/>
    <w:pPr>
      <w:spacing w:before="60" w:after="120" w:line="240" w:lineRule="auto"/>
      <w:ind w:firstLine="720"/>
    </w:pPr>
    <w:rPr>
      <w:rFonts w:cs="Traditional Arabic"/>
      <w:b/>
      <w:sz w:val="32"/>
      <w:lang w:eastAsia="zh-CN" w:bidi="ar-EG"/>
    </w:rPr>
  </w:style>
  <w:style w:type="character" w:styleId="Strong">
    <w:name w:val="Strong"/>
    <w:qFormat/>
    <w:rsid w:val="006C48C5"/>
    <w:rPr>
      <w:rFonts w:cs="Times New Roman"/>
      <w:b/>
      <w:bCs/>
    </w:rPr>
  </w:style>
  <w:style w:type="paragraph" w:styleId="ListParagraph">
    <w:name w:val="List Paragraph"/>
    <w:basedOn w:val="Normal"/>
    <w:qFormat/>
    <w:rsid w:val="006C48C5"/>
    <w:pPr>
      <w:ind w:left="720"/>
      <w:jc w:val="both"/>
    </w:pPr>
  </w:style>
  <w:style w:type="character" w:customStyle="1" w:styleId="CharChar25">
    <w:name w:val="Char Char25"/>
    <w:locked/>
    <w:rsid w:val="006C48C5"/>
    <w:rPr>
      <w:rFonts w:cs="Simplified Arabic"/>
      <w:b/>
      <w:bCs/>
      <w:sz w:val="30"/>
      <w:szCs w:val="30"/>
      <w:lang w:val="en-US" w:eastAsia="ar-SA" w:bidi="ar-SA"/>
    </w:rPr>
  </w:style>
  <w:style w:type="character" w:customStyle="1" w:styleId="2Char1">
    <w:name w:val="2 Char1"/>
    <w:locked/>
    <w:rsid w:val="006C48C5"/>
    <w:rPr>
      <w:rFonts w:cs="Simplified Arabic"/>
      <w:b/>
      <w:bCs/>
      <w:sz w:val="32"/>
      <w:szCs w:val="32"/>
      <w:lang w:val="en-US" w:eastAsia="ar-SA" w:bidi="ar-SA"/>
    </w:rPr>
  </w:style>
  <w:style w:type="paragraph" w:styleId="NormalWeb">
    <w:name w:val="Normal (Web)"/>
    <w:basedOn w:val="Normal"/>
    <w:rsid w:val="006C48C5"/>
    <w:pPr>
      <w:widowControl/>
      <w:bidi w:val="0"/>
      <w:spacing w:before="100" w:beforeAutospacing="1" w:after="100" w:afterAutospacing="1" w:line="240" w:lineRule="auto"/>
      <w:ind w:firstLine="0"/>
      <w:jc w:val="left"/>
    </w:pPr>
    <w:rPr>
      <w:rFonts w:cs="Traditional Arabic"/>
      <w:sz w:val="30"/>
      <w:szCs w:val="30"/>
      <w:lang w:eastAsia="en-US"/>
    </w:rPr>
  </w:style>
  <w:style w:type="paragraph" w:customStyle="1" w:styleId="forumline">
    <w:name w:val="forumline"/>
    <w:basedOn w:val="Normal"/>
    <w:rsid w:val="006C48C5"/>
    <w:pPr>
      <w:widowControl/>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line="240" w:lineRule="auto"/>
      <w:ind w:firstLine="0"/>
      <w:jc w:val="left"/>
    </w:pPr>
    <w:rPr>
      <w:rFonts w:cs="Traditional Arabic"/>
      <w:sz w:val="30"/>
      <w:szCs w:val="30"/>
      <w:lang w:eastAsia="en-US"/>
    </w:rPr>
  </w:style>
  <w:style w:type="paragraph" w:customStyle="1" w:styleId="bodyline">
    <w:name w:val="bodyline"/>
    <w:basedOn w:val="Normal"/>
    <w:rsid w:val="006C48C5"/>
    <w:pPr>
      <w:widowControl/>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line="240" w:lineRule="auto"/>
      <w:ind w:firstLine="0"/>
      <w:jc w:val="left"/>
    </w:pPr>
    <w:rPr>
      <w:rFonts w:cs="Traditional Arabic"/>
      <w:sz w:val="30"/>
      <w:szCs w:val="30"/>
      <w:lang w:eastAsia="en-US"/>
    </w:rPr>
  </w:style>
  <w:style w:type="paragraph" w:customStyle="1" w:styleId="18">
    <w:name w:val="بلا تباعد1"/>
    <w:rsid w:val="006C48C5"/>
    <w:pPr>
      <w:bidi/>
    </w:pPr>
    <w:rPr>
      <w:rFonts w:ascii="Calibri" w:hAnsi="Calibri" w:cs="Arial"/>
      <w:sz w:val="22"/>
      <w:szCs w:val="22"/>
    </w:rPr>
  </w:style>
  <w:style w:type="paragraph" w:customStyle="1" w:styleId="a4">
    <w:name w:val="نمط"/>
    <w:rsid w:val="006C48C5"/>
    <w:pPr>
      <w:widowControl w:val="0"/>
      <w:autoSpaceDE w:val="0"/>
      <w:autoSpaceDN w:val="0"/>
      <w:adjustRightInd w:val="0"/>
    </w:pPr>
    <w:rPr>
      <w:rFonts w:ascii="Arial" w:hAnsi="Arial" w:cs="Arial"/>
      <w:sz w:val="24"/>
      <w:szCs w:val="24"/>
    </w:rPr>
  </w:style>
  <w:style w:type="character" w:customStyle="1" w:styleId="2Char10">
    <w:name w:val="عنوان 2 Char1"/>
    <w:rsid w:val="006C48C5"/>
    <w:rPr>
      <w:rFonts w:cs="Simplified Arabic"/>
      <w:b/>
      <w:bCs/>
      <w:sz w:val="32"/>
      <w:szCs w:val="30"/>
      <w:lang w:val="en-US" w:eastAsia="ar-SA" w:bidi="ar-SA"/>
    </w:rPr>
  </w:style>
  <w:style w:type="character" w:customStyle="1" w:styleId="2Char2">
    <w:name w:val="2 Char2"/>
    <w:rsid w:val="006C48C5"/>
    <w:rPr>
      <w:rFonts w:cs="Simplified Arabic"/>
      <w:b/>
      <w:bCs/>
      <w:sz w:val="32"/>
      <w:szCs w:val="32"/>
      <w:lang w:val="en-US" w:eastAsia="ar-SA" w:bidi="ar-SA"/>
    </w:rPr>
  </w:style>
  <w:style w:type="paragraph" w:customStyle="1" w:styleId="111">
    <w:name w:val="111"/>
    <w:basedOn w:val="FootnoteText"/>
    <w:link w:val="111Char"/>
    <w:rsid w:val="006C48C5"/>
    <w:pPr>
      <w:ind w:left="284" w:hanging="284"/>
    </w:pPr>
    <w:rPr>
      <w:rFonts w:cs="Traditional Naskh"/>
      <w:bCs/>
      <w:sz w:val="24"/>
      <w:szCs w:val="24"/>
    </w:rPr>
  </w:style>
  <w:style w:type="character" w:customStyle="1" w:styleId="111Char">
    <w:name w:val="111 Char"/>
    <w:link w:val="111"/>
    <w:rsid w:val="006C48C5"/>
    <w:rPr>
      <w:rFonts w:cs="Traditional Naskh"/>
      <w:bCs/>
      <w:color w:val="000000"/>
      <w:sz w:val="24"/>
      <w:szCs w:val="24"/>
      <w:lang w:eastAsia="ar-SA"/>
    </w:rPr>
  </w:style>
  <w:style w:type="paragraph" w:customStyle="1" w:styleId="22">
    <w:name w:val="نمط2"/>
    <w:basedOn w:val="FootnoteText"/>
    <w:rsid w:val="006C48C5"/>
    <w:pPr>
      <w:spacing w:after="60"/>
      <w:ind w:left="340" w:hanging="340"/>
      <w:jc w:val="left"/>
    </w:pPr>
    <w:rPr>
      <w:bCs/>
      <w:sz w:val="20"/>
      <w:szCs w:val="30"/>
    </w:rPr>
  </w:style>
  <w:style w:type="paragraph" w:customStyle="1" w:styleId="32">
    <w:name w:val="نمط3"/>
    <w:basedOn w:val="FootnoteText"/>
    <w:rsid w:val="006C48C5"/>
    <w:pPr>
      <w:spacing w:after="40"/>
      <w:ind w:left="0" w:hanging="340"/>
      <w:jc w:val="left"/>
    </w:pPr>
    <w:rPr>
      <w:rFonts w:cs="Rateb lotusb22"/>
      <w:bCs/>
      <w:sz w:val="20"/>
      <w:szCs w:val="24"/>
    </w:rPr>
  </w:style>
  <w:style w:type="paragraph" w:customStyle="1" w:styleId="41">
    <w:name w:val="نمط4"/>
    <w:basedOn w:val="FootnoteText"/>
    <w:rsid w:val="006C48C5"/>
    <w:pPr>
      <w:spacing w:after="40"/>
      <w:ind w:left="0" w:hanging="340"/>
      <w:jc w:val="left"/>
    </w:pPr>
    <w:rPr>
      <w:rFonts w:cs="Rateb lotusb22"/>
      <w:bCs/>
      <w:sz w:val="20"/>
      <w:szCs w:val="24"/>
    </w:rPr>
  </w:style>
  <w:style w:type="paragraph" w:customStyle="1" w:styleId="mylotus3mylotus316">
    <w:name w:val="نمط (لاتيني) mylotus3 (العربية وغيرها) mylotus3 ‏16 نقطة مضبوطة"/>
    <w:basedOn w:val="Normal"/>
    <w:rsid w:val="006C48C5"/>
    <w:pPr>
      <w:widowControl/>
      <w:spacing w:after="0" w:line="240" w:lineRule="auto"/>
      <w:ind w:firstLine="0"/>
      <w:jc w:val="both"/>
    </w:pPr>
    <w:rPr>
      <w:rFonts w:ascii="mylotus3" w:hAnsi="mylotus3" w:cs="mylotus3"/>
      <w:sz w:val="32"/>
      <w:szCs w:val="32"/>
      <w:lang w:eastAsia="en-US"/>
    </w:rPr>
  </w:style>
  <w:style w:type="character" w:styleId="FollowedHyperlink">
    <w:name w:val="FollowedHyperlink"/>
    <w:rsid w:val="006C48C5"/>
    <w:rPr>
      <w:color w:val="800080"/>
      <w:u w:val="single"/>
    </w:rPr>
  </w:style>
  <w:style w:type="paragraph" w:styleId="NormalIndent">
    <w:name w:val="Normal Indent"/>
    <w:basedOn w:val="Normal"/>
    <w:rsid w:val="006C48C5"/>
    <w:pPr>
      <w:spacing w:after="60"/>
      <w:ind w:left="720" w:firstLine="39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2E333-B460-4E51-9FC4-D94847781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Pages>
  <Words>947</Words>
  <Characters>4246</Characters>
  <Application>Microsoft Office Word</Application>
  <DocSecurity>0</DocSecurity>
  <Lines>67</Lines>
  <Paragraphs>34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5159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آداب العيد</dc:title>
  <dc:subject>آداب العيد</dc:subject>
  <dc:creator>د. سعيد بن علي بن وهف القحطاني</dc:creator>
  <cp:keywords>آداب العيد</cp:keywords>
  <dc:description>آداب العيد</dc:description>
  <cp:lastModifiedBy>Mahmoud</cp:lastModifiedBy>
  <cp:revision>14</cp:revision>
  <cp:lastPrinted>2016-07-02T10:49:00Z</cp:lastPrinted>
  <dcterms:created xsi:type="dcterms:W3CDTF">2016-07-01T19:03:00Z</dcterms:created>
  <dcterms:modified xsi:type="dcterms:W3CDTF">2016-07-04T12:26:00Z</dcterms:modified>
  <cp:category/>
</cp:coreProperties>
</file>