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2EF6" w14:textId="68F358C9" w:rsidR="0086648C" w:rsidRDefault="0086648C" w:rsidP="0086648C">
      <w:pPr>
        <w:tabs>
          <w:tab w:val="left" w:pos="36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412B4A">
        <w:rPr>
          <w:rFonts w:ascii="Traditional Arabic" w:hAnsi="Traditional Arabic"/>
          <w:sz w:val="32"/>
          <w:szCs w:val="32"/>
          <w:rtl/>
        </w:rPr>
        <w:t>ذم الاختلاف والفرقة</w:t>
      </w:r>
    </w:p>
    <w:p w14:paraId="1D705CCD" w14:textId="1764AE41" w:rsidR="0086648C" w:rsidRPr="00412B4A" w:rsidRDefault="0086648C" w:rsidP="0086648C">
      <w:pPr>
        <w:tabs>
          <w:tab w:val="left" w:pos="3682"/>
        </w:tabs>
        <w:jc w:val="center"/>
        <w:rPr>
          <w:rFonts w:ascii="Traditional Arabic" w:hAnsi="Traditional Arabic"/>
          <w:szCs w:val="20"/>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عبد المحسن بن محمد القاسم</w:t>
      </w:r>
    </w:p>
    <w:p w14:paraId="7AA4D83F" w14:textId="4F348459" w:rsidR="0086648C" w:rsidRDefault="0086648C" w:rsidP="0086648C">
      <w:pPr>
        <w:tabs>
          <w:tab w:val="left" w:pos="36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hyperlink r:id="rId13" w:history="1">
        <w:r w:rsidRPr="00952C64">
          <w:rPr>
            <w:rStyle w:val="Hyperlink"/>
            <w:rFonts w:ascii="Traditional Arabic" w:hAnsi="Traditional Arabic"/>
            <w:szCs w:val="20"/>
          </w:rPr>
          <w:t>https://khutabaa.com/ar/article/%D</w:t>
        </w:r>
        <w:r w:rsidRPr="00952C64">
          <w:rPr>
            <w:rStyle w:val="Hyperlink"/>
            <w:rFonts w:ascii="Traditional Arabic" w:hAnsi="Traditional Arabic"/>
            <w:szCs w:val="20"/>
            <w:rtl/>
          </w:rPr>
          <w:t>8%</w:t>
        </w:r>
        <w:r w:rsidRPr="00952C64">
          <w:rPr>
            <w:rStyle w:val="Hyperlink"/>
            <w:rFonts w:ascii="Traditional Arabic" w:hAnsi="Traditional Arabic"/>
            <w:szCs w:val="20"/>
          </w:rPr>
          <w:t>B</w:t>
        </w:r>
        <w:r w:rsidRPr="00952C64">
          <w:rPr>
            <w:rStyle w:val="Hyperlink"/>
            <w:rFonts w:ascii="Traditional Arabic" w:hAnsi="Traditional Arabic"/>
            <w:szCs w:val="20"/>
            <w:rtl/>
          </w:rPr>
          <w:t>0%</w:t>
        </w:r>
        <w:r w:rsidRPr="00952C64">
          <w:rPr>
            <w:rStyle w:val="Hyperlink"/>
            <w:rFonts w:ascii="Traditional Arabic" w:hAnsi="Traditional Arabic"/>
            <w:szCs w:val="20"/>
          </w:rPr>
          <w:t>D</w:t>
        </w:r>
        <w:r w:rsidRPr="00952C64">
          <w:rPr>
            <w:rStyle w:val="Hyperlink"/>
            <w:rFonts w:ascii="Traditional Arabic" w:hAnsi="Traditional Arabic"/>
            <w:szCs w:val="20"/>
            <w:rtl/>
          </w:rPr>
          <w:t>9%85</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w:t>
        </w:r>
        <w:r w:rsidRPr="00952C64">
          <w:rPr>
            <w:rStyle w:val="Hyperlink"/>
            <w:rFonts w:ascii="Traditional Arabic" w:hAnsi="Traditional Arabic"/>
            <w:szCs w:val="20"/>
            <w:rtl/>
          </w:rPr>
          <w:t>7%</w:t>
        </w:r>
        <w:r w:rsidRPr="00952C64">
          <w:rPr>
            <w:rStyle w:val="Hyperlink"/>
            <w:rFonts w:ascii="Traditional Arabic" w:hAnsi="Traditional Arabic"/>
            <w:szCs w:val="20"/>
          </w:rPr>
          <w:t>D</w:t>
        </w:r>
        <w:r w:rsidRPr="00952C64">
          <w:rPr>
            <w:rStyle w:val="Hyperlink"/>
            <w:rFonts w:ascii="Traditional Arabic" w:hAnsi="Traditional Arabic"/>
            <w:szCs w:val="20"/>
            <w:rtl/>
          </w:rPr>
          <w:t>9%84%</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w:t>
        </w:r>
        <w:r w:rsidRPr="00952C64">
          <w:rPr>
            <w:rStyle w:val="Hyperlink"/>
            <w:rFonts w:ascii="Traditional Arabic" w:hAnsi="Traditional Arabic"/>
            <w:szCs w:val="20"/>
            <w:rtl/>
          </w:rPr>
          <w:t>7%</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AE%D</w:t>
        </w:r>
        <w:r w:rsidRPr="00952C64">
          <w:rPr>
            <w:rStyle w:val="Hyperlink"/>
            <w:rFonts w:ascii="Traditional Arabic" w:hAnsi="Traditional Arabic"/>
            <w:szCs w:val="20"/>
            <w:rtl/>
          </w:rPr>
          <w:t>8%</w:t>
        </w:r>
        <w:r w:rsidRPr="00952C64">
          <w:rPr>
            <w:rStyle w:val="Hyperlink"/>
            <w:rFonts w:ascii="Traditional Arabic" w:hAnsi="Traditional Arabic"/>
            <w:szCs w:val="20"/>
          </w:rPr>
          <w:t>AA%D</w:t>
        </w:r>
        <w:r w:rsidRPr="00952C64">
          <w:rPr>
            <w:rStyle w:val="Hyperlink"/>
            <w:rFonts w:ascii="Traditional Arabic" w:hAnsi="Traditional Arabic"/>
            <w:szCs w:val="20"/>
            <w:rtl/>
          </w:rPr>
          <w:t>9%84%</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w:t>
        </w:r>
        <w:r w:rsidRPr="00952C64">
          <w:rPr>
            <w:rStyle w:val="Hyperlink"/>
            <w:rFonts w:ascii="Traditional Arabic" w:hAnsi="Traditional Arabic"/>
            <w:szCs w:val="20"/>
            <w:rtl/>
          </w:rPr>
          <w:t>7%</w:t>
        </w:r>
        <w:r w:rsidRPr="00952C64">
          <w:rPr>
            <w:rStyle w:val="Hyperlink"/>
            <w:rFonts w:ascii="Traditional Arabic" w:hAnsi="Traditional Arabic"/>
            <w:szCs w:val="20"/>
          </w:rPr>
          <w:t>D</w:t>
        </w:r>
        <w:r w:rsidRPr="00952C64">
          <w:rPr>
            <w:rStyle w:val="Hyperlink"/>
            <w:rFonts w:ascii="Traditional Arabic" w:hAnsi="Traditional Arabic"/>
            <w:szCs w:val="20"/>
            <w:rtl/>
          </w:rPr>
          <w:t>9%81</w:t>
        </w:r>
        <w:r w:rsidRPr="00952C64">
          <w:rPr>
            <w:rStyle w:val="Hyperlink"/>
            <w:rFonts w:ascii="Traditional Arabic" w:hAnsi="Traditional Arabic"/>
            <w:szCs w:val="20"/>
          </w:rPr>
          <w:t>-%D</w:t>
        </w:r>
        <w:r w:rsidRPr="00952C64">
          <w:rPr>
            <w:rStyle w:val="Hyperlink"/>
            <w:rFonts w:ascii="Traditional Arabic" w:hAnsi="Traditional Arabic"/>
            <w:szCs w:val="20"/>
            <w:rtl/>
          </w:rPr>
          <w:t>9%88%</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w:t>
        </w:r>
        <w:r w:rsidRPr="00952C64">
          <w:rPr>
            <w:rStyle w:val="Hyperlink"/>
            <w:rFonts w:ascii="Traditional Arabic" w:hAnsi="Traditional Arabic"/>
            <w:szCs w:val="20"/>
            <w:rtl/>
          </w:rPr>
          <w:t>7%</w:t>
        </w:r>
        <w:r w:rsidRPr="00952C64">
          <w:rPr>
            <w:rStyle w:val="Hyperlink"/>
            <w:rFonts w:ascii="Traditional Arabic" w:hAnsi="Traditional Arabic"/>
            <w:szCs w:val="20"/>
          </w:rPr>
          <w:t>D</w:t>
        </w:r>
        <w:r w:rsidRPr="00952C64">
          <w:rPr>
            <w:rStyle w:val="Hyperlink"/>
            <w:rFonts w:ascii="Traditional Arabic" w:hAnsi="Traditional Arabic"/>
            <w:szCs w:val="20"/>
            <w:rtl/>
          </w:rPr>
          <w:t>9%84%</w:t>
        </w:r>
        <w:r w:rsidRPr="00952C64">
          <w:rPr>
            <w:rStyle w:val="Hyperlink"/>
            <w:rFonts w:ascii="Traditional Arabic" w:hAnsi="Traditional Arabic"/>
            <w:szCs w:val="20"/>
          </w:rPr>
          <w:t>D</w:t>
        </w:r>
        <w:r w:rsidRPr="00952C64">
          <w:rPr>
            <w:rStyle w:val="Hyperlink"/>
            <w:rFonts w:ascii="Traditional Arabic" w:hAnsi="Traditional Arabic"/>
            <w:szCs w:val="20"/>
            <w:rtl/>
          </w:rPr>
          <w:t>9%81%</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B</w:t>
        </w:r>
        <w:r w:rsidRPr="00952C64">
          <w:rPr>
            <w:rStyle w:val="Hyperlink"/>
            <w:rFonts w:ascii="Traditional Arabic" w:hAnsi="Traditional Arabic"/>
            <w:szCs w:val="20"/>
            <w:rtl/>
          </w:rPr>
          <w:t>1%</w:t>
        </w:r>
        <w:r w:rsidRPr="00952C64">
          <w:rPr>
            <w:rStyle w:val="Hyperlink"/>
            <w:rFonts w:ascii="Traditional Arabic" w:hAnsi="Traditional Arabic"/>
            <w:szCs w:val="20"/>
          </w:rPr>
          <w:t>D</w:t>
        </w:r>
        <w:r w:rsidRPr="00952C64">
          <w:rPr>
            <w:rStyle w:val="Hyperlink"/>
            <w:rFonts w:ascii="Traditional Arabic" w:hAnsi="Traditional Arabic"/>
            <w:szCs w:val="20"/>
            <w:rtl/>
          </w:rPr>
          <w:t>9%82%</w:t>
        </w:r>
        <w:r w:rsidRPr="00952C64">
          <w:rPr>
            <w:rStyle w:val="Hyperlink"/>
            <w:rFonts w:ascii="Traditional Arabic" w:hAnsi="Traditional Arabic"/>
            <w:szCs w:val="20"/>
          </w:rPr>
          <w:t>D</w:t>
        </w:r>
        <w:r w:rsidRPr="00952C64">
          <w:rPr>
            <w:rStyle w:val="Hyperlink"/>
            <w:rFonts w:ascii="Traditional Arabic" w:hAnsi="Traditional Arabic"/>
            <w:szCs w:val="20"/>
            <w:rtl/>
          </w:rPr>
          <w:t>8%</w:t>
        </w:r>
        <w:r w:rsidRPr="00952C64">
          <w:rPr>
            <w:rStyle w:val="Hyperlink"/>
            <w:rFonts w:ascii="Traditional Arabic" w:hAnsi="Traditional Arabic"/>
            <w:szCs w:val="20"/>
          </w:rPr>
          <w:t>A</w:t>
        </w:r>
        <w:r w:rsidRPr="00952C64">
          <w:rPr>
            <w:rStyle w:val="Hyperlink"/>
            <w:rFonts w:ascii="Traditional Arabic" w:hAnsi="Traditional Arabic"/>
            <w:szCs w:val="20"/>
            <w:rtl/>
          </w:rPr>
          <w:t>9</w:t>
        </w:r>
      </w:hyperlink>
    </w:p>
    <w:p w14:paraId="4E4054C1" w14:textId="77777777" w:rsidR="0086648C" w:rsidRDefault="0086648C"/>
    <w:p w14:paraId="769850BB" w14:textId="77777777" w:rsidR="0086648C" w:rsidRDefault="0086648C" w:rsidP="0086648C">
      <w:pPr>
        <w:tabs>
          <w:tab w:val="left" w:pos="198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73337F0" w14:textId="4FD6982A" w:rsidR="0086648C" w:rsidRPr="00C61FA5" w:rsidRDefault="0086648C" w:rsidP="0086648C">
      <w:pPr>
        <w:tabs>
          <w:tab w:val="left" w:pos="1981"/>
        </w:tabs>
        <w:rPr>
          <w:rFonts w:ascii="Traditional Arabic" w:hAnsi="Traditional Arabic"/>
          <w:sz w:val="32"/>
          <w:szCs w:val="32"/>
          <w:rtl/>
        </w:rPr>
      </w:pPr>
      <w:r w:rsidRPr="00412B4A">
        <w:rPr>
          <w:rFonts w:ascii="Traditional Arabic" w:hAnsi="Traditional Arabic"/>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412B4A">
        <w:rPr>
          <w:rFonts w:ascii="Traditional Arabic" w:hAnsi="Traditional Arabic"/>
          <w:sz w:val="32"/>
          <w:szCs w:val="32"/>
          <w:rtl/>
        </w:rPr>
        <w:t>آله</w:t>
      </w:r>
      <w:proofErr w:type="spellEnd"/>
      <w:r w:rsidRPr="00412B4A">
        <w:rPr>
          <w:rFonts w:ascii="Traditional Arabic" w:hAnsi="Traditional Arabic"/>
          <w:sz w:val="32"/>
          <w:szCs w:val="32"/>
          <w:rtl/>
        </w:rPr>
        <w:t xml:space="preserve"> وأصحابِه، وسلَّمَ تسليمًا كثيرًا.</w:t>
      </w:r>
    </w:p>
    <w:p w14:paraId="7750C380" w14:textId="77777777" w:rsidR="0086648C" w:rsidRDefault="0086648C" w:rsidP="0086648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2F5CB6E" w14:textId="4F75DA9E"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أما بعد: فاتَّقوا الله - عباد الله - حقَّ التقوى، وراقِبُوه في السرِّ والنجوَى.</w:t>
      </w:r>
    </w:p>
    <w:p w14:paraId="7A89FB3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أيها المسلمون: خلقَ الله آدم واستخلفَه في الأرض لعبادته، فاجتمَعَت ذريَّتُه من بعده عشرة قُرونٍ على توحيدِ الله ومحبَّته، ثم استزلَّهم الشيطانُ فحرَفَهم عن دين الله وطاعتِه، وتفرَّقُوا بعد أن كانوا أمةً واحدةً، قال تعالى في الحديث القُدسي: «خلقتُ عبادي حُنفاءَ كلَّهم، وإنهم أتَتهم ا</w:t>
      </w:r>
      <w:r>
        <w:rPr>
          <w:rFonts w:ascii="Traditional Arabic" w:hAnsi="Traditional Arabic"/>
          <w:sz w:val="32"/>
          <w:szCs w:val="32"/>
          <w:rtl/>
        </w:rPr>
        <w:t xml:space="preserve">لشياطينُ </w:t>
      </w:r>
      <w:proofErr w:type="spellStart"/>
      <w:r>
        <w:rPr>
          <w:rFonts w:ascii="Traditional Arabic" w:hAnsi="Traditional Arabic"/>
          <w:sz w:val="32"/>
          <w:szCs w:val="32"/>
          <w:rtl/>
        </w:rPr>
        <w:t>فاجتالَتهم</w:t>
      </w:r>
      <w:proofErr w:type="spellEnd"/>
      <w:r>
        <w:rPr>
          <w:rFonts w:ascii="Traditional Arabic" w:hAnsi="Traditional Arabic"/>
          <w:sz w:val="32"/>
          <w:szCs w:val="32"/>
          <w:rtl/>
        </w:rPr>
        <w:t xml:space="preserve"> عن دينِهم» </w:t>
      </w:r>
      <w:proofErr w:type="gramStart"/>
      <w:r w:rsidRPr="00F8399D">
        <w:rPr>
          <w:rFonts w:ascii="Traditional Arabic" w:hAnsi="Traditional Arabic" w:hint="cs"/>
          <w:color w:val="00B050"/>
          <w:sz w:val="32"/>
          <w:szCs w:val="32"/>
          <w:rtl/>
        </w:rPr>
        <w:t xml:space="preserve">[ </w:t>
      </w:r>
      <w:r w:rsidRPr="00F8399D">
        <w:rPr>
          <w:rFonts w:ascii="Traditional Arabic" w:hAnsi="Traditional Arabic"/>
          <w:color w:val="00B050"/>
          <w:sz w:val="32"/>
          <w:szCs w:val="32"/>
          <w:rtl/>
        </w:rPr>
        <w:t>رواه</w:t>
      </w:r>
      <w:proofErr w:type="gramEnd"/>
      <w:r w:rsidRPr="00F8399D">
        <w:rPr>
          <w:rFonts w:ascii="Traditional Arabic" w:hAnsi="Traditional Arabic"/>
          <w:color w:val="00B050"/>
          <w:sz w:val="32"/>
          <w:szCs w:val="32"/>
          <w:rtl/>
        </w:rPr>
        <w:t xml:space="preserve"> مسلم</w:t>
      </w:r>
      <w:r w:rsidRPr="00F8399D">
        <w:rPr>
          <w:rFonts w:ascii="Traditional Arabic" w:hAnsi="Traditional Arabic" w:hint="cs"/>
          <w:color w:val="00B050"/>
          <w:sz w:val="32"/>
          <w:szCs w:val="32"/>
          <w:rtl/>
        </w:rPr>
        <w:t xml:space="preserve"> (2865)]</w:t>
      </w:r>
      <w:r w:rsidRPr="00980D07">
        <w:rPr>
          <w:rFonts w:ascii="Traditional Arabic" w:hAnsi="Traditional Arabic"/>
          <w:sz w:val="32"/>
          <w:szCs w:val="32"/>
          <w:rtl/>
        </w:rPr>
        <w:t>.</w:t>
      </w:r>
    </w:p>
    <w:p w14:paraId="1A789A3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فذمَّهم الله على اختلافِهم، وبعثَ فيهم رسُلاً لجمع كلمتِهم والتأليف بين قلوبِهم على الحقِّ، قال تعالى: (كَانَ النَّاسُ أُمَّةً وَاحِدَةً فَبَعَثَ اللَّهُ النَّبِيِّينَ مُبَشِّرِينَ وَمُنْذِرِينَ) [البقرة: 213]؛ أي: بعد أن تفرَّقُوا.</w:t>
      </w:r>
    </w:p>
    <w:p w14:paraId="1FC22E3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واصطفَى الله بني إسرائيل وجعلَ فيهم أنبياءَ ورسُلاً، فخالفُوهم ونبذُوا الكتابَ وراءَ ظهورهم، وتفرَّقُوا شِيَعًا وأحزابًا، قال - عليه الصلاة والسلام -: «افترقَت اليهودُ على إحدى وسبعين فرقة، وافترقَت النصارَى على اثنتَين وسبعين فرقة، وتفترِقُ أمَّتي على ثلاثٍ وسبعين فرقة» </w:t>
      </w:r>
      <w:proofErr w:type="gramStart"/>
      <w:r w:rsidRPr="00201D1E">
        <w:rPr>
          <w:rFonts w:ascii="Traditional Arabic" w:hAnsi="Traditional Arabic" w:hint="cs"/>
          <w:color w:val="00B050"/>
          <w:sz w:val="32"/>
          <w:szCs w:val="32"/>
          <w:rtl/>
        </w:rPr>
        <w:t>[ رواه</w:t>
      </w:r>
      <w:proofErr w:type="gramEnd"/>
      <w:r w:rsidRPr="00201D1E">
        <w:rPr>
          <w:rFonts w:ascii="Traditional Arabic" w:hAnsi="Traditional Arabic" w:hint="cs"/>
          <w:color w:val="00B050"/>
          <w:sz w:val="32"/>
          <w:szCs w:val="32"/>
          <w:rtl/>
        </w:rPr>
        <w:t xml:space="preserve"> أهل السنن وصححه جمع من أهل العلم ] </w:t>
      </w:r>
      <w:r>
        <w:rPr>
          <w:rFonts w:ascii="Traditional Arabic" w:hAnsi="Traditional Arabic" w:hint="cs"/>
          <w:sz w:val="32"/>
          <w:szCs w:val="32"/>
          <w:rtl/>
        </w:rPr>
        <w:t>.</w:t>
      </w:r>
    </w:p>
    <w:p w14:paraId="7772D654" w14:textId="77777777" w:rsidR="0086648C"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وأخبرَ - عليه الصلاة والسلام - بوقوع الفُرقة في هذه الأمة، وكلما تأخَّر العصرُ عن النبُوَّة كثُر التفرُّق والاختِلاف، قال - عليه الصلاة والسلام -: </w:t>
      </w:r>
      <w:proofErr w:type="gramStart"/>
      <w:r w:rsidRPr="00980D07">
        <w:rPr>
          <w:rFonts w:ascii="Traditional Arabic" w:hAnsi="Traditional Arabic"/>
          <w:sz w:val="32"/>
          <w:szCs w:val="32"/>
          <w:rtl/>
        </w:rPr>
        <w:t>«</w:t>
      </w:r>
      <w:r>
        <w:rPr>
          <w:rFonts w:ascii="Traditional Arabic" w:hAnsi="Traditional Arabic" w:hint="cs"/>
          <w:sz w:val="32"/>
          <w:szCs w:val="32"/>
          <w:rtl/>
        </w:rPr>
        <w:t xml:space="preserve"> </w:t>
      </w:r>
      <w:r w:rsidRPr="00980D07">
        <w:rPr>
          <w:rFonts w:ascii="Traditional Arabic" w:hAnsi="Traditional Arabic"/>
          <w:sz w:val="32"/>
          <w:szCs w:val="32"/>
          <w:rtl/>
        </w:rPr>
        <w:t>فإنه</w:t>
      </w:r>
      <w:proofErr w:type="gramEnd"/>
      <w:r w:rsidRPr="00980D07">
        <w:rPr>
          <w:rFonts w:ascii="Traditional Arabic" w:hAnsi="Traditional Arabic"/>
          <w:sz w:val="32"/>
          <w:szCs w:val="32"/>
          <w:rtl/>
        </w:rPr>
        <w:t xml:space="preserve"> من يعِش منكم بعدي فسيرَى اختلافًا كثيرًا» </w:t>
      </w:r>
      <w:r w:rsidRPr="00EC49A3">
        <w:rPr>
          <w:rFonts w:ascii="Traditional Arabic" w:hAnsi="Traditional Arabic" w:hint="cs"/>
          <w:color w:val="00B050"/>
          <w:sz w:val="32"/>
          <w:szCs w:val="32"/>
          <w:rtl/>
        </w:rPr>
        <w:t xml:space="preserve">[ </w:t>
      </w:r>
      <w:r w:rsidRPr="00EC49A3">
        <w:rPr>
          <w:rFonts w:ascii="Traditional Arabic" w:hAnsi="Traditional Arabic"/>
          <w:color w:val="00B050"/>
          <w:sz w:val="32"/>
          <w:szCs w:val="32"/>
          <w:rtl/>
        </w:rPr>
        <w:t>أخرجه أبو داود (٤٦٠٧)، والترمذي (٢٦٧٦)، وابن ماجه (٤٢)، وأحمد (١٧١٤٤</w:t>
      </w:r>
      <w:r w:rsidRPr="00EC49A3">
        <w:rPr>
          <w:rFonts w:ascii="Traditional Arabic" w:hAnsi="Traditional Arabic" w:hint="cs"/>
          <w:color w:val="00B050"/>
          <w:sz w:val="32"/>
          <w:szCs w:val="32"/>
          <w:rtl/>
          <w:lang w:bidi="ar-EG"/>
        </w:rPr>
        <w:t>) بسند صحيح</w:t>
      </w:r>
      <w:r w:rsidRPr="00EC49A3">
        <w:rPr>
          <w:rFonts w:ascii="Traditional Arabic" w:hAnsi="Traditional Arabic" w:hint="cs"/>
          <w:color w:val="00B050"/>
          <w:sz w:val="32"/>
          <w:szCs w:val="32"/>
          <w:rtl/>
        </w:rPr>
        <w:t>]</w:t>
      </w:r>
    </w:p>
    <w:p w14:paraId="0B954E2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وحذَّر النبي - صلى الله عليه وسلم - من الفُرقة لينجُو منها من شاءَ الله له السلامة، فقال: «إياكم والفُرقة» </w:t>
      </w:r>
      <w:proofErr w:type="gramStart"/>
      <w:r w:rsidRPr="00A25124">
        <w:rPr>
          <w:rFonts w:ascii="Traditional Arabic" w:hAnsi="Traditional Arabic" w:hint="cs"/>
          <w:color w:val="00B050"/>
          <w:sz w:val="32"/>
          <w:szCs w:val="32"/>
          <w:rtl/>
        </w:rPr>
        <w:t>[ رواه</w:t>
      </w:r>
      <w:proofErr w:type="gramEnd"/>
      <w:r w:rsidRPr="00A25124">
        <w:rPr>
          <w:rFonts w:ascii="Traditional Arabic" w:hAnsi="Traditional Arabic" w:hint="cs"/>
          <w:color w:val="00B050"/>
          <w:sz w:val="32"/>
          <w:szCs w:val="32"/>
          <w:rtl/>
        </w:rPr>
        <w:t xml:space="preserve"> الترمذي (2165) وأحمد (23145) بسند حسن ]</w:t>
      </w:r>
    </w:p>
    <w:p w14:paraId="79E2F3F8"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والله نهَى عبادَه عن التفرُّق فقال: (وَاعْتَصِمُوا بِحَبْلِ اللَّهِ جَمِيعًا وَلَا تَفَرَّقُوا) [آل عمران: 103].</w:t>
      </w:r>
    </w:p>
    <w:p w14:paraId="12B662D7"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وأخبرَ - سبحانه - أن سبيلَه واحدٌ، وكلَّ ما خالفَ الكتابَ والسنَّةَ فهي سبُلُ الشيطان تُفرِّقُ الخلق وتُبعِدُهم عن الرحمن.</w:t>
      </w:r>
    </w:p>
    <w:p w14:paraId="79FA7B6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وأوصَى الله الأُمم بما أوصَى به الأنبياءَ من إقامة الدين والبُعد عن الافتِراق، فقال: (شَرَعَ لَكُمْ مِنَ الدِّينِ مَا وَصَّى بِهِ نُوحًا وَالَّذِي أَوْحَيْنَا إِلَيْكَ وَمَا وَصَّيْنَا بِهِ إِبْرَاهِيمَ وَمُوسَى وَعِيسَى أَنْ أَقِيمُوا الدِّينَ وَلَا تَتَفَرَّقُوا فِيهِ) [الشورى: 13].</w:t>
      </w:r>
    </w:p>
    <w:p w14:paraId="195C8864"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lastRenderedPageBreak/>
        <w:t>وذمَّ - سبحانه - الفُرقةَ وعابَ على أهلها، فقال: (وَإِنَّ الَّذِينَ اخْتَلَفُوا فِي الْكِتَابِ لَفِي شِقَاقٍ بَعِيدٍ) [البقرة: 176]، ووصفَ حالَهم بقوله: (كُلُّ حِزْبٍ بِمَا لَدَيْهِمْ فَرِحُونَ) [المؤمنون: 53].</w:t>
      </w:r>
    </w:p>
    <w:p w14:paraId="0DE92EE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والسعيُ فيها من خِصال المُنافقين، قال - سبحانه -: (وَالَّذِينَ اتَّخَذُوا مَسْجِدًا ضِرَارًا وَكُفْرًا وَتَفْرِيقًا بَيْنَ الْمُؤْمِنِينَ) [التوبة: 107]، وعليها طُبِعُوا: (تَحْسَبُهُمْ جَمِيعًا وَقُلُوبُهُمْ شَتَّى) [الحشر: 14].</w:t>
      </w:r>
    </w:p>
    <w:p w14:paraId="45B863AD"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وهي من أخصِّ سُنن الجاهِلين، قال -عليه الصلاة والسلام-: «من خرجَ من الطاعة، وفارقَ الجماعة</w:t>
      </w:r>
      <w:r>
        <w:rPr>
          <w:rFonts w:ascii="Traditional Arabic" w:hAnsi="Traditional Arabic"/>
          <w:sz w:val="32"/>
          <w:szCs w:val="32"/>
          <w:rtl/>
        </w:rPr>
        <w:t>َ، فماتَ ماتَ ميتةً جاهليَّةً»</w:t>
      </w:r>
      <w:r>
        <w:rPr>
          <w:rFonts w:ascii="Traditional Arabic" w:hAnsi="Traditional Arabic" w:hint="cs"/>
          <w:sz w:val="32"/>
          <w:szCs w:val="32"/>
          <w:rtl/>
        </w:rPr>
        <w:t xml:space="preserve"> </w:t>
      </w:r>
      <w:proofErr w:type="gramStart"/>
      <w:r w:rsidRPr="00B4094D">
        <w:rPr>
          <w:rFonts w:ascii="Traditional Arabic" w:hAnsi="Traditional Arabic" w:hint="cs"/>
          <w:color w:val="00B050"/>
          <w:sz w:val="32"/>
          <w:szCs w:val="32"/>
          <w:rtl/>
        </w:rPr>
        <w:t xml:space="preserve">[ </w:t>
      </w:r>
      <w:r w:rsidRPr="00B4094D">
        <w:rPr>
          <w:rFonts w:ascii="Traditional Arabic" w:hAnsi="Traditional Arabic"/>
          <w:color w:val="00B050"/>
          <w:sz w:val="32"/>
          <w:szCs w:val="32"/>
          <w:rtl/>
        </w:rPr>
        <w:t>رواه</w:t>
      </w:r>
      <w:proofErr w:type="gramEnd"/>
      <w:r w:rsidRPr="00B4094D">
        <w:rPr>
          <w:rFonts w:ascii="Traditional Arabic" w:hAnsi="Traditional Arabic"/>
          <w:color w:val="00B050"/>
          <w:sz w:val="32"/>
          <w:szCs w:val="32"/>
          <w:rtl/>
        </w:rPr>
        <w:t xml:space="preserve"> مسلم</w:t>
      </w:r>
      <w:r w:rsidRPr="00B4094D">
        <w:rPr>
          <w:rFonts w:ascii="Traditional Arabic" w:hAnsi="Traditional Arabic" w:hint="cs"/>
          <w:color w:val="00B050"/>
          <w:sz w:val="32"/>
          <w:szCs w:val="32"/>
          <w:rtl/>
        </w:rPr>
        <w:t xml:space="preserve"> (1848)]</w:t>
      </w:r>
      <w:r w:rsidRPr="00B4094D">
        <w:rPr>
          <w:rFonts w:ascii="Traditional Arabic" w:hAnsi="Traditional Arabic"/>
          <w:color w:val="00B050"/>
          <w:sz w:val="32"/>
          <w:szCs w:val="32"/>
          <w:rtl/>
        </w:rPr>
        <w:t>.</w:t>
      </w:r>
    </w:p>
    <w:p w14:paraId="4DD4B9F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ونهَى - سبحانه - عن مُشابهَة أهل الاختِلاف وسُلوك طريقِهم، فقال: (وَلَا تَكُونُوا كَالَّذِينَ تَفَرَّقُوا وَاخْتَلَفُوا مِنْ بَعْدِ مَا جَاءَهُمُ الْبَيِّنَاتُ) [آل عمران: 105].</w:t>
      </w:r>
    </w:p>
    <w:p w14:paraId="74EE211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وبرَّأ الله رسولَه من أهل الفُرقة، فقال: (إِنَّ الَّذِينَ فَرَّقُوا دِينَهُمْ وَكَانُوا شِيَعًا لَسْتَ مِنْهُمْ فِي شَيْءٍ) [الأنعام: 159].</w:t>
      </w:r>
    </w:p>
    <w:p w14:paraId="6E77BD87"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وأهلُها </w:t>
      </w:r>
      <w:proofErr w:type="spellStart"/>
      <w:r w:rsidRPr="00980D07">
        <w:rPr>
          <w:rFonts w:ascii="Traditional Arabic" w:hAnsi="Traditional Arabic"/>
          <w:sz w:val="32"/>
          <w:szCs w:val="32"/>
          <w:rtl/>
        </w:rPr>
        <w:t>مُشاقُّون</w:t>
      </w:r>
      <w:proofErr w:type="spellEnd"/>
      <w:r w:rsidRPr="00980D07">
        <w:rPr>
          <w:rFonts w:ascii="Traditional Arabic" w:hAnsi="Traditional Arabic"/>
          <w:sz w:val="32"/>
          <w:szCs w:val="32"/>
          <w:rtl/>
        </w:rPr>
        <w:t xml:space="preserve"> للرسولِ - صلى الله عليه وسلم -، مُخالِفون للمُؤمنين، قال - سبحانه -: (وَمَنْ يُشَاقِقِ الرَّسُولَ مِنْ بَعْدِ مَا تَبَيَّنَ لَهُ الْهُدَى وَيَتَّبِعْ غَيْرَ سَبِيلِ الْمُؤْمِنِينَ نُوَلِّهِ مَا تَوَلَّى وَنُصْلِهِ جَهَنَّمَ وَسَاءَتْ مَصِيرًا) [النساء: 115].</w:t>
      </w:r>
    </w:p>
    <w:p w14:paraId="02AEC5FA"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وأعظمُ الفُرقة: الانحِرافُ عن توحيدِ ربِّ العالمين، قال - سبحانه -: (وَلَا تَدْعُ مِنْ دُونِ اللَّهِ مَا لَا يَنْفَعُكَ وَلَا يَضُرُّكَ فَإِنْ فَعَلْتَ فَإِنَّكَ إِذًا مِنَ الظَّالِمِينَ) [يونس: 106].</w:t>
      </w:r>
    </w:p>
    <w:p w14:paraId="05EDCAE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والإحداثُ في الدين مُفارقةٌ لاتباع خيرِ المُرسَلين، قال - عليه الصلاة والسلام -: «من عمِلَ عملاً ليس عليه أمرُنا فهو رَدٌّ»؛ </w:t>
      </w:r>
      <w:proofErr w:type="gramStart"/>
      <w:r w:rsidRPr="00B4094D">
        <w:rPr>
          <w:rFonts w:ascii="Traditional Arabic" w:hAnsi="Traditional Arabic" w:hint="cs"/>
          <w:color w:val="00B050"/>
          <w:sz w:val="32"/>
          <w:szCs w:val="32"/>
          <w:rtl/>
        </w:rPr>
        <w:t xml:space="preserve">[ </w:t>
      </w:r>
      <w:r w:rsidRPr="00B4094D">
        <w:rPr>
          <w:rFonts w:ascii="Traditional Arabic" w:hAnsi="Traditional Arabic"/>
          <w:color w:val="00B050"/>
          <w:sz w:val="32"/>
          <w:szCs w:val="32"/>
          <w:rtl/>
        </w:rPr>
        <w:t>متفق</w:t>
      </w:r>
      <w:proofErr w:type="gramEnd"/>
      <w:r w:rsidRPr="00B4094D">
        <w:rPr>
          <w:rFonts w:ascii="Traditional Arabic" w:hAnsi="Traditional Arabic"/>
          <w:color w:val="00B050"/>
          <w:sz w:val="32"/>
          <w:szCs w:val="32"/>
          <w:rtl/>
        </w:rPr>
        <w:t xml:space="preserve"> عليه</w:t>
      </w:r>
      <w:r w:rsidRPr="00B4094D">
        <w:rPr>
          <w:rFonts w:ascii="Traditional Arabic" w:hAnsi="Traditional Arabic" w:hint="cs"/>
          <w:color w:val="00B050"/>
          <w:sz w:val="32"/>
          <w:szCs w:val="32"/>
          <w:rtl/>
        </w:rPr>
        <w:t xml:space="preserve"> ]</w:t>
      </w:r>
      <w:r w:rsidRPr="00B4094D">
        <w:rPr>
          <w:rFonts w:ascii="Traditional Arabic" w:hAnsi="Traditional Arabic"/>
          <w:color w:val="00B050"/>
          <w:sz w:val="32"/>
          <w:szCs w:val="32"/>
          <w:rtl/>
        </w:rPr>
        <w:t>.</w:t>
      </w:r>
    </w:p>
    <w:p w14:paraId="0E8D0963" w14:textId="77777777" w:rsidR="0086648C" w:rsidRPr="00490DEE" w:rsidRDefault="0086648C" w:rsidP="0086648C">
      <w:pPr>
        <w:jc w:val="both"/>
        <w:rPr>
          <w:rFonts w:ascii="Traditional Arabic" w:hAnsi="Traditional Arabic"/>
          <w:sz w:val="32"/>
          <w:szCs w:val="32"/>
          <w:rtl/>
          <w:lang w:bidi="ar-EG"/>
        </w:rPr>
      </w:pPr>
      <w:r w:rsidRPr="00980D07">
        <w:rPr>
          <w:rFonts w:ascii="Traditional Arabic" w:hAnsi="Traditional Arabic"/>
          <w:sz w:val="32"/>
          <w:szCs w:val="32"/>
          <w:rtl/>
        </w:rPr>
        <w:t xml:space="preserve">والخروجُ على الأئمَّة ووُلاة الأمر، ومُنازعةُ الأمر أهلَه فسادٌ عظيم، قال - عليه الصلاة والسلام -: «من نزَعَ يدًا من طاعةِ الله، فإنه يأتي يوم القيامة لا حُجَّة له، ومن ماتَ وهو مُفارِقٌ للجماعة فإنه يموتُ ميتةً جاهليَّةً» </w:t>
      </w:r>
      <w:proofErr w:type="gramStart"/>
      <w:r w:rsidRPr="00652D2D">
        <w:rPr>
          <w:rFonts w:ascii="Traditional Arabic" w:hAnsi="Traditional Arabic" w:hint="cs"/>
          <w:color w:val="00B050"/>
          <w:sz w:val="32"/>
          <w:szCs w:val="32"/>
          <w:rtl/>
        </w:rPr>
        <w:t xml:space="preserve">[ </w:t>
      </w:r>
      <w:r w:rsidRPr="00652D2D">
        <w:rPr>
          <w:rFonts w:ascii="Traditional Arabic" w:hAnsi="Traditional Arabic"/>
          <w:color w:val="00B050"/>
          <w:sz w:val="32"/>
          <w:szCs w:val="32"/>
          <w:rtl/>
        </w:rPr>
        <w:t>أخرجه</w:t>
      </w:r>
      <w:proofErr w:type="gramEnd"/>
      <w:r w:rsidRPr="00652D2D">
        <w:rPr>
          <w:rFonts w:ascii="Traditional Arabic" w:hAnsi="Traditional Arabic"/>
          <w:color w:val="00B050"/>
          <w:sz w:val="32"/>
          <w:szCs w:val="32"/>
          <w:rtl/>
        </w:rPr>
        <w:t xml:space="preserve"> </w:t>
      </w:r>
      <w:r w:rsidRPr="00652D2D">
        <w:rPr>
          <w:rFonts w:ascii="Traditional Arabic" w:hAnsi="Traditional Arabic" w:hint="cs"/>
          <w:color w:val="00B050"/>
          <w:sz w:val="32"/>
          <w:szCs w:val="32"/>
          <w:rtl/>
        </w:rPr>
        <w:t>مسلم (1851) و</w:t>
      </w:r>
      <w:r w:rsidRPr="00652D2D">
        <w:rPr>
          <w:rFonts w:ascii="Traditional Arabic" w:hAnsi="Traditional Arabic"/>
          <w:color w:val="00B050"/>
          <w:sz w:val="32"/>
          <w:szCs w:val="32"/>
          <w:rtl/>
        </w:rPr>
        <w:t>أحمد (٥٥٥١)</w:t>
      </w:r>
      <w:r w:rsidRPr="00652D2D">
        <w:rPr>
          <w:rFonts w:ascii="Traditional Arabic" w:hAnsi="Traditional Arabic" w:hint="cs"/>
          <w:color w:val="00B050"/>
          <w:sz w:val="32"/>
          <w:szCs w:val="32"/>
          <w:rtl/>
        </w:rPr>
        <w:t xml:space="preserve"> واللفظ له</w:t>
      </w:r>
      <w:r w:rsidRPr="00652D2D">
        <w:rPr>
          <w:rFonts w:ascii="Traditional Arabic" w:hAnsi="Traditional Arabic" w:hint="cs"/>
          <w:color w:val="00B050"/>
          <w:sz w:val="32"/>
          <w:szCs w:val="32"/>
          <w:rtl/>
          <w:lang w:bidi="ar-EG"/>
        </w:rPr>
        <w:t>]</w:t>
      </w:r>
    </w:p>
    <w:p w14:paraId="53ADD7CC"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وأهلُ العلم قُدوةٌ في المُجتمعات، وهم أولَى الناس بائتِلاف قلوبهم، واجتِماع كلمتِهم، والخلافُ بينهم داعٍ لعدم القبولِ منهم، لذا أوصَى النبي - صلى الله عليه وسلم - مُعاذًا وأبا مُوسى - رضي الله عنهما -، لما بعثَهما إلى اليمن بقوله: «يسِّرا ولا تُعسِّرا، وبشِّرا ولا ت</w:t>
      </w:r>
      <w:r>
        <w:rPr>
          <w:rFonts w:ascii="Traditional Arabic" w:hAnsi="Traditional Arabic"/>
          <w:sz w:val="32"/>
          <w:szCs w:val="32"/>
          <w:rtl/>
        </w:rPr>
        <w:t xml:space="preserve">ُنفِّرا، وتطاوَعا ولا تختلِفا» </w:t>
      </w:r>
      <w:proofErr w:type="gramStart"/>
      <w:r>
        <w:rPr>
          <w:rFonts w:ascii="Traditional Arabic" w:hAnsi="Traditional Arabic" w:hint="cs"/>
          <w:sz w:val="32"/>
          <w:szCs w:val="32"/>
          <w:rtl/>
        </w:rPr>
        <w:t xml:space="preserve">[ </w:t>
      </w:r>
      <w:r>
        <w:rPr>
          <w:rFonts w:ascii="Traditional Arabic" w:hAnsi="Traditional Arabic"/>
          <w:sz w:val="32"/>
          <w:szCs w:val="32"/>
          <w:rtl/>
        </w:rPr>
        <w:t>متفق</w:t>
      </w:r>
      <w:proofErr w:type="gramEnd"/>
      <w:r>
        <w:rPr>
          <w:rFonts w:ascii="Traditional Arabic" w:hAnsi="Traditional Arabic"/>
          <w:sz w:val="32"/>
          <w:szCs w:val="32"/>
          <w:rtl/>
        </w:rPr>
        <w:t xml:space="preserve"> عليه</w:t>
      </w:r>
      <w:r>
        <w:rPr>
          <w:rFonts w:ascii="Traditional Arabic" w:hAnsi="Traditional Arabic" w:hint="cs"/>
          <w:sz w:val="32"/>
          <w:szCs w:val="32"/>
          <w:rtl/>
        </w:rPr>
        <w:t xml:space="preserve"> ]</w:t>
      </w:r>
      <w:r w:rsidRPr="00980D07">
        <w:rPr>
          <w:rFonts w:ascii="Traditional Arabic" w:hAnsi="Traditional Arabic"/>
          <w:sz w:val="32"/>
          <w:szCs w:val="32"/>
          <w:rtl/>
        </w:rPr>
        <w:t>.</w:t>
      </w:r>
    </w:p>
    <w:p w14:paraId="4F3C8A95"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ونهَى عن الاختِلاف في الحقِّ، فقال: «اقرؤُوا القرآنَ ما ائتلَفَت عليه قلوبُكم، فإذا اختلفتُم فيه فقُوموا</w:t>
      </w:r>
      <w:proofErr w:type="gramStart"/>
      <w:r w:rsidRPr="00980D07">
        <w:rPr>
          <w:rFonts w:ascii="Traditional Arabic" w:hAnsi="Traditional Arabic"/>
          <w:sz w:val="32"/>
          <w:szCs w:val="32"/>
          <w:rtl/>
        </w:rPr>
        <w:t xml:space="preserve">»؛ </w:t>
      </w:r>
      <w:r>
        <w:rPr>
          <w:rFonts w:ascii="Traditional Arabic" w:hAnsi="Traditional Arabic" w:hint="cs"/>
          <w:sz w:val="32"/>
          <w:szCs w:val="32"/>
          <w:rtl/>
        </w:rPr>
        <w:t xml:space="preserve"> [</w:t>
      </w:r>
      <w:proofErr w:type="gramEnd"/>
      <w:r>
        <w:rPr>
          <w:rFonts w:ascii="Traditional Arabic" w:hAnsi="Traditional Arabic" w:hint="cs"/>
          <w:sz w:val="32"/>
          <w:szCs w:val="32"/>
          <w:rtl/>
        </w:rPr>
        <w:t xml:space="preserve"> </w:t>
      </w:r>
      <w:r w:rsidRPr="00980D07">
        <w:rPr>
          <w:rFonts w:ascii="Traditional Arabic" w:hAnsi="Traditional Arabic"/>
          <w:sz w:val="32"/>
          <w:szCs w:val="32"/>
          <w:rtl/>
        </w:rPr>
        <w:t>متفق عليه</w:t>
      </w:r>
      <w:r>
        <w:rPr>
          <w:rFonts w:ascii="Traditional Arabic" w:hAnsi="Traditional Arabic" w:hint="cs"/>
          <w:sz w:val="32"/>
          <w:szCs w:val="32"/>
          <w:rtl/>
        </w:rPr>
        <w:t>]</w:t>
      </w:r>
      <w:r w:rsidRPr="00980D07">
        <w:rPr>
          <w:rFonts w:ascii="Traditional Arabic" w:hAnsi="Traditional Arabic"/>
          <w:sz w:val="32"/>
          <w:szCs w:val="32"/>
          <w:rtl/>
        </w:rPr>
        <w:t>.</w:t>
      </w:r>
    </w:p>
    <w:p w14:paraId="609D53A3" w14:textId="77777777" w:rsidR="0086648C" w:rsidRDefault="0086648C" w:rsidP="0086648C">
      <w:pPr>
        <w:jc w:val="both"/>
        <w:rPr>
          <w:rFonts w:ascii="Traditional Arabic" w:hAnsi="Traditional Arabic"/>
          <w:sz w:val="32"/>
          <w:szCs w:val="32"/>
          <w:rtl/>
          <w:lang w:bidi="ar-EG"/>
        </w:rPr>
      </w:pPr>
      <w:r w:rsidRPr="00980D07">
        <w:rPr>
          <w:rFonts w:ascii="Traditional Arabic" w:hAnsi="Traditional Arabic"/>
          <w:sz w:val="32"/>
          <w:szCs w:val="32"/>
          <w:rtl/>
        </w:rPr>
        <w:t xml:space="preserve">والتفرُّقُ في إقامة الصلاةِ، وعدمُ الاجتماع عليها من استِحواذ الشيطان، قال - عليه الصلاة والسلام -: «ما من ثلاثةٍ في قريةٍ ولا بدوٍ لا تُقامُ فيهم الصلاةُ، إلا قد استحوَذَ عليهم الشيطانُ، فعليك بالجماعة؛ فإنما يأكلُ الذئبُ القاصِية» </w:t>
      </w:r>
      <w:proofErr w:type="gramStart"/>
      <w:r w:rsidRPr="00C56130">
        <w:rPr>
          <w:rFonts w:ascii="Traditional Arabic" w:hAnsi="Traditional Arabic" w:hint="cs"/>
          <w:color w:val="00B050"/>
          <w:sz w:val="32"/>
          <w:szCs w:val="32"/>
          <w:rtl/>
        </w:rPr>
        <w:t xml:space="preserve">[ </w:t>
      </w:r>
      <w:r w:rsidRPr="00C56130">
        <w:rPr>
          <w:rFonts w:ascii="Traditional Arabic" w:hAnsi="Traditional Arabic"/>
          <w:color w:val="00B050"/>
          <w:sz w:val="32"/>
          <w:szCs w:val="32"/>
          <w:rtl/>
        </w:rPr>
        <w:t>أخرجه</w:t>
      </w:r>
      <w:proofErr w:type="gramEnd"/>
      <w:r w:rsidRPr="00C56130">
        <w:rPr>
          <w:rFonts w:ascii="Traditional Arabic" w:hAnsi="Traditional Arabic"/>
          <w:color w:val="00B050"/>
          <w:sz w:val="32"/>
          <w:szCs w:val="32"/>
          <w:rtl/>
        </w:rPr>
        <w:t xml:space="preserve"> أبو داود (٥٤٧)، والنسائي (٨٤٧) واللفظ لهما، وأحمد (٢١٧١٠</w:t>
      </w:r>
      <w:r w:rsidRPr="00C56130">
        <w:rPr>
          <w:rFonts w:ascii="Traditional Arabic" w:hAnsi="Traditional Arabic" w:hint="cs"/>
          <w:color w:val="00B050"/>
          <w:sz w:val="32"/>
          <w:szCs w:val="32"/>
          <w:rtl/>
          <w:lang w:bidi="ar-EG"/>
        </w:rPr>
        <w:t xml:space="preserve">) </w:t>
      </w:r>
      <w:r>
        <w:rPr>
          <w:rFonts w:ascii="Traditional Arabic" w:hAnsi="Traditional Arabic" w:hint="cs"/>
          <w:color w:val="00B050"/>
          <w:sz w:val="32"/>
          <w:szCs w:val="32"/>
          <w:rtl/>
          <w:lang w:bidi="ar-EG"/>
        </w:rPr>
        <w:t>بسند حسن</w:t>
      </w:r>
      <w:r w:rsidRPr="00C56130">
        <w:rPr>
          <w:rFonts w:ascii="Traditional Arabic" w:hAnsi="Traditional Arabic" w:hint="cs"/>
          <w:color w:val="00B050"/>
          <w:sz w:val="32"/>
          <w:szCs w:val="32"/>
          <w:rtl/>
          <w:lang w:bidi="ar-EG"/>
        </w:rPr>
        <w:t>].</w:t>
      </w:r>
    </w:p>
    <w:p w14:paraId="0E9E886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وأنكرَ - عليه الصلاة والسلام - التفرُّقَ عند انتِظار الصلاةِ، قال جابرُ بن سمُرة - رضي الله عنه -: خرجَ علينا رسولُ الله - صلى الله عليه وسلم - فرآنا حلَقًا، فقال: «ما لِي أر</w:t>
      </w:r>
      <w:r>
        <w:rPr>
          <w:rFonts w:ascii="Traditional Arabic" w:hAnsi="Traditional Arabic"/>
          <w:sz w:val="32"/>
          <w:szCs w:val="32"/>
          <w:rtl/>
        </w:rPr>
        <w:t xml:space="preserve">اكُم عِزين» - أي: مُتفرِّقين – </w:t>
      </w:r>
      <w:proofErr w:type="gramStart"/>
      <w:r w:rsidRPr="008F7AA8">
        <w:rPr>
          <w:rFonts w:ascii="Traditional Arabic" w:hAnsi="Traditional Arabic" w:hint="cs"/>
          <w:color w:val="00B050"/>
          <w:sz w:val="32"/>
          <w:szCs w:val="32"/>
          <w:rtl/>
        </w:rPr>
        <w:t xml:space="preserve">[ </w:t>
      </w:r>
      <w:r w:rsidRPr="008F7AA8">
        <w:rPr>
          <w:rFonts w:ascii="Traditional Arabic" w:hAnsi="Traditional Arabic"/>
          <w:color w:val="00B050"/>
          <w:sz w:val="32"/>
          <w:szCs w:val="32"/>
          <w:rtl/>
        </w:rPr>
        <w:t>رواه</w:t>
      </w:r>
      <w:proofErr w:type="gramEnd"/>
      <w:r w:rsidRPr="008F7AA8">
        <w:rPr>
          <w:rFonts w:ascii="Traditional Arabic" w:hAnsi="Traditional Arabic"/>
          <w:color w:val="00B050"/>
          <w:sz w:val="32"/>
          <w:szCs w:val="32"/>
          <w:rtl/>
        </w:rPr>
        <w:t xml:space="preserve"> مسلم</w:t>
      </w:r>
      <w:r w:rsidRPr="008F7AA8">
        <w:rPr>
          <w:rFonts w:ascii="Traditional Arabic" w:hAnsi="Traditional Arabic" w:hint="cs"/>
          <w:color w:val="00B050"/>
          <w:sz w:val="32"/>
          <w:szCs w:val="32"/>
          <w:rtl/>
        </w:rPr>
        <w:t xml:space="preserve"> (430) ]</w:t>
      </w:r>
      <w:r w:rsidRPr="00980D07">
        <w:rPr>
          <w:rFonts w:ascii="Traditional Arabic" w:hAnsi="Traditional Arabic"/>
          <w:sz w:val="32"/>
          <w:szCs w:val="32"/>
          <w:rtl/>
        </w:rPr>
        <w:t>.</w:t>
      </w:r>
    </w:p>
    <w:p w14:paraId="72E4B33B"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lastRenderedPageBreak/>
        <w:t>ونهَى عن اختِلاف المُصلِّين في صفُوفهم، وتوعَّد أهلَه باختِلاف وجوهِهم، وأخبرَ أن مآلَه اختِلافُ القلوب؛ فاختِلافُ الظاهر سببٌ لاختِلاف الباطِن، قال - عليه الصلاة والسلام -: «</w:t>
      </w:r>
      <w:proofErr w:type="spellStart"/>
      <w:r w:rsidRPr="00980D07">
        <w:rPr>
          <w:rFonts w:ascii="Traditional Arabic" w:hAnsi="Traditional Arabic"/>
          <w:sz w:val="32"/>
          <w:szCs w:val="32"/>
          <w:rtl/>
        </w:rPr>
        <w:t>لتسُوُّنَّ</w:t>
      </w:r>
      <w:proofErr w:type="spellEnd"/>
      <w:r w:rsidRPr="00980D07">
        <w:rPr>
          <w:rFonts w:ascii="Traditional Arabic" w:hAnsi="Traditional Arabic"/>
          <w:sz w:val="32"/>
          <w:szCs w:val="32"/>
          <w:rtl/>
        </w:rPr>
        <w:t xml:space="preserve"> صفوفَكم أو ليُخالفنَّ الله بين وجوهِكم» </w:t>
      </w:r>
      <w:r w:rsidRPr="006B0FAF">
        <w:rPr>
          <w:rFonts w:ascii="Traditional Arabic" w:hAnsi="Traditional Arabic" w:hint="cs"/>
          <w:color w:val="00B050"/>
          <w:sz w:val="32"/>
          <w:szCs w:val="32"/>
          <w:rtl/>
        </w:rPr>
        <w:t xml:space="preserve">[متفق عليه من حديث النعمان بن بشير </w:t>
      </w:r>
      <w:r>
        <w:rPr>
          <w:rFonts w:ascii="adwa-assalaf" w:hAnsi="adwa-assalaf" w:cs="adwa-assalaf"/>
          <w:color w:val="00B050"/>
          <w:sz w:val="32"/>
          <w:szCs w:val="32"/>
          <w:rtl/>
        </w:rPr>
        <w:t xml:space="preserve">رضي الله </w:t>
      </w:r>
      <w:proofErr w:type="gramStart"/>
      <w:r>
        <w:rPr>
          <w:rFonts w:ascii="adwa-assalaf" w:hAnsi="adwa-assalaf" w:cs="adwa-assalaf"/>
          <w:color w:val="00B050"/>
          <w:sz w:val="32"/>
          <w:szCs w:val="32"/>
          <w:rtl/>
        </w:rPr>
        <w:t>عنه</w:t>
      </w:r>
      <w:r w:rsidRPr="006B0FAF">
        <w:rPr>
          <w:rFonts w:ascii="Traditional Arabic" w:hAnsi="Traditional Arabic" w:hint="cs"/>
          <w:color w:val="00B050"/>
          <w:sz w:val="32"/>
          <w:szCs w:val="32"/>
          <w:rtl/>
        </w:rPr>
        <w:t xml:space="preserve"> ]</w:t>
      </w:r>
      <w:proofErr w:type="gramEnd"/>
    </w:p>
    <w:p w14:paraId="4ABCE56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ومُخالفةُ الإمام في الصلاةِ من مظاهر الاختِلاف والفُرقة التي نهَى الإسلامُ عنها، قال - عليه الصلاة والسلام -: «إنما جُعِلَ الإمامُ ليُؤتمَّ به، فلا تختلِفُوا عليه» </w:t>
      </w:r>
      <w:r w:rsidRPr="00DA7E63">
        <w:rPr>
          <w:rFonts w:ascii="Traditional Arabic" w:hAnsi="Traditional Arabic" w:hint="cs"/>
          <w:color w:val="00B050"/>
          <w:sz w:val="32"/>
          <w:szCs w:val="32"/>
          <w:rtl/>
        </w:rPr>
        <w:t>[رواه البخاري (722</w:t>
      </w:r>
      <w:proofErr w:type="gramStart"/>
      <w:r w:rsidRPr="00DA7E63">
        <w:rPr>
          <w:rFonts w:ascii="Traditional Arabic" w:hAnsi="Traditional Arabic" w:hint="cs"/>
          <w:color w:val="00B050"/>
          <w:sz w:val="32"/>
          <w:szCs w:val="32"/>
          <w:rtl/>
        </w:rPr>
        <w:t>) ]</w:t>
      </w:r>
      <w:proofErr w:type="gramEnd"/>
    </w:p>
    <w:p w14:paraId="4BB89952"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وكما نهَى الإسلامُ عن التفرُّق في أمور الدين، نهاهُم أيضًا عن الفُرقة في أمور الدنيا؛ فالاجتماعُ على الطعام يُورِثُ البركة، والتفرُّقُ فيه يُذهِبُها.</w:t>
      </w:r>
    </w:p>
    <w:p w14:paraId="03DECBE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شكَا أناسٌ إلى النبي - صلى الله عليه وسلم - فقالوا: إنا نأكلُ ولا نشبَع، فقال: «فلعلَّكم تفترِقُون؟»، قالوا: نعم، قال: «فاجتمِعُوا على طعامِكم، واذكُروا اسمَ الله عليه يُبارَك لكم فيه» </w:t>
      </w:r>
      <w:proofErr w:type="gramStart"/>
      <w:r w:rsidRPr="00E473BC">
        <w:rPr>
          <w:rFonts w:ascii="Traditional Arabic" w:hAnsi="Traditional Arabic" w:hint="cs"/>
          <w:color w:val="00B050"/>
          <w:sz w:val="32"/>
          <w:szCs w:val="32"/>
          <w:rtl/>
        </w:rPr>
        <w:t>[ رواه</w:t>
      </w:r>
      <w:proofErr w:type="gramEnd"/>
      <w:r w:rsidRPr="00E473BC">
        <w:rPr>
          <w:rFonts w:ascii="Traditional Arabic" w:hAnsi="Traditional Arabic" w:hint="cs"/>
          <w:color w:val="00B050"/>
          <w:sz w:val="32"/>
          <w:szCs w:val="32"/>
          <w:rtl/>
        </w:rPr>
        <w:t xml:space="preserve"> أبو داود (3764) وحسنه الألباني ] </w:t>
      </w:r>
    </w:p>
    <w:p w14:paraId="154088ED"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وتفرُّقُ الرُّفقةِ في السفَر من سبيلِ الشيطان، قال - عليه الصلاة والسلام -: «إن تفرُّقَكم في هذه الشِّعابِ والأودِية إنما ذلكم من الشيطان» </w:t>
      </w:r>
      <w:r w:rsidRPr="00A35261">
        <w:rPr>
          <w:rFonts w:ascii="Traditional Arabic" w:hAnsi="Traditional Arabic" w:hint="cs"/>
          <w:color w:val="00B050"/>
          <w:sz w:val="32"/>
          <w:szCs w:val="32"/>
          <w:rtl/>
        </w:rPr>
        <w:t>[</w:t>
      </w:r>
      <w:r w:rsidRPr="00A35261">
        <w:rPr>
          <w:rFonts w:ascii="Traditional Arabic" w:hAnsi="Traditional Arabic"/>
          <w:color w:val="00B050"/>
          <w:sz w:val="32"/>
          <w:szCs w:val="32"/>
          <w:rtl/>
        </w:rPr>
        <w:t>أخرجه أبو داود (٢٦٢٨)، وابن حبان (٢٦٩٠)، والحاكم (٢٥٤٠</w:t>
      </w:r>
      <w:r w:rsidRPr="00A35261">
        <w:rPr>
          <w:rFonts w:ascii="Traditional Arabic" w:hAnsi="Traditional Arabic" w:hint="cs"/>
          <w:color w:val="00B050"/>
          <w:sz w:val="32"/>
          <w:szCs w:val="32"/>
          <w:rtl/>
          <w:lang w:bidi="ar-EG"/>
        </w:rPr>
        <w:t>)</w:t>
      </w:r>
      <w:r>
        <w:rPr>
          <w:rFonts w:ascii="Traditional Arabic" w:hAnsi="Traditional Arabic" w:hint="cs"/>
          <w:color w:val="00B050"/>
          <w:sz w:val="32"/>
          <w:szCs w:val="32"/>
          <w:rtl/>
        </w:rPr>
        <w:t xml:space="preserve"> وصححه </w:t>
      </w:r>
      <w:proofErr w:type="gramStart"/>
      <w:r>
        <w:rPr>
          <w:rFonts w:ascii="Traditional Arabic" w:hAnsi="Traditional Arabic" w:hint="cs"/>
          <w:color w:val="00B050"/>
          <w:sz w:val="32"/>
          <w:szCs w:val="32"/>
          <w:rtl/>
        </w:rPr>
        <w:t xml:space="preserve">الألباني </w:t>
      </w:r>
      <w:r w:rsidRPr="00A35261">
        <w:rPr>
          <w:rFonts w:ascii="Traditional Arabic" w:hAnsi="Traditional Arabic" w:hint="cs"/>
          <w:color w:val="00B050"/>
          <w:sz w:val="32"/>
          <w:szCs w:val="32"/>
          <w:rtl/>
        </w:rPr>
        <w:t>]</w:t>
      </w:r>
      <w:proofErr w:type="gramEnd"/>
      <w:r>
        <w:rPr>
          <w:rFonts w:ascii="Traditional Arabic" w:hAnsi="Traditional Arabic" w:hint="cs"/>
          <w:color w:val="00B050"/>
          <w:sz w:val="32"/>
          <w:szCs w:val="32"/>
          <w:rtl/>
        </w:rPr>
        <w:t>.</w:t>
      </w:r>
    </w:p>
    <w:p w14:paraId="67D1AE2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وفي علاقةِ أفرادِ المُجتمع ببعضِهم نهَى عن التهاجُر والقطيعَة بين المُسلمين، وأخبَرَ أن أبوابَ الجنة تُفتَحُ يوم الاثنين ويوم الخميس، فيُغفرُ لكل عبدٍ لا يُشرِكُ بالله شيئًا، إلا رجُلاً كانت بينه وبين أخيه شَحناء، «فيُقال: أنظِرُوا هذَين حتى يصطلِحَا، أنظِرُوا هذَين حتى يصطلِحَا» </w:t>
      </w:r>
      <w:r w:rsidRPr="00C24B9B">
        <w:rPr>
          <w:rFonts w:ascii="Traditional Arabic" w:hAnsi="Traditional Arabic" w:hint="cs"/>
          <w:color w:val="00B050"/>
          <w:sz w:val="32"/>
          <w:szCs w:val="32"/>
          <w:rtl/>
        </w:rPr>
        <w:t>[رواه مسلم (2565</w:t>
      </w:r>
      <w:proofErr w:type="gramStart"/>
      <w:r w:rsidRPr="00C24B9B">
        <w:rPr>
          <w:rFonts w:ascii="Traditional Arabic" w:hAnsi="Traditional Arabic" w:hint="cs"/>
          <w:color w:val="00B050"/>
          <w:sz w:val="32"/>
          <w:szCs w:val="32"/>
          <w:rtl/>
        </w:rPr>
        <w:t>) ]</w:t>
      </w:r>
      <w:proofErr w:type="gramEnd"/>
    </w:p>
    <w:p w14:paraId="721422DA"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ونهَى عن العصبيَّة ودعاوَى الجاهليَّة، قال رجلٌ من الأنصار: يا للأنصار! وقال آخر: يا للمُهاجِرين! فقال - عليه الصلاة والسلام -: «ما بالُ دعوَى الجاهلية! دعُوها فإنها مُنتِنة» (متفق عليه).</w:t>
      </w:r>
    </w:p>
    <w:p w14:paraId="098A06FA"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والله لا يُحبُّ اختِلافَ عباده ولا </w:t>
      </w:r>
      <w:proofErr w:type="spellStart"/>
      <w:r w:rsidRPr="00980D07">
        <w:rPr>
          <w:rFonts w:ascii="Traditional Arabic" w:hAnsi="Traditional Arabic"/>
          <w:sz w:val="32"/>
          <w:szCs w:val="32"/>
          <w:rtl/>
        </w:rPr>
        <w:t>يرضَاه</w:t>
      </w:r>
      <w:proofErr w:type="spellEnd"/>
      <w:r w:rsidRPr="00980D07">
        <w:rPr>
          <w:rFonts w:ascii="Traditional Arabic" w:hAnsi="Traditional Arabic"/>
          <w:sz w:val="32"/>
          <w:szCs w:val="32"/>
          <w:rtl/>
        </w:rPr>
        <w:t>، ولا تكون الفُرقةُ بينهم إلا من عند غير الله، وقد دلَّت أصولُ الشريعة على تحريم كلِّ ما يُوجِبُ الفُرقةَ واختِلافِ الكلمة، وذلك من مقاصِد النهيِ في دينِ المُرسَلين، فجاءَ النهيُ عن كل سبيلٍ قد يُؤدِّي إلى الفُرقةِ بين المُسلمين؛ من سُوء الظنِّ، والحسَد، والتجسُّس، والنَّميمة، والرِّبا، وبيع المُسلم على بيع أخيه، وخِطبته على خِطبته، وتتبُّع عورتِه، والغِشِّ.</w:t>
      </w:r>
    </w:p>
    <w:p w14:paraId="0F3A4904"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وأمرَ الله بأطيَبِ الكلام، ونهَى عن </w:t>
      </w:r>
      <w:proofErr w:type="spellStart"/>
      <w:r w:rsidRPr="00980D07">
        <w:rPr>
          <w:rFonts w:ascii="Traditional Arabic" w:hAnsi="Traditional Arabic"/>
          <w:sz w:val="32"/>
          <w:szCs w:val="32"/>
          <w:rtl/>
        </w:rPr>
        <w:t>سيِّئِه</w:t>
      </w:r>
      <w:proofErr w:type="spellEnd"/>
      <w:r w:rsidRPr="00980D07">
        <w:rPr>
          <w:rFonts w:ascii="Traditional Arabic" w:hAnsi="Traditional Arabic"/>
          <w:sz w:val="32"/>
          <w:szCs w:val="32"/>
          <w:rtl/>
        </w:rPr>
        <w:t xml:space="preserve"> جمعًا للكلمة، ودفعًا لضِدِّه، فقال تعالى: (وَقُلْ لِعِبَادِي يَقُولُوا الَّتِي هِيَ أَحْسَنُ إِنَّ الشَّيْطَانَ يَنْزَغُ بَيْنَهُمْ) [الإسراء: 53].</w:t>
      </w:r>
    </w:p>
    <w:p w14:paraId="4A0FC7AA"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وأعظمُ مُوجِبات الفُرقة: الشركُ بالله، فهو داعٍ للاختِلاف وتعدُّد المعبُودات من دون الله، قال تعالى: (وَلَا تَكُونُوا مِنَ الْمُشْرِكِينَ * مِنَ الَّذِينَ فَرَّقُوا دِينَهُمْ وَكَانُوا شِيَعًا) [الروم: 31، 32].</w:t>
      </w:r>
    </w:p>
    <w:p w14:paraId="5A6B9AD9"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والإعراضُ عن الكتابِ والسنَّة، أو أخذُ شيءٍ منهما وتركُ بعضِه سبيلُ النِّزاع والشِّقاق، قال - سبحانه -: (وَمِنَ الَّذِينَ قَالُوا إِنَّا نَصَارَى أَخَذْنَا مِيثَاقَهُمْ فَنَسُوا حَظًّا مِمَّا ذُكِّرُوا بِهِ فَأَغْرَيْنَا بَيْنَهُمُ الْعَدَاوَةَ وَالْبَغْضَاءَ إِلَى يَوْمِ الْقِيَامَةِ) [المائدة: 14].</w:t>
      </w:r>
    </w:p>
    <w:p w14:paraId="6D206BB8"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واتِّباعُ المُتشابِه من النُّصوص زَيغٌ لأصحابِه وفتنةٌ للخلقِ، (فَأَمَّا الَّذِينَ فِي قُلُوبِهِمْ زَيْغٌ فَيَتَّبِعُونَ مَا تَشَابَهَ مِنْهُ ابْتِغَاءَ الْفِتْنَةِ وَابْتِغَاءَ تَأْوِيلِهِ) [آل عمران: 7].</w:t>
      </w:r>
    </w:p>
    <w:p w14:paraId="0FD15979"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lastRenderedPageBreak/>
        <w:t>ووُلوجُ بابِ الشُّبهات والسَّيرُ وراءَ الشهوات داءٌ أفسَدَ الأُمم، وفرَّق أجيالَها، وسبيلُ كل شيطانٍ مآلُه الفُرقة، قال - سبحانه -: (وَلَا تَتَّبِعُوا السُّبُلَ فَتَفَرَّقَ بِكُمْ عَنْ سَبِيلِهِ) [الأنعام: 153].</w:t>
      </w:r>
    </w:p>
    <w:p w14:paraId="6D623286"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وما بغَى قومٌ إلا افترَقُوا، قال تعالى: (وَمَا اخْتَلَفَ فِيهِ إِلَّا الَّذِينَ أُوتُوهُ مِنْ بَعْدِ مَا جَاءَتْهُمُ الْبَيِّنَاتُ بَغْيًا بَيْنَهُمْ) [البقرة: 213].</w:t>
      </w:r>
    </w:p>
    <w:p w14:paraId="6B392807"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وإذا نشأَ الخلافُ عن هوًى وتعصُّبٍ، أو بغيٍ وتقليدٍ، أو حمِيَّةٍ وتحزُّبٍ، فهو سبيلٌ للفُرقة ويجبُ البُعد عنه.</w:t>
      </w:r>
    </w:p>
    <w:p w14:paraId="0AC17D5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قال شيخُ الإسلام - رحمه الله -: "مواضِعُ التفرُّق والاختِلاف عامَّتُها تصدُرُ عن اتباع الظنِّ وما تهوَى الأنفُس".</w:t>
      </w:r>
    </w:p>
    <w:p w14:paraId="3BF35D7C"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والتنافُسُ على الدنيا سببُ العداوة والبغضَاء، قال - عليه الصلاة والسلام -: «فوالله ما الفقرَ أخشَى عليكم، ولكن أخشَى عليكم أن تُبسطَ الدنيا عليكم كما بُسِطَت على من كان قبلَكم، فتنافسُوها كما تنافسُوها، وتُهلِكَكم كما أهلكَتهم»؛ </w:t>
      </w:r>
      <w:r>
        <w:rPr>
          <w:rFonts w:ascii="Traditional Arabic" w:hAnsi="Traditional Arabic" w:hint="cs"/>
          <w:sz w:val="32"/>
          <w:szCs w:val="32"/>
          <w:rtl/>
        </w:rPr>
        <w:t>[</w:t>
      </w:r>
      <w:r w:rsidRPr="00980D07">
        <w:rPr>
          <w:rFonts w:ascii="Traditional Arabic" w:hAnsi="Traditional Arabic"/>
          <w:sz w:val="32"/>
          <w:szCs w:val="32"/>
          <w:rtl/>
        </w:rPr>
        <w:t>متفق عليه</w:t>
      </w:r>
      <w:r>
        <w:rPr>
          <w:rFonts w:ascii="Traditional Arabic" w:hAnsi="Traditional Arabic" w:hint="cs"/>
          <w:sz w:val="32"/>
          <w:szCs w:val="32"/>
          <w:rtl/>
        </w:rPr>
        <w:t>]</w:t>
      </w:r>
      <w:r w:rsidRPr="00980D07">
        <w:rPr>
          <w:rFonts w:ascii="Traditional Arabic" w:hAnsi="Traditional Arabic"/>
          <w:sz w:val="32"/>
          <w:szCs w:val="32"/>
          <w:rtl/>
        </w:rPr>
        <w:t>.</w:t>
      </w:r>
    </w:p>
    <w:p w14:paraId="02562BD4" w14:textId="77777777" w:rsidR="0086648C" w:rsidRPr="00980D07" w:rsidRDefault="0086648C" w:rsidP="0086648C">
      <w:pPr>
        <w:jc w:val="both"/>
        <w:rPr>
          <w:rFonts w:ascii="Traditional Arabic" w:hAnsi="Traditional Arabic"/>
          <w:sz w:val="32"/>
          <w:szCs w:val="32"/>
          <w:rtl/>
          <w:lang w:bidi="ar-EG"/>
        </w:rPr>
      </w:pPr>
      <w:r w:rsidRPr="00980D07">
        <w:rPr>
          <w:rFonts w:ascii="Traditional Arabic" w:hAnsi="Traditional Arabic"/>
          <w:sz w:val="32"/>
          <w:szCs w:val="32"/>
          <w:rtl/>
        </w:rPr>
        <w:t xml:space="preserve">وإذا تفرَّق الناسُ شِيَعًا وأحزابًا تمكَّن الشيطانُ منهم، قال - عليه الصلاة والسلام -: «عليكم بالجماعة، وإياكم والفُرقة؛ فإن الشيطان مع </w:t>
      </w:r>
      <w:r>
        <w:rPr>
          <w:rFonts w:ascii="Traditional Arabic" w:hAnsi="Traditional Arabic"/>
          <w:sz w:val="32"/>
          <w:szCs w:val="32"/>
          <w:rtl/>
        </w:rPr>
        <w:t xml:space="preserve">الواحد، وهو من الاثنَين أبعَد» </w:t>
      </w:r>
      <w:proofErr w:type="gramStart"/>
      <w:r w:rsidRPr="00250516">
        <w:rPr>
          <w:rFonts w:ascii="Traditional Arabic" w:hAnsi="Traditional Arabic" w:hint="cs"/>
          <w:color w:val="00B050"/>
          <w:sz w:val="32"/>
          <w:szCs w:val="32"/>
          <w:rtl/>
        </w:rPr>
        <w:t xml:space="preserve">[ </w:t>
      </w:r>
      <w:r w:rsidRPr="00250516">
        <w:rPr>
          <w:rFonts w:ascii="Traditional Arabic" w:hAnsi="Traditional Arabic"/>
          <w:color w:val="00B050"/>
          <w:sz w:val="32"/>
          <w:szCs w:val="32"/>
          <w:rtl/>
        </w:rPr>
        <w:t>رواه</w:t>
      </w:r>
      <w:proofErr w:type="gramEnd"/>
      <w:r w:rsidRPr="00250516">
        <w:rPr>
          <w:rFonts w:ascii="Traditional Arabic" w:hAnsi="Traditional Arabic"/>
          <w:color w:val="00B050"/>
          <w:sz w:val="32"/>
          <w:szCs w:val="32"/>
          <w:rtl/>
        </w:rPr>
        <w:t xml:space="preserve"> الترمذي</w:t>
      </w:r>
      <w:r w:rsidRPr="00250516">
        <w:rPr>
          <w:rFonts w:ascii="Traditional Arabic" w:hAnsi="Traditional Arabic" w:hint="cs"/>
          <w:color w:val="00B050"/>
          <w:sz w:val="32"/>
          <w:szCs w:val="32"/>
          <w:rtl/>
        </w:rPr>
        <w:t xml:space="preserve"> (2165) و</w:t>
      </w:r>
      <w:r w:rsidRPr="00250516">
        <w:rPr>
          <w:rFonts w:ascii="Traditional Arabic" w:hAnsi="Traditional Arabic"/>
          <w:color w:val="00B050"/>
          <w:sz w:val="32"/>
          <w:szCs w:val="32"/>
          <w:rtl/>
        </w:rPr>
        <w:t>أحمد (١٧٧)، والنسائي في «السنن الكبرى» (٩٢١٩</w:t>
      </w:r>
      <w:r w:rsidRPr="00250516">
        <w:rPr>
          <w:rFonts w:ascii="Traditional Arabic" w:hAnsi="Traditional Arabic" w:hint="cs"/>
          <w:color w:val="00B050"/>
          <w:sz w:val="32"/>
          <w:szCs w:val="32"/>
          <w:rtl/>
          <w:lang w:bidi="ar-EG"/>
        </w:rPr>
        <w:t>) وصححه الألباني]</w:t>
      </w:r>
    </w:p>
    <w:p w14:paraId="3EDC05F5"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وأقربُ جنود إبليس منه منزلةً أشدُّهم في الأمة فُرقة، قال - عليه الصلاة والسلام -: «إن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w:t>
      </w:r>
      <w:r>
        <w:rPr>
          <w:rFonts w:ascii="Traditional Arabic" w:hAnsi="Traditional Arabic"/>
          <w:sz w:val="32"/>
          <w:szCs w:val="32"/>
          <w:rtl/>
        </w:rPr>
        <w:t xml:space="preserve">فيُدنِيه منه ويقول: نِعمَ أنت» </w:t>
      </w:r>
      <w:r w:rsidRPr="00250516">
        <w:rPr>
          <w:rFonts w:ascii="Traditional Arabic" w:hAnsi="Traditional Arabic" w:hint="cs"/>
          <w:color w:val="00B050"/>
          <w:sz w:val="32"/>
          <w:szCs w:val="32"/>
          <w:rtl/>
        </w:rPr>
        <w:t>[</w:t>
      </w:r>
      <w:r w:rsidRPr="00250516">
        <w:rPr>
          <w:rFonts w:ascii="Traditional Arabic" w:hAnsi="Traditional Arabic"/>
          <w:color w:val="00B050"/>
          <w:sz w:val="32"/>
          <w:szCs w:val="32"/>
          <w:rtl/>
        </w:rPr>
        <w:t>رواه مسلم</w:t>
      </w:r>
      <w:r w:rsidRPr="00250516">
        <w:rPr>
          <w:rFonts w:ascii="Traditional Arabic" w:hAnsi="Traditional Arabic" w:hint="cs"/>
          <w:color w:val="00B050"/>
          <w:sz w:val="32"/>
          <w:szCs w:val="32"/>
          <w:rtl/>
        </w:rPr>
        <w:t xml:space="preserve"> (2813</w:t>
      </w:r>
      <w:proofErr w:type="gramStart"/>
      <w:r w:rsidRPr="00250516">
        <w:rPr>
          <w:rFonts w:ascii="Traditional Arabic" w:hAnsi="Traditional Arabic" w:hint="cs"/>
          <w:color w:val="00B050"/>
          <w:sz w:val="32"/>
          <w:szCs w:val="32"/>
          <w:rtl/>
        </w:rPr>
        <w:t>) ]</w:t>
      </w:r>
      <w:proofErr w:type="gramEnd"/>
      <w:r w:rsidRPr="00250516">
        <w:rPr>
          <w:rFonts w:ascii="Traditional Arabic" w:hAnsi="Traditional Arabic"/>
          <w:color w:val="00B050"/>
          <w:sz w:val="32"/>
          <w:szCs w:val="32"/>
          <w:rtl/>
        </w:rPr>
        <w:t>.</w:t>
      </w:r>
    </w:p>
    <w:p w14:paraId="19DD6CB6"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والاختِلافُ في الدين، واتباعُ الأهواء والآراء المُضِلَّة تصُدُّ عن صرا</w:t>
      </w:r>
      <w:r>
        <w:rPr>
          <w:rFonts w:ascii="Traditional Arabic" w:hAnsi="Traditional Arabic"/>
          <w:sz w:val="32"/>
          <w:szCs w:val="32"/>
          <w:rtl/>
        </w:rPr>
        <w:t xml:space="preserve">طِ الله </w:t>
      </w:r>
      <w:proofErr w:type="spellStart"/>
      <w:proofErr w:type="gramStart"/>
      <w:r>
        <w:rPr>
          <w:rFonts w:ascii="Traditional Arabic" w:hAnsi="Traditional Arabic"/>
          <w:sz w:val="32"/>
          <w:szCs w:val="32"/>
          <w:rtl/>
        </w:rPr>
        <w:t>ودينِه،</w:t>
      </w:r>
      <w:r>
        <w:rPr>
          <w:rFonts w:ascii="Traditional Arabic" w:hAnsi="Traditional Arabic" w:hint="cs"/>
          <w:sz w:val="32"/>
          <w:szCs w:val="32"/>
          <w:rtl/>
        </w:rPr>
        <w:t>و</w:t>
      </w:r>
      <w:r w:rsidRPr="00980D07">
        <w:rPr>
          <w:rFonts w:ascii="Traditional Arabic" w:hAnsi="Traditional Arabic"/>
          <w:sz w:val="32"/>
          <w:szCs w:val="32"/>
          <w:rtl/>
        </w:rPr>
        <w:t>عن</w:t>
      </w:r>
      <w:proofErr w:type="spellEnd"/>
      <w:proofErr w:type="gramEnd"/>
      <w:r w:rsidRPr="00980D07">
        <w:rPr>
          <w:rFonts w:ascii="Traditional Arabic" w:hAnsi="Traditional Arabic"/>
          <w:sz w:val="32"/>
          <w:szCs w:val="32"/>
          <w:rtl/>
        </w:rPr>
        <w:t xml:space="preserve"> طريقِ الأنبياء ومنهَجهم، فكلُّهم أمرُوا بإقامة الدينِ لله، والاجتِماع على الحقِّ وعدم التفرُّق فيه.</w:t>
      </w:r>
    </w:p>
    <w:p w14:paraId="5EA05164"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وإذا وقعَ الاختِلافُ فسَدَ دينُ أهله وحُرِمُوا بركةَ الأخذ من الكتاب والسنَّة، وغلبَت الأهواء، وذهبَ سُلطانُ العلم والهُدى.</w:t>
      </w:r>
    </w:p>
    <w:p w14:paraId="475F49E9"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وبالفُرقة اختِلافُ القلوب، وانقِطاعُ أواصِر الأُخوَّة، قال - عليه الصلاة والسلام -: «لا تختلِف</w:t>
      </w:r>
      <w:r>
        <w:rPr>
          <w:rFonts w:ascii="Traditional Arabic" w:hAnsi="Traditional Arabic"/>
          <w:sz w:val="32"/>
          <w:szCs w:val="32"/>
          <w:rtl/>
        </w:rPr>
        <w:t xml:space="preserve">ُوا فتختلِفَ قلوبُكم» </w:t>
      </w:r>
      <w:r w:rsidRPr="00695F0E">
        <w:rPr>
          <w:rFonts w:ascii="Traditional Arabic" w:hAnsi="Traditional Arabic" w:hint="cs"/>
          <w:color w:val="00B050"/>
          <w:sz w:val="32"/>
          <w:szCs w:val="32"/>
          <w:rtl/>
        </w:rPr>
        <w:t>[رواه مسلم (432)]</w:t>
      </w:r>
      <w:r w:rsidRPr="00695F0E">
        <w:rPr>
          <w:rFonts w:ascii="Traditional Arabic" w:hAnsi="Traditional Arabic"/>
          <w:color w:val="00B050"/>
          <w:sz w:val="32"/>
          <w:szCs w:val="32"/>
          <w:rtl/>
        </w:rPr>
        <w:t>.</w:t>
      </w:r>
    </w:p>
    <w:p w14:paraId="2DA34EA8"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وهي سببُ العداوة والبغضَاء، قال - سبحانه -: (وَلَا تَفَرَّقُوا وَاذْكُرُوا نِعْمَتَ اللَّهِ عَلَيْكُمْ إِذْ كُنْتُمْ أَعْدَاءً فَأَلَّفَ بَيْنَ قُلُوبِكُمْ) [آل عمران: 103].</w:t>
      </w:r>
    </w:p>
    <w:p w14:paraId="6D0D42CB"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وما تفرَّق قومٌ إلا هانُوا وضعُفُوا، قال - سبحانه -: (وَلَا تَنَازَعُوا فَتَفْشَلُوا وَتَذْهَبَ رِيحُكُمْ) [الأنفال: 46].</w:t>
      </w:r>
    </w:p>
    <w:p w14:paraId="30C855B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وإذا وقعَت في أمةٍ كانت أمارَة سخَط الله عليهم، قال - سبحانه -: (قُلْ هُوَ الْقَادِرُ عَلَى أَنْ يَبْعَثَ عَلَيْكُمْ عَذَابًا مِنْ فَوْقِكُمْ أَوْ مِنْ تَحْتِ أَرْجُلِكُمْ أَوْ يَلْبِسَكُمْ شِيَعًا وَيُذِيقَ بَعْضَكُمْ بَأْسَ بَعْضٍ) [الأنعام: 65].</w:t>
      </w:r>
    </w:p>
    <w:p w14:paraId="108C292A"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قال ابنُ عباسٍ - رضي الله عنهما -: "أي: يُذيقَكم الأهواءَ والاختِلاف".</w:t>
      </w:r>
    </w:p>
    <w:p w14:paraId="6C13FD22"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lastRenderedPageBreak/>
        <w:t>وعاجلُ عقوبة الفُرقة: تسلُّط الأعداء، والله وعدَ نبيَّه ألا يُسلِّط عليهم عدوًّا من سِوَى أنفسِهم يستبيحُ بيضتَهم، ولو اجتمعَ عليه من بأقطارِها، «حتى يكون بعضُهم يُهلِ</w:t>
      </w:r>
      <w:r>
        <w:rPr>
          <w:rFonts w:ascii="Traditional Arabic" w:hAnsi="Traditional Arabic"/>
          <w:sz w:val="32"/>
          <w:szCs w:val="32"/>
          <w:rtl/>
        </w:rPr>
        <w:t>كُ بعضًا، ويسبِي بعضُهم بعضًا»</w:t>
      </w:r>
      <w:r>
        <w:rPr>
          <w:rFonts w:ascii="Traditional Arabic" w:hAnsi="Traditional Arabic" w:hint="cs"/>
          <w:sz w:val="32"/>
          <w:szCs w:val="32"/>
          <w:rtl/>
        </w:rPr>
        <w:t xml:space="preserve"> [</w:t>
      </w:r>
      <w:r w:rsidRPr="00980D07">
        <w:rPr>
          <w:rFonts w:ascii="Traditional Arabic" w:hAnsi="Traditional Arabic"/>
          <w:sz w:val="32"/>
          <w:szCs w:val="32"/>
          <w:rtl/>
        </w:rPr>
        <w:t>رواه مسلم</w:t>
      </w:r>
      <w:r>
        <w:rPr>
          <w:rFonts w:ascii="Traditional Arabic" w:hAnsi="Traditional Arabic" w:hint="cs"/>
          <w:sz w:val="32"/>
          <w:szCs w:val="32"/>
          <w:rtl/>
        </w:rPr>
        <w:t xml:space="preserve"> (2889)]</w:t>
      </w:r>
      <w:r w:rsidRPr="00980D07">
        <w:rPr>
          <w:rFonts w:ascii="Traditional Arabic" w:hAnsi="Traditional Arabic"/>
          <w:sz w:val="32"/>
          <w:szCs w:val="32"/>
          <w:rtl/>
        </w:rPr>
        <w:t>.</w:t>
      </w:r>
    </w:p>
    <w:p w14:paraId="55E2E920"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وبالنِّزاع والاختِلاف والفُرقة ضياعُ الحقِّ وهدمُ أصول الدين، ومُشابهَةُ المُشرِكين، وفشُوُّ الضلال والكلام بلا علمٍ، والانشِغالُ بها عن العمل بالدين وتعليمِه والدعوة إليه، مع تعطيل شعائِر الدين الظاهرة؛ من الأمر بالمعروف والنهي عن المُنكَر وغيره.</w:t>
      </w:r>
    </w:p>
    <w:p w14:paraId="7D16607D"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وبها تُرفعُ النِّعم، أُرِيَ النبيُّ - صلى الله عليه وسلم - ليلةَ القدر، فخرجَ ليُخبِرَ بليلةِ القدر، فتلاحَى رجُلان من المُسلمين، فقال: «إني خرجتُ لأُخبِرَكم بليلةِ القدر، وإن</w:t>
      </w:r>
      <w:r>
        <w:rPr>
          <w:rFonts w:ascii="Traditional Arabic" w:hAnsi="Traditional Arabic"/>
          <w:sz w:val="32"/>
          <w:szCs w:val="32"/>
          <w:rtl/>
        </w:rPr>
        <w:t xml:space="preserve">ه تلاحَى فلانٌ وفلانٌ فرُفعَت» </w:t>
      </w:r>
      <w:r w:rsidRPr="00260335">
        <w:rPr>
          <w:rFonts w:ascii="Traditional Arabic" w:hAnsi="Traditional Arabic" w:hint="cs"/>
          <w:color w:val="00B050"/>
          <w:sz w:val="32"/>
          <w:szCs w:val="32"/>
          <w:rtl/>
        </w:rPr>
        <w:t>[</w:t>
      </w:r>
      <w:r w:rsidRPr="00260335">
        <w:rPr>
          <w:rFonts w:ascii="Traditional Arabic" w:hAnsi="Traditional Arabic"/>
          <w:color w:val="00B050"/>
          <w:sz w:val="32"/>
          <w:szCs w:val="32"/>
          <w:rtl/>
        </w:rPr>
        <w:t>رواه البخاري</w:t>
      </w:r>
      <w:r w:rsidRPr="00260335">
        <w:rPr>
          <w:rFonts w:ascii="Traditional Arabic" w:hAnsi="Traditional Arabic" w:hint="cs"/>
          <w:color w:val="00B050"/>
          <w:sz w:val="32"/>
          <w:szCs w:val="32"/>
          <w:rtl/>
        </w:rPr>
        <w:t xml:space="preserve"> (49)]</w:t>
      </w:r>
      <w:r w:rsidRPr="00260335">
        <w:rPr>
          <w:rFonts w:ascii="Traditional Arabic" w:hAnsi="Traditional Arabic"/>
          <w:color w:val="00B050"/>
          <w:sz w:val="32"/>
          <w:szCs w:val="32"/>
          <w:rtl/>
        </w:rPr>
        <w:t>.</w:t>
      </w:r>
    </w:p>
    <w:p w14:paraId="5E80A2E1"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والفُرقةُ قد تُؤذِنُ بذنوبٍ عِظامٍ، وتُفضِي إلى الاقتِتال وسَفك الدماء، قال تعالى: (وَلَوْ شَاءَ اللَّهُ مَا اقْتَتَلَ الَّذِينَ مِنْ بَعْدِهِمْ مِنْ بَعْدِ مَا جَاءَتْهُمُ الْبَيِّنَاتُ وَلَكِنِ اخْتَلَفُوا) [البقرة: 253].</w:t>
      </w:r>
    </w:p>
    <w:p w14:paraId="07F57B2B"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ووبالُ الاختِلاف: الهلاك، قال - عليه الصلاة والسلام -: «لا تختلِفُوا؛ فإن من </w:t>
      </w:r>
      <w:r>
        <w:rPr>
          <w:rFonts w:ascii="Traditional Arabic" w:hAnsi="Traditional Arabic"/>
          <w:sz w:val="32"/>
          <w:szCs w:val="32"/>
          <w:rtl/>
        </w:rPr>
        <w:t xml:space="preserve">كان قبلَكم اختلَفُوا فهلَكُوا» </w:t>
      </w:r>
      <w:r w:rsidRPr="00327CCB">
        <w:rPr>
          <w:rFonts w:ascii="Traditional Arabic" w:hAnsi="Traditional Arabic" w:hint="cs"/>
          <w:color w:val="00B050"/>
          <w:sz w:val="32"/>
          <w:szCs w:val="32"/>
          <w:rtl/>
        </w:rPr>
        <w:t>[</w:t>
      </w:r>
      <w:r w:rsidRPr="00327CCB">
        <w:rPr>
          <w:rFonts w:ascii="Traditional Arabic" w:hAnsi="Traditional Arabic"/>
          <w:color w:val="00B050"/>
          <w:sz w:val="32"/>
          <w:szCs w:val="32"/>
          <w:rtl/>
        </w:rPr>
        <w:t>رواه البخاري</w:t>
      </w:r>
      <w:r w:rsidRPr="00327CCB">
        <w:rPr>
          <w:rFonts w:ascii="Traditional Arabic" w:hAnsi="Traditional Arabic" w:hint="cs"/>
          <w:color w:val="00B050"/>
          <w:sz w:val="32"/>
          <w:szCs w:val="32"/>
          <w:rtl/>
        </w:rPr>
        <w:t xml:space="preserve"> (3476</w:t>
      </w:r>
      <w:proofErr w:type="gramStart"/>
      <w:r w:rsidRPr="00327CCB">
        <w:rPr>
          <w:rFonts w:ascii="Traditional Arabic" w:hAnsi="Traditional Arabic" w:hint="cs"/>
          <w:color w:val="00B050"/>
          <w:sz w:val="32"/>
          <w:szCs w:val="32"/>
          <w:rtl/>
        </w:rPr>
        <w:t xml:space="preserve">) </w:t>
      </w:r>
      <w:r w:rsidRPr="00327CCB">
        <w:rPr>
          <w:rFonts w:ascii="Traditional Arabic" w:hAnsi="Traditional Arabic" w:hint="cs"/>
          <w:color w:val="00B050"/>
          <w:sz w:val="32"/>
          <w:szCs w:val="32"/>
          <w:rtl/>
          <w:lang w:bidi="ar-EG"/>
        </w:rPr>
        <w:t>]</w:t>
      </w:r>
      <w:proofErr w:type="gramEnd"/>
      <w:r w:rsidRPr="00327CCB">
        <w:rPr>
          <w:rFonts w:ascii="Traditional Arabic" w:hAnsi="Traditional Arabic"/>
          <w:color w:val="00B050"/>
          <w:sz w:val="32"/>
          <w:szCs w:val="32"/>
          <w:rtl/>
        </w:rPr>
        <w:t>.</w:t>
      </w:r>
    </w:p>
    <w:p w14:paraId="6F82C389"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وفي الآخرة تسوَدُّ وجوه أهله، قال تعالى: (يَوْمَ تَبْيَضُّ وُجُوهٌ وَتَسْوَدُّ وُجُوهٌ فَأَمَّا الَّذِينَ اسْوَدَّتْ وُجُوهُهُمْ أَكَفَرْتُمْ بَعْدَ إِيمَانِكُمْ فَذُوقُوا الْعَذَابَ بِمَا كُنْتُمْ تَكْفُرُونَ) [آل عمران: 106].</w:t>
      </w:r>
    </w:p>
    <w:p w14:paraId="06945157"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قال ابنُ عباسٍ - رضي الله عنهما -: "تبيَضُّ وجوه أهل السنَّة والجماعة، وتسوَدُّ وجوه اهل البدعة والفُرقة".</w:t>
      </w:r>
    </w:p>
    <w:p w14:paraId="03011FBF"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 xml:space="preserve">ويدُ الله مع الجماعة، ومن شذَّ </w:t>
      </w:r>
      <w:proofErr w:type="spellStart"/>
      <w:r w:rsidRPr="00980D07">
        <w:rPr>
          <w:rFonts w:ascii="Traditional Arabic" w:hAnsi="Traditional Arabic"/>
          <w:sz w:val="32"/>
          <w:szCs w:val="32"/>
          <w:rtl/>
        </w:rPr>
        <w:t>شذَّ</w:t>
      </w:r>
      <w:proofErr w:type="spellEnd"/>
      <w:r w:rsidRPr="00980D07">
        <w:rPr>
          <w:rFonts w:ascii="Traditional Arabic" w:hAnsi="Traditional Arabic"/>
          <w:sz w:val="32"/>
          <w:szCs w:val="32"/>
          <w:rtl/>
        </w:rPr>
        <w:t xml:space="preserve"> في النار.</w:t>
      </w:r>
    </w:p>
    <w:p w14:paraId="5D2B8B25" w14:textId="77777777" w:rsidR="0086648C" w:rsidRPr="00980D07" w:rsidRDefault="0086648C" w:rsidP="0086648C">
      <w:pPr>
        <w:jc w:val="both"/>
        <w:rPr>
          <w:rFonts w:ascii="Traditional Arabic" w:hAnsi="Traditional Arabic"/>
          <w:sz w:val="32"/>
          <w:szCs w:val="32"/>
          <w:rtl/>
        </w:rPr>
      </w:pPr>
      <w:proofErr w:type="gramStart"/>
      <w:r w:rsidRPr="00980D07">
        <w:rPr>
          <w:rFonts w:ascii="Traditional Arabic" w:hAnsi="Traditional Arabic"/>
          <w:sz w:val="32"/>
          <w:szCs w:val="32"/>
          <w:rtl/>
        </w:rPr>
        <w:t>وبعدُ .</w:t>
      </w:r>
      <w:proofErr w:type="gramEnd"/>
      <w:r w:rsidRPr="00980D07">
        <w:rPr>
          <w:rFonts w:ascii="Traditional Arabic" w:hAnsi="Traditional Arabic"/>
          <w:sz w:val="32"/>
          <w:szCs w:val="32"/>
          <w:rtl/>
        </w:rPr>
        <w:t>. أيها المُسلمون: فالفُرقةُ ذلٌّ وهوان، والنِّزاعُ شرٌّ وبلاء، والاختِلافُ ضعفٌ وحيرَة، والشَّتاتُ فسادٌ للدنيا والدين، وكلُّها تُفرِحُ العدوَّ، وتُوهِنُ من قوة الأمة، وتُؤخِّرُ سيرَ الدعوة إلى الله، وتصُدُّ عن نشر العلم، وتُوغِرُ الصدور، وتُظلِمُ القلوبَ، وتُنغِّصُ المعيشَةَ، وتسلُبُ الأوقات، وتُشغِلُ العبدَ عن عمل الصالحات.</w:t>
      </w:r>
    </w:p>
    <w:p w14:paraId="6A860373"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والعاقلُ من أعرضَ عن النِّزاع، واعتصمَ بالكتاب والسنَّة، وأصلحَ نفسَه وغيرَه، وتلك وصيَّةُ النبي - صلى الله عليه وسلم - للأمة للنجاةِ من الفُرقة والاختِلاف.</w:t>
      </w:r>
    </w:p>
    <w:p w14:paraId="323F5108" w14:textId="77777777" w:rsidR="0086648C" w:rsidRPr="00980D07" w:rsidRDefault="0086648C" w:rsidP="0086648C">
      <w:pPr>
        <w:jc w:val="both"/>
        <w:rPr>
          <w:rFonts w:ascii="Traditional Arabic" w:hAnsi="Traditional Arabic"/>
          <w:sz w:val="32"/>
          <w:szCs w:val="32"/>
          <w:rtl/>
        </w:rPr>
      </w:pPr>
      <w:r w:rsidRPr="00980D07">
        <w:rPr>
          <w:rFonts w:ascii="Traditional Arabic" w:hAnsi="Traditional Arabic"/>
          <w:sz w:val="32"/>
          <w:szCs w:val="32"/>
          <w:rtl/>
        </w:rPr>
        <w:t>أعوذُ بالله من الشيطان الرجيم: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[النساء: 59].</w:t>
      </w:r>
    </w:p>
    <w:p w14:paraId="42147C38" w14:textId="77777777" w:rsidR="0086648C" w:rsidRPr="00C61FA5" w:rsidRDefault="0086648C" w:rsidP="0086648C">
      <w:pPr>
        <w:tabs>
          <w:tab w:val="left" w:pos="1981"/>
        </w:tabs>
        <w:rPr>
          <w:rFonts w:ascii="Traditional Arabic" w:hAnsi="Traditional Arabic"/>
          <w:sz w:val="32"/>
          <w:szCs w:val="32"/>
          <w:rtl/>
        </w:rPr>
      </w:pPr>
      <w:r w:rsidRPr="00980D07">
        <w:rPr>
          <w:rFonts w:ascii="Traditional Arabic" w:hAnsi="Traditional Arabic"/>
          <w:sz w:val="32"/>
          <w:szCs w:val="32"/>
          <w:rtl/>
        </w:rPr>
        <w:t>باركَ الله لي ولكم في القرآن العظيم، ونفعَني الله وإياكم بما فيه من الآياتِ والذكرِ الحكيم، أقولُ قولي هذا، وأستغفرُ الله لي ولكم ولجميعِ المُسلمين.</w:t>
      </w:r>
    </w:p>
    <w:p w14:paraId="08994D85" w14:textId="77777777" w:rsidR="0086648C" w:rsidRDefault="0086648C" w:rsidP="0086648C">
      <w:pPr>
        <w:tabs>
          <w:tab w:val="left" w:pos="1981"/>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26EE41CB" w14:textId="0629B1DE" w:rsidR="0086648C" w:rsidRPr="00C61FA5" w:rsidRDefault="0086648C" w:rsidP="0086648C">
      <w:pPr>
        <w:tabs>
          <w:tab w:val="left" w:pos="1981"/>
        </w:tabs>
        <w:rPr>
          <w:rFonts w:ascii="Traditional Arabic" w:hAnsi="Traditional Arabic"/>
          <w:sz w:val="32"/>
          <w:szCs w:val="32"/>
          <w:rtl/>
        </w:rPr>
      </w:pPr>
      <w:r w:rsidRPr="00412B4A">
        <w:rPr>
          <w:rFonts w:ascii="Traditional Arabic" w:hAnsi="Traditional Arabic"/>
          <w:sz w:val="32"/>
          <w:szCs w:val="32"/>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412B4A">
        <w:rPr>
          <w:rFonts w:ascii="Traditional Arabic" w:hAnsi="Traditional Arabic"/>
          <w:sz w:val="32"/>
          <w:szCs w:val="32"/>
          <w:rtl/>
        </w:rPr>
        <w:t>آله</w:t>
      </w:r>
      <w:proofErr w:type="spellEnd"/>
      <w:r w:rsidRPr="00412B4A">
        <w:rPr>
          <w:rFonts w:ascii="Traditional Arabic" w:hAnsi="Traditional Arabic"/>
          <w:sz w:val="32"/>
          <w:szCs w:val="32"/>
          <w:rtl/>
        </w:rPr>
        <w:t xml:space="preserve"> وأصحابِه، وسلَّم تسليمًا مزيدًا.</w:t>
      </w:r>
    </w:p>
    <w:p w14:paraId="29EFAC03" w14:textId="77777777" w:rsidR="0086648C" w:rsidRDefault="0086648C" w:rsidP="0086648C">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1D5ECD3C" w14:textId="2FE2C6C1"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lastRenderedPageBreak/>
        <w:t>أيها المسلمون: كلُّ من كان للكتاب والسنَّة وآثار الصحابة أتبَع، كان أكملَ وأولَى بالاجتِماع والهُدى، والاعتِصام بحبلِ الله وأبعَدَ عن التفرُّق والاختِلاف والفتنة.</w:t>
      </w:r>
    </w:p>
    <w:p w14:paraId="58F42B05"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ومن أعظم مقاصِد الإسلام: جمعُ كلمة أهله، والتأليفُ بين قلوبهم، وإصلاحُ ذات بينهم، ولا صلاحَ للخلقِ إلا باجتِماعهم على الحقِّ والدين.</w:t>
      </w:r>
    </w:p>
    <w:p w14:paraId="2A234FCF"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والله حكَمَ بأخُوَّة المُؤمنين، فقال: (إِنَّمَا الْمُؤْمِنُونَ إِخْوَةٌ) [الحجرات: 10].</w:t>
      </w:r>
    </w:p>
    <w:p w14:paraId="27B98EBE"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 xml:space="preserve">وشبَّه النبي - صلى الله عليه وسلم - حالَ المُؤمنين في توادِّهم وتراحُمهم وتعاطُفهم «مثلَ الجسد إذا اشتكَى منه عضوٌ تداعَى له سائرُ الجسد بالسَّهر </w:t>
      </w:r>
      <w:proofErr w:type="gramStart"/>
      <w:r w:rsidRPr="003004F6">
        <w:rPr>
          <w:rFonts w:ascii="Traditional Arabic" w:hAnsi="Traditional Arabic"/>
          <w:sz w:val="32"/>
          <w:szCs w:val="32"/>
          <w:rtl/>
        </w:rPr>
        <w:t>والحُمَّى»</w:t>
      </w:r>
      <w:r w:rsidRPr="00D82A4A">
        <w:rPr>
          <w:rFonts w:ascii="Traditional Arabic" w:hAnsi="Traditional Arabic" w:hint="cs"/>
          <w:color w:val="00B050"/>
          <w:sz w:val="32"/>
          <w:szCs w:val="32"/>
          <w:rtl/>
        </w:rPr>
        <w:t>[</w:t>
      </w:r>
      <w:proofErr w:type="gramEnd"/>
      <w:r w:rsidRPr="00D82A4A">
        <w:rPr>
          <w:rFonts w:ascii="Traditional Arabic" w:hAnsi="Traditional Arabic" w:hint="cs"/>
          <w:color w:val="00B050"/>
          <w:sz w:val="32"/>
          <w:szCs w:val="32"/>
          <w:rtl/>
        </w:rPr>
        <w:t>متفق عليه]</w:t>
      </w:r>
    </w:p>
    <w:p w14:paraId="14A5E0FF"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«والمُؤمنُ للمُؤمن كالبُنيان يشُدُّ بعضُه بعضًا» (متفق عليه).</w:t>
      </w:r>
    </w:p>
    <w:p w14:paraId="3AB56589"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وتلك نعمةٌ منحَها الله لعباده فضلاً منه وكرَمًا، قال - سبحانه -: (وَأَلَّفَ بَيْنَ قُلُوبِهِمْ لَوْ أَنْفَقْتَ مَا فِي الْأَرْضِ جَمِيعًا مَا أَلَّفْتَ بَيْنَ قُلُوبِهِمْ وَلَكِنَّ اللَّهَ أَلَّفَ بَيْنَهُمْ) [الأنفال: 63].</w:t>
      </w:r>
    </w:p>
    <w:p w14:paraId="5C051CDF"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ويجبُ على المُسلم أن يُحافظَ على هذه النعمة بسلامة الصدر، والنُّصح للناسِ، وحبِّ الخير لهم.</w:t>
      </w:r>
    </w:p>
    <w:p w14:paraId="4B318AA0" w14:textId="77777777" w:rsidR="0086648C" w:rsidRPr="003004F6" w:rsidRDefault="0086648C" w:rsidP="0086648C">
      <w:pPr>
        <w:jc w:val="both"/>
        <w:rPr>
          <w:rFonts w:ascii="Traditional Arabic" w:hAnsi="Traditional Arabic"/>
          <w:sz w:val="32"/>
          <w:szCs w:val="32"/>
          <w:rtl/>
        </w:rPr>
      </w:pPr>
      <w:r w:rsidRPr="003004F6">
        <w:rPr>
          <w:rFonts w:ascii="Traditional Arabic" w:hAnsi="Traditional Arabic"/>
          <w:sz w:val="32"/>
          <w:szCs w:val="32"/>
          <w:rtl/>
        </w:rPr>
        <w:t>ثم اعلَمُوا أن الله أمرَكم بالصلاةِ والسلامِ على نبيِّه، فقال في مُحكَم التنزيل: (إِنَّ اللَّهَ وَمَلَائِكَتَهُ يُصَلُّونَ عَلَى النَّبِيِّ يَا أَيُّهَا الَّذِينَ آمَنُوا صَلُّوا عَلَيْهِ وَسَلِّمُوا تَسْلِيمًا) [الأحزاب: 56].</w:t>
      </w:r>
    </w:p>
    <w:p w14:paraId="46A00061" w14:textId="77777777" w:rsidR="0086648C" w:rsidRPr="00C61FA5" w:rsidRDefault="0086648C" w:rsidP="0086648C">
      <w:pPr>
        <w:tabs>
          <w:tab w:val="left" w:pos="1981"/>
        </w:tabs>
        <w:rPr>
          <w:rFonts w:ascii="Traditional Arabic" w:hAnsi="Traditional Arabic"/>
          <w:sz w:val="32"/>
          <w:szCs w:val="32"/>
          <w:rtl/>
        </w:rPr>
      </w:pPr>
      <w:r w:rsidRPr="003004F6">
        <w:rPr>
          <w:rFonts w:ascii="Traditional Arabic" w:hAnsi="Traditional Arabic"/>
          <w:sz w:val="32"/>
          <w:szCs w:val="32"/>
          <w:rtl/>
        </w:rPr>
        <w:t>اللهم صلِّ وسلِّم وبارِك على نبيِّنا محمدٍ</w:t>
      </w:r>
      <w:r w:rsidRPr="003004F6">
        <w:rPr>
          <w:rFonts w:ascii="Traditional Arabic" w:hAnsi="Traditional Arabic" w:hint="cs"/>
          <w:sz w:val="32"/>
          <w:szCs w:val="32"/>
          <w:rtl/>
        </w:rPr>
        <w:t>.</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4"/>
      <w:footerReference w:type="default" r:id="rId15"/>
      <w:headerReference w:type="first" r:id="rId16"/>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A9EC" w14:textId="77777777" w:rsidR="00DE0E09" w:rsidRDefault="00DE0E09">
      <w:r>
        <w:separator/>
      </w:r>
    </w:p>
  </w:endnote>
  <w:endnote w:type="continuationSeparator" w:id="0">
    <w:p w14:paraId="061A4F39" w14:textId="77777777" w:rsidR="00DE0E09" w:rsidRDefault="00DE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C824A4">
              <w:rPr>
                <w:b/>
                <w:bCs/>
                <w:noProof/>
                <w:rtl/>
              </w:rPr>
              <w:t>6</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C824A4">
              <w:rPr>
                <w:b/>
                <w:bCs/>
                <w:noProof/>
                <w:rtl/>
              </w:rPr>
              <w:t>14</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CA0C" w14:textId="77777777" w:rsidR="00DE0E09" w:rsidRDefault="00DE0E09">
      <w:r>
        <w:separator/>
      </w:r>
    </w:p>
  </w:footnote>
  <w:footnote w:type="continuationSeparator" w:id="0">
    <w:p w14:paraId="09D1D451" w14:textId="77777777" w:rsidR="00DE0E09" w:rsidRDefault="00DE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1D1E"/>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516"/>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335"/>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2E05"/>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4F6"/>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27CCB"/>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B4A"/>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0DEE"/>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0A3"/>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1733F"/>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2D2D"/>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5F0E"/>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0FAF"/>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4F98"/>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6F32"/>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48C"/>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AA8"/>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D07"/>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124"/>
    <w:rsid w:val="00A258E0"/>
    <w:rsid w:val="00A26466"/>
    <w:rsid w:val="00A266BA"/>
    <w:rsid w:val="00A26A08"/>
    <w:rsid w:val="00A270F0"/>
    <w:rsid w:val="00A27947"/>
    <w:rsid w:val="00A30289"/>
    <w:rsid w:val="00A3134C"/>
    <w:rsid w:val="00A32E59"/>
    <w:rsid w:val="00A32EF9"/>
    <w:rsid w:val="00A33035"/>
    <w:rsid w:val="00A351CD"/>
    <w:rsid w:val="00A35261"/>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60A"/>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0E4E"/>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3AF8"/>
    <w:rsid w:val="00B340C9"/>
    <w:rsid w:val="00B348A4"/>
    <w:rsid w:val="00B37841"/>
    <w:rsid w:val="00B40239"/>
    <w:rsid w:val="00B4094D"/>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B9B"/>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130"/>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4A4"/>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2A4A"/>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E63"/>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0E09"/>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3BC"/>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49A3"/>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399D"/>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4888903B-DFDC-48C1-A90C-9D8E1F83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hutabaa.com/ar/article/%D8%B0%D9%85-%D8%A7%D9%84%D8%A7%D8%AE%D8%AA%D9%84%D8%A7%D9%81-%D9%88%D8%A7%D9%84%D9%81%D8%B1%D9%82%D8%A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40DD69-78CD-4B20-BCD1-854AC6A9DBA0}">
  <ds:schemaRefs>
    <ds:schemaRef ds:uri="http://schemas.openxmlformats.org/officeDocument/2006/bibliography"/>
  </ds:schemaRefs>
</ds:datastoreItem>
</file>

<file path=customXml/itemProps3.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CE1A67-14DF-418D-AE0E-0D931BE221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6</Pages>
  <Words>2176</Words>
  <Characters>12404</Characters>
  <Application>Microsoft Office Word</Application>
  <DocSecurity>0</DocSecurity>
  <Lines>103</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20</cp:revision>
  <cp:lastPrinted>2021-06-18T11:19:00Z</cp:lastPrinted>
  <dcterms:created xsi:type="dcterms:W3CDTF">2021-08-17T18:54:00Z</dcterms:created>
  <dcterms:modified xsi:type="dcterms:W3CDTF">2022-02-06T11:02:00Z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