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CEF" w:rsidRPr="003F3D65" w:rsidRDefault="00AF5CEF" w:rsidP="003F3D65">
      <w:pPr>
        <w:spacing w:after="0"/>
        <w:ind w:firstLine="567"/>
        <w:jc w:val="both"/>
        <w:rPr>
          <w:rFonts w:ascii="Lotus Linotype" w:hAnsi="Lotus Linotype" w:cs="Lotus Linotype"/>
          <w:b/>
          <w:bCs/>
          <w:sz w:val="32"/>
          <w:szCs w:val="32"/>
          <w:highlight w:val="green"/>
          <w:u w:val="single"/>
          <w:rtl/>
        </w:rPr>
      </w:pPr>
    </w:p>
    <w:p w:rsidR="00515957" w:rsidRPr="003F3D65" w:rsidRDefault="00515957" w:rsidP="003F3D65">
      <w:pPr>
        <w:spacing w:after="0"/>
        <w:ind w:firstLine="567"/>
        <w:jc w:val="both"/>
        <w:rPr>
          <w:rFonts w:ascii="Lotus Linotype" w:hAnsi="Lotus Linotype" w:cs="Lotus Linotype"/>
          <w:b/>
          <w:bCs/>
          <w:sz w:val="32"/>
          <w:szCs w:val="32"/>
          <w:rtl/>
        </w:rPr>
      </w:pPr>
    </w:p>
    <w:p w:rsidR="005E72B0" w:rsidRPr="005E72B0" w:rsidRDefault="005E72B0" w:rsidP="005E72B0">
      <w:pPr>
        <w:spacing w:after="0"/>
        <w:ind w:firstLine="567"/>
        <w:jc w:val="center"/>
        <w:rPr>
          <w:rFonts w:ascii="Lotus Linotype" w:eastAsia="Times New Roman" w:hAnsi="Lotus Linotype" w:cs="Lotus Linotype"/>
          <w:b/>
          <w:bCs/>
          <w:sz w:val="32"/>
          <w:szCs w:val="32"/>
          <w:rtl/>
        </w:rPr>
      </w:pPr>
      <w:r w:rsidRPr="005E72B0">
        <w:rPr>
          <w:rFonts w:ascii="Lotus Linotype" w:eastAsia="Times New Roman" w:hAnsi="Lotus Linotype" w:cs="Lotus Linotype" w:hint="cs"/>
          <w:b/>
          <w:bCs/>
          <w:sz w:val="32"/>
          <w:szCs w:val="32"/>
          <w:rtl/>
        </w:rPr>
        <w:t>التعليقات على المسائل العَقَديَّة</w:t>
      </w:r>
    </w:p>
    <w:p w:rsidR="005E72B0" w:rsidRPr="005E72B0" w:rsidRDefault="005E72B0" w:rsidP="005E72B0">
      <w:pPr>
        <w:spacing w:after="0"/>
        <w:ind w:firstLine="567"/>
        <w:jc w:val="center"/>
        <w:rPr>
          <w:rFonts w:ascii="Lotus Linotype" w:eastAsia="Times New Roman" w:hAnsi="Lotus Linotype" w:cs="Lotus Linotype"/>
          <w:b/>
          <w:bCs/>
          <w:sz w:val="32"/>
          <w:szCs w:val="32"/>
          <w:rtl/>
        </w:rPr>
      </w:pPr>
      <w:r w:rsidRPr="005E72B0">
        <w:rPr>
          <w:rFonts w:ascii="Lotus Linotype" w:eastAsia="Times New Roman" w:hAnsi="Lotus Linotype" w:cs="Lotus Linotype" w:hint="cs"/>
          <w:b/>
          <w:bCs/>
          <w:sz w:val="32"/>
          <w:szCs w:val="32"/>
          <w:rtl/>
        </w:rPr>
        <w:t>في كتاب التسهيل لعلوم التنزيل</w:t>
      </w:r>
    </w:p>
    <w:p w:rsidR="005E72B0" w:rsidRPr="005E72B0" w:rsidRDefault="005E72B0" w:rsidP="005E72B0">
      <w:pPr>
        <w:spacing w:after="0"/>
        <w:ind w:firstLine="567"/>
        <w:jc w:val="center"/>
        <w:rPr>
          <w:rFonts w:ascii="Lotus Linotype" w:eastAsia="Times New Roman" w:hAnsi="Lotus Linotype" w:cs="Lotus Linotype"/>
          <w:b/>
          <w:bCs/>
          <w:sz w:val="32"/>
          <w:szCs w:val="32"/>
          <w:rtl/>
        </w:rPr>
      </w:pPr>
    </w:p>
    <w:p w:rsidR="005E72B0" w:rsidRPr="005E72B0" w:rsidRDefault="005E72B0" w:rsidP="005E72B0">
      <w:pPr>
        <w:spacing w:after="0"/>
        <w:ind w:firstLine="567"/>
        <w:jc w:val="center"/>
        <w:rPr>
          <w:rFonts w:ascii="Lotus Linotype" w:eastAsia="Times New Roman" w:hAnsi="Lotus Linotype" w:cs="Lotus Linotype"/>
          <w:b/>
          <w:bCs/>
          <w:sz w:val="32"/>
          <w:szCs w:val="32"/>
          <w:rtl/>
        </w:rPr>
      </w:pPr>
      <w:r w:rsidRPr="005E72B0">
        <w:rPr>
          <w:rFonts w:ascii="Lotus Linotype" w:eastAsia="Times New Roman" w:hAnsi="Lotus Linotype" w:cs="Lotus Linotype" w:hint="cs"/>
          <w:b/>
          <w:bCs/>
          <w:sz w:val="32"/>
          <w:szCs w:val="32"/>
          <w:rtl/>
        </w:rPr>
        <w:t>أملاها</w:t>
      </w:r>
    </w:p>
    <w:p w:rsidR="005E72B0" w:rsidRPr="005E72B0" w:rsidRDefault="005E72B0" w:rsidP="005E72B0">
      <w:pPr>
        <w:spacing w:after="0"/>
        <w:ind w:firstLine="567"/>
        <w:jc w:val="center"/>
        <w:rPr>
          <w:rFonts w:ascii="Lotus Linotype" w:eastAsia="Times New Roman" w:hAnsi="Lotus Linotype" w:cs="Lotus Linotype"/>
          <w:b/>
          <w:bCs/>
          <w:sz w:val="32"/>
          <w:szCs w:val="32"/>
          <w:rtl/>
        </w:rPr>
      </w:pPr>
      <w:r w:rsidRPr="005E72B0">
        <w:rPr>
          <w:rFonts w:ascii="Lotus Linotype" w:eastAsia="Times New Roman" w:hAnsi="Lotus Linotype" w:cs="Lotus Linotype" w:hint="cs"/>
          <w:b/>
          <w:bCs/>
          <w:sz w:val="32"/>
          <w:szCs w:val="32"/>
          <w:rtl/>
        </w:rPr>
        <w:t>عبد الرحمن بن ناصر البرَّاك</w:t>
      </w:r>
    </w:p>
    <w:p w:rsidR="005E72B0" w:rsidRPr="005E72B0" w:rsidRDefault="005E72B0" w:rsidP="005E72B0">
      <w:pPr>
        <w:spacing w:after="0"/>
        <w:ind w:firstLine="567"/>
        <w:jc w:val="center"/>
        <w:rPr>
          <w:rFonts w:ascii="Lotus Linotype" w:eastAsia="Times New Roman" w:hAnsi="Lotus Linotype" w:cs="Lotus Linotype"/>
          <w:b/>
          <w:bCs/>
          <w:sz w:val="32"/>
          <w:szCs w:val="32"/>
          <w:rtl/>
        </w:rPr>
      </w:pPr>
    </w:p>
    <w:p w:rsidR="005E72B0" w:rsidRPr="005E72B0" w:rsidRDefault="005E72B0" w:rsidP="005E72B0">
      <w:pPr>
        <w:spacing w:after="0"/>
        <w:ind w:firstLine="567"/>
        <w:jc w:val="center"/>
        <w:rPr>
          <w:rFonts w:ascii="Lotus Linotype" w:eastAsia="Times New Roman" w:hAnsi="Lotus Linotype" w:cs="Lotus Linotype"/>
          <w:b/>
          <w:bCs/>
          <w:sz w:val="32"/>
          <w:szCs w:val="32"/>
          <w:rtl/>
        </w:rPr>
      </w:pPr>
    </w:p>
    <w:p w:rsidR="005E72B0" w:rsidRPr="005E72B0" w:rsidRDefault="005E72B0" w:rsidP="005E72B0">
      <w:pPr>
        <w:spacing w:after="0"/>
        <w:ind w:firstLine="567"/>
        <w:jc w:val="center"/>
        <w:rPr>
          <w:rFonts w:ascii="Lotus Linotype" w:eastAsia="Times New Roman" w:hAnsi="Lotus Linotype" w:cs="Lotus Linotype"/>
          <w:b/>
          <w:bCs/>
          <w:sz w:val="32"/>
          <w:szCs w:val="32"/>
          <w:rtl/>
        </w:rPr>
      </w:pPr>
    </w:p>
    <w:p w:rsidR="005E72B0" w:rsidRPr="005E72B0" w:rsidRDefault="005E72B0" w:rsidP="005E72B0">
      <w:pPr>
        <w:spacing w:after="0"/>
        <w:ind w:firstLine="567"/>
        <w:jc w:val="center"/>
        <w:rPr>
          <w:rFonts w:ascii="Lotus Linotype" w:eastAsia="Times New Roman" w:hAnsi="Lotus Linotype" w:cs="Lotus Linotype"/>
          <w:b/>
          <w:bCs/>
          <w:sz w:val="32"/>
          <w:szCs w:val="32"/>
          <w:rtl/>
        </w:rPr>
      </w:pPr>
      <w:r w:rsidRPr="005E72B0">
        <w:rPr>
          <w:rFonts w:ascii="Lotus Linotype" w:eastAsia="Times New Roman" w:hAnsi="Lotus Linotype" w:cs="Lotus Linotype" w:hint="cs"/>
          <w:b/>
          <w:bCs/>
          <w:sz w:val="32"/>
          <w:szCs w:val="32"/>
          <w:rtl/>
        </w:rPr>
        <w:t>اعتنى بها</w:t>
      </w:r>
    </w:p>
    <w:p w:rsidR="005E72B0" w:rsidRPr="005E72B0" w:rsidRDefault="005E72B0" w:rsidP="005E72B0">
      <w:pPr>
        <w:spacing w:after="0"/>
        <w:ind w:firstLine="567"/>
        <w:jc w:val="center"/>
        <w:rPr>
          <w:rFonts w:ascii="Lotus Linotype" w:eastAsia="Times New Roman" w:hAnsi="Lotus Linotype" w:cs="Lotus Linotype"/>
          <w:b/>
          <w:bCs/>
          <w:sz w:val="32"/>
          <w:szCs w:val="32"/>
          <w:rtl/>
        </w:rPr>
      </w:pPr>
      <w:r w:rsidRPr="005E72B0">
        <w:rPr>
          <w:rFonts w:ascii="Lotus Linotype" w:eastAsia="Times New Roman" w:hAnsi="Lotus Linotype" w:cs="Lotus Linotype" w:hint="cs"/>
          <w:b/>
          <w:bCs/>
          <w:sz w:val="32"/>
          <w:szCs w:val="32"/>
          <w:rtl/>
        </w:rPr>
        <w:t>مؤسسة وقف الشيخ عبد الرحمن بن ناصر البراك</w:t>
      </w:r>
    </w:p>
    <w:p w:rsidR="00016A4D" w:rsidRDefault="00016A4D" w:rsidP="003F3D65">
      <w:pPr>
        <w:spacing w:after="0"/>
        <w:ind w:firstLine="567"/>
        <w:jc w:val="center"/>
        <w:rPr>
          <w:rFonts w:ascii="Lotus Linotype" w:hAnsi="Lotus Linotype" w:cs="Lotus Linotype"/>
          <w:b/>
          <w:bCs/>
          <w:sz w:val="32"/>
          <w:szCs w:val="32"/>
          <w:rtl/>
        </w:rPr>
      </w:pPr>
    </w:p>
    <w:p w:rsidR="00016A4D" w:rsidRPr="003F3D65" w:rsidRDefault="00016A4D" w:rsidP="003F3D65">
      <w:pPr>
        <w:spacing w:after="0"/>
        <w:ind w:firstLine="567"/>
        <w:jc w:val="center"/>
        <w:rPr>
          <w:rFonts w:ascii="Lotus Linotype" w:hAnsi="Lotus Linotype" w:cs="Lotus Linotype"/>
          <w:b/>
          <w:bCs/>
          <w:sz w:val="32"/>
          <w:szCs w:val="32"/>
          <w:rtl/>
        </w:rPr>
      </w:pPr>
    </w:p>
    <w:p w:rsidR="00A95F99" w:rsidRPr="003F3D65" w:rsidRDefault="00A95F99" w:rsidP="003F3D65">
      <w:pPr>
        <w:spacing w:after="0"/>
        <w:ind w:firstLine="567"/>
        <w:jc w:val="both"/>
        <w:rPr>
          <w:rFonts w:ascii="Lotus Linotype" w:hAnsi="Lotus Linotype" w:cs="Lotus Linotype"/>
          <w:b/>
          <w:bCs/>
          <w:sz w:val="32"/>
          <w:szCs w:val="32"/>
          <w:rtl/>
        </w:rPr>
      </w:pPr>
    </w:p>
    <w:p w:rsidR="00A95F99" w:rsidRPr="003F3D65" w:rsidRDefault="00A95F99" w:rsidP="003F3D65">
      <w:pPr>
        <w:spacing w:after="0"/>
        <w:ind w:firstLine="567"/>
        <w:jc w:val="both"/>
        <w:rPr>
          <w:rFonts w:ascii="Lotus Linotype" w:hAnsi="Lotus Linotype" w:cs="Lotus Linotype"/>
          <w:b/>
          <w:bCs/>
          <w:sz w:val="32"/>
          <w:szCs w:val="32"/>
          <w:rtl/>
        </w:rPr>
      </w:pPr>
    </w:p>
    <w:p w:rsidR="00A95F99" w:rsidRPr="003F3D65" w:rsidRDefault="00A95F99" w:rsidP="003F3D65">
      <w:pPr>
        <w:spacing w:after="0"/>
        <w:ind w:firstLine="567"/>
        <w:jc w:val="both"/>
        <w:rPr>
          <w:rFonts w:ascii="Lotus Linotype" w:hAnsi="Lotus Linotype" w:cs="Lotus Linotype"/>
          <w:b/>
          <w:bCs/>
          <w:sz w:val="32"/>
          <w:szCs w:val="32"/>
          <w:rtl/>
        </w:rPr>
      </w:pPr>
    </w:p>
    <w:p w:rsidR="00A95F99" w:rsidRPr="003F3D65" w:rsidRDefault="00A95F99" w:rsidP="003F3D65">
      <w:pPr>
        <w:spacing w:after="0"/>
        <w:ind w:firstLine="567"/>
        <w:jc w:val="both"/>
        <w:rPr>
          <w:rFonts w:ascii="Lotus Linotype" w:hAnsi="Lotus Linotype" w:cs="Lotus Linotype"/>
          <w:b/>
          <w:bCs/>
          <w:sz w:val="32"/>
          <w:szCs w:val="32"/>
          <w:rtl/>
        </w:rPr>
      </w:pPr>
    </w:p>
    <w:p w:rsidR="00A95F99" w:rsidRPr="003F3D65" w:rsidRDefault="00A95F99" w:rsidP="003F3D65">
      <w:pPr>
        <w:spacing w:after="0"/>
        <w:ind w:firstLine="567"/>
        <w:jc w:val="both"/>
        <w:rPr>
          <w:rFonts w:ascii="Lotus Linotype" w:hAnsi="Lotus Linotype" w:cs="Lotus Linotype"/>
          <w:b/>
          <w:bCs/>
          <w:sz w:val="32"/>
          <w:szCs w:val="32"/>
          <w:rtl/>
        </w:rPr>
      </w:pPr>
    </w:p>
    <w:p w:rsidR="00A95F99" w:rsidRPr="003F3D65" w:rsidRDefault="00A95F99" w:rsidP="003F3D65">
      <w:pPr>
        <w:bidi w:val="0"/>
        <w:spacing w:after="0"/>
        <w:ind w:firstLine="567"/>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5E72B0" w:rsidRDefault="005E72B0" w:rsidP="005E72B0">
      <w:pPr>
        <w:spacing w:after="0"/>
        <w:jc w:val="center"/>
        <w:rPr>
          <w:rFonts w:ascii="Lotus Linotype" w:eastAsia="Times New Roman" w:hAnsi="Lotus Linotype" w:cs="Lotus Linotype"/>
          <w:b/>
          <w:bCs/>
          <w:color w:val="C00000"/>
          <w:sz w:val="32"/>
          <w:szCs w:val="32"/>
          <w:rtl/>
        </w:rPr>
      </w:pPr>
      <w:r w:rsidRPr="005E72B0">
        <w:rPr>
          <w:rFonts w:ascii="Lotus Linotype" w:eastAsia="Times New Roman" w:hAnsi="Lotus Linotype" w:cs="Lotus Linotype" w:hint="cs"/>
          <w:b/>
          <w:bCs/>
          <w:color w:val="C00000"/>
          <w:sz w:val="32"/>
          <w:szCs w:val="32"/>
          <w:rtl/>
        </w:rPr>
        <w:lastRenderedPageBreak/>
        <w:t>بسم الله الرحمن الرحيم</w:t>
      </w:r>
    </w:p>
    <w:p w:rsidR="005E72B0" w:rsidRPr="005E72B0" w:rsidRDefault="005E72B0" w:rsidP="005E72B0">
      <w:pPr>
        <w:spacing w:after="0"/>
        <w:jc w:val="center"/>
        <w:rPr>
          <w:rFonts w:ascii="Lotus Linotype" w:eastAsia="Times New Roman" w:hAnsi="Lotus Linotype" w:cs="Lotus Linotype"/>
          <w:b/>
          <w:bCs/>
          <w:color w:val="C00000"/>
          <w:sz w:val="32"/>
          <w:szCs w:val="32"/>
          <w:rtl/>
        </w:rPr>
      </w:pPr>
      <w:r>
        <w:rPr>
          <w:rFonts w:ascii="Lotus Linotype" w:eastAsia="Times New Roman" w:hAnsi="Lotus Linotype" w:cs="Lotus Linotype" w:hint="cs"/>
          <w:b/>
          <w:bCs/>
          <w:color w:val="C00000"/>
          <w:sz w:val="32"/>
          <w:szCs w:val="32"/>
          <w:rtl/>
        </w:rPr>
        <w:t>مقدمة التحقيق</w:t>
      </w:r>
    </w:p>
    <w:p w:rsidR="005E72B0" w:rsidRPr="005E72B0" w:rsidRDefault="005E72B0" w:rsidP="005E72B0">
      <w:pPr>
        <w:spacing w:after="0"/>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الحمد لله وحدَهُ، وصلى لله وسلم على نبينا محمَّد، وعلى آله وصحبِهِ أجمعين، أما بعدُ:</w:t>
      </w:r>
    </w:p>
    <w:p w:rsidR="005E72B0" w:rsidRPr="005E72B0" w:rsidRDefault="005E72B0" w:rsidP="005E72B0">
      <w:pPr>
        <w:spacing w:after="0"/>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فهذه تعليقاتٌ على "تفسير ابن جُزَيٍّ الكَلْبي" -رحمه الله-، الموسومِ بـ "التسهيل لعلومِ التنزيل"، أملاها شيخُنا عبد الرحمن بن ناصر البرَّاك، وفيها استدراكاتٌ على مواضعَ مِن الكتابِ المذكورِ جانَبَ المؤلِّفُ فيها الصوابَ في مسائلَ من الاعتقاد.</w:t>
      </w:r>
    </w:p>
    <w:p w:rsidR="005E72B0" w:rsidRPr="005E72B0" w:rsidRDefault="005E72B0" w:rsidP="005E72B0">
      <w:pPr>
        <w:spacing w:after="0"/>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ولا بدَّ أنْ نشيرَ هُنا إلى أنَّ النُّصوصَ المنقولةَ هُنا مِن كلامِ ابنِ جُزيٍّ هي مِنْ نُسخةِ المحققِ الفاضلِ الشيخ علي بن حمد الصالحي التي قابلها على عدَّةِ نسخٍ خطِّيَّة؛ فإنها أصحُّ مِن جميعِ نسخِ الكتابِ التي نُشِرت، فإنها ـ بلا استثناء ـ لا تخلو من سَقطٍ وتحريفٍ وتصحيف، كما يَعْرفُ ذلك كلُّ مَنِ اطَّلع على الكتاب.</w:t>
      </w:r>
    </w:p>
    <w:p w:rsidR="005E72B0" w:rsidRPr="005E72B0" w:rsidRDefault="005E72B0" w:rsidP="005E72B0">
      <w:pPr>
        <w:spacing w:after="0"/>
        <w:ind w:firstLine="567"/>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 xml:space="preserve">وقد عمَدنا في الإحالةِ إلى طبعةِ دار الضياء </w:t>
      </w:r>
      <w:r w:rsidRPr="005E72B0">
        <w:rPr>
          <w:rFonts w:ascii="Lotus Linotype" w:eastAsia="Times New Roman" w:hAnsi="Lotus Linotype" w:cs="Lotus Linotype" w:hint="cs"/>
          <w:sz w:val="32"/>
          <w:szCs w:val="32"/>
          <w:rtl/>
        </w:rPr>
        <w:noBreakHyphen/>
        <w:t>الأولى</w:t>
      </w:r>
      <w:r w:rsidRPr="005E72B0">
        <w:rPr>
          <w:rFonts w:ascii="Lotus Linotype" w:eastAsia="Times New Roman" w:hAnsi="Lotus Linotype" w:cs="Lotus Linotype" w:hint="cs"/>
          <w:sz w:val="32"/>
          <w:szCs w:val="32"/>
          <w:rtl/>
        </w:rPr>
        <w:noBreakHyphen/>
        <w:t xml:space="preserve"> لأنها المتداولةُ بين الناسِ اليومَ، فإذا ما وجد القارئُ اختلافًا في العبارةِ المنقولةِ مِن كلام ابنِ جزيٍّ عن النسخةِ المشارِ إليها؛ فليعلمْ أنّ المُثبتَ مِن الكلامِ هو مِن نسخةِ المحققِ المحرَّرة.</w:t>
      </w:r>
    </w:p>
    <w:p w:rsidR="005E72B0" w:rsidRPr="005E72B0" w:rsidRDefault="005E72B0" w:rsidP="005E72B0">
      <w:pPr>
        <w:spacing w:after="0"/>
        <w:ind w:firstLine="567"/>
        <w:jc w:val="both"/>
        <w:rPr>
          <w:rFonts w:ascii="Lotus Linotype" w:eastAsia="Times New Roman" w:hAnsi="Lotus Linotype" w:cs="Lotus Linotype"/>
          <w:b/>
          <w:bCs/>
          <w:sz w:val="32"/>
          <w:szCs w:val="32"/>
          <w:rtl/>
        </w:rPr>
      </w:pPr>
      <w:r w:rsidRPr="005E72B0">
        <w:rPr>
          <w:rFonts w:ascii="Lotus Linotype" w:eastAsia="Times New Roman" w:hAnsi="Lotus Linotype" w:cs="Lotus Linotype" w:hint="cs"/>
          <w:sz w:val="32"/>
          <w:szCs w:val="32"/>
          <w:rtl/>
        </w:rPr>
        <w:t xml:space="preserve">وننوِّه أن شيخنا </w:t>
      </w:r>
      <w:r w:rsidRPr="005E72B0">
        <w:rPr>
          <w:rFonts w:ascii="Times New Roman" w:eastAsia="Times New Roman" w:hAnsi="Times New Roman" w:cs="Times New Roman"/>
          <w:sz w:val="32"/>
          <w:szCs w:val="32"/>
          <w:rtl/>
        </w:rPr>
        <w:t>–</w:t>
      </w:r>
      <w:r w:rsidRPr="005E72B0">
        <w:rPr>
          <w:rFonts w:ascii="Lotus Linotype" w:eastAsia="Times New Roman" w:hAnsi="Lotus Linotype" w:cs="Lotus Linotype" w:hint="cs"/>
          <w:sz w:val="32"/>
          <w:szCs w:val="32"/>
          <w:rtl/>
        </w:rPr>
        <w:t xml:space="preserve"> حفظه الله- قد اختار لهذه التعليقات اسم: </w:t>
      </w:r>
      <w:r w:rsidRPr="005E72B0">
        <w:rPr>
          <w:rFonts w:ascii="Lotus Linotype" w:eastAsia="Times New Roman" w:hAnsi="Lotus Linotype" w:cs="Times New Roman"/>
          <w:sz w:val="32"/>
          <w:szCs w:val="32"/>
          <w:rtl/>
        </w:rPr>
        <w:t>"</w:t>
      </w:r>
      <w:r w:rsidRPr="005E72B0">
        <w:rPr>
          <w:rFonts w:ascii="Lotus Linotype" w:eastAsia="Times New Roman" w:hAnsi="Lotus Linotype" w:cs="Lotus Linotype" w:hint="cs"/>
          <w:b/>
          <w:bCs/>
          <w:sz w:val="32"/>
          <w:szCs w:val="32"/>
          <w:rtl/>
        </w:rPr>
        <w:t xml:space="preserve"> التعليقات على المسائل العَقَديَّة في كتاب التسهيل لعلوم التنزيل</w:t>
      </w:r>
      <w:r w:rsidRPr="005E72B0">
        <w:rPr>
          <w:rFonts w:ascii="Lotus Linotype" w:eastAsia="Times New Roman" w:hAnsi="Lotus Linotype" w:cs="Times New Roman"/>
          <w:b/>
          <w:bCs/>
          <w:sz w:val="32"/>
          <w:szCs w:val="32"/>
          <w:rtl/>
        </w:rPr>
        <w:t>"</w:t>
      </w:r>
    </w:p>
    <w:p w:rsidR="005E72B0" w:rsidRPr="005E72B0" w:rsidRDefault="005E72B0" w:rsidP="005E72B0">
      <w:pPr>
        <w:spacing w:after="0"/>
        <w:ind w:firstLine="567"/>
        <w:jc w:val="both"/>
        <w:rPr>
          <w:rFonts w:ascii="Lotus Linotype" w:eastAsia="Times New Roman" w:hAnsi="Lotus Linotype" w:cs="Lotus Linotype"/>
          <w:sz w:val="32"/>
          <w:szCs w:val="32"/>
          <w:rtl/>
        </w:rPr>
      </w:pPr>
      <w:r w:rsidRPr="005E72B0">
        <w:rPr>
          <w:rFonts w:ascii="Lotus Linotype" w:eastAsia="Times New Roman" w:hAnsi="Lotus Linotype" w:cs="Lotus Linotype" w:hint="cs"/>
          <w:b/>
          <w:bCs/>
          <w:sz w:val="32"/>
          <w:szCs w:val="32"/>
          <w:rtl/>
        </w:rPr>
        <w:t>وبعدُ:</w:t>
      </w:r>
    </w:p>
    <w:p w:rsidR="005E72B0" w:rsidRPr="005E72B0" w:rsidRDefault="005E72B0" w:rsidP="005E72B0">
      <w:pPr>
        <w:spacing w:after="0"/>
        <w:ind w:firstLine="567"/>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فدُونَكَ -يا طالبَ العلم- تعليقاتٍ تُشَدُّ إليها الرِّحَالْ، وتُضرَبُ بها الأمثالْ، وتَرخُصُ في تحصيلِها كرائمُ الأموالْ؛ فإنَّها مَعقِدُ الآمالْ، ومُتنافَسُ كرامِ الرجالْ، وإنها لَحِلْيَةٌ في جِيدِ "التسهيلْ"، تستوجِبُ الثناءَ الجزيلْ، والذِّكْرَ الجميلْ.</w:t>
      </w:r>
    </w:p>
    <w:p w:rsidR="005E72B0" w:rsidRPr="005E72B0" w:rsidRDefault="005E72B0" w:rsidP="005E72B0">
      <w:pPr>
        <w:spacing w:after="0"/>
        <w:ind w:firstLine="567"/>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فنسألُ اللهَ أن يَجزِيَ شيخَناخيرَ ما يَجزِي به العلماءَ الناصحينْ، والأئمَّةَ الصادقينْ، وأن يبارِكَ في مَسْعاهْ، ويبلِّغَهُ مِن الخيرِ منتهاهْ.</w:t>
      </w:r>
    </w:p>
    <w:p w:rsidR="005E72B0" w:rsidRPr="005E72B0" w:rsidRDefault="005E72B0" w:rsidP="005E72B0">
      <w:pPr>
        <w:spacing w:after="0"/>
        <w:ind w:firstLine="567"/>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كما نسأَلُهُ تعالى أن يَتغمَّدَ العلَّامةَ المفسِّرَ ابنَ جُزَيٍّ برضوانِهْ، وأن يُحِلَّهُ دارَ الكرامةِ بفضلِهِ وإحسانِهْ.</w:t>
      </w:r>
    </w:p>
    <w:p w:rsidR="005E72B0" w:rsidRPr="005E72B0" w:rsidRDefault="005E72B0" w:rsidP="005E72B0">
      <w:pPr>
        <w:spacing w:after="0"/>
        <w:ind w:firstLine="567"/>
        <w:jc w:val="center"/>
        <w:rPr>
          <w:rFonts w:ascii="Lotus Linotype" w:eastAsia="Times New Roman" w:hAnsi="Lotus Linotype" w:cs="Lotus Linotype"/>
          <w:sz w:val="32"/>
          <w:szCs w:val="32"/>
          <w:rtl/>
        </w:rPr>
      </w:pPr>
    </w:p>
    <w:p w:rsidR="005E72B0" w:rsidRPr="005E72B0" w:rsidRDefault="005E72B0" w:rsidP="00ED7E4B">
      <w:pPr>
        <w:spacing w:after="0"/>
        <w:ind w:firstLine="567"/>
        <w:jc w:val="center"/>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 xml:space="preserve">                                                                     </w:t>
      </w:r>
    </w:p>
    <w:p w:rsidR="005E72B0" w:rsidRDefault="005E72B0" w:rsidP="005E72B0">
      <w:pPr>
        <w:jc w:val="center"/>
        <w:rPr>
          <w:rFonts w:ascii="Lotus Linotype" w:eastAsia="Times New Roman" w:hAnsi="Lotus Linotype" w:cs="Lotus Linotype"/>
          <w:sz w:val="32"/>
          <w:szCs w:val="32"/>
        </w:rPr>
      </w:pPr>
      <w:r w:rsidRPr="005E72B0">
        <w:rPr>
          <w:rFonts w:ascii="Lotus Linotype" w:eastAsia="Times New Roman" w:hAnsi="Lotus Linotype" w:cs="Lotus Linotype"/>
          <w:sz w:val="32"/>
          <w:szCs w:val="32"/>
        </w:rPr>
        <w:sym w:font="AGA Arabesque" w:char="F026"/>
      </w:r>
      <w:r w:rsidRPr="005E72B0">
        <w:rPr>
          <w:rFonts w:ascii="Lotus Linotype" w:eastAsia="Times New Roman" w:hAnsi="Lotus Linotype" w:cs="Lotus Linotype"/>
          <w:sz w:val="32"/>
          <w:szCs w:val="32"/>
        </w:rPr>
        <w:sym w:font="AGA Arabesque" w:char="F026"/>
      </w:r>
      <w:r w:rsidRPr="005E72B0">
        <w:rPr>
          <w:rFonts w:ascii="Lotus Linotype" w:eastAsia="Times New Roman" w:hAnsi="Lotus Linotype" w:cs="Lotus Linotype"/>
          <w:sz w:val="32"/>
          <w:szCs w:val="32"/>
        </w:rPr>
        <w:sym w:font="AGA Arabesque" w:char="F026"/>
      </w:r>
    </w:p>
    <w:p w:rsidR="00ED7E4B" w:rsidRDefault="00ED7E4B" w:rsidP="005E72B0">
      <w:pPr>
        <w:jc w:val="center"/>
        <w:rPr>
          <w:rFonts w:ascii="Traditional Arabic" w:eastAsia="Times New Roman" w:hAnsi="Traditional Arabic" w:cs="Traditional Arabic"/>
          <w:color w:val="C00000"/>
          <w:sz w:val="40"/>
          <w:szCs w:val="40"/>
        </w:rPr>
      </w:pPr>
    </w:p>
    <w:p w:rsidR="00291299" w:rsidRDefault="00291299" w:rsidP="005E72B0">
      <w:pPr>
        <w:jc w:val="center"/>
        <w:rPr>
          <w:rFonts w:ascii="Traditional Arabic" w:eastAsia="Times New Roman" w:hAnsi="Traditional Arabic" w:cs="Traditional Arabic"/>
          <w:color w:val="C00000"/>
          <w:sz w:val="40"/>
          <w:szCs w:val="40"/>
        </w:rPr>
      </w:pPr>
    </w:p>
    <w:p w:rsidR="00291299" w:rsidRPr="005E72B0" w:rsidRDefault="00291299" w:rsidP="005E72B0">
      <w:pPr>
        <w:jc w:val="center"/>
        <w:rPr>
          <w:rFonts w:ascii="Traditional Arabic" w:eastAsia="Times New Roman" w:hAnsi="Traditional Arabic" w:cs="Traditional Arabic"/>
          <w:color w:val="C00000"/>
          <w:sz w:val="40"/>
          <w:szCs w:val="40"/>
          <w:rtl/>
        </w:rPr>
      </w:pPr>
    </w:p>
    <w:p w:rsidR="005E72B0" w:rsidRPr="005E72B0" w:rsidRDefault="00C1316C" w:rsidP="005E72B0">
      <w:pPr>
        <w:jc w:val="both"/>
        <w:rPr>
          <w:rFonts w:ascii="Lotus Linotype" w:eastAsia="Times New Roman" w:hAnsi="Lotus Linotype" w:cs="Lotus Linotype"/>
          <w:sz w:val="32"/>
          <w:szCs w:val="32"/>
        </w:rPr>
      </w:pPr>
      <w:r>
        <w:rPr>
          <w:rFonts w:ascii="Lotus Linotype" w:eastAsia="Times New Roman" w:hAnsi="Lotus Linotype" w:cs="Lotus Linotype" w:hint="cs"/>
          <w:b/>
          <w:bCs/>
          <w:color w:val="C00000"/>
          <w:sz w:val="32"/>
          <w:szCs w:val="32"/>
          <w:rtl/>
        </w:rPr>
        <w:t>و</w:t>
      </w:r>
      <w:r w:rsidR="005E72B0" w:rsidRPr="005E72B0">
        <w:rPr>
          <w:rFonts w:ascii="Lotus Linotype" w:eastAsia="Times New Roman" w:hAnsi="Lotus Linotype" w:cs="Lotus Linotype" w:hint="cs"/>
          <w:sz w:val="32"/>
          <w:szCs w:val="32"/>
          <w:rtl/>
        </w:rPr>
        <w:t>سرنا في العمل على هذا الكتاب وفق الخطة التالية:</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1-مقابلة نصِّ كلام ابن جزي على نسخة المحقق الشيخ علي بن حمد الصالحي، مع الإحالة إلى طبعة دار الضياء؛ كما أُشير في المقدمة.</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2-ردُّ مسائل الكتاب إلى مصادرها من كتب الفنون المتنوعة، فمسائل «العقيدة»: بكتب «العقيدة»، وهكذا مسائل «التفسير»، و«الغريب»، وغيرها.</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3-توثيق جميع النقول التي وردت في الكتاب، وعزوها إلى النسخة المذكورة.</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4-ضبط الكلمات المشكلة وتشكيلها بالحركات، والعناية بعلامات الترقيم.</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5-عزو الآيات إلى مواضعها من كتاب الله، وإثباتها على رواية حفص عن عاصم إلا عند الحاجة إلى إثبات رواية غيره.</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6-تخريج جميع الأحاديث والآثار الواردة في المتن أو الشرح.</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والطريقة في ذلك ما يلي:</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أ- إذا كان الحديث في الصحيحين، أو أحدهما؛ يُقتصر في العزو إليه إلا لفائدة؛ كأن يكون اللفظ في المذكور لغيرهما.</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ب- إذا كان الحديث في غير الصحيحين:</w:t>
      </w:r>
    </w:p>
    <w:p w:rsidR="005E72B0" w:rsidRPr="005E72B0" w:rsidRDefault="005E72B0" w:rsidP="005E72B0">
      <w:pPr>
        <w:numPr>
          <w:ilvl w:val="0"/>
          <w:numId w:val="9"/>
        </w:numPr>
        <w:spacing w:after="0" w:line="240" w:lineRule="auto"/>
        <w:contextualSpacing/>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خرَّجناه من أهم المصادر، وهي السنن الأربعة وموطأ مالك ومسند أحمد، وغيرها من المصادر الحديثية.</w:t>
      </w:r>
    </w:p>
    <w:p w:rsidR="005E72B0" w:rsidRPr="005E72B0" w:rsidRDefault="005E72B0" w:rsidP="005E72B0">
      <w:pPr>
        <w:numPr>
          <w:ilvl w:val="0"/>
          <w:numId w:val="9"/>
        </w:numPr>
        <w:spacing w:after="0" w:line="240" w:lineRule="auto"/>
        <w:contextualSpacing/>
        <w:jc w:val="both"/>
        <w:rPr>
          <w:rFonts w:ascii="Lotus Linotype" w:eastAsia="Times New Roman" w:hAnsi="Lotus Linotype" w:cs="Lotus Linotype"/>
          <w:sz w:val="32"/>
          <w:szCs w:val="32"/>
        </w:rPr>
      </w:pPr>
      <w:r w:rsidRPr="005E72B0">
        <w:rPr>
          <w:rFonts w:ascii="Lotus Linotype" w:eastAsia="Times New Roman" w:hAnsi="Lotus Linotype" w:cs="Lotus Linotype" w:hint="cs"/>
          <w:sz w:val="32"/>
          <w:szCs w:val="32"/>
          <w:rtl/>
        </w:rPr>
        <w:t xml:space="preserve"> لا نتوسع بذكر الطرق والشواهد، وإنما نحيلُ إلى بعض المراجع لمن أراد التوسُّع والزيادة.</w:t>
      </w:r>
    </w:p>
    <w:p w:rsidR="005E72B0" w:rsidRPr="005E72B0" w:rsidRDefault="005E72B0" w:rsidP="005E72B0">
      <w:pPr>
        <w:numPr>
          <w:ilvl w:val="0"/>
          <w:numId w:val="9"/>
        </w:numPr>
        <w:spacing w:after="0" w:line="240" w:lineRule="auto"/>
        <w:contextualSpacing/>
        <w:jc w:val="both"/>
        <w:rPr>
          <w:rFonts w:ascii="Lotus Linotype" w:eastAsia="Times New Roman" w:hAnsi="Lotus Linotype" w:cs="Lotus Linotype"/>
          <w:sz w:val="32"/>
          <w:szCs w:val="32"/>
        </w:rPr>
      </w:pPr>
      <w:r w:rsidRPr="005E72B0">
        <w:rPr>
          <w:rFonts w:ascii="Lotus Linotype" w:eastAsia="Times New Roman" w:hAnsi="Lotus Linotype" w:cs="Lotus Linotype" w:hint="cs"/>
          <w:sz w:val="32"/>
          <w:szCs w:val="32"/>
          <w:rtl/>
        </w:rPr>
        <w:t xml:space="preserve"> ننقل ما تيسَّر من كلام الأئمة النقاد عليه تصحيحًا أو تضعيفًا باختصار؛ لئلا يطول الكلام.</w:t>
      </w:r>
    </w:p>
    <w:p w:rsidR="005E72B0" w:rsidRPr="005E72B0" w:rsidRDefault="005E72B0" w:rsidP="005E72B0">
      <w:pPr>
        <w:numPr>
          <w:ilvl w:val="0"/>
          <w:numId w:val="9"/>
        </w:numPr>
        <w:spacing w:after="0" w:line="240" w:lineRule="auto"/>
        <w:contextualSpacing/>
        <w:jc w:val="both"/>
        <w:rPr>
          <w:rFonts w:ascii="Lotus Linotype" w:eastAsia="Times New Roman" w:hAnsi="Lotus Linotype" w:cs="Lotus Linotype"/>
          <w:sz w:val="32"/>
          <w:szCs w:val="32"/>
        </w:rPr>
      </w:pPr>
      <w:r w:rsidRPr="005E72B0">
        <w:rPr>
          <w:rFonts w:ascii="Lotus Linotype" w:eastAsia="Times New Roman" w:hAnsi="Lotus Linotype" w:cs="Lotus Linotype" w:hint="cs"/>
          <w:sz w:val="32"/>
          <w:szCs w:val="32"/>
          <w:rtl/>
        </w:rPr>
        <w:t>إذا لم نجد للأئمة النقاد كلامًا في الحديث: لا نحكم على الحديث؛ صحةً أو ضعفًا، وغالبًا ما نعتمد في هذه الحالة على أحكام المعاصرين؛ كالألباني وشعيب الأرناؤوط في ضوء قواعد النقاد.</w:t>
      </w:r>
    </w:p>
    <w:p w:rsidR="005E72B0" w:rsidRPr="005E72B0" w:rsidRDefault="005E72B0" w:rsidP="005E72B0">
      <w:pPr>
        <w:jc w:val="both"/>
        <w:rPr>
          <w:rFonts w:ascii="Lotus Linotype" w:eastAsia="Times New Roman" w:hAnsi="Lotus Linotype" w:cs="Lotus Linotype"/>
          <w:sz w:val="32"/>
          <w:szCs w:val="32"/>
        </w:rPr>
      </w:pPr>
      <w:r w:rsidRPr="005E72B0">
        <w:rPr>
          <w:rFonts w:ascii="Lotus Linotype" w:eastAsia="Times New Roman" w:hAnsi="Lotus Linotype" w:cs="Lotus Linotype" w:hint="cs"/>
          <w:sz w:val="32"/>
          <w:szCs w:val="32"/>
          <w:rtl/>
        </w:rPr>
        <w:t>ج- نذكر اسم الصحابي راوي الحديث إلا أن يُذكر في المتن، وإذا كان الحديث مرويًا عن أكثر من صحابي ذكرنا صاحب اللفظ وأشرنا إلى غيره تبعًا.</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lastRenderedPageBreak/>
        <w:t>7-ربطُ كثيرٍ من مباحث الشرح أو الكتاب بكلام شيخ الإسلام ابن تيمية، وابنالقيم، وغيرهما من محقّقي أهل السنة.</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8-إحالةُ بعض المباحث إلى موضعٍ آخر موسَّع للشيخ من شروحه ودروسه وفتاويه وغير ذلك.</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11-ترجمةُ الأعلام غير المعروفين، والتعريف بالفِرق والمقالات.</w:t>
      </w:r>
    </w:p>
    <w:p w:rsidR="005E72B0" w:rsidRPr="005E72B0" w:rsidRDefault="005E72B0" w:rsidP="005E72B0">
      <w:pPr>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12-صنعُ فهرس للموضوعات وللمصادر والمراجع.</w:t>
      </w:r>
    </w:p>
    <w:p w:rsidR="00ED7E4B" w:rsidRDefault="005E72B0" w:rsidP="00ED7E4B">
      <w:pPr>
        <w:spacing w:after="0"/>
        <w:ind w:firstLine="567"/>
        <w:rPr>
          <w:rFonts w:ascii="Lotus Linotype" w:eastAsia="Times New Roman" w:hAnsi="Lotus Linotype" w:cs="Lotus Linotype"/>
          <w:sz w:val="32"/>
          <w:szCs w:val="32"/>
          <w:rtl/>
        </w:rPr>
      </w:pPr>
      <w:r w:rsidRPr="005E72B0">
        <w:rPr>
          <w:rFonts w:ascii="Lotus Linotype" w:eastAsia="Times New Roman" w:hAnsi="Lotus Linotype" w:cs="Lotus Linotype" w:hint="cs"/>
          <w:b/>
          <w:bCs/>
          <w:sz w:val="32"/>
          <w:szCs w:val="32"/>
          <w:rtl/>
        </w:rPr>
        <w:t>ملاحظة:</w:t>
      </w:r>
      <w:r w:rsidRPr="005E72B0">
        <w:rPr>
          <w:rFonts w:ascii="Lotus Linotype" w:eastAsia="Times New Roman" w:hAnsi="Lotus Linotype" w:cs="Lotus Linotype" w:hint="cs"/>
          <w:sz w:val="32"/>
          <w:szCs w:val="32"/>
          <w:rtl/>
        </w:rPr>
        <w:t xml:space="preserve"> إذا ورد في الهوامش كلمة «شيخنا» فالمراد به صاحب التعليقات شيخنا العلامة عبد الرحمن البراك </w:t>
      </w:r>
      <w:r w:rsidRPr="005E72B0">
        <w:rPr>
          <w:rFonts w:ascii="Times New Roman" w:eastAsia="Times New Roman" w:hAnsi="Times New Roman" w:cs="Times New Roman"/>
          <w:sz w:val="32"/>
          <w:szCs w:val="32"/>
          <w:rtl/>
        </w:rPr>
        <w:t>–</w:t>
      </w:r>
      <w:r w:rsidRPr="005E72B0">
        <w:rPr>
          <w:rFonts w:ascii="Lotus Linotype" w:eastAsia="Times New Roman" w:hAnsi="Lotus Linotype" w:cs="Lotus Linotype" w:hint="cs"/>
          <w:sz w:val="32"/>
          <w:szCs w:val="32"/>
          <w:rtl/>
        </w:rPr>
        <w:t xml:space="preserve"> حفظه الله-.</w:t>
      </w:r>
      <w:r w:rsidR="00ED7E4B">
        <w:rPr>
          <w:rFonts w:ascii="Lotus Linotype" w:eastAsia="Times New Roman" w:hAnsi="Lotus Linotype" w:cs="Lotus Linotype" w:hint="cs"/>
          <w:sz w:val="32"/>
          <w:szCs w:val="32"/>
          <w:rtl/>
        </w:rPr>
        <w:t xml:space="preserve">  </w:t>
      </w:r>
    </w:p>
    <w:p w:rsidR="00ED7E4B" w:rsidRPr="005E72B0" w:rsidRDefault="00ED7E4B" w:rsidP="00ED7E4B">
      <w:pPr>
        <w:spacing w:after="0"/>
        <w:ind w:firstLine="567"/>
        <w:jc w:val="right"/>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اللجنة العلمية</w:t>
      </w:r>
    </w:p>
    <w:p w:rsidR="005E72B0" w:rsidRPr="005E72B0" w:rsidRDefault="00ED7E4B" w:rsidP="00ED7E4B">
      <w:pPr>
        <w:spacing w:after="0"/>
        <w:ind w:firstLine="567"/>
        <w:jc w:val="right"/>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في مؤسسة وقف الشيخ عبد الرحمن البراك</w:t>
      </w:r>
    </w:p>
    <w:p w:rsidR="005E72B0" w:rsidRPr="005E72B0" w:rsidRDefault="005E72B0" w:rsidP="005E72B0">
      <w:pPr>
        <w:spacing w:after="0"/>
        <w:ind w:firstLine="567"/>
        <w:jc w:val="right"/>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للتواصل:</w:t>
      </w:r>
    </w:p>
    <w:p w:rsidR="005E72B0" w:rsidRPr="005E72B0" w:rsidRDefault="005E72B0" w:rsidP="005E72B0">
      <w:pPr>
        <w:spacing w:after="0"/>
        <w:ind w:firstLine="567"/>
        <w:jc w:val="right"/>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جوال: 0505112242</w:t>
      </w:r>
    </w:p>
    <w:p w:rsidR="005E72B0" w:rsidRPr="005E72B0" w:rsidRDefault="005E72B0" w:rsidP="005E72B0">
      <w:pPr>
        <w:shd w:val="clear" w:color="auto" w:fill="FFFFFF"/>
        <w:spacing w:after="0" w:line="240" w:lineRule="auto"/>
        <w:jc w:val="right"/>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rPr>
        <w:t>البريد الالكتروني:</w:t>
      </w:r>
    </w:p>
    <w:p w:rsidR="005E72B0" w:rsidRPr="005E72B0" w:rsidRDefault="00D0205A" w:rsidP="005E72B0">
      <w:pPr>
        <w:shd w:val="clear" w:color="auto" w:fill="FFFFFF"/>
        <w:spacing w:after="0" w:line="240" w:lineRule="auto"/>
        <w:jc w:val="right"/>
        <w:rPr>
          <w:rFonts w:ascii="Arial" w:eastAsia="Times New Roman" w:hAnsi="Arial" w:cs="Arial"/>
          <w:color w:val="222222"/>
          <w:sz w:val="21"/>
          <w:szCs w:val="21"/>
        </w:rPr>
      </w:pPr>
      <w:hyperlink r:id="rId8" w:tgtFrame="_blank" w:history="1">
        <w:r w:rsidR="005E72B0" w:rsidRPr="005E72B0">
          <w:rPr>
            <w:rFonts w:ascii="Arial" w:eastAsia="Times New Roman" w:hAnsi="Arial" w:cs="Arial"/>
            <w:color w:val="1155CC"/>
            <w:sz w:val="21"/>
            <w:u w:val="single"/>
          </w:rPr>
          <w:t>albarrakoffice@gmail.com</w:t>
        </w:r>
      </w:hyperlink>
    </w:p>
    <w:p w:rsidR="005E72B0" w:rsidRPr="005E72B0" w:rsidRDefault="005E72B0" w:rsidP="005E72B0">
      <w:pPr>
        <w:spacing w:after="0"/>
        <w:ind w:firstLine="567"/>
        <w:rPr>
          <w:rFonts w:ascii="Lotus Linotype" w:eastAsia="Times New Roman" w:hAnsi="Lotus Linotype" w:cs="Lotus Linotype"/>
          <w:sz w:val="32"/>
          <w:szCs w:val="32"/>
        </w:rPr>
      </w:pPr>
    </w:p>
    <w:p w:rsidR="005E72B0" w:rsidRDefault="005E72B0" w:rsidP="005E72B0">
      <w:pPr>
        <w:spacing w:after="0"/>
        <w:ind w:firstLine="567"/>
        <w:jc w:val="center"/>
        <w:rPr>
          <w:rFonts w:ascii="Lotus Linotype" w:eastAsia="Times New Roman" w:hAnsi="Lotus Linotype" w:cs="Lotus Linotype"/>
          <w:sz w:val="32"/>
          <w:szCs w:val="32"/>
          <w:rtl/>
        </w:rPr>
      </w:pPr>
      <w:bookmarkStart w:id="0" w:name="_Hlk486953886"/>
      <w:r w:rsidRPr="005E72B0">
        <w:rPr>
          <w:rFonts w:ascii="Lotus Linotype" w:eastAsia="Times New Roman" w:hAnsi="Lotus Linotype" w:cs="Lotus Linotype"/>
          <w:sz w:val="32"/>
          <w:szCs w:val="32"/>
        </w:rPr>
        <w:sym w:font="AGA Arabesque" w:char="F026"/>
      </w:r>
      <w:r w:rsidRPr="005E72B0">
        <w:rPr>
          <w:rFonts w:ascii="Lotus Linotype" w:eastAsia="Times New Roman" w:hAnsi="Lotus Linotype" w:cs="Lotus Linotype"/>
          <w:sz w:val="32"/>
          <w:szCs w:val="32"/>
        </w:rPr>
        <w:sym w:font="AGA Arabesque" w:char="F026"/>
      </w:r>
      <w:r w:rsidRPr="005E72B0">
        <w:rPr>
          <w:rFonts w:ascii="Lotus Linotype" w:eastAsia="Times New Roman" w:hAnsi="Lotus Linotype" w:cs="Lotus Linotype"/>
          <w:sz w:val="32"/>
          <w:szCs w:val="32"/>
        </w:rPr>
        <w:sym w:font="AGA Arabesque" w:char="F026"/>
      </w:r>
    </w:p>
    <w:bookmarkEnd w:id="0"/>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p>
    <w:p w:rsidR="005E72B0" w:rsidRDefault="005E72B0" w:rsidP="005E72B0">
      <w:pPr>
        <w:spacing w:after="0"/>
        <w:ind w:firstLine="567"/>
        <w:jc w:val="center"/>
        <w:rPr>
          <w:rFonts w:ascii="Lotus Linotype" w:eastAsia="Times New Roman" w:hAnsi="Lotus Linotype" w:cs="Lotus Linotype"/>
          <w:sz w:val="32"/>
          <w:szCs w:val="32"/>
          <w:rtl/>
        </w:rPr>
      </w:pPr>
      <w:bookmarkStart w:id="1" w:name="_GoBack"/>
      <w:bookmarkEnd w:id="1"/>
    </w:p>
    <w:p w:rsidR="005E72B0" w:rsidRPr="005E72B0" w:rsidRDefault="005E72B0" w:rsidP="005E72B0">
      <w:pPr>
        <w:widowControl w:val="0"/>
        <w:spacing w:after="0" w:line="240" w:lineRule="auto"/>
        <w:ind w:firstLine="454"/>
        <w:jc w:val="center"/>
        <w:rPr>
          <w:rFonts w:ascii="Lotus Linotype" w:eastAsia="Times New Roman" w:hAnsi="Lotus Linotype" w:cs="Lotus Linotype"/>
          <w:b/>
          <w:bCs/>
          <w:sz w:val="32"/>
          <w:szCs w:val="32"/>
          <w:lang w:eastAsia="ar-SA"/>
        </w:rPr>
      </w:pPr>
      <w:r w:rsidRPr="005E72B0">
        <w:rPr>
          <w:rFonts w:ascii="Lotus Linotype" w:eastAsia="Times New Roman" w:hAnsi="Lotus Linotype" w:cs="Lotus Linotype" w:hint="cs"/>
          <w:b/>
          <w:bCs/>
          <w:sz w:val="32"/>
          <w:szCs w:val="32"/>
          <w:rtl/>
          <w:lang w:eastAsia="ar-SA"/>
        </w:rPr>
        <w:t>ترجمةٌ موْجَزةٌ</w:t>
      </w:r>
    </w:p>
    <w:p w:rsidR="005E72B0" w:rsidRPr="005E72B0" w:rsidRDefault="005E72B0" w:rsidP="005E72B0">
      <w:pPr>
        <w:widowControl w:val="0"/>
        <w:spacing w:after="0" w:line="240" w:lineRule="auto"/>
        <w:ind w:firstLine="454"/>
        <w:jc w:val="center"/>
        <w:rPr>
          <w:rFonts w:ascii="Lotus Linotype" w:eastAsia="Times New Roman" w:hAnsi="Lotus Linotype" w:cs="Lotus Linotype"/>
          <w:b/>
          <w:bCs/>
          <w:sz w:val="32"/>
          <w:szCs w:val="32"/>
          <w:rtl/>
          <w:lang w:eastAsia="ar-SA"/>
        </w:rPr>
      </w:pPr>
      <w:r w:rsidRPr="005E72B0">
        <w:rPr>
          <w:rFonts w:ascii="Lotus Linotype" w:eastAsia="Times New Roman" w:hAnsi="Lotus Linotype" w:cs="Lotus Linotype" w:hint="cs"/>
          <w:b/>
          <w:bCs/>
          <w:sz w:val="32"/>
          <w:szCs w:val="32"/>
          <w:rtl/>
          <w:lang w:eastAsia="ar-SA"/>
        </w:rPr>
        <w:t>لابنِ جُزي الكلْبِيِّ رحمَهُ الله</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lang w:eastAsia="ar-SA"/>
        </w:rPr>
        <w:t>هو الفقيهُ المفسِّرُ المُقْرئُ</w:t>
      </w:r>
      <w:r w:rsidRPr="005E72B0">
        <w:rPr>
          <w:rFonts w:ascii="Lotus Linotype" w:eastAsia="Times New Roman" w:hAnsi="Lotus Linotype" w:cs="Lotus Linotype" w:hint="cs"/>
          <w:sz w:val="32"/>
          <w:szCs w:val="32"/>
          <w:rtl/>
        </w:rPr>
        <w:t xml:space="preserve"> أبو القاسِمِ محمدُ بنُ أحمدَ بنِ محمد بنِ عبد الله بنِ جُزَي الكلبي، يُعرفُ بمحمدِ بنِ جُزَيّ</w:t>
      </w:r>
      <w:r w:rsidRPr="005E72B0">
        <w:rPr>
          <w:rFonts w:ascii="Lotus Linotype" w:eastAsia="Times New Roman" w:hAnsi="Lotus Linotype" w:cs="Lotus Linotype" w:hint="cs"/>
          <w:color w:val="000000"/>
          <w:sz w:val="32"/>
          <w:szCs w:val="32"/>
          <w:vertAlign w:val="superscript"/>
          <w:rtl/>
          <w:lang w:eastAsia="ar-SA"/>
        </w:rPr>
        <w:t>(</w:t>
      </w:r>
      <w:r w:rsidRPr="005E72B0">
        <w:rPr>
          <w:rFonts w:ascii="Lotus Linotype" w:eastAsia="Times New Roman" w:hAnsi="Lotus Linotype" w:cs="Lotus Linotype"/>
          <w:color w:val="000000"/>
          <w:sz w:val="32"/>
          <w:szCs w:val="32"/>
          <w:vertAlign w:val="superscript"/>
          <w:rtl/>
          <w:lang w:eastAsia="ar-SA"/>
        </w:rPr>
        <w:footnoteReference w:id="1"/>
      </w:r>
      <w:r w:rsidRPr="005E72B0">
        <w:rPr>
          <w:rFonts w:ascii="Lotus Linotype" w:eastAsia="Times New Roman" w:hAnsi="Lotus Linotype" w:cs="Lotus Linotype" w:hint="cs"/>
          <w:color w:val="000000"/>
          <w:sz w:val="32"/>
          <w:szCs w:val="32"/>
          <w:vertAlign w:val="superscript"/>
          <w:rtl/>
          <w:lang w:eastAsia="ar-SA"/>
        </w:rPr>
        <w:t>)</w:t>
      </w:r>
      <w:r w:rsidRPr="005E72B0">
        <w:rPr>
          <w:rFonts w:ascii="Lotus Linotype" w:eastAsia="Times New Roman" w:hAnsi="Lotus Linotype" w:cs="Lotus Linotype" w:hint="cs"/>
          <w:sz w:val="32"/>
          <w:szCs w:val="32"/>
          <w:rtl/>
        </w:rPr>
        <w:t>، ينحدِرُ مِن أصلٍ عربيٍّ، فهو مِنْ قبيلَةِ  كَلْبٍ اليمانية، ولد سنة (693 هـ) في غَرْناطةَ بالأندلس في بيْتِ عِلْمٍ وفضلٍ ومجد، فنشأ في بيئةٍ عِلميَّة، وجَدَّ في طلب العلم حتى صار مِنْ علماء غَرناطة المشهورين.</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وكان وراءَ هذا العَلَمِ مشايخُ مِن العلماءِ العامِلينَ والرِّجالِ المؤثرينَ في الوسَطِ الأندلسي والمغربي، تلقى عنهم ونهل مِن علمهم؛ فمنهم:</w:t>
      </w:r>
    </w:p>
    <w:p w:rsidR="005E72B0" w:rsidRPr="005E72B0" w:rsidRDefault="005E72B0" w:rsidP="005E72B0">
      <w:pPr>
        <w:widowControl w:val="0"/>
        <w:spacing w:after="0" w:line="240" w:lineRule="auto"/>
        <w:ind w:firstLine="720"/>
        <w:jc w:val="both"/>
        <w:rPr>
          <w:rFonts w:ascii="Lotus Linotype" w:eastAsia="Times New Roman" w:hAnsi="Lotus Linotype" w:cs="Lotus Linotype"/>
          <w:sz w:val="32"/>
          <w:szCs w:val="32"/>
          <w:rtl/>
        </w:rPr>
      </w:pPr>
      <w:r w:rsidRPr="005E72B0">
        <w:rPr>
          <w:rFonts w:ascii="Lotus Linotype" w:eastAsia="Times New Roman" w:hAnsi="Lotus Linotype" w:cs="Lotus Linotype" w:hint="cs"/>
          <w:sz w:val="32"/>
          <w:szCs w:val="32"/>
          <w:rtl/>
          <w:lang w:eastAsia="ar-SA"/>
        </w:rPr>
        <w:t>الأستاذُ المُحَدِّثُ المقرئُ أبو جعفرِ بنُ الزبيرِ الثقفيُّ العاصميُّ، قرأ عليه واستفاد منه في العربيَّةِ والفقْهِ والحديث والقراءات، وهو شيخُهُ الأوَّلُ في التفسير، وقرأ القرآن على المُقرئِ الرَّاوِيَةِ المُكثِرِ الأُستاذِ: أبي عبدِ اللهِ ابنِ الكماد، وأفاد مِن الأُستاذِ العَلَّامةِ النَّظارِ المُتفنِّنِ: أبي القاسِمِ قاسمِ بنِ عبْدِ الله الشاط، وغيرهم.</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ثُم كان -رحمه الله- على طريقةٍ مُثلى مِن العُكوفِ على العِلم، والاشتغال بالنَّظرِ والتقييد والتَّدوين، جمَعَ إلى الفقْهِ جودَةَ الحفْظ، وإتقانَ التفسير، وشارك فى كثيرٍ مِن الفنون: كالعربية، والأصول، والقراءات،والحديث، والأدب، وتولَّى الخَطابَةَ بالمسجِدِ الأعْظَمِ في بلدِهِ على حَداثَةِ سِنِّه، فاتُفِقَ على فضْلِهِ واشْتُهِر جِدُّهُ وعِلْمُه.</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وكان ابن جزي في الأصْلِ فقيْهًا مالِكيًّا،</w:t>
      </w:r>
      <w:r w:rsidRPr="005E72B0">
        <w:rPr>
          <w:rFonts w:ascii="Lotus Linotype" w:eastAsia="Times New Roman" w:hAnsi="Lotus Linotype" w:cs="Lotus Linotype" w:hint="cs"/>
          <w:sz w:val="32"/>
          <w:szCs w:val="32"/>
          <w:rtl/>
        </w:rPr>
        <w:t xml:space="preserve"> خَلا أنَّه لمْ يتقيَّدْ بالمذهَبِ، بلْ خَرجَ مِن رِبْقَةِ التَّقليد، وأخذ بما دَلَّ عليه الدَّليل، وكان هذا سبَبًا في عدَمِ اشتهارِ كتابِهِ في الفقْهِ في الأوساط العِلميَّةِ عندهم</w:t>
      </w:r>
      <w:r w:rsidRPr="005E72B0">
        <w:rPr>
          <w:rFonts w:ascii="Lotus Linotype" w:eastAsia="Times New Roman" w:hAnsi="Lotus Linotype" w:cs="Lotus Linotype" w:hint="cs"/>
          <w:sz w:val="32"/>
          <w:szCs w:val="32"/>
          <w:rtl/>
          <w:lang w:eastAsia="ar-SA"/>
        </w:rPr>
        <w:t>.</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وقدْ تفرَّغَ ابنُ جُزيٍّ لتدريس العلم وتدوينه، كما أنَّهُ وَلِيَ بعضَ الوظائف؛ كالخَطابَةِ في جامعِ غَرناطَةَ الأعْظَمِ مَعَ حَداثَةِ سِنِّه، واتفقوا على أهليَّتِه وفضْلِه لهذا المنْصِب، ولم يُعبْ عليهِ شيءٌ في أيّام خَطابته،  وكان مِن المفتين في غَرناطة.</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وقد تخرَّجَ بابْنِ جزي كثيرٌ مِن العلماء الأفذاذ؛ فكان مِن طلبته الوزراءُ والقضاةُ والفقهاء والعلماء والكُتَّاب والدُّعاة، وممن أَخَذ عنه وانتفع به وتخرَّجَ به: أبناؤه الثلاثة: محمد وأحمد وعبدالله، ولسانُ الدِّينِ ابنُ الخطيب ذو الوزارتين الشاعر الأديب، وغيرهم.</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وقد تَرَك ابنُ جزيٍّ ميراثًا أبقى له ذكرًا وثناءً حسنًا في الناس مِن تصانيفَ نافعةٍ كثيرة  في فنون عِدَّة، وكان لعَقِبِهِ الصالحِ وغيرِهم سببٌ في المحافظة على بعضِ آثاره العلمية، لاسيما تلميذُهُ ابنُ الخطيبِ الذي نوَّهَبتآليفِ شيخِهِ، وذَكَر شيئًا مِن أدَبِهِ وشعرِهِ.</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ومِن أشهَرِ مصنفاته:</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 xml:space="preserve">1 </w:t>
      </w:r>
      <w:r w:rsidRPr="005E72B0">
        <w:rPr>
          <w:rFonts w:ascii="Lotus Linotype" w:eastAsia="Times New Roman" w:hAnsi="Lotus Linotype" w:cs="Lotus Linotype" w:hint="cs"/>
          <w:sz w:val="32"/>
          <w:szCs w:val="32"/>
          <w:rtl/>
          <w:lang w:eastAsia="ar-SA"/>
        </w:rPr>
        <w:noBreakHyphen/>
      </w:r>
      <w:r w:rsidRPr="005E72B0">
        <w:rPr>
          <w:rFonts w:ascii="Lotus Linotype" w:eastAsia="Times New Roman" w:hAnsi="Lotus Linotype" w:cs="Lotus Linotype" w:hint="cs"/>
          <w:b/>
          <w:bCs/>
          <w:sz w:val="32"/>
          <w:szCs w:val="32"/>
          <w:rtl/>
          <w:lang w:eastAsia="ar-SA"/>
        </w:rPr>
        <w:t>"التَّسهيل لِعُلومِ التَّنْزيل</w:t>
      </w:r>
      <w:r w:rsidRPr="005E72B0">
        <w:rPr>
          <w:rFonts w:ascii="Lotus Linotype" w:eastAsia="Times New Roman" w:hAnsi="Lotus Linotype" w:cs="Lotus Linotype" w:hint="cs"/>
          <w:sz w:val="32"/>
          <w:szCs w:val="32"/>
          <w:rtl/>
          <w:lang w:eastAsia="ar-SA"/>
        </w:rPr>
        <w:t xml:space="preserve">"، (تفسير) وهو مِن آخرِ ما ألَّف ابنُ جزي، إِنْ لم يكنْ آخرَهَا على الإطلاق. وهو تفسيرٌ مختصرٌ جمَعَ فيه بين التفسير بالمأثورِ والتفسير بالرَّأي، وإنْ كانتْ صبغةَ التفسير بالمأثور فيه هي الأغلب، وفيه إضافاتٌ </w:t>
      </w:r>
      <w:r w:rsidRPr="005E72B0">
        <w:rPr>
          <w:rFonts w:ascii="Lotus Linotype" w:eastAsia="Times New Roman" w:hAnsi="Lotus Linotype" w:cs="Lotus Linotype" w:hint="cs"/>
          <w:sz w:val="32"/>
          <w:szCs w:val="32"/>
          <w:rtl/>
          <w:lang w:eastAsia="ar-SA"/>
        </w:rPr>
        <w:lastRenderedPageBreak/>
        <w:t>جديدةٌ ومتنوعة، قدَّمَ له مؤلفُهُ بمقدمتين مهمتين؛ الأولى: في أصولِ التفسيرِ وقواعدِه، والأخرى: في بيان ألفاظٍ يكثُرُ دورانها في القرآن الكريم. وهو مطبوع، وعليه وضع شيخنا عبد الرحمن البراك هذه التعليقات التي بين يديك.</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2</w:t>
      </w:r>
      <w:r w:rsidRPr="005E72B0">
        <w:rPr>
          <w:rFonts w:ascii="Lotus Linotype" w:eastAsia="Times New Roman" w:hAnsi="Lotus Linotype" w:cs="Lotus Linotype" w:hint="cs"/>
          <w:sz w:val="32"/>
          <w:szCs w:val="32"/>
          <w:rtl/>
          <w:lang w:eastAsia="ar-SA"/>
        </w:rPr>
        <w:noBreakHyphen/>
        <w:t>"</w:t>
      </w:r>
      <w:r w:rsidRPr="005E72B0">
        <w:rPr>
          <w:rFonts w:ascii="Lotus Linotype" w:eastAsia="Times New Roman" w:hAnsi="Lotus Linotype" w:cs="Lotus Linotype" w:hint="cs"/>
          <w:b/>
          <w:bCs/>
          <w:sz w:val="32"/>
          <w:szCs w:val="32"/>
          <w:rtl/>
          <w:lang w:eastAsia="ar-SA"/>
        </w:rPr>
        <w:t>الأنوارُ السَّنية في الألفاظ السُّنية"</w:t>
      </w:r>
      <w:r w:rsidRPr="005E72B0">
        <w:rPr>
          <w:rFonts w:ascii="Lotus Linotype" w:eastAsia="Times New Roman" w:hAnsi="Lotus Linotype" w:cs="Lotus Linotype" w:hint="cs"/>
          <w:sz w:val="32"/>
          <w:szCs w:val="32"/>
          <w:rtl/>
          <w:lang w:eastAsia="ar-SA"/>
        </w:rPr>
        <w:t>: كتابٌ مختصرٌ في الحديث، شمِل أبوابَ الدِّين؛ من أبوابِ الإيمان والإسلام والأحكام والآداب والرِّقاق. وهو مطبوع وله شروح.</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3</w:t>
      </w:r>
      <w:r w:rsidRPr="005E72B0">
        <w:rPr>
          <w:rFonts w:ascii="Lotus Linotype" w:eastAsia="Times New Roman" w:hAnsi="Lotus Linotype" w:cs="Lotus Linotype" w:hint="cs"/>
          <w:sz w:val="32"/>
          <w:szCs w:val="32"/>
          <w:rtl/>
          <w:lang w:eastAsia="ar-SA"/>
        </w:rPr>
        <w:noBreakHyphen/>
      </w:r>
      <w:r w:rsidRPr="005E72B0">
        <w:rPr>
          <w:rFonts w:ascii="Lotus Linotype" w:eastAsia="Times New Roman" w:hAnsi="Lotus Linotype" w:cs="Lotus Linotype" w:hint="cs"/>
          <w:b/>
          <w:bCs/>
          <w:sz w:val="32"/>
          <w:szCs w:val="32"/>
          <w:rtl/>
          <w:lang w:eastAsia="ar-SA"/>
        </w:rPr>
        <w:t>"تقريبُ الوصول إلى عِلم الأصول"</w:t>
      </w:r>
      <w:r w:rsidRPr="005E72B0">
        <w:rPr>
          <w:rFonts w:ascii="Lotus Linotype" w:eastAsia="Times New Roman" w:hAnsi="Lotus Linotype" w:cs="Lotus Linotype" w:hint="cs"/>
          <w:sz w:val="32"/>
          <w:szCs w:val="32"/>
          <w:rtl/>
          <w:lang w:eastAsia="ar-SA"/>
        </w:rPr>
        <w:t>، وهو كتابٌ مختصرٌ نافع في عِلم (أصول الفقه)، وهو مطبوع.</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وغيرها من المؤلفات في العقيدة والنحو والقراءات.</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 xml:space="preserve">كما أنَّ لابن جزي -رحمه الله- نتاجًا أدبيًا وآثارًا شعرية رائقة </w:t>
      </w:r>
      <w:r w:rsidRPr="005E72B0">
        <w:rPr>
          <w:rFonts w:ascii="Lotus Linotype" w:eastAsia="Times New Roman" w:hAnsi="Lotus Linotype" w:cs="Lotus Linotype" w:hint="cs"/>
          <w:sz w:val="32"/>
          <w:szCs w:val="32"/>
          <w:rtl/>
          <w:lang w:eastAsia="ar-SA"/>
        </w:rPr>
        <w:noBreakHyphen/>
        <w:t xml:space="preserve"> وإن كانت قليلة </w:t>
      </w:r>
      <w:r w:rsidRPr="005E72B0">
        <w:rPr>
          <w:rFonts w:ascii="Lotus Linotype" w:eastAsia="Times New Roman" w:hAnsi="Lotus Linotype" w:cs="Lotus Linotype" w:hint="cs"/>
          <w:sz w:val="32"/>
          <w:szCs w:val="32"/>
          <w:rtl/>
          <w:lang w:eastAsia="ar-SA"/>
        </w:rPr>
        <w:noBreakHyphen/>
        <w:t xml:space="preserve"> حفظ لنا بعضَهَا تلميذُهُ الوفيُّ ابنُ الخطيب، تدلُّ على مَلَكةٍ متأصلة، وقُدرةٍ على قَرْضِ الشِّعر، وعنايةٍ كبيرةٍ بحفظه ورِوَايته.</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ومن ذلك قوله:</w:t>
      </w:r>
    </w:p>
    <w:p w:rsidR="005E72B0" w:rsidRPr="005E72B0" w:rsidRDefault="005E72B0" w:rsidP="005E72B0">
      <w:pPr>
        <w:widowControl w:val="0"/>
        <w:spacing w:after="0" w:line="240" w:lineRule="auto"/>
        <w:jc w:val="both"/>
        <w:rPr>
          <w:rFonts w:ascii="Lotus Linotype" w:eastAsia="Times New Roman" w:hAnsi="Lotus Linotype" w:cs="Lotus Linotype"/>
          <w:b/>
          <w:bCs/>
          <w:sz w:val="32"/>
          <w:szCs w:val="32"/>
          <w:rtl/>
          <w:lang w:eastAsia="ar-SA"/>
        </w:rPr>
      </w:pPr>
      <w:r w:rsidRPr="005E72B0">
        <w:rPr>
          <w:rFonts w:ascii="Lotus Linotype" w:eastAsia="Times New Roman" w:hAnsi="Lotus Linotype" w:cs="Lotus Linotype" w:hint="cs"/>
          <w:b/>
          <w:bCs/>
          <w:sz w:val="32"/>
          <w:szCs w:val="32"/>
          <w:rtl/>
          <w:lang w:eastAsia="ar-SA"/>
        </w:rPr>
        <w:t>يا ربِّ إنَّ ذنوبي اليومَ قد كثرتْ     فما أُطيق لها حصرًا ولا عَدَدا</w:t>
      </w:r>
    </w:p>
    <w:p w:rsidR="005E72B0" w:rsidRPr="005E72B0" w:rsidRDefault="005E72B0" w:rsidP="005E72B0">
      <w:pPr>
        <w:widowControl w:val="0"/>
        <w:spacing w:after="0" w:line="240" w:lineRule="auto"/>
        <w:jc w:val="both"/>
        <w:rPr>
          <w:rFonts w:ascii="Lotus Linotype" w:eastAsia="Times New Roman" w:hAnsi="Lotus Linotype" w:cs="Lotus Linotype"/>
          <w:b/>
          <w:bCs/>
          <w:sz w:val="32"/>
          <w:szCs w:val="32"/>
          <w:rtl/>
          <w:lang w:eastAsia="ar-SA"/>
        </w:rPr>
      </w:pPr>
      <w:r w:rsidRPr="005E72B0">
        <w:rPr>
          <w:rFonts w:ascii="Lotus Linotype" w:eastAsia="Times New Roman" w:hAnsi="Lotus Linotype" w:cs="Lotus Linotype" w:hint="cs"/>
          <w:b/>
          <w:bCs/>
          <w:sz w:val="32"/>
          <w:szCs w:val="32"/>
          <w:rtl/>
          <w:lang w:eastAsia="ar-SA"/>
        </w:rPr>
        <w:t>وليس لي بعذاب النَّار مِن قِبـــلٍولا أُطيقُ لها صبرًا ولا جَلَدا</w:t>
      </w:r>
    </w:p>
    <w:p w:rsidR="005E72B0" w:rsidRPr="005E72B0" w:rsidRDefault="005E72B0" w:rsidP="005E72B0">
      <w:pPr>
        <w:widowControl w:val="0"/>
        <w:spacing w:after="0" w:line="240" w:lineRule="auto"/>
        <w:jc w:val="both"/>
        <w:rPr>
          <w:rFonts w:ascii="Lotus Linotype" w:eastAsia="Times New Roman" w:hAnsi="Lotus Linotype" w:cs="Lotus Linotype"/>
          <w:b/>
          <w:bCs/>
          <w:sz w:val="32"/>
          <w:szCs w:val="32"/>
          <w:rtl/>
          <w:lang w:eastAsia="ar-SA"/>
        </w:rPr>
      </w:pPr>
      <w:r w:rsidRPr="005E72B0">
        <w:rPr>
          <w:rFonts w:ascii="Lotus Linotype" w:eastAsia="Times New Roman" w:hAnsi="Lotus Linotype" w:cs="Lotus Linotype" w:hint="cs"/>
          <w:b/>
          <w:bCs/>
          <w:sz w:val="32"/>
          <w:szCs w:val="32"/>
          <w:rtl/>
          <w:lang w:eastAsia="ar-SA"/>
        </w:rPr>
        <w:t>فانظرْ إلهي إلى ضعْفِي ومسكنتي     ولا تُذِيقَنَّني حرَّ الجحيم غَدا</w:t>
      </w:r>
    </w:p>
    <w:p w:rsidR="005E72B0" w:rsidRP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b/>
          <w:bCs/>
          <w:sz w:val="32"/>
          <w:szCs w:val="32"/>
          <w:rtl/>
          <w:lang w:eastAsia="ar-SA"/>
        </w:rPr>
        <w:t>وفاته:</w:t>
      </w:r>
    </w:p>
    <w:p w:rsidR="005E72B0" w:rsidRDefault="005E72B0" w:rsidP="005E72B0">
      <w:pPr>
        <w:widowControl w:val="0"/>
        <w:spacing w:after="0" w:line="240" w:lineRule="auto"/>
        <w:ind w:firstLine="454"/>
        <w:jc w:val="both"/>
        <w:rPr>
          <w:rFonts w:ascii="Lotus Linotype" w:eastAsia="Times New Roman" w:hAnsi="Lotus Linotype" w:cs="Lotus Linotype"/>
          <w:sz w:val="32"/>
          <w:szCs w:val="32"/>
          <w:rtl/>
          <w:lang w:eastAsia="ar-SA"/>
        </w:rPr>
      </w:pPr>
      <w:r w:rsidRPr="005E72B0">
        <w:rPr>
          <w:rFonts w:ascii="Lotus Linotype" w:eastAsia="Times New Roman" w:hAnsi="Lotus Linotype" w:cs="Lotus Linotype" w:hint="cs"/>
          <w:sz w:val="32"/>
          <w:szCs w:val="32"/>
          <w:rtl/>
          <w:lang w:eastAsia="ar-SA"/>
        </w:rPr>
        <w:t>كان -رحمه الله- مِن المشايخ العارفين والعلماء المجاهدين، اجتمع له الجهاد بالحُجّة والبَيَان والجهادُ بالسَّيف والسِّنان، فكان له مشاركةٌ في الجهاد في سبيل الله، فقد فُقد وهو يحرِّض الناس يومَ معركة طَريف، وكان ذلك فى جُمادى الأولى سَنَة (741 هـ) إحدى وأربعين وسبعِمِئة، وكان ذلك آخرُ العهْدِ به، نسأل الله أن يتقبله في الشهداء، وأن يرحمه رحمة واسعة.</w:t>
      </w:r>
      <w:r w:rsidRPr="005E72B0">
        <w:rPr>
          <w:rFonts w:ascii="Lotus Linotype" w:eastAsia="Times New Roman" w:hAnsi="Lotus Linotype" w:cs="Lotus Linotype" w:hint="cs"/>
          <w:sz w:val="32"/>
          <w:szCs w:val="32"/>
          <w:vertAlign w:val="superscript"/>
          <w:rtl/>
        </w:rPr>
        <w:t>(</w:t>
      </w:r>
      <w:r w:rsidRPr="005E72B0">
        <w:rPr>
          <w:rFonts w:ascii="Lotus Linotype" w:eastAsia="Times New Roman" w:hAnsi="Lotus Linotype" w:cs="Lotus Linotype"/>
          <w:sz w:val="32"/>
          <w:szCs w:val="32"/>
          <w:vertAlign w:val="superscript"/>
          <w:rtl/>
        </w:rPr>
        <w:footnoteReference w:id="2"/>
      </w:r>
      <w:r w:rsidRPr="005E72B0">
        <w:rPr>
          <w:rFonts w:ascii="Lotus Linotype" w:eastAsia="Times New Roman" w:hAnsi="Lotus Linotype" w:cs="Lotus Linotype" w:hint="cs"/>
          <w:sz w:val="32"/>
          <w:szCs w:val="32"/>
          <w:vertAlign w:val="superscript"/>
          <w:rtl/>
        </w:rPr>
        <w:t>)</w:t>
      </w:r>
    </w:p>
    <w:p w:rsidR="00ED7E4B" w:rsidRDefault="00ED7E4B" w:rsidP="005E72B0">
      <w:pPr>
        <w:widowControl w:val="0"/>
        <w:spacing w:after="0" w:line="240" w:lineRule="auto"/>
        <w:ind w:firstLine="454"/>
        <w:jc w:val="both"/>
        <w:rPr>
          <w:rFonts w:ascii="Lotus Linotype" w:eastAsia="Times New Roman" w:hAnsi="Lotus Linotype" w:cs="Lotus Linotype"/>
          <w:sz w:val="32"/>
          <w:szCs w:val="32"/>
          <w:rtl/>
          <w:lang w:eastAsia="ar-SA"/>
        </w:rPr>
      </w:pPr>
    </w:p>
    <w:p w:rsidR="00ED7E4B" w:rsidRPr="00ED7E4B" w:rsidRDefault="00ED7E4B" w:rsidP="00ED7E4B">
      <w:pPr>
        <w:widowControl w:val="0"/>
        <w:spacing w:after="0" w:line="240" w:lineRule="auto"/>
        <w:ind w:firstLine="454"/>
        <w:jc w:val="center"/>
        <w:rPr>
          <w:rFonts w:ascii="Lotus Linotype" w:eastAsia="Times New Roman" w:hAnsi="Lotus Linotype" w:cs="Lotus Linotype"/>
          <w:sz w:val="32"/>
          <w:szCs w:val="32"/>
          <w:rtl/>
          <w:lang w:eastAsia="ar-SA"/>
        </w:rPr>
      </w:pPr>
      <w:r w:rsidRPr="00ED7E4B">
        <w:rPr>
          <w:rFonts w:ascii="Lotus Linotype" w:eastAsia="Times New Roman" w:hAnsi="Lotus Linotype" w:cs="Lotus Linotype"/>
          <w:sz w:val="32"/>
          <w:szCs w:val="32"/>
          <w:lang w:eastAsia="ar-SA"/>
        </w:rPr>
        <w:sym w:font="AGA Arabesque" w:char="F026"/>
      </w:r>
      <w:r w:rsidRPr="00ED7E4B">
        <w:rPr>
          <w:rFonts w:ascii="Lotus Linotype" w:eastAsia="Times New Roman" w:hAnsi="Lotus Linotype" w:cs="Lotus Linotype"/>
          <w:sz w:val="32"/>
          <w:szCs w:val="32"/>
          <w:lang w:eastAsia="ar-SA"/>
        </w:rPr>
        <w:sym w:font="AGA Arabesque" w:char="F026"/>
      </w:r>
      <w:r w:rsidRPr="00ED7E4B">
        <w:rPr>
          <w:rFonts w:ascii="Lotus Linotype" w:eastAsia="Times New Roman" w:hAnsi="Lotus Linotype" w:cs="Lotus Linotype"/>
          <w:sz w:val="32"/>
          <w:szCs w:val="32"/>
          <w:lang w:eastAsia="ar-SA"/>
        </w:rPr>
        <w:sym w:font="AGA Arabesque" w:char="F026"/>
      </w:r>
    </w:p>
    <w:p w:rsidR="00ED7E4B" w:rsidRPr="005E72B0" w:rsidRDefault="00ED7E4B" w:rsidP="00ED7E4B">
      <w:pPr>
        <w:widowControl w:val="0"/>
        <w:spacing w:after="0" w:line="240" w:lineRule="auto"/>
        <w:ind w:firstLine="454"/>
        <w:jc w:val="center"/>
        <w:rPr>
          <w:rFonts w:ascii="Lotus Linotype" w:eastAsia="Times New Roman" w:hAnsi="Lotus Linotype" w:cs="Lotus Linotype"/>
          <w:sz w:val="32"/>
          <w:szCs w:val="32"/>
          <w:rtl/>
          <w:lang w:eastAsia="ar-SA"/>
        </w:rPr>
      </w:pPr>
    </w:p>
    <w:p w:rsidR="00ED7E4B" w:rsidRDefault="00ED7E4B" w:rsidP="00ED7E4B">
      <w:pPr>
        <w:bidi w:val="0"/>
        <w:rPr>
          <w:rFonts w:ascii="Lotus Linotype" w:eastAsia="Times New Roman" w:hAnsi="Lotus Linotype" w:cs="Lotus Linotype"/>
          <w:b/>
          <w:bCs/>
          <w:sz w:val="32"/>
          <w:szCs w:val="32"/>
          <w:rtl/>
        </w:rPr>
      </w:pPr>
    </w:p>
    <w:p w:rsidR="00ED7E4B" w:rsidRDefault="00ED7E4B" w:rsidP="00ED7E4B">
      <w:pPr>
        <w:bidi w:val="0"/>
        <w:rPr>
          <w:rFonts w:ascii="Lotus Linotype" w:eastAsia="Times New Roman" w:hAnsi="Lotus Linotype" w:cs="Lotus Linotype"/>
          <w:b/>
          <w:bCs/>
          <w:sz w:val="32"/>
          <w:szCs w:val="32"/>
          <w:rtl/>
        </w:rPr>
      </w:pPr>
    </w:p>
    <w:p w:rsidR="00ED7E4B" w:rsidRDefault="00ED7E4B" w:rsidP="00ED7E4B">
      <w:pPr>
        <w:bidi w:val="0"/>
        <w:rPr>
          <w:rFonts w:ascii="Lotus Linotype" w:eastAsia="Times New Roman" w:hAnsi="Lotus Linotype" w:cs="Lotus Linotype"/>
          <w:b/>
          <w:bCs/>
          <w:sz w:val="32"/>
          <w:szCs w:val="32"/>
          <w:rtl/>
        </w:rPr>
      </w:pPr>
    </w:p>
    <w:p w:rsidR="00ED7E4B" w:rsidRDefault="00ED7E4B" w:rsidP="00ED7E4B">
      <w:pPr>
        <w:bidi w:val="0"/>
        <w:rPr>
          <w:rFonts w:ascii="Lotus Linotype" w:eastAsia="Times New Roman" w:hAnsi="Lotus Linotype" w:cs="Lotus Linotype"/>
          <w:b/>
          <w:bCs/>
          <w:sz w:val="32"/>
          <w:szCs w:val="32"/>
          <w:rtl/>
        </w:rPr>
      </w:pPr>
    </w:p>
    <w:p w:rsidR="00ED7E4B" w:rsidRDefault="00ED7E4B" w:rsidP="00ED7E4B">
      <w:pPr>
        <w:bidi w:val="0"/>
        <w:rPr>
          <w:rFonts w:ascii="Lotus Linotype" w:eastAsia="Times New Roman" w:hAnsi="Lotus Linotype" w:cs="Lotus Linotype"/>
          <w:b/>
          <w:bCs/>
          <w:sz w:val="32"/>
          <w:szCs w:val="32"/>
          <w:rtl/>
        </w:rPr>
      </w:pPr>
    </w:p>
    <w:p w:rsidR="005E72B0" w:rsidRPr="005E72B0" w:rsidRDefault="005E72B0" w:rsidP="00ED7E4B">
      <w:pPr>
        <w:bidi w:val="0"/>
        <w:jc w:val="center"/>
        <w:rPr>
          <w:rFonts w:ascii="Lotus Linotype" w:eastAsia="Times New Roman" w:hAnsi="Lotus Linotype" w:cs="Lotus Linotype"/>
          <w:b/>
          <w:bCs/>
          <w:sz w:val="32"/>
          <w:szCs w:val="32"/>
        </w:rPr>
      </w:pPr>
      <w:r w:rsidRPr="005E72B0">
        <w:rPr>
          <w:rFonts w:ascii="Traditional Arabic" w:eastAsia="Times New Roman" w:hAnsi="Traditional Arabic" w:cs="Traditional Arabic"/>
          <w:color w:val="C00000"/>
          <w:sz w:val="40"/>
          <w:szCs w:val="40"/>
          <w:rtl/>
        </w:rPr>
        <w:lastRenderedPageBreak/>
        <w:t>مقدمِّةُ المؤلف</w:t>
      </w:r>
    </w:p>
    <w:p w:rsidR="005E72B0" w:rsidRPr="005E72B0" w:rsidRDefault="005E72B0" w:rsidP="005E72B0">
      <w:pPr>
        <w:jc w:val="both"/>
        <w:rPr>
          <w:rFonts w:ascii="Traditional Arabic" w:eastAsia="Times New Roman" w:hAnsi="Traditional Arabic" w:cs="Traditional Arabic"/>
          <w:sz w:val="40"/>
          <w:szCs w:val="40"/>
          <w:rtl/>
        </w:rPr>
      </w:pPr>
      <w:r w:rsidRPr="005E72B0">
        <w:rPr>
          <w:rFonts w:ascii="Traditional Arabic" w:eastAsia="Times New Roman" w:hAnsi="Traditional Arabic" w:cs="Traditional Arabic"/>
          <w:sz w:val="40"/>
          <w:szCs w:val="40"/>
          <w:rtl/>
        </w:rPr>
        <w:t>الحمدُ لله، والصلاة والسلام على نبيِّنا محمد، وعلى آلهِ وصحبهِ أجمعين؛ أمَّا بعد: فإنَّ مِن التفاسير المختصرة المشهورة تفسيرَ ابنِ جزيٍّ الكلبيِّ -رحمه الله- المسمَّى: (التسهيل لعلوم التنزيل)، وقد بعثَ إليَّ الأخُ الفاضل عليُّ بنُ حمَدٍ الصالحيُّ؛ نظرًا إلى أنه قد عُني بتحقيق كتاب التسهيل، بعثَ إليَّ بمواضعَ مِن الكتاب تتعلق بمسائلَ مِن العقيدة للتعليق عليها؛ فأجبتُه إلى ذلك، وتمَّ  -بتيسير الله</w:t>
      </w:r>
      <w:r w:rsidRPr="005E72B0">
        <w:rPr>
          <w:rFonts w:ascii="Cambria Math" w:eastAsia="Times New Roman" w:hAnsi="Cambria Math" w:cs="Times New Roman"/>
          <w:sz w:val="40"/>
          <w:szCs w:val="40"/>
          <w:rtl/>
        </w:rPr>
        <w:t>-</w:t>
      </w:r>
      <w:r w:rsidRPr="005E72B0">
        <w:rPr>
          <w:rFonts w:ascii="Traditional Arabic" w:eastAsia="Times New Roman" w:hAnsi="Traditional Arabic" w:cs="Traditional Arabic"/>
          <w:sz w:val="40"/>
          <w:szCs w:val="40"/>
          <w:rtl/>
        </w:rPr>
        <w:t xml:space="preserve"> التعليقُ على ما يَحتاج منها إلى تعليق، وقد أمليتها على أخي الفاضلِ الشيخ الدكتور: عبدِ المحسن بنِ عبد العزيز العسكر جزاه الله خيرًا. </w:t>
      </w:r>
    </w:p>
    <w:p w:rsidR="005E72B0" w:rsidRPr="005E72B0" w:rsidRDefault="005E72B0" w:rsidP="005E72B0">
      <w:pPr>
        <w:jc w:val="both"/>
        <w:rPr>
          <w:rFonts w:ascii="Traditional Arabic" w:eastAsia="Times New Roman" w:hAnsi="Traditional Arabic" w:cs="Traditional Arabic"/>
          <w:sz w:val="40"/>
          <w:szCs w:val="40"/>
          <w:rtl/>
        </w:rPr>
      </w:pPr>
      <w:r w:rsidRPr="005E72B0">
        <w:rPr>
          <w:rFonts w:ascii="Traditional Arabic" w:eastAsia="Times New Roman" w:hAnsi="Traditional Arabic" w:cs="Traditional Arabic"/>
          <w:sz w:val="40"/>
          <w:szCs w:val="40"/>
          <w:rtl/>
        </w:rPr>
        <w:t>وقد أشارَ الأخ الشيخ عبد المحسن بالمبادرة إلى طبْعِها مفردة؛ فأجبته إلى ذلك، بعد استئذان المحققِ الشيخِ عليّ؛</w:t>
      </w:r>
      <w:r w:rsidR="00E37E2B" w:rsidRPr="00E37E2B">
        <w:rPr>
          <w:rtl/>
        </w:rPr>
        <w:t xml:space="preserve"> </w:t>
      </w:r>
      <w:r w:rsidR="00E37E2B" w:rsidRPr="00E37E2B">
        <w:rPr>
          <w:rFonts w:ascii="Traditional Arabic" w:eastAsia="Times New Roman" w:hAnsi="Traditional Arabic" w:cs="Traditional Arabic"/>
          <w:sz w:val="40"/>
          <w:szCs w:val="40"/>
          <w:rtl/>
        </w:rPr>
        <w:t>لأن الكتاب قد لا يتيسر لكل من طلبه لكبر حجمه</w:t>
      </w:r>
      <w:r w:rsidRPr="005E72B0">
        <w:rPr>
          <w:rFonts w:ascii="Traditional Arabic" w:eastAsia="Times New Roman" w:hAnsi="Traditional Arabic" w:cs="Traditional Arabic"/>
          <w:sz w:val="40"/>
          <w:szCs w:val="40"/>
          <w:rtl/>
        </w:rPr>
        <w:t xml:space="preserve">. </w:t>
      </w:r>
    </w:p>
    <w:p w:rsidR="005E72B0" w:rsidRPr="005E72B0" w:rsidRDefault="005E72B0" w:rsidP="005E72B0">
      <w:pPr>
        <w:jc w:val="both"/>
        <w:rPr>
          <w:rFonts w:ascii="Traditional Arabic" w:eastAsia="Times New Roman" w:hAnsi="Traditional Arabic" w:cs="Traditional Arabic"/>
          <w:sz w:val="40"/>
          <w:szCs w:val="40"/>
          <w:rtl/>
        </w:rPr>
      </w:pPr>
      <w:r w:rsidRPr="005E72B0">
        <w:rPr>
          <w:rFonts w:ascii="Traditional Arabic" w:eastAsia="Times New Roman" w:hAnsi="Traditional Arabic" w:cs="Traditional Arabic"/>
          <w:sz w:val="40"/>
          <w:szCs w:val="40"/>
          <w:rtl/>
        </w:rPr>
        <w:t xml:space="preserve">وأنا أطلب ممَّن يطَّلِع على هذه التعليقاتِ أنْ يبعثَ إليَّ بما يبدو له مِن ملحوظاتٍ أو سؤالات، وقد شملت التعليقات اثنين وسبعين موضعًا، وأذكر في كل موضع رقمه، ونص كلام المفسر، وأرمز له بحرف النون، وللتعليق بحرف التاء. </w:t>
      </w:r>
    </w:p>
    <w:p w:rsidR="005E72B0" w:rsidRDefault="005E72B0" w:rsidP="005E72B0">
      <w:pPr>
        <w:jc w:val="both"/>
        <w:rPr>
          <w:rFonts w:ascii="Traditional Arabic" w:eastAsia="Times New Roman" w:hAnsi="Traditional Arabic" w:cs="Traditional Arabic"/>
          <w:sz w:val="40"/>
          <w:szCs w:val="40"/>
          <w:rtl/>
        </w:rPr>
      </w:pPr>
      <w:r w:rsidRPr="005E72B0">
        <w:rPr>
          <w:rFonts w:ascii="Traditional Arabic" w:eastAsia="Times New Roman" w:hAnsi="Traditional Arabic" w:cs="Traditional Arabic"/>
          <w:sz w:val="40"/>
          <w:szCs w:val="40"/>
          <w:rtl/>
        </w:rPr>
        <w:t>نسأل اللهَ أن يُصلحَ لنا النِّياتِ ويَقِيَنا العثرات. وصلى الله وسلم على محمد.</w:t>
      </w:r>
    </w:p>
    <w:p w:rsidR="005E72B0" w:rsidRDefault="005E72B0" w:rsidP="005E72B0">
      <w:pPr>
        <w:bidi w:val="0"/>
        <w:jc w:val="right"/>
        <w:rPr>
          <w:rFonts w:ascii="Lotus Linotype" w:hAnsi="Lotus Linotype" w:cs="Lotus Linotype"/>
          <w:sz w:val="32"/>
          <w:szCs w:val="32"/>
        </w:rPr>
      </w:pPr>
    </w:p>
    <w:p w:rsidR="004429B6" w:rsidRDefault="004429B6" w:rsidP="008A20D2">
      <w:pPr>
        <w:bidi w:val="0"/>
        <w:jc w:val="both"/>
        <w:rPr>
          <w:rFonts w:ascii="Lotus Linotype" w:hAnsi="Lotus Linotype" w:cs="Lotus Linotype"/>
          <w:sz w:val="32"/>
          <w:szCs w:val="32"/>
          <w:rtl/>
        </w:rPr>
      </w:pPr>
      <w:r>
        <w:rPr>
          <w:rFonts w:ascii="Lotus Linotype" w:hAnsi="Lotus Linotype" w:cs="Lotus Linotype"/>
          <w:sz w:val="32"/>
          <w:szCs w:val="32"/>
          <w:rtl/>
        </w:rPr>
        <w:br w:type="page"/>
      </w:r>
    </w:p>
    <w:p w:rsidR="00DC1068" w:rsidRPr="003F3D65" w:rsidRDefault="00DC1068" w:rsidP="003F3D65">
      <w:pPr>
        <w:spacing w:after="0"/>
        <w:ind w:firstLine="567"/>
        <w:jc w:val="both"/>
        <w:rPr>
          <w:rFonts w:ascii="Lotus Linotype" w:hAnsi="Lotus Linotype" w:cs="Lotus Linotype"/>
          <w:b/>
          <w:bCs/>
          <w:sz w:val="32"/>
          <w:szCs w:val="32"/>
          <w:rtl/>
        </w:rPr>
      </w:pPr>
    </w:p>
    <w:p w:rsidR="00A95F99" w:rsidRPr="003F3D65" w:rsidRDefault="00F86C31" w:rsidP="002C7FEA">
      <w:pPr>
        <w:spacing w:after="0"/>
        <w:ind w:firstLine="567"/>
        <w:jc w:val="center"/>
        <w:rPr>
          <w:rFonts w:ascii="Lotus Linotype" w:hAnsi="Lotus Linotype" w:cs="Lotus Linotype"/>
          <w:sz w:val="32"/>
          <w:szCs w:val="32"/>
          <w:rtl/>
        </w:rPr>
      </w:pPr>
      <w:r w:rsidRPr="003F3D65">
        <w:rPr>
          <w:rFonts w:ascii="Lotus Linotype" w:hAnsi="Lotus Linotype" w:cs="Lotus Linotype"/>
          <w:b/>
          <w:bCs/>
          <w:sz w:val="32"/>
          <w:szCs w:val="32"/>
          <w:rtl/>
        </w:rPr>
        <w:t>(1)</w:t>
      </w:r>
    </w:p>
    <w:p w:rsidR="0005394B" w:rsidRPr="003F3D65" w:rsidRDefault="0005394B" w:rsidP="002C7FE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tabs>
          <w:tab w:val="left" w:pos="2505"/>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3C53E5">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C53E5">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الَّذِينَ آمَنُوا وَعَمِلُوا الصَّالِحَاتِ</w:t>
      </w:r>
      <w:r w:rsidR="008F75B9">
        <w:rPr>
          <w:rFonts w:ascii="Lotus Linotype" w:hAnsi="Lotus Linotype" w:cs="Lotus Linotype"/>
          <w:sz w:val="32"/>
          <w:szCs w:val="32"/>
          <w:rtl/>
        </w:rPr>
        <w:t>﴾ [البقرة : 25]</w:t>
      </w:r>
      <w:r w:rsidR="008F75B9">
        <w:rPr>
          <w:rFonts w:ascii="Lotus Linotype" w:hAnsi="Lotus Linotype" w:cs="Lotus Linotype" w:hint="cs"/>
          <w:sz w:val="32"/>
          <w:szCs w:val="32"/>
          <w:rtl/>
        </w:rPr>
        <w:t>.</w:t>
      </w:r>
      <w:r w:rsidRPr="003F3D65">
        <w:rPr>
          <w:rFonts w:ascii="Lotus Linotype" w:hAnsi="Lotus Linotype" w:cs="Lotus Linotype"/>
          <w:sz w:val="32"/>
          <w:szCs w:val="32"/>
          <w:rtl/>
        </w:rPr>
        <w:t xml:space="preserve"> دليلٌ على أنَّ الإيمانَ خلافُ العملِ؛ لعطفِهِ عليه؛ خلافًا لمن قال: «الإيمانُ اعتقادٌ، وقولٌ، وعمل».</w:t>
      </w:r>
    </w:p>
    <w:p w:rsidR="00A95F99" w:rsidRPr="003F3D65" w:rsidRDefault="00A95F99" w:rsidP="00CB19B0">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وفيه: دليلٌ على أنَّ السعادةَ بالإيمانِ مع الأعمالِ؛ خلافًا للمرجِئة</w:t>
      </w:r>
      <w:r w:rsidR="00CB19B0">
        <w:rPr>
          <w:rFonts w:ascii="Lotus Linotype" w:hAnsi="Lotus Linotype" w:cs="Lotus Linotype" w:hint="cs"/>
          <w:sz w:val="32"/>
          <w:szCs w:val="32"/>
          <w:rtl/>
        </w:rPr>
        <w:t>(</w:t>
      </w:r>
      <w:r w:rsidR="00CB19B0" w:rsidRPr="00E47A27">
        <w:rPr>
          <w:rtl/>
        </w:rPr>
        <w:footnoteReference w:id="3"/>
      </w:r>
      <w:r w:rsidR="00CB19B0">
        <w:rPr>
          <w:rFonts w:ascii="Lotus Linotype" w:hAnsi="Lotus Linotype" w:cs="Lotus Linotype" w:hint="cs"/>
          <w:sz w:val="32"/>
          <w:szCs w:val="32"/>
          <w:rtl/>
        </w:rPr>
        <w:t>)</w:t>
      </w:r>
      <w:r w:rsidRPr="003F3D65">
        <w:rPr>
          <w:rFonts w:ascii="Lotus Linotype" w:hAnsi="Lotus Linotype" w:cs="Lotus Linotype"/>
          <w:sz w:val="32"/>
          <w:szCs w:val="32"/>
          <w:rtl/>
        </w:rPr>
        <w:t>»</w:t>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vertAlign w:val="superscript"/>
          <w:rtl/>
        </w:rPr>
        <w:footnoteReference w:id="4"/>
      </w:r>
      <w:r w:rsidRPr="003F3D65">
        <w:rPr>
          <w:rFonts w:ascii="Lotus Linotype" w:hAnsi="Lotus Linotype" w:cs="Lotus Linotype"/>
          <w:b/>
          <w:bCs/>
          <w:sz w:val="32"/>
          <w:szCs w:val="32"/>
          <w:vertAlign w:val="superscript"/>
          <w:rtl/>
        </w:rPr>
        <w:t>)</w:t>
      </w:r>
      <w:r w:rsidRPr="003F3D65">
        <w:rPr>
          <w:rFonts w:ascii="Lotus Linotype" w:hAnsi="Lotus Linotype" w:cs="Lotus Linotype"/>
          <w:sz w:val="32"/>
          <w:szCs w:val="32"/>
          <w:rtl/>
        </w:rPr>
        <w:t>.</w:t>
      </w:r>
    </w:p>
    <w:p w:rsidR="00DC411A" w:rsidRDefault="00DC411A" w:rsidP="00DC411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في كلامِ المؤلِّفِ مسألتانِ: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المسألةُ الأولى</w:t>
      </w:r>
      <w:r w:rsidRPr="003F3D65">
        <w:rPr>
          <w:rFonts w:ascii="Lotus Linotype" w:hAnsi="Lotus Linotype" w:cs="Lotus Linotype"/>
          <w:sz w:val="32"/>
          <w:szCs w:val="32"/>
          <w:rtl/>
        </w:rPr>
        <w:t>: قولُه: «دليلٌ على أنَّ الإيم</w:t>
      </w:r>
      <w:r w:rsidR="006463AB">
        <w:rPr>
          <w:rFonts w:ascii="Lotus Linotype" w:hAnsi="Lotus Linotype" w:cs="Lotus Linotype"/>
          <w:sz w:val="32"/>
          <w:szCs w:val="32"/>
          <w:rtl/>
        </w:rPr>
        <w:t>انَ خلافُ العملِ؛ لعطفِهِ عليه»</w:t>
      </w:r>
      <w:r w:rsidR="006463AB">
        <w:rPr>
          <w:rFonts w:ascii="Lotus Linotype" w:hAnsi="Lotus Linotype" w:cs="Lotus Linotype" w:hint="cs"/>
          <w:sz w:val="32"/>
          <w:szCs w:val="32"/>
          <w:rtl/>
        </w:rPr>
        <w:t>.</w:t>
      </w:r>
    </w:p>
    <w:p w:rsidR="006463AB" w:rsidRDefault="00A95F99" w:rsidP="008E5588">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ظاهرُهُ: أن</w:t>
      </w:r>
      <w:r w:rsidR="00583798">
        <w:rPr>
          <w:rFonts w:ascii="Lotus Linotype" w:hAnsi="Lotus Linotype" w:cs="Lotus Linotype"/>
          <w:sz w:val="32"/>
          <w:szCs w:val="32"/>
          <w:rtl/>
        </w:rPr>
        <w:t>ه يقرِّرُ هذا الاستدلالَ؛ وهو -بهذا</w:t>
      </w:r>
      <w:r w:rsidRPr="003F3D65">
        <w:rPr>
          <w:rFonts w:ascii="Lotus Linotype" w:hAnsi="Lotus Linotype" w:cs="Lotus Linotype"/>
          <w:sz w:val="32"/>
          <w:szCs w:val="32"/>
          <w:rtl/>
        </w:rPr>
        <w:t>- يوافِقُ جميعَ طوائِفِ المرجِئةِ</w:t>
      </w:r>
      <w:r w:rsidR="00583798">
        <w:rPr>
          <w:rFonts w:ascii="Lotus Linotype" w:hAnsi="Lotus Linotype" w:cs="Lotus Linotype" w:hint="cs"/>
          <w:sz w:val="32"/>
          <w:szCs w:val="32"/>
          <w:rtl/>
        </w:rPr>
        <w:t>(</w:t>
      </w:r>
      <w:r w:rsidR="00583798">
        <w:rPr>
          <w:rStyle w:val="FootnoteReference"/>
          <w:rFonts w:ascii="Lotus Linotype" w:hAnsi="Lotus Linotype" w:cs="Lotus Linotype"/>
          <w:sz w:val="32"/>
          <w:szCs w:val="32"/>
          <w:rtl/>
        </w:rPr>
        <w:footnoteReference w:id="5"/>
      </w:r>
      <w:r w:rsidR="00583798">
        <w:rPr>
          <w:rFonts w:ascii="Lotus Linotype" w:hAnsi="Lotus Linotype" w:cs="Lotus Linotype" w:hint="cs"/>
          <w:sz w:val="32"/>
          <w:szCs w:val="32"/>
          <w:rtl/>
        </w:rPr>
        <w:t>)</w:t>
      </w:r>
      <w:r w:rsidRPr="003F3D65">
        <w:rPr>
          <w:rFonts w:ascii="Lotus Linotype" w:hAnsi="Lotus Linotype" w:cs="Lotus Linotype"/>
          <w:sz w:val="32"/>
          <w:szCs w:val="32"/>
          <w:rtl/>
        </w:rPr>
        <w:t xml:space="preserve"> في الاستدلالِ بهذه الآيةِ على إخراجِ الأعمالِ عن مسمَّى الإيمان، وأهلُ السُّنَّةِ</w:t>
      </w:r>
      <w:r w:rsidR="002464E9">
        <w:rPr>
          <w:rFonts w:ascii="Lotus Linotype" w:hAnsi="Lotus Linotype" w:cs="Lotus Linotype" w:hint="cs"/>
          <w:sz w:val="32"/>
          <w:szCs w:val="32"/>
          <w:rtl/>
        </w:rPr>
        <w:t xml:space="preserve"> </w:t>
      </w:r>
      <w:r w:rsidRPr="003F3D65">
        <w:rPr>
          <w:rFonts w:ascii="Lotus Linotype" w:hAnsi="Lotus Linotype" w:cs="Lotus Linotype"/>
          <w:sz w:val="32"/>
          <w:szCs w:val="32"/>
          <w:rtl/>
        </w:rPr>
        <w:t xml:space="preserve">يُخالِفُونَهم في أصلِ المسألةِ، وفي الاستدلالِ بالآية؛ فيقولون: </w:t>
      </w:r>
      <w:r w:rsidR="006463AB">
        <w:rPr>
          <w:rFonts w:ascii="Lotus Linotype" w:hAnsi="Lotus Linotype" w:cs="Lotus Linotype" w:hint="cs"/>
          <w:sz w:val="32"/>
          <w:szCs w:val="32"/>
          <w:rtl/>
        </w:rPr>
        <w:t xml:space="preserve"> </w:t>
      </w:r>
    </w:p>
    <w:p w:rsidR="006463AB"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العملُ مِن الإيمان</w:t>
      </w:r>
      <w:r w:rsidR="00512BA7">
        <w:rPr>
          <w:rFonts w:ascii="Lotus Linotype" w:hAnsi="Lotus Linotype" w:cs="Lotus Linotype" w:hint="cs"/>
          <w:sz w:val="32"/>
          <w:szCs w:val="32"/>
          <w:rtl/>
        </w:rPr>
        <w:t>(</w:t>
      </w:r>
      <w:r w:rsidR="00512BA7" w:rsidRPr="003220B6">
        <w:rPr>
          <w:rtl/>
        </w:rPr>
        <w:footnoteReference w:id="6"/>
      </w:r>
      <w:r w:rsidR="00512BA7">
        <w:rPr>
          <w:rFonts w:ascii="Lotus Linotype" w:hAnsi="Lotus Linotype" w:cs="Lotus Linotype" w:hint="cs"/>
          <w:sz w:val="32"/>
          <w:szCs w:val="32"/>
          <w:rtl/>
        </w:rPr>
        <w:t>)</w:t>
      </w:r>
      <w:r w:rsidRPr="003F3D65">
        <w:rPr>
          <w:rFonts w:ascii="Lotus Linotype" w:hAnsi="Lotus Linotype" w:cs="Lotus Linotype"/>
          <w:sz w:val="32"/>
          <w:szCs w:val="32"/>
          <w:rtl/>
        </w:rPr>
        <w:t>؛ لدلائلَ كثيرةٍ مِن الكتاب والسُّنَّة؛ كحديثِ وفدِ عبدِ القَيْس</w:t>
      </w:r>
      <w:r w:rsidRPr="003220B6">
        <w:rPr>
          <w:rFonts w:ascii="Lotus Linotype" w:hAnsi="Lotus Linotype" w:cs="Lotus Linotype"/>
          <w:sz w:val="32"/>
          <w:szCs w:val="32"/>
          <w:rtl/>
        </w:rPr>
        <w:t>(</w:t>
      </w:r>
      <w:r w:rsidRPr="003220B6">
        <w:rPr>
          <w:rFonts w:ascii="Lotus Linotype" w:hAnsi="Lotus Linotype" w:cs="Lotus Linotype"/>
          <w:sz w:val="32"/>
          <w:szCs w:val="32"/>
          <w:rtl/>
        </w:rPr>
        <w:footnoteReference w:id="7"/>
      </w:r>
      <w:r w:rsidRPr="003220B6">
        <w:rPr>
          <w:rFonts w:ascii="Lotus Linotype" w:hAnsi="Lotus Linotype" w:cs="Lotus Linotype"/>
          <w:sz w:val="32"/>
          <w:szCs w:val="32"/>
          <w:rtl/>
        </w:rPr>
        <w:t>)</w:t>
      </w:r>
      <w:r w:rsidRPr="003F3D65">
        <w:rPr>
          <w:rFonts w:ascii="Lotus Linotype" w:hAnsi="Lotus Linotype" w:cs="Lotus Linotype"/>
          <w:sz w:val="32"/>
          <w:szCs w:val="32"/>
          <w:rtl/>
        </w:rPr>
        <w:t>، وحديثِ شُعَبِ الإيمان</w:t>
      </w:r>
      <w:r w:rsidRPr="003220B6">
        <w:rPr>
          <w:rFonts w:ascii="Lotus Linotype" w:hAnsi="Lotus Linotype" w:cs="Lotus Linotype"/>
          <w:sz w:val="32"/>
          <w:szCs w:val="32"/>
          <w:rtl/>
        </w:rPr>
        <w:t>(</w:t>
      </w:r>
      <w:r w:rsidRPr="003220B6">
        <w:rPr>
          <w:rFonts w:ascii="Lotus Linotype" w:hAnsi="Lotus Linotype" w:cs="Lotus Linotype"/>
          <w:sz w:val="32"/>
          <w:szCs w:val="32"/>
          <w:rtl/>
        </w:rPr>
        <w:footnoteReference w:id="8"/>
      </w:r>
      <w:r w:rsidRPr="003220B6">
        <w:rPr>
          <w:rFonts w:ascii="Lotus Linotype" w:hAnsi="Lotus Linotype" w:cs="Lotus Linotype"/>
          <w:sz w:val="32"/>
          <w:szCs w:val="32"/>
          <w:rtl/>
        </w:rPr>
        <w:t>)</w:t>
      </w:r>
      <w:r w:rsidR="00FB3323">
        <w:rPr>
          <w:rFonts w:ascii="Lotus Linotype" w:hAnsi="Lotus Linotype" w:cs="Lotus Linotype" w:hint="cs"/>
          <w:sz w:val="32"/>
          <w:szCs w:val="32"/>
          <w:rtl/>
        </w:rPr>
        <w:t>(</w:t>
      </w:r>
      <w:r w:rsidR="00FB3323" w:rsidRPr="003220B6">
        <w:rPr>
          <w:rtl/>
        </w:rPr>
        <w:footnoteReference w:id="9"/>
      </w:r>
      <w:r w:rsidR="00FB3323">
        <w:rPr>
          <w:rFonts w:ascii="Lotus Linotype" w:hAnsi="Lotus Linotype" w:cs="Lotus Linotype" w:hint="cs"/>
          <w:sz w:val="32"/>
          <w:szCs w:val="32"/>
          <w:rtl/>
        </w:rPr>
        <w:t>)</w:t>
      </w:r>
      <w:r w:rsidR="006463AB">
        <w:rPr>
          <w:rFonts w:ascii="Lotus Linotype" w:hAnsi="Lotus Linotype" w:cs="Lotus Linotype" w:hint="cs"/>
          <w:sz w:val="32"/>
          <w:szCs w:val="32"/>
          <w:rtl/>
        </w:rPr>
        <w:t>.</w:t>
      </w:r>
      <w:r w:rsidRPr="003F3D65">
        <w:rPr>
          <w:rFonts w:ascii="Lotus Linotype" w:hAnsi="Lotus Linotype" w:cs="Lotus Linotype"/>
          <w:sz w:val="32"/>
          <w:szCs w:val="32"/>
          <w:rtl/>
        </w:rPr>
        <w:t xml:space="preserve"> </w:t>
      </w:r>
      <w:r w:rsidR="00FB3323">
        <w:rPr>
          <w:rFonts w:ascii="Lotus Linotype" w:hAnsi="Lotus Linotype" w:cs="Lotus Linotype" w:hint="cs"/>
          <w:sz w:val="32"/>
          <w:szCs w:val="32"/>
          <w:rtl/>
        </w:rPr>
        <w:t xml:space="preserve"> </w:t>
      </w:r>
    </w:p>
    <w:p w:rsidR="00A95F99" w:rsidRPr="003F3D65" w:rsidRDefault="00A95F99" w:rsidP="005D3F98">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ويقولون: العطفُ لا يقتضي المغايَرةَ دائمًا، بل منه عطفُ الخاصِّ على العامِّ، ومِن ذلك: عطفُ الأعمالِ على الإيمان</w:t>
      </w:r>
      <w:r w:rsidR="005D3F98">
        <w:rPr>
          <w:rFonts w:ascii="Lotus Linotype" w:hAnsi="Lotus Linotype" w:cs="Lotus Linotype" w:hint="cs"/>
          <w:sz w:val="32"/>
          <w:szCs w:val="32"/>
          <w:rtl/>
        </w:rPr>
        <w:t>(</w:t>
      </w:r>
      <w:r w:rsidR="005D3F98">
        <w:rPr>
          <w:rStyle w:val="FootnoteReference"/>
          <w:rFonts w:ascii="Lotus Linotype" w:hAnsi="Lotus Linotype" w:cs="Lotus Linotype"/>
          <w:sz w:val="32"/>
          <w:szCs w:val="32"/>
          <w:rtl/>
        </w:rPr>
        <w:footnoteReference w:id="10"/>
      </w:r>
      <w:r w:rsidR="005D3F98">
        <w:rPr>
          <w:rFonts w:ascii="Lotus Linotype" w:hAnsi="Lotus Linotype" w:cs="Lotus Linotype" w:hint="cs"/>
          <w:sz w:val="32"/>
          <w:szCs w:val="32"/>
          <w:rtl/>
        </w:rPr>
        <w:t xml:space="preserve">) </w:t>
      </w:r>
      <w:r w:rsidR="006463AB">
        <w:rPr>
          <w:rFonts w:ascii="Lotus Linotype" w:hAnsi="Lotus Linotype" w:cs="Lotus Linotype" w:hint="cs"/>
          <w:sz w:val="32"/>
          <w:szCs w:val="32"/>
          <w:rtl/>
        </w:rPr>
        <w:t>(</w:t>
      </w:r>
      <w:r w:rsidR="007A316A" w:rsidRPr="003F3D65">
        <w:rPr>
          <w:rStyle w:val="FootnoteReference"/>
          <w:rFonts w:ascii="Lotus Linotype" w:hAnsi="Lotus Linotype" w:cs="Lotus Linotype"/>
          <w:sz w:val="32"/>
          <w:szCs w:val="32"/>
          <w:rtl/>
        </w:rPr>
        <w:footnoteReference w:id="11"/>
      </w:r>
      <w:r w:rsidR="006463AB">
        <w:rPr>
          <w:rFonts w:ascii="Lotus Linotype" w:hAnsi="Lotus Linotype" w:cs="Lotus Linotype" w:hint="cs"/>
          <w:sz w:val="32"/>
          <w:szCs w:val="32"/>
          <w:rtl/>
        </w:rPr>
        <w:t>)</w:t>
      </w:r>
      <w:r w:rsidRPr="003F3D65">
        <w:rPr>
          <w:rFonts w:ascii="Lotus Linotype" w:hAnsi="Lotus Linotype" w:cs="Lotus Linotype"/>
          <w:sz w:val="32"/>
          <w:szCs w:val="32"/>
          <w:rtl/>
        </w:rPr>
        <w:t>.</w:t>
      </w:r>
      <w:r w:rsidR="00512BA7">
        <w:rPr>
          <w:rFonts w:ascii="Lotus Linotype" w:hAnsi="Lotus Linotype" w:cs="Lotus Linotype" w:hint="cs"/>
          <w:sz w:val="32"/>
          <w:szCs w:val="32"/>
          <w:rtl/>
        </w:rPr>
        <w:t xml:space="preserve"> </w:t>
      </w:r>
      <w:r w:rsidR="005D3F98">
        <w:rPr>
          <w:rFonts w:ascii="Lotus Linotype" w:hAnsi="Lotus Linotype" w:cs="Lotus Linotype" w:hint="cs"/>
          <w:sz w:val="32"/>
          <w:szCs w:val="32"/>
          <w:rtl/>
        </w:rPr>
        <w:t xml:space="preserve">  </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المسألةُ الثانية:</w:t>
      </w:r>
      <w:r w:rsidRPr="003F3D65">
        <w:rPr>
          <w:rFonts w:ascii="Lotus Linotype" w:hAnsi="Lotus Linotype" w:cs="Lotus Linotype"/>
          <w:sz w:val="32"/>
          <w:szCs w:val="32"/>
          <w:rtl/>
        </w:rPr>
        <w:t xml:space="preserve"> قولُه: «وفيه: دليلٌ على أنَّ السعادةَ بالإيمان</w:t>
      </w:r>
      <w:r w:rsidR="006463AB">
        <w:rPr>
          <w:rFonts w:ascii="Lotus Linotype" w:hAnsi="Lotus Linotype" w:cs="Lotus Linotype"/>
          <w:sz w:val="32"/>
          <w:szCs w:val="32"/>
          <w:rtl/>
        </w:rPr>
        <w:t>ِ مع الأعمالِ؛ خلافًا للمرجِئة»</w:t>
      </w:r>
      <w:r w:rsidR="006463AB">
        <w:rPr>
          <w:rFonts w:ascii="Lotus Linotype" w:hAnsi="Lotus Linotype" w:cs="Lotus Linotype" w:hint="cs"/>
          <w:sz w:val="32"/>
          <w:szCs w:val="32"/>
          <w:rtl/>
        </w:rPr>
        <w:t>.</w:t>
      </w:r>
    </w:p>
    <w:p w:rsidR="00A95F99" w:rsidRPr="003F3D65" w:rsidRDefault="00A95F99" w:rsidP="005B3AF8">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الاستدلالُ صحيحٌ، ولكنَّ قوله: «خلافًا للمرجِئة»، لا يصحُّ على الإطلاق؛ لأنَّ مرجِئةَ الفقهاءِ لا ينازِعون في هذا، وإنما ينازِ</w:t>
      </w:r>
      <w:r w:rsidR="00770525" w:rsidRPr="003F3D65">
        <w:rPr>
          <w:rFonts w:ascii="Lotus Linotype" w:hAnsi="Lotus Linotype" w:cs="Lotus Linotype"/>
          <w:sz w:val="32"/>
          <w:szCs w:val="32"/>
          <w:rtl/>
        </w:rPr>
        <w:t>عُ في هذا المرجِئةُ الجهميَّةُ،</w:t>
      </w:r>
      <w:r w:rsidRPr="003F3D65">
        <w:rPr>
          <w:rFonts w:ascii="Lotus Linotype" w:hAnsi="Lotus Linotype" w:cs="Lotus Linotype"/>
          <w:sz w:val="32"/>
          <w:szCs w:val="32"/>
          <w:rtl/>
        </w:rPr>
        <w:t xml:space="preserve"> القائلون: «لا يَضُرُّ مع الإيمانِ ذنبٌ»</w:t>
      </w:r>
      <w:r w:rsidR="005B3AF8">
        <w:rPr>
          <w:rFonts w:ascii="Lotus Linotype" w:hAnsi="Lotus Linotype" w:cs="Lotus Linotype" w:hint="cs"/>
          <w:sz w:val="32"/>
          <w:szCs w:val="32"/>
          <w:rtl/>
        </w:rPr>
        <w:t>(</w:t>
      </w:r>
      <w:r w:rsidR="005B3AF8">
        <w:rPr>
          <w:rStyle w:val="FootnoteReference"/>
          <w:rFonts w:ascii="Lotus Linotype" w:hAnsi="Lotus Linotype" w:cs="Lotus Linotype"/>
          <w:sz w:val="32"/>
          <w:szCs w:val="32"/>
          <w:rtl/>
        </w:rPr>
        <w:footnoteReference w:id="12"/>
      </w:r>
      <w:r w:rsidR="005B3AF8">
        <w:rPr>
          <w:rFonts w:ascii="Lotus Linotype" w:hAnsi="Lotus Linotype" w:cs="Lotus Linotype" w:hint="cs"/>
          <w:sz w:val="32"/>
          <w:szCs w:val="32"/>
          <w:rtl/>
        </w:rPr>
        <w:t>)</w:t>
      </w:r>
      <w:r w:rsidRPr="003F3D65">
        <w:rPr>
          <w:rFonts w:ascii="Lotus Linotype" w:hAnsi="Lotus Linotype" w:cs="Lotus Linotype"/>
          <w:sz w:val="32"/>
          <w:szCs w:val="32"/>
          <w:rtl/>
        </w:rPr>
        <w:t>.</w:t>
      </w:r>
      <w:r w:rsidR="006463AB">
        <w:rPr>
          <w:rFonts w:ascii="Lotus Linotype" w:hAnsi="Lotus Linotype" w:cs="Lotus Linotype" w:hint="cs"/>
          <w:sz w:val="32"/>
          <w:szCs w:val="32"/>
          <w:rtl/>
        </w:rPr>
        <w:t xml:space="preserve"> </w:t>
      </w:r>
    </w:p>
    <w:p w:rsidR="00A95F99" w:rsidRPr="003F3D65" w:rsidRDefault="00A95F99" w:rsidP="00DC411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96122" w:rsidRPr="003F3D65" w:rsidRDefault="00A96122"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332CC2" w:rsidRPr="003F3D65" w:rsidRDefault="00332CC2" w:rsidP="006463AB">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(2)</w:t>
      </w:r>
    </w:p>
    <w:p w:rsidR="00332CC2" w:rsidRPr="003F3D65" w:rsidRDefault="00332CC2" w:rsidP="006463AB">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6463AB">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6463AB">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إِنَّ اللهَ لَا يَسْتَحْيِي أَنْ يَضْرِبَ مَثَلًا مَا بَعُوضَةً فَمَا فَوْقَهَا</w:t>
      </w:r>
      <w:r w:rsidRPr="003F3D65">
        <w:rPr>
          <w:rFonts w:ascii="Lotus Linotype" w:hAnsi="Lotus Linotype" w:cs="Lotus Linotype"/>
          <w:sz w:val="32"/>
          <w:szCs w:val="32"/>
          <w:rtl/>
        </w:rPr>
        <w:t>﴾ [البقرة : 26]: «تأوَّل قومٌ أنَّ معناه: لا يَترُك؛ لأنَّهم زعموا أنَّ الحياءَ مستحيلٌ على الله؛ لأنه - عندهم -: انكسارٌ يَمنَعُ مِن الوقوعِ في أمرٍ. وليس كذلك؛ وإنما هو: كَرَمٌ وفضيلةٌ تَمنَعُ مِن الوقوعِ فيما يعاب.</w:t>
      </w:r>
    </w:p>
    <w:p w:rsidR="00A95F99" w:rsidRPr="003F3D65" w:rsidRDefault="00A95F99" w:rsidP="009B3009">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ويَرُدُّ عليهم: قولُهُ </w:t>
      </w:r>
      <w:r w:rsidR="004E4DC1">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4E4DC1">
        <w:rPr>
          <w:rFonts w:ascii="Lotus Linotype" w:hAnsi="Lotus Linotype" w:cs="Lotus Linotype" w:hint="cs"/>
          <w:sz w:val="32"/>
          <w:szCs w:val="32"/>
          <w:rtl/>
        </w:rPr>
        <w:t>-</w:t>
      </w:r>
      <w:r w:rsidRPr="003F3D65">
        <w:rPr>
          <w:rFonts w:ascii="Lotus Linotype" w:hAnsi="Lotus Linotype" w:cs="Lotus Linotype"/>
          <w:sz w:val="32"/>
          <w:szCs w:val="32"/>
          <w:rtl/>
        </w:rPr>
        <w:t>: «</w:t>
      </w:r>
      <w:r w:rsidRPr="009E6596">
        <w:rPr>
          <w:rFonts w:ascii="Lotus Linotype" w:hAnsi="Lotus Linotype" w:cs="Lotus Linotype"/>
          <w:sz w:val="32"/>
          <w:szCs w:val="32"/>
          <w:rtl/>
        </w:rPr>
        <w:t>إِنَّ اللهَ حَيِيٌّ كَرِيمٌ؛ يَسْتَحِيي مِنَ العَبْدِ إِذَا رَفَعَ إِلَيْهِ يَدَيْهِ أَنْ يَرُدَّهُمَا صِفْرًا</w:t>
      </w:r>
      <w:r w:rsidR="009B3009" w:rsidRPr="009E6596">
        <w:rPr>
          <w:rFonts w:ascii="Lotus Linotype" w:hAnsi="Lotus Linotype" w:cs="Lotus Linotype"/>
          <w:sz w:val="32"/>
          <w:szCs w:val="32"/>
          <w:rtl/>
        </w:rPr>
        <w:t>(</w:t>
      </w:r>
      <w:r w:rsidR="009B3009" w:rsidRPr="009E6596">
        <w:rPr>
          <w:rFonts w:ascii="Lotus Linotype" w:hAnsi="Lotus Linotype" w:cs="Lotus Linotype"/>
          <w:sz w:val="32"/>
          <w:szCs w:val="32"/>
          <w:rtl/>
        </w:rPr>
        <w:footnoteReference w:id="13"/>
      </w:r>
      <w:r w:rsidR="009B3009" w:rsidRPr="009E6596">
        <w:rPr>
          <w:rFonts w:ascii="Lotus Linotype" w:hAnsi="Lotus Linotype" w:cs="Lotus Linotype"/>
          <w:sz w:val="32"/>
          <w:szCs w:val="32"/>
          <w:rtl/>
        </w:rPr>
        <w:t>)</w:t>
      </w:r>
      <w:r w:rsidRPr="009E6596">
        <w:rPr>
          <w:rFonts w:ascii="Lotus Linotype" w:hAnsi="Lotus Linotype" w:cs="Lotus Linotype"/>
          <w:sz w:val="32"/>
          <w:szCs w:val="32"/>
          <w:rtl/>
        </w:rPr>
        <w:t>»</w:t>
      </w:r>
      <w:r w:rsidR="009B3009" w:rsidRPr="009E6596">
        <w:rPr>
          <w:rFonts w:ascii="Lotus Linotype" w:hAnsi="Lotus Linotype" w:cs="Lotus Linotype"/>
          <w:sz w:val="32"/>
          <w:szCs w:val="32"/>
          <w:rtl/>
        </w:rPr>
        <w:t xml:space="preserve"> </w:t>
      </w:r>
      <w:r w:rsidRPr="003C53E5">
        <w:rPr>
          <w:rFonts w:ascii="Lotus Linotype" w:hAnsi="Lotus Linotype" w:cs="Lotus Linotype"/>
          <w:sz w:val="32"/>
          <w:szCs w:val="32"/>
          <w:vertAlign w:val="superscript"/>
          <w:rtl/>
        </w:rPr>
        <w:t>(</w:t>
      </w:r>
      <w:r w:rsidRPr="003C53E5">
        <w:rPr>
          <w:rFonts w:ascii="Lotus Linotype" w:hAnsi="Lotus Linotype" w:cs="Lotus Linotype"/>
          <w:sz w:val="32"/>
          <w:szCs w:val="32"/>
          <w:vertAlign w:val="superscript"/>
          <w:rtl/>
        </w:rPr>
        <w:footnoteReference w:id="14"/>
      </w:r>
      <w:r w:rsidRPr="003C53E5">
        <w:rPr>
          <w:rFonts w:ascii="Lotus Linotype" w:hAnsi="Lotus Linotype" w:cs="Lotus Linotype"/>
          <w:sz w:val="32"/>
          <w:szCs w:val="32"/>
          <w:vertAlign w:val="superscript"/>
          <w:rtl/>
        </w:rPr>
        <w:t>)</w:t>
      </w:r>
      <w:r w:rsidRPr="009E6596">
        <w:rPr>
          <w:rFonts w:ascii="Lotus Linotype" w:hAnsi="Lotus Linotype" w:cs="Lotus Linotype"/>
          <w:sz w:val="32"/>
          <w:szCs w:val="32"/>
          <w:rtl/>
        </w:rPr>
        <w:t>.</w:t>
      </w:r>
      <w:r w:rsidR="009B3009">
        <w:rPr>
          <w:rFonts w:ascii="Lotus Linotype" w:hAnsi="Lotus Linotype" w:cs="Lotus Linotype" w:hint="cs"/>
          <w:sz w:val="32"/>
          <w:szCs w:val="32"/>
          <w:rtl/>
        </w:rPr>
        <w:t xml:space="preserve"> </w:t>
      </w:r>
    </w:p>
    <w:p w:rsidR="00D67F5A" w:rsidRDefault="00D67F5A" w:rsidP="00D67F5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DC4090">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كلامُ المؤلِّف مستقيم، على مذهب أهل السُّنَّة؛ لأنه تضمَّن إثباتَ الحَيَاءِ لله على ما يليقُ به، وأنكَرَ على مَن زعَمَ أنه ممتنِعٌ على الله، مما أوجَبَ لهم تحريفَ الآية بتأويلِ الحَيَاء بالتَّرْك، واستدَلَّ المؤلِّف لما ذهب إليه بالحديث، وهو استدلالٌ صحيح.</w:t>
      </w:r>
      <w:r w:rsidR="006B331E">
        <w:rPr>
          <w:rFonts w:ascii="Lotus Linotype" w:hAnsi="Lotus Linotype" w:cs="Lotus Linotype" w:hint="cs"/>
          <w:sz w:val="32"/>
          <w:szCs w:val="32"/>
          <w:rtl/>
        </w:rPr>
        <w:t xml:space="preserve"> </w:t>
      </w:r>
    </w:p>
    <w:p w:rsidR="00A95F99" w:rsidRPr="003F3D65" w:rsidRDefault="00A95F99" w:rsidP="00A92A62">
      <w:pPr>
        <w:tabs>
          <w:tab w:val="left" w:pos="424"/>
          <w:tab w:val="left" w:pos="613"/>
        </w:tabs>
        <w:spacing w:after="0"/>
        <w:ind w:firstLine="567"/>
        <w:jc w:val="center"/>
        <w:rPr>
          <w:rFonts w:ascii="Lotus Linotype" w:hAnsi="Lotus Linotype" w:cs="Lotus Linotype"/>
          <w:b/>
          <w:bCs/>
          <w:sz w:val="32"/>
          <w:szCs w:val="32"/>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96122" w:rsidRPr="003F3D65" w:rsidRDefault="00A96122"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332CC2" w:rsidRPr="00CF0E60" w:rsidRDefault="00332CC2" w:rsidP="006B331E">
      <w:pPr>
        <w:spacing w:after="0"/>
        <w:ind w:firstLine="567"/>
        <w:jc w:val="center"/>
        <w:rPr>
          <w:rFonts w:ascii="Lotus Linotype" w:hAnsi="Lotus Linotype" w:cs="Lotus Linotype"/>
          <w:color w:val="FF0000"/>
          <w:sz w:val="32"/>
          <w:szCs w:val="32"/>
          <w:rtl/>
        </w:rPr>
      </w:pPr>
      <w:r w:rsidRPr="00CF0E60">
        <w:rPr>
          <w:rFonts w:ascii="Lotus Linotype" w:hAnsi="Lotus Linotype" w:cs="Lotus Linotype"/>
          <w:b/>
          <w:bCs/>
          <w:color w:val="FF0000"/>
          <w:sz w:val="32"/>
          <w:szCs w:val="32"/>
          <w:rtl/>
        </w:rPr>
        <w:lastRenderedPageBreak/>
        <w:t>(3)</w:t>
      </w:r>
    </w:p>
    <w:p w:rsidR="00332CC2" w:rsidRPr="003F3D65" w:rsidRDefault="00332CC2" w:rsidP="006B331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9B3009">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9B3009">
        <w:rPr>
          <w:rFonts w:ascii="Lotus Linotype" w:hAnsi="Lotus Linotype" w:cs="Lotus Linotype" w:hint="cs"/>
          <w:sz w:val="32"/>
          <w:szCs w:val="32"/>
          <w:rtl/>
        </w:rPr>
        <w:t>-</w:t>
      </w:r>
      <w:r w:rsidRPr="003F3D65">
        <w:rPr>
          <w:rFonts w:ascii="Lotus Linotype" w:hAnsi="Lotus Linotype" w:cs="Lotus Linotype"/>
          <w:sz w:val="32"/>
          <w:szCs w:val="32"/>
          <w:rtl/>
        </w:rPr>
        <w:t xml:space="preserve"> في كلامِ</w:t>
      </w:r>
      <w:r w:rsidR="00A96122" w:rsidRPr="003F3D65">
        <w:rPr>
          <w:rFonts w:ascii="Lotus Linotype" w:hAnsi="Lotus Linotype" w:cs="Lotus Linotype"/>
          <w:sz w:val="32"/>
          <w:szCs w:val="32"/>
          <w:rtl/>
        </w:rPr>
        <w:t>ه</w:t>
      </w:r>
      <w:r w:rsidRPr="003F3D65">
        <w:rPr>
          <w:rFonts w:ascii="Lotus Linotype" w:hAnsi="Lotus Linotype" w:cs="Lotus Linotype"/>
          <w:sz w:val="32"/>
          <w:szCs w:val="32"/>
          <w:rtl/>
        </w:rPr>
        <w:t xml:space="preserve"> على مقام الذِّكْر: «وللناسِ في المَقصِدِ بالذِّكْرِ مقامان: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فمَقصِدُ العامَّة: اكتسابُ الأجورْ.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ومَقصِدُ الخاصَّة: القربُ والحضورْ.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وما بين المقامَيْنِ بَوْنٌ بعيد؛ فكم بين مَن يأخُذُ أجرَهُ وهو مِن وراء حجابْ، وبين مَن يُقرَّبُ حتى يكونَ مِن خواصِّ الأحبابْ!»</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5"/>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قولُهُ: </w:t>
      </w:r>
      <w:r w:rsidRPr="003F3D65">
        <w:rPr>
          <w:rFonts w:ascii="Lotus Linotype" w:hAnsi="Lotus Linotype" w:cs="Lotus Linotype"/>
          <w:sz w:val="32"/>
          <w:szCs w:val="32"/>
          <w:rtl/>
        </w:rPr>
        <w:t>«وللناسِ في المَقصِدِ بالذِّكْرِ مقامان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تضمَّن كلامُهُ هذا </w:t>
      </w:r>
      <w:r w:rsidR="009B146B">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9B146B">
        <w:rPr>
          <w:rFonts w:ascii="Lotus Linotype" w:hAnsi="Lotus Linotype" w:cs="Lotus Linotype" w:hint="cs"/>
          <w:sz w:val="32"/>
          <w:szCs w:val="32"/>
          <w:rtl/>
        </w:rPr>
        <w:t>-</w:t>
      </w:r>
      <w:r w:rsidR="00417513">
        <w:rPr>
          <w:rFonts w:ascii="Lotus Linotype" w:hAnsi="Lotus Linotype" w:cs="Lotus Linotype"/>
          <w:sz w:val="32"/>
          <w:szCs w:val="32"/>
          <w:rtl/>
        </w:rPr>
        <w:t>: أنَّ الذاكِرِينَ نوعان</w:t>
      </w:r>
      <w:r w:rsidR="00417513">
        <w:rPr>
          <w:rFonts w:ascii="Lotus Linotype" w:hAnsi="Lotus Linotype" w:cs="Lotus Linotype" w:hint="cs"/>
          <w:sz w:val="32"/>
          <w:szCs w:val="32"/>
          <w:rtl/>
        </w:rPr>
        <w:t>:</w:t>
      </w:r>
      <w:r w:rsidRPr="003F3D65">
        <w:rPr>
          <w:rFonts w:ascii="Lotus Linotype" w:hAnsi="Lotus Linotype" w:cs="Lotus Linotype"/>
          <w:sz w:val="32"/>
          <w:szCs w:val="32"/>
          <w:rtl/>
        </w:rPr>
        <w:t xml:space="preserve"> عامَّةٌ وخاصَّةٌ، وأنَّ مقصود العامَّةِ بالذكرِ: اكتسابُ الأَجْر، وأنَّ م</w:t>
      </w:r>
      <w:r w:rsidR="009B146B">
        <w:rPr>
          <w:rFonts w:ascii="Lotus Linotype" w:hAnsi="Lotus Linotype" w:cs="Lotus Linotype"/>
          <w:sz w:val="32"/>
          <w:szCs w:val="32"/>
          <w:rtl/>
        </w:rPr>
        <w:t>قصودَ الخاصَّةِ القربُ مِن الله</w:t>
      </w:r>
      <w:r w:rsidRPr="003F3D65">
        <w:rPr>
          <w:rFonts w:ascii="Lotus Linotype" w:hAnsi="Lotus Linotype" w:cs="Lotus Linotype"/>
          <w:sz w:val="32"/>
          <w:szCs w:val="32"/>
          <w:rtl/>
        </w:rPr>
        <w:t>، ويدخُلُ في الخاصَّةِ</w:t>
      </w:r>
      <w:r w:rsidR="009B146B">
        <w:rPr>
          <w:rFonts w:ascii="Lotus Linotype" w:hAnsi="Lotus Linotype" w:cs="Lotus Linotype" w:hint="cs"/>
          <w:sz w:val="32"/>
          <w:szCs w:val="32"/>
          <w:rtl/>
        </w:rPr>
        <w:t>:</w:t>
      </w:r>
      <w:r w:rsidRPr="003F3D65">
        <w:rPr>
          <w:rFonts w:ascii="Lotus Linotype" w:hAnsi="Lotus Linotype" w:cs="Lotus Linotype"/>
          <w:sz w:val="32"/>
          <w:szCs w:val="32"/>
          <w:rtl/>
        </w:rPr>
        <w:t xml:space="preserve"> الأنبياءُ والصِّدِّيقون.</w:t>
      </w:r>
      <w:r w:rsidR="00417513">
        <w:rPr>
          <w:rFonts w:ascii="Lotus Linotype" w:hAnsi="Lotus Linotype" w:cs="Lotus Linotype" w:hint="cs"/>
          <w:sz w:val="32"/>
          <w:szCs w:val="32"/>
          <w:rtl/>
        </w:rPr>
        <w:t xml:space="preserve"> </w:t>
      </w:r>
    </w:p>
    <w:p w:rsidR="00A95F99" w:rsidRPr="003F3D65" w:rsidRDefault="00A95F99" w:rsidP="00417513">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التقسيمُ والتفاضُلُ بين الذاكِرِينَ</w:t>
      </w:r>
      <w:r w:rsidR="00A96122" w:rsidRPr="003F3D65">
        <w:rPr>
          <w:rFonts w:ascii="Lotus Linotype" w:hAnsi="Lotus Linotype" w:cs="Lotus Linotype"/>
          <w:sz w:val="32"/>
          <w:szCs w:val="32"/>
          <w:rtl/>
        </w:rPr>
        <w:t xml:space="preserve"> صحيح،</w:t>
      </w:r>
      <w:r w:rsidRPr="003F3D65">
        <w:rPr>
          <w:rFonts w:ascii="Lotus Linotype" w:hAnsi="Lotus Linotype" w:cs="Lotus Linotype"/>
          <w:sz w:val="32"/>
          <w:szCs w:val="32"/>
          <w:rtl/>
        </w:rPr>
        <w:t xml:space="preserve"> وهو يجري في كلِّ الطاعات؛ فالمؤمِنون، منهم: الأبرارُ أصحابُ اليمين، ومنهم: المقرَّبون السابِقون، كما جاء هذا التقسيمُ في سورةِ الواقِعةِ</w:t>
      </w:r>
      <w:r w:rsidR="00417513">
        <w:rPr>
          <w:rFonts w:ascii="Lotus Linotype" w:hAnsi="Lotus Linotype" w:cs="Lotus Linotype" w:hint="cs"/>
          <w:sz w:val="32"/>
          <w:szCs w:val="32"/>
          <w:rtl/>
        </w:rPr>
        <w:t xml:space="preserve"> </w:t>
      </w:r>
      <w:r w:rsidR="00A96122" w:rsidRPr="003F3D65">
        <w:rPr>
          <w:rFonts w:ascii="Lotus Linotype" w:hAnsi="Lotus Linotype" w:cs="Lotus Linotype"/>
          <w:sz w:val="32"/>
          <w:szCs w:val="32"/>
          <w:rtl/>
        </w:rPr>
        <w:t>و</w:t>
      </w:r>
      <w:r w:rsidRPr="003F3D65">
        <w:rPr>
          <w:rFonts w:ascii="Lotus Linotype" w:hAnsi="Lotus Linotype" w:cs="Lotus Linotype"/>
          <w:sz w:val="32"/>
          <w:szCs w:val="32"/>
          <w:rtl/>
        </w:rPr>
        <w:t>الإنسانِ</w:t>
      </w:r>
      <w:r w:rsidR="00417513">
        <w:rPr>
          <w:rFonts w:ascii="Lotus Linotype" w:hAnsi="Lotus Linotype" w:cs="Lotus Linotype" w:hint="cs"/>
          <w:sz w:val="32"/>
          <w:szCs w:val="32"/>
          <w:rtl/>
        </w:rPr>
        <w:t xml:space="preserve"> </w:t>
      </w:r>
      <w:r w:rsidRPr="003F3D65">
        <w:rPr>
          <w:rFonts w:ascii="Lotus Linotype" w:hAnsi="Lotus Linotype" w:cs="Lotus Linotype"/>
          <w:sz w:val="32"/>
          <w:szCs w:val="32"/>
          <w:rtl/>
        </w:rPr>
        <w:t>والمطفِّفين، ومنه ما ذُكِرَ في سورةِ فاطِر.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ولكن يُستدرَكُ على الشيخِ ابنِ جُزَيٍّ </w:t>
      </w:r>
      <w:r w:rsidR="00417513">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17513">
        <w:rPr>
          <w:rFonts w:ascii="Lotus Linotype" w:hAnsi="Lotus Linotype" w:cs="Lotus Linotype" w:hint="cs"/>
          <w:sz w:val="32"/>
          <w:szCs w:val="32"/>
          <w:rtl/>
        </w:rPr>
        <w:t>-</w:t>
      </w:r>
      <w:r w:rsidRPr="003F3D65">
        <w:rPr>
          <w:rFonts w:ascii="Lotus Linotype" w:hAnsi="Lotus Linotype" w:cs="Lotus Linotype"/>
          <w:sz w:val="32"/>
          <w:szCs w:val="32"/>
          <w:rtl/>
        </w:rPr>
        <w:t>: ما يُوهِمُهُ كلامُهُ مِن أنَّ الخاصَّةَ لا طمَعَ لهم في الأجور، وهذا يُخالِفُ ما وصَفَ اللهُ به أنبياءَهُ وأولياءَه؛ مِن رجاءِ رحمتِهِ وخوفِ عذابِه، مع طلبِ القُرْبِ لديه  في قولِهِ تعالى: ﴿</w:t>
      </w:r>
      <w:r w:rsidRPr="003F3D65">
        <w:rPr>
          <w:rFonts w:ascii="Lotus Linotype" w:hAnsi="Lotus Linotype" w:cs="Lotus Linotype"/>
          <w:b/>
          <w:bCs/>
          <w:sz w:val="32"/>
          <w:szCs w:val="32"/>
          <w:rtl/>
        </w:rPr>
        <w:t>أُولَئِكَ الَّذِينَ يَدْعُونَ يَبْتَغُونَ إِلَى رَبِّهِمُ الْوَسِيلَةَ أَيُّهُمْ أَقْرَبُ وَيَرْجُونَ رَحْمَتَهُ وَيَخَافُونَ عَذَابَهُ</w:t>
      </w:r>
      <w:r w:rsidRPr="003F3D65">
        <w:rPr>
          <w:rFonts w:ascii="Lotus Linotype" w:hAnsi="Lotus Linotype" w:cs="Lotus Linotype"/>
          <w:sz w:val="32"/>
          <w:szCs w:val="32"/>
          <w:rtl/>
        </w:rPr>
        <w:t>﴾ [الإسراء : 57]؛ فهم يَعْبُدون اللهَ في ثلاثةِ مَقامَات: مقامِ الحُبِّ، ومقامِ الخوفِ، ومقامِ الرجاء</w:t>
      </w:r>
      <w:r w:rsidR="00AF299D">
        <w:rPr>
          <w:rFonts w:ascii="Lotus Linotype" w:hAnsi="Lotus Linotype" w:cs="Lotus Linotype" w:hint="cs"/>
          <w:sz w:val="32"/>
          <w:szCs w:val="32"/>
          <w:rtl/>
        </w:rPr>
        <w:t>(</w:t>
      </w:r>
      <w:r w:rsidR="00AF299D">
        <w:rPr>
          <w:rStyle w:val="FootnoteReference"/>
          <w:rFonts w:ascii="Lotus Linotype" w:hAnsi="Lotus Linotype" w:cs="Lotus Linotype"/>
          <w:sz w:val="32"/>
          <w:szCs w:val="32"/>
          <w:rtl/>
        </w:rPr>
        <w:footnoteReference w:id="16"/>
      </w:r>
      <w:r w:rsidR="00AF299D">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FB66AE">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وكلامُهُ </w:t>
      </w:r>
      <w:r w:rsidR="00417513">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17513">
        <w:rPr>
          <w:rFonts w:ascii="Lotus Linotype" w:hAnsi="Lotus Linotype" w:cs="Lotus Linotype" w:hint="cs"/>
          <w:sz w:val="32"/>
          <w:szCs w:val="32"/>
          <w:rtl/>
        </w:rPr>
        <w:t>-</w:t>
      </w:r>
      <w:r w:rsidRPr="003F3D65">
        <w:rPr>
          <w:rFonts w:ascii="Lotus Linotype" w:hAnsi="Lotus Linotype" w:cs="Lotus Linotype"/>
          <w:sz w:val="32"/>
          <w:szCs w:val="32"/>
          <w:rtl/>
        </w:rPr>
        <w:t xml:space="preserve"> يُوهِمُ ما تقولُهُ جَهَلةُ الصوفيَّةِ</w:t>
      </w:r>
      <w:r w:rsidR="00FB66AE">
        <w:rPr>
          <w:rFonts w:ascii="Lotus Linotype" w:hAnsi="Lotus Linotype" w:cs="Lotus Linotype" w:hint="cs"/>
          <w:sz w:val="32"/>
          <w:szCs w:val="32"/>
          <w:rtl/>
        </w:rPr>
        <w:t>(</w:t>
      </w:r>
      <w:r w:rsidR="00FB66AE" w:rsidRPr="00E47A27">
        <w:rPr>
          <w:rtl/>
        </w:rPr>
        <w:footnoteReference w:id="17"/>
      </w:r>
      <w:r w:rsidR="00FB66AE">
        <w:rPr>
          <w:rFonts w:ascii="Lotus Linotype" w:hAnsi="Lotus Linotype" w:cs="Lotus Linotype" w:hint="cs"/>
          <w:sz w:val="32"/>
          <w:szCs w:val="32"/>
          <w:rtl/>
        </w:rPr>
        <w:t xml:space="preserve">) </w:t>
      </w:r>
      <w:r w:rsidRPr="003F3D65">
        <w:rPr>
          <w:rFonts w:ascii="Lotus Linotype" w:hAnsi="Lotus Linotype" w:cs="Lotus Linotype"/>
          <w:sz w:val="32"/>
          <w:szCs w:val="32"/>
          <w:rtl/>
        </w:rPr>
        <w:t>مِن أنَّ العارفَ لا يعبُدُ اللهَ طمعًا في جَنَّتِه، ولا خوفًا مِن نارِه</w:t>
      </w:r>
      <w:r w:rsidR="00290BAA">
        <w:rPr>
          <w:rFonts w:ascii="Lotus Linotype" w:hAnsi="Lotus Linotype" w:cs="Lotus Linotype" w:hint="cs"/>
          <w:sz w:val="32"/>
          <w:szCs w:val="32"/>
          <w:rtl/>
        </w:rPr>
        <w:t>(</w:t>
      </w:r>
      <w:r w:rsidR="00290BAA">
        <w:rPr>
          <w:rStyle w:val="FootnoteReference"/>
          <w:rFonts w:ascii="Lotus Linotype" w:hAnsi="Lotus Linotype" w:cs="Lotus Linotype"/>
          <w:sz w:val="32"/>
          <w:szCs w:val="32"/>
          <w:rtl/>
        </w:rPr>
        <w:footnoteReference w:id="18"/>
      </w:r>
      <w:r w:rsidR="00290BAA">
        <w:rPr>
          <w:rFonts w:ascii="Lotus Linotype" w:hAnsi="Lotus Linotype" w:cs="Lotus Linotype" w:hint="cs"/>
          <w:sz w:val="32"/>
          <w:szCs w:val="32"/>
          <w:rtl/>
        </w:rPr>
        <w:t>)</w:t>
      </w:r>
      <w:r w:rsidRPr="003F3D65">
        <w:rPr>
          <w:rFonts w:ascii="Lotus Linotype" w:hAnsi="Lotus Linotype" w:cs="Lotus Linotype"/>
          <w:sz w:val="32"/>
          <w:szCs w:val="32"/>
          <w:rtl/>
        </w:rPr>
        <w:t xml:space="preserve">؛ ويَرُدُّ هذا الزعمَ آياتٌ كثيرةٌ مِن كتاب الله عز </w:t>
      </w:r>
      <w:r w:rsidRPr="003F3D65">
        <w:rPr>
          <w:rFonts w:ascii="Lotus Linotype" w:hAnsi="Lotus Linotype" w:cs="Lotus Linotype"/>
          <w:sz w:val="32"/>
          <w:szCs w:val="32"/>
          <w:rtl/>
        </w:rPr>
        <w:lastRenderedPageBreak/>
        <w:t>وجل؛ كقولِه تعالى: ﴿</w:t>
      </w:r>
      <w:r w:rsidRPr="003F3D65">
        <w:rPr>
          <w:rFonts w:ascii="Lotus Linotype" w:hAnsi="Lotus Linotype" w:cs="Lotus Linotype"/>
          <w:b/>
          <w:bCs/>
          <w:sz w:val="32"/>
          <w:szCs w:val="32"/>
          <w:rtl/>
        </w:rPr>
        <w:t>إِنَّهُمْ كَانُوا يُسَارِعُونَ فِي الْخَيْرَاتِ وَيَدْعُونَنَا رَغَبًا وَرَهَبًا وَكَانُوا لَنَا خَاشِعِينَ</w:t>
      </w:r>
      <w:r w:rsidRPr="003F3D65">
        <w:rPr>
          <w:rFonts w:ascii="Lotus Linotype" w:hAnsi="Lotus Linotype" w:cs="Lotus Linotype"/>
          <w:sz w:val="32"/>
          <w:szCs w:val="32"/>
          <w:rtl/>
        </w:rPr>
        <w:t>﴾ [الأنبياء : 90].</w:t>
      </w:r>
      <w:r w:rsidR="00290BAA">
        <w:rPr>
          <w:rFonts w:ascii="Lotus Linotype" w:hAnsi="Lotus Linotype" w:cs="Lotus Linotype" w:hint="cs"/>
          <w:sz w:val="32"/>
          <w:szCs w:val="32"/>
          <w:rtl/>
        </w:rPr>
        <w:t xml:space="preserve"> </w:t>
      </w:r>
    </w:p>
    <w:p w:rsidR="00A96122" w:rsidRPr="003F3D65" w:rsidRDefault="00A96122"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332CC2" w:rsidRPr="003F3D65" w:rsidRDefault="00332CC2" w:rsidP="00FB66AE">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(4)</w:t>
      </w:r>
    </w:p>
    <w:p w:rsidR="00332CC2" w:rsidRPr="003F3D65" w:rsidRDefault="00332CC2" w:rsidP="00FB66A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وقال أيضًا في مقامِ الذِّكْرِ: «ثُمَّ إنَّ ثَمَراتِ الذِّكْرِ بجميعِ الأسماءِ والصفاتِ مجموعةٌ في الذِّكْرِ الفَرْدِ؛ وهو قولُنا: «اللهُ، اللهُ»؛ فهذا هو الغايةُ، وإليه المنتهَى»</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9"/>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«ثُمَّ إنَّ ثَمَراتِ الذِّكْرِ بجميعِ الأسماءِ والصفاتِ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يتضمَّن هذا أمرَيْنِ؛</w:t>
      </w:r>
      <w:r w:rsidRPr="003F3D65">
        <w:rPr>
          <w:rFonts w:ascii="Lotus Linotype" w:hAnsi="Lotus Linotype" w:cs="Lotus Linotype"/>
          <w:sz w:val="32"/>
          <w:szCs w:val="32"/>
          <w:rtl/>
        </w:rPr>
        <w:t xml:space="preserve"> حقًّا وباطِلًا: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w:t>
      </w:r>
      <w:r w:rsidRPr="003F3D65">
        <w:rPr>
          <w:rFonts w:ascii="Lotus Linotype" w:hAnsi="Lotus Linotype" w:cs="Lotus Linotype"/>
          <w:sz w:val="32"/>
          <w:szCs w:val="32"/>
          <w:rtl/>
        </w:rPr>
        <w:t xml:space="preserve"> أنَّ جميعَ معاني أسماءِ الله الحسنى يتضمَّنُها الاسمُ الشريفُ: «اللهُ»؛ وهذا حقٌّ.</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الثاني:</w:t>
      </w:r>
      <w:r w:rsidRPr="003F3D65">
        <w:rPr>
          <w:rFonts w:ascii="Lotus Linotype" w:hAnsi="Lotus Linotype" w:cs="Lotus Linotype"/>
          <w:sz w:val="32"/>
          <w:szCs w:val="32"/>
          <w:rtl/>
        </w:rPr>
        <w:t xml:space="preserve"> أنَّ أفضلَ الذِّكْرِ هو ذكرُ اللهِ بالاسمِ المفرَدِ: «اللهُ، اللهُ»؛ وهذا باطل؛ وذلك لأمور</w:t>
      </w:r>
      <w:r w:rsidR="00A03BC9">
        <w:rPr>
          <w:rFonts w:ascii="Lotus Linotype" w:hAnsi="Lotus Linotype" w:cs="Lotus Linotype" w:hint="cs"/>
          <w:sz w:val="32"/>
          <w:szCs w:val="32"/>
          <w:rtl/>
        </w:rPr>
        <w:t>(</w:t>
      </w:r>
      <w:r w:rsidR="00A03BC9">
        <w:rPr>
          <w:rStyle w:val="FootnoteReference"/>
          <w:rFonts w:ascii="Lotus Linotype" w:hAnsi="Lotus Linotype" w:cs="Lotus Linotype"/>
          <w:sz w:val="32"/>
          <w:szCs w:val="32"/>
          <w:rtl/>
        </w:rPr>
        <w:footnoteReference w:id="20"/>
      </w:r>
      <w:r w:rsidR="00A03BC9">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3F3D65">
      <w:pPr>
        <w:pStyle w:val="ListParagraph"/>
        <w:numPr>
          <w:ilvl w:val="0"/>
          <w:numId w:val="2"/>
        </w:numPr>
        <w:spacing w:after="0"/>
        <w:ind w:left="0" w:firstLine="567"/>
        <w:jc w:val="both"/>
        <w:rPr>
          <w:rFonts w:ascii="Lotus Linotype" w:hAnsi="Lotus Linotype" w:cs="Lotus Linotype"/>
          <w:sz w:val="32"/>
          <w:szCs w:val="32"/>
        </w:rPr>
      </w:pPr>
      <w:r w:rsidRPr="003F3D65">
        <w:rPr>
          <w:rFonts w:ascii="Lotus Linotype" w:hAnsi="Lotus Linotype" w:cs="Lotus Linotype"/>
          <w:sz w:val="32"/>
          <w:szCs w:val="32"/>
          <w:rtl/>
        </w:rPr>
        <w:t>أنَّ الذكرَ بالاسمِ المفرَدِ مِن بِدَعِ الصوفيَّة، ولا أصلَ له في كتابٍ ولا سُنَّة؛ فاختيار المؤلِّف لذلك زَلَّةٌ منه؛ عفا الله عنه.</w:t>
      </w:r>
    </w:p>
    <w:p w:rsidR="00A95F99" w:rsidRPr="003F3D65" w:rsidRDefault="00A95F99" w:rsidP="003F3D65">
      <w:pPr>
        <w:pStyle w:val="ListParagraph"/>
        <w:numPr>
          <w:ilvl w:val="0"/>
          <w:numId w:val="2"/>
        </w:numPr>
        <w:spacing w:after="0"/>
        <w:ind w:left="0" w:firstLine="567"/>
        <w:jc w:val="both"/>
        <w:rPr>
          <w:rFonts w:ascii="Lotus Linotype" w:hAnsi="Lotus Linotype" w:cs="Lotus Linotype"/>
          <w:sz w:val="32"/>
          <w:szCs w:val="32"/>
        </w:rPr>
      </w:pPr>
      <w:r w:rsidRPr="003F3D65">
        <w:rPr>
          <w:rFonts w:ascii="Lotus Linotype" w:hAnsi="Lotus Linotype" w:cs="Lotus Linotype"/>
          <w:sz w:val="32"/>
          <w:szCs w:val="32"/>
          <w:rtl/>
        </w:rPr>
        <w:t>أنَّ كلَّ ما ورَدَ مِن ألفاظِ الذكرِ في الكتابِ والسُّنَّةِ هو مِن الكلامِ المركَّب؛ كـ «سُبْحَانَ اللهِ»، و«الحمدُ للهِ»، و«لا إله إلا اللهُ»، و«اللهُ أَكْبَر».</w:t>
      </w:r>
    </w:p>
    <w:p w:rsidR="00A95F99" w:rsidRPr="003F3D65" w:rsidRDefault="00A95F99" w:rsidP="003F3D65">
      <w:pPr>
        <w:pStyle w:val="ListParagraph"/>
        <w:numPr>
          <w:ilvl w:val="0"/>
          <w:numId w:val="2"/>
        </w:numPr>
        <w:spacing w:after="0"/>
        <w:ind w:left="0" w:firstLine="567"/>
        <w:jc w:val="both"/>
        <w:rPr>
          <w:rFonts w:ascii="Lotus Linotype" w:hAnsi="Lotus Linotype" w:cs="Lotus Linotype"/>
          <w:sz w:val="32"/>
          <w:szCs w:val="32"/>
        </w:rPr>
      </w:pPr>
      <w:r w:rsidRPr="003F3D65">
        <w:rPr>
          <w:rFonts w:ascii="Lotus Linotype" w:hAnsi="Lotus Linotype" w:cs="Lotus Linotype"/>
          <w:sz w:val="32"/>
          <w:szCs w:val="32"/>
          <w:rtl/>
        </w:rPr>
        <w:t>أنَّ الاسمَ المفرَدَ لا يفيدُ فائدةً تامَّة ؛ كما هو مقرَّرٌ في علمِ النحو.</w:t>
      </w:r>
    </w:p>
    <w:p w:rsidR="00A95F99" w:rsidRPr="003F3D65" w:rsidRDefault="00A95F99" w:rsidP="003F3D65">
      <w:pPr>
        <w:pStyle w:val="ListParagraph"/>
        <w:numPr>
          <w:ilvl w:val="0"/>
          <w:numId w:val="2"/>
        </w:numPr>
        <w:spacing w:after="0"/>
        <w:ind w:left="0" w:firstLine="567"/>
        <w:jc w:val="both"/>
        <w:rPr>
          <w:rFonts w:ascii="Lotus Linotype" w:hAnsi="Lotus Linotype" w:cs="Lotus Linotype"/>
          <w:b/>
          <w:bCs/>
          <w:sz w:val="32"/>
          <w:szCs w:val="32"/>
          <w:rtl/>
        </w:rPr>
      </w:pPr>
      <w:r w:rsidRPr="003F3D65">
        <w:rPr>
          <w:rFonts w:ascii="Lotus Linotype" w:hAnsi="Lotus Linotype" w:cs="Lotus Linotype"/>
          <w:sz w:val="32"/>
          <w:szCs w:val="32"/>
          <w:rtl/>
        </w:rPr>
        <w:t>لذلك لا يحصُلُ بالاسمِ المفرَدِ إيمانٌ ولا كُفْر؛ فلا يدخُلُ الكافرُ في الإسلامِ بذكرِهِ الاسمَ المفرَدَ: «اللهُ»، ولا يكفُرُ مَن قال: «لا إلهَ إلَّا اللهُ»، وامتنَعَ عن ذكر الاسمِ المفرَدِ؛ لذلك: لا يُجزِئُ الإتيانُ بالاسمِ المفرَدِ في المواضعِ التي يُستحَبُّ أو يجبُ فيها نوعٌ مِن الأذكارِ الشرعيَّة.</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D52E32" w:rsidRPr="003F3D65" w:rsidRDefault="00D52E32"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251758" w:rsidRPr="003F3D65" w:rsidRDefault="00251758" w:rsidP="003F3D65">
      <w:pPr>
        <w:spacing w:after="0"/>
        <w:ind w:firstLine="567"/>
        <w:jc w:val="both"/>
        <w:rPr>
          <w:rFonts w:ascii="Lotus Linotype" w:hAnsi="Lotus Linotype" w:cs="Lotus Linotype"/>
          <w:b/>
          <w:bCs/>
          <w:sz w:val="32"/>
          <w:szCs w:val="32"/>
          <w:rtl/>
        </w:rPr>
      </w:pPr>
    </w:p>
    <w:p w:rsidR="004268E0" w:rsidRPr="003F3D65" w:rsidRDefault="004268E0" w:rsidP="0035049B">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(5)</w:t>
      </w:r>
    </w:p>
    <w:p w:rsidR="004268E0" w:rsidRPr="003F3D65" w:rsidRDefault="004268E0" w:rsidP="0035049B">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FF4B6E">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FF4B6E">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وَإِلَهُكُمْ إِلَهٌ وَاحِدٌ</w:t>
      </w:r>
      <w:r w:rsidRPr="003F3D65">
        <w:rPr>
          <w:rFonts w:ascii="Lotus Linotype" w:hAnsi="Lotus Linotype" w:cs="Lotus Linotype"/>
          <w:sz w:val="32"/>
          <w:szCs w:val="32"/>
          <w:rtl/>
        </w:rPr>
        <w:t>﴾ [البقرة : 163]: «الواحدُ له ثلاثةُ معانٍ، كلُّها صحيحةٌ في حَقِّ الله تعالى:</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أحدُها:</w:t>
      </w:r>
      <w:r w:rsidRPr="003F3D65">
        <w:rPr>
          <w:rFonts w:ascii="Lotus Linotype" w:hAnsi="Lotus Linotype" w:cs="Lotus Linotype"/>
          <w:sz w:val="32"/>
          <w:szCs w:val="32"/>
          <w:rtl/>
        </w:rPr>
        <w:t xml:space="preserve"> أنه لا ثانيَ له؛ فهو نفيٌ للعدَد.</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والآخَر:</w:t>
      </w:r>
      <w:r w:rsidRPr="003F3D65">
        <w:rPr>
          <w:rFonts w:ascii="Lotus Linotype" w:hAnsi="Lotus Linotype" w:cs="Lotus Linotype"/>
          <w:sz w:val="32"/>
          <w:szCs w:val="32"/>
          <w:rtl/>
        </w:rPr>
        <w:t xml:space="preserve"> أنَّه لا شريكَ له ولا نظيرَ.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والثالثُ:</w:t>
      </w:r>
      <w:r w:rsidRPr="003F3D65">
        <w:rPr>
          <w:rFonts w:ascii="Lotus Linotype" w:hAnsi="Lotus Linotype" w:cs="Lotus Linotype"/>
          <w:sz w:val="32"/>
          <w:szCs w:val="32"/>
          <w:rtl/>
        </w:rPr>
        <w:t xml:space="preserve"> أنه واحِدٌ لا يتبعَّضُ ولا ينقسِمُ»</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1"/>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وقال أيضًا: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«واعلَمْ: أنَّ توحيدَ الخَلْقِ للهِ تعالى على ثلاثِ دَرَجاتٍ: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الأولى:</w:t>
      </w:r>
      <w:r w:rsidRPr="003F3D65">
        <w:rPr>
          <w:rFonts w:ascii="Lotus Linotype" w:hAnsi="Lotus Linotype" w:cs="Lotus Linotype"/>
          <w:sz w:val="32"/>
          <w:szCs w:val="32"/>
          <w:rtl/>
        </w:rPr>
        <w:t xml:space="preserve"> توحيدُ عامَّةِ المسلِمين؛ وهو الذي يَعصِمُ النفسَ والمالَ في الدنيا، وينجِّي مِن الخلودِ في النارِ في الآخِرة، وهو نفيُ الشُّرَكاءِ والأندادْ، والصاحِبةِ والأولادْ، والأشباهِ والأضدادْ.</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الدرجةُ الثانية:</w:t>
      </w:r>
      <w:r w:rsidRPr="003F3D65">
        <w:rPr>
          <w:rFonts w:ascii="Lotus Linotype" w:hAnsi="Lotus Linotype" w:cs="Lotus Linotype"/>
          <w:sz w:val="32"/>
          <w:szCs w:val="32"/>
          <w:rtl/>
        </w:rPr>
        <w:t xml:space="preserve"> توحيدُ الخاصَّة؛ وهو أنْ يرى الأفعالَ كلَّها صادرةً مِن اللهِ وحدَهُ، ويشاهِدَ ذلك بطريقِ المكاشَفة، لا بطريقِ الاستدلال؛ فإنَّ معرِفةَ ذلك بطريقِ الاستدلالِ حاصلةٌ لكلِّ مؤمِن، وإنما مقامُ الخاصَّة: يقينٌ في القلبِ بعلمٍ ضروريٍّ لا يحتاجُ إلى دليلٍ، وثَمَرةُ هذا العلمِ: الانقطاعُ إلى الله، والتوكُّلُ عليه وحدَهُ، واطِّرَاحُ جميعِ الخَلْق؛ فلا يرجو </w:t>
      </w:r>
      <w:r w:rsidR="00665C52">
        <w:rPr>
          <w:rFonts w:ascii="Lotus Linotype" w:hAnsi="Lotus Linotype" w:cs="Lotus Linotype"/>
          <w:sz w:val="32"/>
          <w:szCs w:val="32"/>
          <w:rtl/>
        </w:rPr>
        <w:t>إلا اللهْ، ولا يخافُ أحدًا سواه</w:t>
      </w:r>
      <w:r w:rsidRPr="003F3D65">
        <w:rPr>
          <w:rFonts w:ascii="Lotus Linotype" w:hAnsi="Lotus Linotype" w:cs="Lotus Linotype"/>
          <w:sz w:val="32"/>
          <w:szCs w:val="32"/>
          <w:rtl/>
        </w:rPr>
        <w:t>؛ إذْ ليس يرى فاعلًا إلَّا إياهْ، ويَرَى جميعَ الخلقِ في قَبْضةِ القَهْرْ، ليس بيَدِهم شيءٌ مِن الأَمْرْ، فيَطَّرِحُ الأسبابْ، ويَنبِذُ الأربابْ.</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والدرجةُ الثالثة:</w:t>
      </w:r>
      <w:r w:rsidRPr="003F3D65">
        <w:rPr>
          <w:rFonts w:ascii="Lotus Linotype" w:hAnsi="Lotus Linotype" w:cs="Lotus Linotype"/>
          <w:sz w:val="32"/>
          <w:szCs w:val="32"/>
          <w:rtl/>
        </w:rPr>
        <w:t xml:space="preserve"> ألَّا يرى في الوجودِ إلا اللهَ وحدَه؛ فيَغِيبُ عن النَّظَرِ إلى المخلوقات، حتى كأنَّها عنده معدومة.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هو الذي تسمِّيه الصوفيَّةُ: مقامَ الفَنَاء؛ بمعنى الغَيْبةِ عن الخَلْق؛ حتى إنه يَفنَى عن نَفْسِه، وعن توحيدِه؛ أي: يَغِيبُ عن ذلك باستغراقِهِ في مشاهَدةِ الله»</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2"/>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«الواحدُ له ثلاثةُ معانٍ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ما ذكَرَهُ في معنى الواحِدِ، وقولُهُ: إنَّ المعانيَ الثلاثةَ المذكورةَ صحيحةٌ في حقِّ الله -: سقيمٌ في الجُمْلة، وقد جرى في ذلك على طريقةِ المتكلِّمين في تقسيمِ التوحيد</w:t>
      </w:r>
      <w:r w:rsidR="00443A03">
        <w:rPr>
          <w:rFonts w:ascii="Lotus Linotype" w:hAnsi="Lotus Linotype" w:cs="Lotus Linotype" w:hint="cs"/>
          <w:sz w:val="32"/>
          <w:szCs w:val="32"/>
          <w:rtl/>
        </w:rPr>
        <w:t>(</w:t>
      </w:r>
      <w:r w:rsidR="00443A03">
        <w:rPr>
          <w:rStyle w:val="FootnoteReference"/>
          <w:rFonts w:ascii="Lotus Linotype" w:hAnsi="Lotus Linotype" w:cs="Lotus Linotype"/>
          <w:sz w:val="32"/>
          <w:szCs w:val="32"/>
          <w:rtl/>
        </w:rPr>
        <w:footnoteReference w:id="23"/>
      </w:r>
      <w:r w:rsidR="00443A03">
        <w:rPr>
          <w:rFonts w:ascii="Lotus Linotype" w:hAnsi="Lotus Linotype" w:cs="Lotus Linotype" w:hint="cs"/>
          <w:sz w:val="32"/>
          <w:szCs w:val="32"/>
          <w:rtl/>
        </w:rPr>
        <w:t>)</w:t>
      </w:r>
      <w:r w:rsidRPr="003F3D65">
        <w:rPr>
          <w:rFonts w:ascii="Lotus Linotype" w:hAnsi="Lotus Linotype" w:cs="Lotus Linotype"/>
          <w:sz w:val="32"/>
          <w:szCs w:val="32"/>
          <w:rtl/>
        </w:rPr>
        <w:t>؛ ويُؤخَذُ عليه وعليهم أمورٌ:</w:t>
      </w:r>
    </w:p>
    <w:p w:rsidR="00A95F99" w:rsidRPr="003F3D65" w:rsidRDefault="00A95F99" w:rsidP="003F3D65">
      <w:pPr>
        <w:pStyle w:val="ListParagraph"/>
        <w:numPr>
          <w:ilvl w:val="0"/>
          <w:numId w:val="3"/>
        </w:numPr>
        <w:spacing w:after="0"/>
        <w:ind w:left="0" w:firstLine="567"/>
        <w:jc w:val="both"/>
        <w:rPr>
          <w:rFonts w:ascii="Lotus Linotype" w:hAnsi="Lotus Linotype" w:cs="Lotus Linotype"/>
          <w:sz w:val="32"/>
          <w:szCs w:val="32"/>
        </w:rPr>
      </w:pPr>
      <w:r w:rsidRPr="003F3D65">
        <w:rPr>
          <w:rFonts w:ascii="Lotus Linotype" w:hAnsi="Lotus Linotype" w:cs="Lotus Linotype"/>
          <w:sz w:val="32"/>
          <w:szCs w:val="32"/>
          <w:rtl/>
        </w:rPr>
        <w:lastRenderedPageBreak/>
        <w:t>أنَّهم لم يذكُرُوا توحيدَ الإلهيَّةِ المتضمِّنَ توحيدَ العبادة، الذي هو معنى: «لا إله إلا الله».</w:t>
      </w:r>
    </w:p>
    <w:p w:rsidR="00A95F99" w:rsidRPr="003F3D65" w:rsidRDefault="00A95F99" w:rsidP="003F3D65">
      <w:pPr>
        <w:pStyle w:val="ListParagraph"/>
        <w:numPr>
          <w:ilvl w:val="0"/>
          <w:numId w:val="3"/>
        </w:numPr>
        <w:spacing w:after="0"/>
        <w:ind w:left="0" w:firstLine="567"/>
        <w:jc w:val="both"/>
        <w:rPr>
          <w:rFonts w:ascii="Lotus Linotype" w:hAnsi="Lotus Linotype" w:cs="Lotus Linotype"/>
          <w:sz w:val="32"/>
          <w:szCs w:val="32"/>
        </w:rPr>
      </w:pPr>
      <w:r w:rsidRPr="003F3D65">
        <w:rPr>
          <w:rFonts w:ascii="Lotus Linotype" w:hAnsi="Lotus Linotype" w:cs="Lotus Linotype"/>
          <w:sz w:val="32"/>
          <w:szCs w:val="32"/>
          <w:rtl/>
        </w:rPr>
        <w:t>أنَّ ما ذكَرُوهُ غايتُهُ أنْ يتضمَّنَ توحيدَ الربوبيَّةِ، الذي أقَرَّ به المشرِكون.</w:t>
      </w:r>
    </w:p>
    <w:p w:rsidR="00A95F99" w:rsidRPr="003F3D65" w:rsidRDefault="00A95F99" w:rsidP="003F3D65">
      <w:pPr>
        <w:pStyle w:val="ListParagraph"/>
        <w:numPr>
          <w:ilvl w:val="0"/>
          <w:numId w:val="3"/>
        </w:numPr>
        <w:spacing w:after="0"/>
        <w:ind w:left="0" w:firstLine="567"/>
        <w:jc w:val="both"/>
        <w:rPr>
          <w:rFonts w:ascii="Lotus Linotype" w:hAnsi="Lotus Linotype" w:cs="Lotus Linotype"/>
          <w:sz w:val="32"/>
          <w:szCs w:val="32"/>
        </w:rPr>
      </w:pPr>
      <w:r w:rsidRPr="003F3D65">
        <w:rPr>
          <w:rFonts w:ascii="Lotus Linotype" w:hAnsi="Lotus Linotype" w:cs="Lotus Linotype"/>
          <w:sz w:val="32"/>
          <w:szCs w:val="32"/>
          <w:rtl/>
        </w:rPr>
        <w:t>أنَّ بعضَ عباراتِهم في هذا التقسيمِ فيها إجمالٌ؛ كنفيِ النظيرِ والشبيهِ؛ فإنَّ المعطِّلةَ - كالمعتزِلةِ</w:t>
      </w:r>
      <w:r w:rsidR="00790C99">
        <w:rPr>
          <w:rFonts w:ascii="Lotus Linotype" w:hAnsi="Lotus Linotype" w:cs="Lotus Linotype" w:hint="cs"/>
          <w:sz w:val="32"/>
          <w:szCs w:val="32"/>
          <w:rtl/>
        </w:rPr>
        <w:t>(</w:t>
      </w:r>
      <w:r w:rsidR="00790C99" w:rsidRPr="00E47A27">
        <w:rPr>
          <w:rtl/>
        </w:rPr>
        <w:footnoteReference w:id="24"/>
      </w:r>
      <w:r w:rsidR="00790C99">
        <w:rPr>
          <w:rFonts w:ascii="Lotus Linotype" w:hAnsi="Lotus Linotype" w:cs="Lotus Linotype" w:hint="cs"/>
          <w:sz w:val="32"/>
          <w:szCs w:val="32"/>
          <w:rtl/>
        </w:rPr>
        <w:t>)</w:t>
      </w:r>
      <w:r w:rsidRPr="003F3D65">
        <w:rPr>
          <w:rFonts w:ascii="Lotus Linotype" w:hAnsi="Lotus Linotype" w:cs="Lotus Linotype"/>
          <w:sz w:val="32"/>
          <w:szCs w:val="32"/>
          <w:rtl/>
        </w:rPr>
        <w:t xml:space="preserve"> ومَن وافَقَهم - يُدخِلُونَ في ذلك نفيَ الصفاتِ.</w:t>
      </w:r>
      <w:r w:rsidR="00790C99">
        <w:rPr>
          <w:rFonts w:ascii="Lotus Linotype" w:hAnsi="Lotus Linotype" w:cs="Lotus Linotype" w:hint="cs"/>
          <w:sz w:val="32"/>
          <w:szCs w:val="32"/>
          <w:rtl/>
        </w:rPr>
        <w:t xml:space="preserve"> </w:t>
      </w:r>
    </w:p>
    <w:p w:rsidR="00A95F99" w:rsidRPr="003F3D65" w:rsidRDefault="00A95F99" w:rsidP="003F3D65">
      <w:pPr>
        <w:pStyle w:val="ListParagraph"/>
        <w:numPr>
          <w:ilvl w:val="0"/>
          <w:numId w:val="3"/>
        </w:numPr>
        <w:spacing w:after="0"/>
        <w:ind w:left="0" w:firstLine="567"/>
        <w:jc w:val="both"/>
        <w:rPr>
          <w:rFonts w:ascii="Lotus Linotype" w:hAnsi="Lotus Linotype" w:cs="Lotus Linotype"/>
          <w:sz w:val="32"/>
          <w:szCs w:val="32"/>
        </w:rPr>
      </w:pPr>
      <w:r w:rsidRPr="003F3D65">
        <w:rPr>
          <w:rFonts w:ascii="Lotus Linotype" w:hAnsi="Lotus Linotype" w:cs="Lotus Linotype"/>
          <w:sz w:val="32"/>
          <w:szCs w:val="32"/>
          <w:rtl/>
        </w:rPr>
        <w:t>قولُهم: «إنه واحِدٌ لا يتبعَّضُ، ولا ينقسِمُ»، هو حقٌّ في ظاهرِه، لكنَّهم يُدخِلُونَ فيه أيضًا: نفيَ علوِّه تعالى على خَلْقِه</w:t>
      </w:r>
      <w:r w:rsidRPr="003F3D65">
        <w:rPr>
          <w:rStyle w:val="FootnoteReference"/>
          <w:rFonts w:ascii="Lotus Linotype" w:hAnsi="Lotus Linotype" w:cs="Lotus Linotype"/>
          <w:sz w:val="32"/>
          <w:szCs w:val="32"/>
        </w:rPr>
        <w:t>(</w:t>
      </w:r>
      <w:r w:rsidRPr="003F3D65">
        <w:rPr>
          <w:rStyle w:val="FootnoteReference"/>
          <w:rFonts w:ascii="Lotus Linotype" w:hAnsi="Lotus Linotype" w:cs="Lotus Linotype"/>
          <w:sz w:val="32"/>
          <w:szCs w:val="32"/>
        </w:rPr>
        <w:footnoteReference w:id="25"/>
      </w:r>
      <w:r w:rsidRPr="003F3D65">
        <w:rPr>
          <w:rStyle w:val="FootnoteReference"/>
          <w:rFonts w:ascii="Lotus Linotype" w:hAnsi="Lotus Linotype" w:cs="Lotus Linotype"/>
          <w:sz w:val="32"/>
          <w:szCs w:val="32"/>
        </w:rPr>
        <w:t>)</w:t>
      </w:r>
      <w:r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وقولُ ابنِ جُزَيٍّ:</w:t>
      </w:r>
      <w:r w:rsidRPr="003F3D65">
        <w:rPr>
          <w:rFonts w:ascii="Lotus Linotype" w:hAnsi="Lotus Linotype" w:cs="Lotus Linotype"/>
          <w:sz w:val="32"/>
          <w:szCs w:val="32"/>
          <w:rtl/>
        </w:rPr>
        <w:t xml:space="preserve"> «واعلَمْ: أنَّ توحيدَ الخَلْقِ للهِ تعالى على ثلاثِ دَرَجاتٍ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التقسيمُ للناسِ في التوحيدِ يُشبِهُ ما ذكَرَهُ مِن تقسيمِهِ للناسِ في مقصودِهم مِن الذِّكْر، وقد تقدَّم التنبيهُ إلى ما فيه، وكذلك نقولُ هنا: إنَّ ما ذكَرَهُ مِن تفاضُلِ الناسِ في التوحيدِ صحيحٌ، ولكنَّه سلَكَ في التعبيرِ عن ذلك طريقَ الصوفيَّة؛ إذْ جعَلَهُ ثلاثَ دَرَجاتٍ: توحيدَ العامَّة، وتوحيدَ الخاصَّة، وتوحيدَ خاصَّةِ الخاصَّة.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وفسَّر كلَّ درجةٍ مِن هذه الدرجات؛ كما هي عند الصوفيَّة، ولا إشكالَ فيما فسَّر به توحيدَ العامَّةِ، إلا مِن حيثُ تخصيصُهُ بالعامَّة.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ولكنْ يُؤخَذُ على المؤلِّف ما فسَّر به الدرجةَ الثانيةَ والثالثةَ مُقِرًّا لهما، وقد تضمَّن كلامُهُ </w:t>
      </w:r>
      <w:r w:rsidR="0035580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55800">
        <w:rPr>
          <w:rFonts w:ascii="Lotus Linotype" w:hAnsi="Lotus Linotype" w:cs="Lotus Linotype" w:hint="cs"/>
          <w:sz w:val="32"/>
          <w:szCs w:val="32"/>
          <w:rtl/>
        </w:rPr>
        <w:t>-</w:t>
      </w:r>
      <w:r w:rsidRPr="003F3D65">
        <w:rPr>
          <w:rFonts w:ascii="Lotus Linotype" w:hAnsi="Lotus Linotype" w:cs="Lotus Linotype"/>
          <w:sz w:val="32"/>
          <w:szCs w:val="32"/>
          <w:rtl/>
        </w:rPr>
        <w:t xml:space="preserve"> إشكالَيْن: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1- قولُهُ:</w:t>
      </w:r>
      <w:r w:rsidRPr="003F3D65">
        <w:rPr>
          <w:rFonts w:ascii="Lotus Linotype" w:hAnsi="Lotus Linotype" w:cs="Lotus Linotype"/>
          <w:sz w:val="32"/>
          <w:szCs w:val="32"/>
          <w:rtl/>
        </w:rPr>
        <w:t xml:space="preserve"> «فيَطَّرِحُ الأسبابْ»:</w:t>
      </w:r>
    </w:p>
    <w:p w:rsidR="00A95F99" w:rsidRPr="003F3D65" w:rsidRDefault="00A95F99" w:rsidP="003F3D65">
      <w:pPr>
        <w:spacing w:after="0"/>
        <w:ind w:firstLine="567"/>
        <w:jc w:val="both"/>
        <w:rPr>
          <w:rFonts w:ascii="Lotus Linotype" w:hAnsi="Lotus Linotype" w:cs="Lotus Linotype"/>
          <w:sz w:val="32"/>
          <w:szCs w:val="32"/>
        </w:rPr>
      </w:pPr>
      <w:r w:rsidRPr="003F3D65">
        <w:rPr>
          <w:rFonts w:ascii="Lotus Linotype" w:hAnsi="Lotus Linotype" w:cs="Lotus Linotype"/>
          <w:sz w:val="32"/>
          <w:szCs w:val="32"/>
          <w:rtl/>
        </w:rPr>
        <w:t>هذا قولٌ مجمَلٌ يَحتمِلُ أمورًا؛ فإنَّ اطِّراحَ الأسبابِ:</w:t>
      </w:r>
    </w:p>
    <w:p w:rsidR="00A95F99" w:rsidRPr="003F3D65" w:rsidRDefault="00A95F99" w:rsidP="00FF5CF4">
      <w:pPr>
        <w:pStyle w:val="ListParagraph"/>
        <w:spacing w:after="0"/>
        <w:ind w:left="0" w:firstLine="567"/>
        <w:jc w:val="both"/>
        <w:rPr>
          <w:rFonts w:ascii="Lotus Linotype" w:hAnsi="Lotus Linotype" w:cs="Lotus Linotype"/>
          <w:sz w:val="32"/>
          <w:szCs w:val="32"/>
        </w:rPr>
      </w:pPr>
      <w:r w:rsidRPr="003F3D65">
        <w:rPr>
          <w:rFonts w:ascii="Lotus Linotype" w:hAnsi="Lotus Linotype" w:cs="Lotus Linotype"/>
          <w:b/>
          <w:bCs/>
          <w:sz w:val="32"/>
          <w:szCs w:val="32"/>
          <w:rtl/>
        </w:rPr>
        <w:lastRenderedPageBreak/>
        <w:t>أ -</w:t>
      </w:r>
      <w:r w:rsidRPr="003F3D65">
        <w:rPr>
          <w:rFonts w:ascii="Lotus Linotype" w:hAnsi="Lotus Linotype" w:cs="Lotus Linotype"/>
          <w:sz w:val="32"/>
          <w:szCs w:val="32"/>
          <w:rtl/>
        </w:rPr>
        <w:t>إنْ كان لاعتقادِ عدَمِ تأثيرِها، فهذا جَحْدٌ لما تضافَرَتِ الأدلَّةُ العقليَّةُ والشرعيَّةُ على إثباتِه؛ وهو تأثيرُ الأسبابِ في مسبَّباتها</w:t>
      </w:r>
      <w:r w:rsidR="00736025">
        <w:rPr>
          <w:rFonts w:ascii="Lotus Linotype" w:hAnsi="Lotus Linotype" w:cs="Lotus Linotype" w:hint="cs"/>
          <w:sz w:val="32"/>
          <w:szCs w:val="32"/>
          <w:rtl/>
        </w:rPr>
        <w:t>(</w:t>
      </w:r>
      <w:r w:rsidR="00736025">
        <w:rPr>
          <w:rStyle w:val="FootnoteReference"/>
          <w:rFonts w:ascii="Lotus Linotype" w:hAnsi="Lotus Linotype" w:cs="Lotus Linotype"/>
          <w:sz w:val="32"/>
          <w:szCs w:val="32"/>
          <w:rtl/>
        </w:rPr>
        <w:footnoteReference w:id="26"/>
      </w:r>
      <w:r w:rsidR="00736025">
        <w:rPr>
          <w:rFonts w:ascii="Lotus Linotype" w:hAnsi="Lotus Linotype" w:cs="Lotus Linotype" w:hint="cs"/>
          <w:sz w:val="32"/>
          <w:szCs w:val="32"/>
          <w:rtl/>
        </w:rPr>
        <w:t>)</w:t>
      </w:r>
      <w:r w:rsidRPr="003F3D65">
        <w:rPr>
          <w:rFonts w:ascii="Lotus Linotype" w:hAnsi="Lotus Linotype" w:cs="Lotus Linotype"/>
          <w:sz w:val="32"/>
          <w:szCs w:val="32"/>
          <w:rtl/>
        </w:rPr>
        <w:t>؛ وهذا مذهبُ الجهميَّةِ</w:t>
      </w:r>
      <w:r w:rsidR="00790C99">
        <w:rPr>
          <w:rFonts w:ascii="Lotus Linotype" w:hAnsi="Lotus Linotype" w:cs="Lotus Linotype" w:hint="cs"/>
          <w:sz w:val="32"/>
          <w:szCs w:val="32"/>
          <w:rtl/>
        </w:rPr>
        <w:t>(</w:t>
      </w:r>
      <w:r w:rsidR="00790C99" w:rsidRPr="00E47A27">
        <w:rPr>
          <w:rtl/>
        </w:rPr>
        <w:footnoteReference w:id="27"/>
      </w:r>
      <w:r w:rsidR="00790C99">
        <w:rPr>
          <w:rFonts w:ascii="Lotus Linotype" w:hAnsi="Lotus Linotype" w:cs="Lotus Linotype" w:hint="cs"/>
          <w:sz w:val="32"/>
          <w:szCs w:val="32"/>
          <w:rtl/>
        </w:rPr>
        <w:t xml:space="preserve">) </w:t>
      </w:r>
      <w:r w:rsidRPr="003F3D65">
        <w:rPr>
          <w:rFonts w:ascii="Lotus Linotype" w:hAnsi="Lotus Linotype" w:cs="Lotus Linotype"/>
          <w:sz w:val="32"/>
          <w:szCs w:val="32"/>
          <w:rtl/>
        </w:rPr>
        <w:t>ومَن وافَقَهم؛ كالأشاعِرة</w:t>
      </w:r>
      <w:r w:rsidR="00FF5CF4" w:rsidRPr="000F5A20">
        <w:rPr>
          <w:rFonts w:ascii="Traditional Arabic" w:hAnsi="Traditional Arabic" w:cs="Traditional Arabic"/>
          <w:sz w:val="36"/>
          <w:szCs w:val="36"/>
          <w:rtl/>
        </w:rPr>
        <w:t>(</w:t>
      </w:r>
      <w:r w:rsidR="00FF5CF4" w:rsidRPr="000F5A20">
        <w:rPr>
          <w:rStyle w:val="FootnoteReference"/>
          <w:rFonts w:ascii="Traditional Arabic" w:hAnsi="Traditional Arabic" w:cs="Traditional Arabic"/>
          <w:sz w:val="36"/>
          <w:szCs w:val="36"/>
          <w:rtl/>
        </w:rPr>
        <w:footnoteReference w:id="28"/>
      </w:r>
      <w:r w:rsidR="00FF5CF4" w:rsidRPr="000F5A20">
        <w:rPr>
          <w:rFonts w:ascii="Traditional Arabic" w:hAnsi="Traditional Arabic" w:cs="Traditional Arabic"/>
          <w:sz w:val="36"/>
          <w:szCs w:val="36"/>
          <w:rtl/>
        </w:rPr>
        <w:t>)</w:t>
      </w:r>
      <w:r w:rsidRPr="003F3D65">
        <w:rPr>
          <w:rFonts w:ascii="Lotus Linotype" w:hAnsi="Lotus Linotype" w:cs="Lotus Linotype"/>
          <w:sz w:val="32"/>
          <w:szCs w:val="32"/>
          <w:rtl/>
        </w:rPr>
        <w:t>.</w:t>
      </w:r>
      <w:r w:rsidR="00736025">
        <w:rPr>
          <w:rFonts w:ascii="Lotus Linotype" w:hAnsi="Lotus Linotype" w:cs="Lotus Linotype" w:hint="cs"/>
          <w:sz w:val="32"/>
          <w:szCs w:val="32"/>
          <w:rtl/>
        </w:rPr>
        <w:t xml:space="preserve"> </w:t>
      </w:r>
      <w:r w:rsidR="00FF5CF4">
        <w:rPr>
          <w:rFonts w:ascii="Lotus Linotype" w:hAnsi="Lotus Linotype" w:cs="Lotus Linotype" w:hint="cs"/>
          <w:sz w:val="32"/>
          <w:szCs w:val="32"/>
          <w:rtl/>
        </w:rPr>
        <w:t xml:space="preserve"> </w:t>
      </w:r>
    </w:p>
    <w:p w:rsidR="00A95F99" w:rsidRPr="003F3D65" w:rsidRDefault="00A95F99" w:rsidP="003F3D65">
      <w:pPr>
        <w:pStyle w:val="ListParagraph"/>
        <w:spacing w:after="0"/>
        <w:ind w:left="0" w:firstLine="567"/>
        <w:jc w:val="both"/>
        <w:rPr>
          <w:rFonts w:ascii="Lotus Linotype" w:hAnsi="Lotus Linotype" w:cs="Lotus Linotype"/>
          <w:sz w:val="32"/>
          <w:szCs w:val="32"/>
        </w:rPr>
      </w:pPr>
      <w:r w:rsidRPr="003F3D65">
        <w:rPr>
          <w:rFonts w:ascii="Lotus Linotype" w:hAnsi="Lotus Linotype" w:cs="Lotus Linotype"/>
          <w:b/>
          <w:bCs/>
          <w:sz w:val="32"/>
          <w:szCs w:val="32"/>
          <w:rtl/>
        </w:rPr>
        <w:t>ب -</w:t>
      </w:r>
      <w:r w:rsidRPr="003F3D65">
        <w:rPr>
          <w:rFonts w:ascii="Lotus Linotype" w:hAnsi="Lotus Linotype" w:cs="Lotus Linotype"/>
          <w:sz w:val="32"/>
          <w:szCs w:val="32"/>
          <w:rtl/>
        </w:rPr>
        <w:t xml:space="preserve"> وإنْ كان لاعتقادِ عدَمِ شرعيَّةِ العمَلِ بها، فهذا مخالِفٌ لمُوجَبِ الشرع؛ كقولِهِ صلى الله عليه وسلم: «</w:t>
      </w:r>
      <w:r w:rsidRPr="00E66A26">
        <w:rPr>
          <w:rFonts w:ascii="Lotus Linotype" w:hAnsi="Lotus Linotype" w:cs="Lotus Linotype"/>
          <w:sz w:val="32"/>
          <w:szCs w:val="32"/>
          <w:rtl/>
        </w:rPr>
        <w:t>احْرِصْ عَلَى مَا يَنْفَعُكَ</w:t>
      </w:r>
      <w:r w:rsidRPr="003F3D65">
        <w:rPr>
          <w:rFonts w:ascii="Lotus Linotype" w:hAnsi="Lotus Linotype" w:cs="Lotus Linotype"/>
          <w:sz w:val="32"/>
          <w:szCs w:val="32"/>
          <w:rtl/>
        </w:rPr>
        <w:t>»</w:t>
      </w:r>
      <w:r w:rsidRPr="00E66A26">
        <w:rPr>
          <w:rtl/>
        </w:rPr>
        <w:t>(</w:t>
      </w:r>
      <w:r w:rsidRPr="00E66A26">
        <w:rPr>
          <w:rtl/>
        </w:rPr>
        <w:footnoteReference w:id="29"/>
      </w:r>
      <w:r w:rsidRPr="00E66A26">
        <w:rPr>
          <w:rtl/>
        </w:rPr>
        <w:t>)</w:t>
      </w:r>
      <w:r w:rsidRPr="003F3D65">
        <w:rPr>
          <w:rFonts w:ascii="Lotus Linotype" w:hAnsi="Lotus Linotype" w:cs="Lotus Linotype"/>
          <w:sz w:val="32"/>
          <w:szCs w:val="32"/>
          <w:rtl/>
        </w:rPr>
        <w:t>، وقولِهِ للرجلِ: «</w:t>
      </w:r>
      <w:r w:rsidRPr="00E66A26">
        <w:rPr>
          <w:rFonts w:ascii="Lotus Linotype" w:hAnsi="Lotus Linotype" w:cs="Lotus Linotype"/>
          <w:sz w:val="32"/>
          <w:szCs w:val="32"/>
          <w:rtl/>
        </w:rPr>
        <w:t>اعْقِلْهَا وَتَوَكَّلْ»</w:t>
      </w:r>
      <w:r w:rsidRPr="00E66A26">
        <w:rPr>
          <w:rtl/>
        </w:rPr>
        <w:t>(</w:t>
      </w:r>
      <w:r w:rsidRPr="00E66A26">
        <w:rPr>
          <w:rtl/>
        </w:rPr>
        <w:footnoteReference w:id="30"/>
      </w:r>
      <w:r w:rsidRPr="00E66A26">
        <w:rPr>
          <w:rtl/>
        </w:rPr>
        <w:t>)</w:t>
      </w:r>
      <w:r w:rsidRPr="003F3D65">
        <w:rPr>
          <w:rFonts w:ascii="Lotus Linotype" w:hAnsi="Lotus Linotype" w:cs="Lotus Linotype"/>
          <w:sz w:val="32"/>
          <w:szCs w:val="32"/>
          <w:rtl/>
        </w:rPr>
        <w:t>، وقولِهِ تعالى: ﴿</w:t>
      </w:r>
      <w:r w:rsidRPr="003F3D65">
        <w:rPr>
          <w:rFonts w:ascii="Lotus Linotype" w:hAnsi="Lotus Linotype" w:cs="Lotus Linotype"/>
          <w:b/>
          <w:bCs/>
          <w:sz w:val="32"/>
          <w:szCs w:val="32"/>
          <w:rtl/>
        </w:rPr>
        <w:t>وَأَعِدُّوا لَهُمْ مَا اسْتَطَعْتُمْ مِنْ قُوَّةٍ</w:t>
      </w:r>
      <w:r w:rsidRPr="003F3D65">
        <w:rPr>
          <w:rFonts w:ascii="Lotus Linotype" w:hAnsi="Lotus Linotype" w:cs="Lotus Linotype"/>
          <w:sz w:val="32"/>
          <w:szCs w:val="32"/>
          <w:rtl/>
        </w:rPr>
        <w:t>﴾ [الأنفال : 60]، وشواهدُ ذلك كثيرة.</w:t>
      </w:r>
    </w:p>
    <w:p w:rsidR="00A95F99" w:rsidRPr="003F3D65" w:rsidRDefault="00A95F99" w:rsidP="003F3D65">
      <w:pPr>
        <w:pStyle w:val="ListParagraph"/>
        <w:spacing w:after="0"/>
        <w:ind w:left="0" w:firstLine="567"/>
        <w:jc w:val="both"/>
        <w:rPr>
          <w:rFonts w:ascii="Lotus Linotype" w:hAnsi="Lotus Linotype" w:cs="Lotus Linotype"/>
          <w:sz w:val="32"/>
          <w:szCs w:val="32"/>
          <w:rtl/>
        </w:rPr>
      </w:pPr>
      <w:r w:rsidRPr="003F3D65">
        <w:rPr>
          <w:rFonts w:ascii="Lotus Linotype" w:hAnsi="Lotus Linotype" w:cs="Lotus Linotype"/>
          <w:b/>
          <w:bCs/>
          <w:sz w:val="32"/>
          <w:szCs w:val="32"/>
          <w:rtl/>
        </w:rPr>
        <w:t>ج -</w:t>
      </w:r>
      <w:r w:rsidRPr="003F3D65">
        <w:rPr>
          <w:rFonts w:ascii="Lotus Linotype" w:hAnsi="Lotus Linotype" w:cs="Lotus Linotype"/>
          <w:sz w:val="32"/>
          <w:szCs w:val="32"/>
          <w:rtl/>
        </w:rPr>
        <w:t xml:space="preserve"> وإنْ كان اطِّراحُ الأسبابِ بتركِ الاعتمادِ عليها، فهذا حقٌّ؛ وهو مِن تحقيقِ التوكُّلِ على الله.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2- </w:t>
      </w:r>
      <w:r w:rsidRPr="003F3D65">
        <w:rPr>
          <w:rFonts w:ascii="Lotus Linotype" w:hAnsi="Lotus Linotype" w:cs="Lotus Linotype"/>
          <w:b/>
          <w:bCs/>
          <w:sz w:val="32"/>
          <w:szCs w:val="32"/>
          <w:rtl/>
        </w:rPr>
        <w:t>قولُهُ في الدرجةِ الثالثة: «</w:t>
      </w:r>
      <w:r w:rsidRPr="003F3D65">
        <w:rPr>
          <w:rFonts w:ascii="Lotus Linotype" w:hAnsi="Lotus Linotype" w:cs="Lotus Linotype"/>
          <w:sz w:val="32"/>
          <w:szCs w:val="32"/>
          <w:rtl/>
        </w:rPr>
        <w:t>أَلَّا يرى في الوجودِ إلَّا اللهَ وحدَه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لفظُهُ هذا يَحتمِلُ أن يَعتقِدَ أَنْ لَا موجودَ إلا الله؛ وهذا هو القولُ بوَحْدةِ الوجود؛ وهو قولُ ملاحِدةِ الصوفيَّةِ الاتحاديَّة</w:t>
      </w:r>
      <w:r w:rsidR="006575F7">
        <w:rPr>
          <w:rFonts w:ascii="Lotus Linotype" w:hAnsi="Lotus Linotype" w:cs="Lotus Linotype" w:hint="cs"/>
          <w:sz w:val="32"/>
          <w:szCs w:val="32"/>
          <w:rtl/>
        </w:rPr>
        <w:t>(</w:t>
      </w:r>
      <w:r w:rsidR="006575F7">
        <w:rPr>
          <w:rStyle w:val="FootnoteReference"/>
          <w:rFonts w:ascii="Lotus Linotype" w:hAnsi="Lotus Linotype" w:cs="Lotus Linotype"/>
          <w:sz w:val="32"/>
          <w:szCs w:val="32"/>
          <w:rtl/>
        </w:rPr>
        <w:footnoteReference w:id="31"/>
      </w:r>
      <w:r w:rsidR="006575F7">
        <w:rPr>
          <w:rFonts w:ascii="Lotus Linotype" w:hAnsi="Lotus Linotype" w:cs="Lotus Linotype" w:hint="cs"/>
          <w:sz w:val="32"/>
          <w:szCs w:val="32"/>
          <w:rtl/>
        </w:rPr>
        <w:t>)</w:t>
      </w:r>
      <w:r w:rsidRPr="003F3D65">
        <w:rPr>
          <w:rFonts w:ascii="Lotus Linotype" w:hAnsi="Lotus Linotype" w:cs="Lotus Linotype"/>
          <w:sz w:val="32"/>
          <w:szCs w:val="32"/>
          <w:rtl/>
        </w:rPr>
        <w:t>، والمؤلِّفُ لا يريدُ هذا المعنى</w:t>
      </w:r>
      <w:r w:rsidR="001F394A" w:rsidRPr="003F3D65">
        <w:rPr>
          <w:rFonts w:ascii="Lotus Linotype" w:hAnsi="Lotus Linotype" w:cs="Lotus Linotype"/>
          <w:sz w:val="32"/>
          <w:szCs w:val="32"/>
          <w:rtl/>
        </w:rPr>
        <w:t xml:space="preserve"> قطعًا</w:t>
      </w:r>
      <w:r w:rsidRPr="003F3D65">
        <w:rPr>
          <w:rFonts w:ascii="Lotus Linotype" w:hAnsi="Lotus Linotype" w:cs="Lotus Linotype"/>
          <w:sz w:val="32"/>
          <w:szCs w:val="32"/>
          <w:rtl/>
        </w:rPr>
        <w:t>؛ لأنه فسَّره بقولِه: «حتى كأنَّها عنده معدومةٌ؛ وهذا هو الفناءُ عند الصوفيَّة، وهو الغَيْبةُ عن الخَلْق؛ حتى إنَّه يَفنَى عن نفسِهِ، وعن توحيدِه».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وقد جعَلَ المؤلِّف هذه الدرجةَ بهذا التفسير أعلى درجاتِ التوحيد، وهي الفناءُ عن شهودِ ما سوى الله؛ أي: عدَمِ الشعورِ بما سوى الله مِن المخلوقات، وقد غَلِطَ في هذا - عفا الله عنه - فإنَّ الفناءَ والغَيْبةَ نقصٌ، ليس بكمالٍ، فضلًا عن أن يكونَ مِن الدِّين، فضلًا عن أن يكونَ أعلى مقاماتِ الدِّين.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شيخُ الإسلام في "العقيدة التدمريَّة"</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32"/>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«الفناءُ الثاني: وهو الذي يذكُرُهُ بعضُ الصوفيَّة، وهو أنْ يَفنَى عن شهودِ ما سوى اللهِ تعالى ... بحيثُ قد يَغِيبُ</w:t>
      </w:r>
      <w:r w:rsidR="00A41B56" w:rsidRPr="003F3D65">
        <w:rPr>
          <w:rFonts w:ascii="Lotus Linotype" w:hAnsi="Lotus Linotype" w:cs="Lotus Linotype"/>
          <w:sz w:val="32"/>
          <w:szCs w:val="32"/>
          <w:rtl/>
        </w:rPr>
        <w:t xml:space="preserve"> عن شعوره</w:t>
      </w:r>
      <w:r w:rsidR="00355800">
        <w:rPr>
          <w:rFonts w:ascii="Lotus Linotype" w:hAnsi="Lotus Linotype" w:cs="Lotus Linotype" w:hint="cs"/>
          <w:sz w:val="32"/>
          <w:szCs w:val="32"/>
          <w:rtl/>
        </w:rPr>
        <w:t xml:space="preserve"> </w:t>
      </w:r>
      <w:r w:rsidR="00A41B56" w:rsidRPr="003F3D65">
        <w:rPr>
          <w:rFonts w:ascii="Lotus Linotype" w:hAnsi="Lotus Linotype" w:cs="Lotus Linotype"/>
          <w:sz w:val="32"/>
          <w:szCs w:val="32"/>
          <w:rtl/>
        </w:rPr>
        <w:t>ب</w:t>
      </w:r>
      <w:r w:rsidRPr="003F3D65">
        <w:rPr>
          <w:rFonts w:ascii="Lotus Linotype" w:hAnsi="Lotus Linotype" w:cs="Lotus Linotype"/>
          <w:sz w:val="32"/>
          <w:szCs w:val="32"/>
          <w:rtl/>
        </w:rPr>
        <w:t>نَفْسِهِ</w:t>
      </w:r>
      <w:r w:rsidR="00A41B56" w:rsidRPr="003F3D65">
        <w:rPr>
          <w:rFonts w:ascii="Lotus Linotype" w:hAnsi="Lotus Linotype" w:cs="Lotus Linotype"/>
          <w:sz w:val="32"/>
          <w:szCs w:val="32"/>
          <w:rtl/>
        </w:rPr>
        <w:t xml:space="preserve"> وب</w:t>
      </w:r>
      <w:r w:rsidRPr="003F3D65">
        <w:rPr>
          <w:rFonts w:ascii="Lotus Linotype" w:hAnsi="Lotus Linotype" w:cs="Lotus Linotype"/>
          <w:sz w:val="32"/>
          <w:szCs w:val="32"/>
          <w:rtl/>
        </w:rPr>
        <w:t>ما سِوَى اللهِ تعالى؛ فهذا حالٌ ناقصٌ ... ومَن جعَلَ هذا نهايةَ السالِكِين، فهو ضالٌّ ضلالًا مُبِينًا، وكذلك مَن جعَلَهُ مِن لوازمِ طريقِ الله، فهو مُخطِئ، بل هو مِن عوارضِ طريقِ اللهِ التي تَعرِضُ لبعضِ الناسِ دون بعض»</w:t>
      </w:r>
      <w:r w:rsidR="006575F7">
        <w:rPr>
          <w:rFonts w:ascii="Lotus Linotype" w:hAnsi="Lotus Linotype" w:cs="Lotus Linotype" w:hint="cs"/>
          <w:sz w:val="32"/>
          <w:szCs w:val="32"/>
          <w:rtl/>
        </w:rPr>
        <w:t>(</w:t>
      </w:r>
      <w:r w:rsidR="006575F7">
        <w:rPr>
          <w:rStyle w:val="FootnoteReference"/>
          <w:rFonts w:ascii="Lotus Linotype" w:hAnsi="Lotus Linotype" w:cs="Lotus Linotype"/>
          <w:sz w:val="32"/>
          <w:szCs w:val="32"/>
          <w:rtl/>
        </w:rPr>
        <w:footnoteReference w:id="33"/>
      </w:r>
      <w:r w:rsidR="006575F7">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1F394A" w:rsidRPr="003F3D65" w:rsidRDefault="001F394A"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4268E0" w:rsidRPr="003F3D65" w:rsidRDefault="004268E0" w:rsidP="002015C2">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w:t>
      </w:r>
    </w:p>
    <w:p w:rsidR="004268E0" w:rsidRPr="003F3D65" w:rsidRDefault="004268E0" w:rsidP="002015C2">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564788">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564788">
        <w:rPr>
          <w:rFonts w:ascii="Lotus Linotype" w:hAnsi="Lotus Linotype" w:cs="Lotus Linotype" w:hint="cs"/>
          <w:sz w:val="32"/>
          <w:szCs w:val="32"/>
          <w:rtl/>
        </w:rPr>
        <w:t>-</w:t>
      </w:r>
      <w:r w:rsidRPr="003F3D65">
        <w:rPr>
          <w:rFonts w:ascii="Lotus Linotype" w:hAnsi="Lotus Linotype" w:cs="Lotus Linotype"/>
          <w:sz w:val="32"/>
          <w:szCs w:val="32"/>
          <w:rtl/>
        </w:rPr>
        <w:t xml:space="preserve"> في كلامِهِ عن مقامِ الشُّكْر: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«والشُّكْرُ على ثلاثِ دَرَجاتٍ: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فدرجةُ العوامِّ: الشكرُ على النِّعَم.</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ودرجةُ الخواصِّ: الشكرُ على النِّعَمِ والنِّقَم، وعلى كلِّ حال.</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ودرجةُ خواصِّ الخواصِّ: أن يَغِيبَ عن النِّعْمةِ بمشاهَدةِ المُنعِم.</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رجلٌ لإبراهيمَ بنِ أَدْهَمَ</w:t>
      </w:r>
      <w:r w:rsidR="00CF7D7E">
        <w:rPr>
          <w:rFonts w:ascii="Lotus Linotype" w:hAnsi="Lotus Linotype" w:cs="Lotus Linotype" w:hint="cs"/>
          <w:sz w:val="32"/>
          <w:szCs w:val="32"/>
          <w:rtl/>
        </w:rPr>
        <w:t>(</w:t>
      </w:r>
      <w:r w:rsidR="00CF7D7E">
        <w:rPr>
          <w:rStyle w:val="FootnoteReference"/>
          <w:rFonts w:ascii="Lotus Linotype" w:hAnsi="Lotus Linotype" w:cs="Lotus Linotype"/>
          <w:sz w:val="32"/>
          <w:szCs w:val="32"/>
          <w:rtl/>
        </w:rPr>
        <w:footnoteReference w:id="34"/>
      </w:r>
      <w:r w:rsidR="00CF7D7E">
        <w:rPr>
          <w:rFonts w:ascii="Lotus Linotype" w:hAnsi="Lotus Linotype" w:cs="Lotus Linotype" w:hint="cs"/>
          <w:sz w:val="32"/>
          <w:szCs w:val="32"/>
          <w:rtl/>
        </w:rPr>
        <w:t>)</w:t>
      </w:r>
      <w:r w:rsidRPr="003F3D65">
        <w:rPr>
          <w:rFonts w:ascii="Lotus Linotype" w:hAnsi="Lotus Linotype" w:cs="Lotus Linotype"/>
          <w:sz w:val="32"/>
          <w:szCs w:val="32"/>
          <w:rtl/>
        </w:rPr>
        <w:t>: إنَّ الفقراءَ إذا أُعْطُوا شكَرُوا، وإذا مُنِعُوا صبَرُوا؟ فقال إبراهيمُ: هذه أخلاقُ الكِلَاب؛ ولكنَّ القومَ إذا مُنِعُوا شكَرُوا، وإذا أُعْطُوا آثَرُوا</w:t>
      </w:r>
      <w:r w:rsidR="00C12FCF">
        <w:rPr>
          <w:rFonts w:ascii="Lotus Linotype" w:hAnsi="Lotus Linotype" w:cs="Lotus Linotype" w:hint="cs"/>
          <w:sz w:val="32"/>
          <w:szCs w:val="32"/>
          <w:rtl/>
        </w:rPr>
        <w:t>(</w:t>
      </w:r>
      <w:r w:rsidR="00C12FCF">
        <w:rPr>
          <w:rStyle w:val="FootnoteReference"/>
          <w:rFonts w:ascii="Lotus Linotype" w:hAnsi="Lotus Linotype" w:cs="Lotus Linotype"/>
          <w:sz w:val="32"/>
          <w:szCs w:val="32"/>
          <w:rtl/>
        </w:rPr>
        <w:footnoteReference w:id="35"/>
      </w:r>
      <w:r w:rsidR="00C12FCF">
        <w:rPr>
          <w:rFonts w:ascii="Lotus Linotype" w:hAnsi="Lotus Linotype" w:cs="Lotus Linotype" w:hint="cs"/>
          <w:sz w:val="32"/>
          <w:szCs w:val="32"/>
          <w:rtl/>
        </w:rPr>
        <w:t>)</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36"/>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«الشُّكْرُ على ثلاثِ دَرَجاتٍ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سلَكَ المؤلِّفُ </w:t>
      </w:r>
      <w:r w:rsidR="00CF7D7E">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CF7D7E">
        <w:rPr>
          <w:rFonts w:ascii="Lotus Linotype" w:hAnsi="Lotus Linotype" w:cs="Lotus Linotype" w:hint="cs"/>
          <w:sz w:val="32"/>
          <w:szCs w:val="32"/>
          <w:rtl/>
        </w:rPr>
        <w:t>-</w:t>
      </w:r>
      <w:r w:rsidRPr="003F3D65">
        <w:rPr>
          <w:rFonts w:ascii="Lotus Linotype" w:hAnsi="Lotus Linotype" w:cs="Lotus Linotype"/>
          <w:sz w:val="32"/>
          <w:szCs w:val="32"/>
          <w:rtl/>
        </w:rPr>
        <w:t xml:space="preserve"> في تقسيمِ مراتبِ الشُّكْرِ والتعبيرِ عنها طريقَ الصوفيَّة، وفي كلامِهِ هذا عِدَّةُ مآخِذَ:</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 قولُهُ:</w:t>
      </w:r>
      <w:r w:rsidRPr="003F3D65">
        <w:rPr>
          <w:rFonts w:ascii="Lotus Linotype" w:hAnsi="Lotus Linotype" w:cs="Lotus Linotype"/>
          <w:sz w:val="32"/>
          <w:szCs w:val="32"/>
          <w:rtl/>
        </w:rPr>
        <w:t xml:space="preserve"> «إنَّ الشكرَ على النعمِ درجةُ العوامِّ»:</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بل الشكرُ على النعمِ مِن شأنِ العوامِّ والخواصِّ مِن المؤمنين، وقد أثنى الله على إبراهيم </w:t>
      </w:r>
      <w:r w:rsidR="008F4063">
        <w:rPr>
          <w:rFonts w:ascii="Lotus Linotype" w:hAnsi="Lotus Linotype" w:cs="Lotus Linotype" w:hint="cs"/>
          <w:sz w:val="32"/>
          <w:szCs w:val="32"/>
          <w:rtl/>
        </w:rPr>
        <w:t>-</w:t>
      </w:r>
      <w:r w:rsidRPr="003F3D65">
        <w:rPr>
          <w:rFonts w:ascii="Lotus Linotype" w:hAnsi="Lotus Linotype" w:cs="Lotus Linotype"/>
          <w:sz w:val="32"/>
          <w:szCs w:val="32"/>
          <w:rtl/>
        </w:rPr>
        <w:t>عليه السلام</w:t>
      </w:r>
      <w:r w:rsidR="008F4063">
        <w:rPr>
          <w:rFonts w:ascii="Lotus Linotype" w:hAnsi="Lotus Linotype" w:cs="Lotus Linotype" w:hint="cs"/>
          <w:sz w:val="32"/>
          <w:szCs w:val="32"/>
          <w:rtl/>
        </w:rPr>
        <w:t>-</w:t>
      </w:r>
      <w:r w:rsidRPr="003F3D65">
        <w:rPr>
          <w:rFonts w:ascii="Lotus Linotype" w:hAnsi="Lotus Linotype" w:cs="Lotus Linotype"/>
          <w:sz w:val="32"/>
          <w:szCs w:val="32"/>
          <w:rtl/>
        </w:rPr>
        <w:t>؛ فقال: ﴿</w:t>
      </w:r>
      <w:r w:rsidRPr="003F3D65">
        <w:rPr>
          <w:rFonts w:ascii="Lotus Linotype" w:hAnsi="Lotus Linotype" w:cs="Lotus Linotype"/>
          <w:b/>
          <w:bCs/>
          <w:sz w:val="32"/>
          <w:szCs w:val="32"/>
          <w:rtl/>
        </w:rPr>
        <w:t>شَاكِرًا لِأَنْعُمِهِ</w:t>
      </w:r>
      <w:r w:rsidRPr="003F3D65">
        <w:rPr>
          <w:rFonts w:ascii="Lotus Linotype" w:hAnsi="Lotus Linotype" w:cs="Lotus Linotype"/>
          <w:sz w:val="32"/>
          <w:szCs w:val="32"/>
          <w:rtl/>
        </w:rPr>
        <w:t xml:space="preserve">﴾ [النحل : 121]، ولما ذكَر الله ما أعطى سليمانَ </w:t>
      </w:r>
      <w:r w:rsidR="008F4063">
        <w:rPr>
          <w:rFonts w:ascii="Lotus Linotype" w:hAnsi="Lotus Linotype" w:cs="Lotus Linotype" w:hint="cs"/>
          <w:sz w:val="32"/>
          <w:szCs w:val="32"/>
          <w:rtl/>
        </w:rPr>
        <w:t>-</w:t>
      </w:r>
      <w:r w:rsidRPr="003F3D65">
        <w:rPr>
          <w:rFonts w:ascii="Lotus Linotype" w:hAnsi="Lotus Linotype" w:cs="Lotus Linotype"/>
          <w:sz w:val="32"/>
          <w:szCs w:val="32"/>
          <w:rtl/>
        </w:rPr>
        <w:t>عليه السلام</w:t>
      </w:r>
      <w:r w:rsidR="008F4063">
        <w:rPr>
          <w:rFonts w:ascii="Lotus Linotype" w:hAnsi="Lotus Linotype" w:cs="Lotus Linotype" w:hint="cs"/>
          <w:sz w:val="32"/>
          <w:szCs w:val="32"/>
          <w:rtl/>
        </w:rPr>
        <w:t>-</w:t>
      </w:r>
      <w:r w:rsidRPr="003F3D65">
        <w:rPr>
          <w:rFonts w:ascii="Lotus Linotype" w:hAnsi="Lotus Linotype" w:cs="Lotus Linotype"/>
          <w:sz w:val="32"/>
          <w:szCs w:val="32"/>
          <w:rtl/>
        </w:rPr>
        <w:t xml:space="preserve"> مِن تسخير الجِنِّ والرِّيح، قال: ﴿</w:t>
      </w:r>
      <w:r w:rsidRPr="003F3D65">
        <w:rPr>
          <w:rFonts w:ascii="Lotus Linotype" w:hAnsi="Lotus Linotype" w:cs="Lotus Linotype"/>
          <w:b/>
          <w:bCs/>
          <w:sz w:val="32"/>
          <w:szCs w:val="32"/>
          <w:rtl/>
        </w:rPr>
        <w:t>اعْمَلُوا آلَ دَاوُودَ شُكْرًا</w:t>
      </w:r>
      <w:r w:rsidRPr="003F3D65">
        <w:rPr>
          <w:rFonts w:ascii="Lotus Linotype" w:hAnsi="Lotus Linotype" w:cs="Lotus Linotype"/>
          <w:sz w:val="32"/>
          <w:szCs w:val="32"/>
          <w:rtl/>
        </w:rPr>
        <w:t>﴾ [سبأ : 13].</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الثاني:</w:t>
      </w:r>
      <w:r w:rsidRPr="003F3D65">
        <w:rPr>
          <w:rFonts w:ascii="Lotus Linotype" w:hAnsi="Lotus Linotype" w:cs="Lotus Linotype"/>
          <w:sz w:val="32"/>
          <w:szCs w:val="32"/>
          <w:rtl/>
        </w:rPr>
        <w:t xml:space="preserve"> زعمُهُ أنَّ درجةَ الخواصِّ الشكرُ على النِّقَم:</w:t>
      </w:r>
    </w:p>
    <w:p w:rsidR="00A95F99" w:rsidRPr="003F3D65" w:rsidRDefault="00A95F99" w:rsidP="0004500A">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لا يصحُّ؛ فإنه لم يأتِ في الكتابِ ولا في السُّنَّةِ تعلُّقُ الشكرِ بالنقم، وإنما الذي ورَد الحمدُ؛ فيقالُ: له الحَمْدُ على كلِّ حال، وأمَّا الشكرُ، فمتعلَّقُهُ النِّعَم، وشواهدُ هذا في القرآنِ كثيرة</w:t>
      </w:r>
      <w:r w:rsidR="0004500A">
        <w:rPr>
          <w:rFonts w:ascii="Lotus Linotype" w:hAnsi="Lotus Linotype" w:cs="Lotus Linotype" w:hint="cs"/>
          <w:sz w:val="32"/>
          <w:szCs w:val="32"/>
          <w:rtl/>
        </w:rPr>
        <w:t>(</w:t>
      </w:r>
      <w:r w:rsidR="0004500A">
        <w:rPr>
          <w:rStyle w:val="FootnoteReference"/>
          <w:rFonts w:ascii="Lotus Linotype" w:hAnsi="Lotus Linotype" w:cs="Lotus Linotype"/>
          <w:sz w:val="32"/>
          <w:szCs w:val="32"/>
          <w:rtl/>
        </w:rPr>
        <w:footnoteReference w:id="37"/>
      </w:r>
      <w:r w:rsidR="0004500A">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الثالث: قولُهُ</w:t>
      </w:r>
      <w:r w:rsidRPr="003F3D65">
        <w:rPr>
          <w:rFonts w:ascii="Lotus Linotype" w:hAnsi="Lotus Linotype" w:cs="Lotus Linotype"/>
          <w:sz w:val="32"/>
          <w:szCs w:val="32"/>
          <w:rtl/>
        </w:rPr>
        <w:t xml:space="preserve"> في الدرجةِ الثالثةِ: «إنَّها درجةُ خواصِّ الخواصِّ»، وفسَّرها بأن يَغِيبَ عن النِّعْمةِ بمشاهَدةِ المُنعِم:</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مِن جنسِ ما تقدَّم في درجاتِ الذِّكْرِ عند المؤلِّف؛ حيثُ جعَل أعلى درجاتِ الذِّكْرِ الفناءَ، وهي أنْ يَغِيبَ باللهِ عن كلِّ ما سوى الله؛ حتى عن نَفْسِه. وتقدَّم أنَّ مقامَ الفناءِ ليس بكمالٍ، بل هو نقصٌ.</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ولم يأتِ في الكتابِ ولا في السُّنَّةِ مدحُه، بل الرسولُ صلى الله عليه وسلم - وهو أكمَلُ الخلقِ ذِكْرًا وعبوديَّة - لا يغيبُ وهو يصلِّي، بل يَسمَعُ بكاءَ الصبيِّ فيتجوَّزُ في صلاتِه، وخيرُ الهَدْيِ هَدْيُ محمَّد صلى الله عليه وسلم.</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الرابع:</w:t>
      </w:r>
      <w:r w:rsidRPr="003F3D65">
        <w:rPr>
          <w:rFonts w:ascii="Lotus Linotype" w:hAnsi="Lotus Linotype" w:cs="Lotus Linotype"/>
          <w:sz w:val="32"/>
          <w:szCs w:val="32"/>
          <w:rtl/>
        </w:rPr>
        <w:t xml:space="preserve"> ذكرُهُ الحكايةَ عن إبراهيمَ بنِ أدهَمَ، وفيها التحقيرُ للشكرِ على النِّعَم، وأنَّه أخلاقُ الكلابِ؛ فهذا ـ على فرضِ ثبوتِهِ ـ قبيح.</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1F394A" w:rsidRPr="003F3D65" w:rsidRDefault="001F394A" w:rsidP="003F3D65">
      <w:pPr>
        <w:bidi w:val="0"/>
        <w:spacing w:after="0"/>
        <w:jc w:val="both"/>
        <w:rPr>
          <w:rFonts w:ascii="Lotus Linotype" w:eastAsia="Calibri" w:hAnsi="Lotus Linotype" w:cs="Lotus Linotype"/>
          <w:sz w:val="32"/>
          <w:szCs w:val="32"/>
          <w:rtl/>
        </w:rPr>
      </w:pPr>
      <w:r w:rsidRPr="003F3D65">
        <w:rPr>
          <w:rFonts w:ascii="Lotus Linotype" w:eastAsia="Calibri" w:hAnsi="Lotus Linotype" w:cs="Lotus Linotype"/>
          <w:sz w:val="32"/>
          <w:szCs w:val="32"/>
          <w:rtl/>
        </w:rPr>
        <w:br w:type="page"/>
      </w:r>
    </w:p>
    <w:p w:rsidR="00986E88" w:rsidRPr="003F3D65" w:rsidRDefault="00986E88" w:rsidP="00C12FCF">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(7)</w:t>
      </w:r>
    </w:p>
    <w:p w:rsidR="00986E88" w:rsidRPr="003F3D65" w:rsidRDefault="00986E88" w:rsidP="00C12FCF">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C12FCF">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C12FCF">
        <w:rPr>
          <w:rFonts w:ascii="Lotus Linotype" w:hAnsi="Lotus Linotype" w:cs="Lotus Linotype" w:hint="cs"/>
          <w:sz w:val="32"/>
          <w:szCs w:val="32"/>
          <w:rtl/>
        </w:rPr>
        <w:t>-</w:t>
      </w:r>
      <w:r w:rsidRPr="003F3D65">
        <w:rPr>
          <w:rFonts w:ascii="Lotus Linotype" w:hAnsi="Lotus Linotype" w:cs="Lotus Linotype"/>
          <w:sz w:val="32"/>
          <w:szCs w:val="32"/>
          <w:rtl/>
        </w:rPr>
        <w:t xml:space="preserve"> في كلامِهِ عن مقام المحبَّة: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«اعلَمْ: أنَّ محبَّةَ العبدِ لربِّهِ على درجتَيْن: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إحداهما:</w:t>
      </w:r>
      <w:r w:rsidRPr="003F3D65">
        <w:rPr>
          <w:rFonts w:ascii="Lotus Linotype" w:hAnsi="Lotus Linotype" w:cs="Lotus Linotype"/>
          <w:sz w:val="32"/>
          <w:szCs w:val="32"/>
          <w:rtl/>
        </w:rPr>
        <w:t xml:space="preserve"> المحبَّةُ العامَّةُ التي لا يخلو عنها كلُّ مؤمِن؛ وهي واجبة.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والأخرى:</w:t>
      </w:r>
      <w:r w:rsidRPr="003F3D65">
        <w:rPr>
          <w:rFonts w:ascii="Lotus Linotype" w:hAnsi="Lotus Linotype" w:cs="Lotus Linotype"/>
          <w:sz w:val="32"/>
          <w:szCs w:val="32"/>
          <w:rtl/>
        </w:rPr>
        <w:t xml:space="preserve"> المحبَّةُ الخاصَّةُ التي يَنفرِدُ بها العلماءُ الربانيُّون، والأولياء والأصفياء.</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وهي أعلى المَقامَاتْ، وغايةُ المطلوباتْ؛ فإنَّ سائر مقامات الصالحين -كالخوفِ، والرجاءِ، والتوكُّل، وغيرِ ذلك - فهي مبنيَّةٌ على حظوظِ النَّفْس؛ أَلَا ترى أنَّ الخائِفَ إنما يخاف على نَفْسِه، وأنَّ الراجي إنما يرجو منفعةَ نَفْسِه؟! بخلافِ المحبَّةِ؛ فإنها مِن أجلِ المحبوب؛ فليست مِن المعاوَضة»</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38"/>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«اعلَمْ: أنَّ محبَّةَ العبدِ لربِّهِ على درجتَيْن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تضمَّن كلامُهُ تعظيمَ مقامِ المحبَّة، وأنَّ العبادَ فيها متفاضِلون، وهذا صحيح</w:t>
      </w:r>
      <w:r w:rsidR="003D0E01">
        <w:rPr>
          <w:rFonts w:ascii="Lotus Linotype" w:hAnsi="Lotus Linotype" w:cs="Lotus Linotype" w:hint="cs"/>
          <w:sz w:val="32"/>
          <w:szCs w:val="32"/>
          <w:rtl/>
        </w:rPr>
        <w:t>(</w:t>
      </w:r>
      <w:r w:rsidR="003D0E01">
        <w:rPr>
          <w:rStyle w:val="FootnoteReference"/>
          <w:rFonts w:ascii="Lotus Linotype" w:hAnsi="Lotus Linotype" w:cs="Lotus Linotype"/>
          <w:sz w:val="32"/>
          <w:szCs w:val="32"/>
          <w:rtl/>
        </w:rPr>
        <w:footnoteReference w:id="39"/>
      </w:r>
      <w:r w:rsidR="003D0E01">
        <w:rPr>
          <w:rFonts w:ascii="Lotus Linotype" w:hAnsi="Lotus Linotype" w:cs="Lotus Linotype" w:hint="cs"/>
          <w:sz w:val="32"/>
          <w:szCs w:val="32"/>
          <w:rtl/>
        </w:rPr>
        <w:t>)</w:t>
      </w:r>
      <w:r w:rsidRPr="003F3D65">
        <w:rPr>
          <w:rFonts w:ascii="Lotus Linotype" w:hAnsi="Lotus Linotype" w:cs="Lotus Linotype"/>
          <w:sz w:val="32"/>
          <w:szCs w:val="32"/>
          <w:rtl/>
        </w:rPr>
        <w:t>، ولكنه -</w:t>
      </w:r>
      <w:r w:rsidR="003D0E01">
        <w:rPr>
          <w:rFonts w:ascii="Lotus Linotype" w:hAnsi="Lotus Linotype" w:cs="Lotus Linotype"/>
          <w:sz w:val="32"/>
          <w:szCs w:val="32"/>
          <w:rtl/>
        </w:rPr>
        <w:t xml:space="preserve"> عفا الله عنه</w:t>
      </w:r>
      <w:r w:rsidRPr="003F3D65">
        <w:rPr>
          <w:rFonts w:ascii="Lotus Linotype" w:hAnsi="Lotus Linotype" w:cs="Lotus Linotype"/>
          <w:sz w:val="32"/>
          <w:szCs w:val="32"/>
          <w:rtl/>
        </w:rPr>
        <w:t>- هوَّن مِن مقاماتِ الخوفِ والرجاءِ والتوكُّل، وقال: إنَّ غايتَها حظُّ النفس، بينما غايةُ المحبَّةِ المحبوبُ.</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لا يُسلَّمُ له في الجانبَيْن؛ فمقاماتُ الخوفِ والرجاءِ والتوكُّلِ غايتُها إجلالُ اللهِ وتعظيمُه، والخضوعُ له والإقرارُ بربوبيَّتِهِ وكمالِ غناه؛ كيف وقد أثنى اللهُ على ملائكتِهِ بمقامِ الخوفِ؛ فقال: ﴿</w:t>
      </w:r>
      <w:r w:rsidRPr="003F3D65">
        <w:rPr>
          <w:rFonts w:ascii="Lotus Linotype" w:hAnsi="Lotus Linotype" w:cs="Lotus Linotype"/>
          <w:b/>
          <w:bCs/>
          <w:sz w:val="32"/>
          <w:szCs w:val="32"/>
          <w:rtl/>
        </w:rPr>
        <w:t>يَخَافُونَ رَبَّهُمْ مِنْ فَوْقِهِمْ</w:t>
      </w:r>
      <w:r w:rsidRPr="003F3D65">
        <w:rPr>
          <w:rFonts w:ascii="Lotus Linotype" w:hAnsi="Lotus Linotype" w:cs="Lotus Linotype"/>
          <w:sz w:val="32"/>
          <w:szCs w:val="32"/>
          <w:rtl/>
        </w:rPr>
        <w:t>﴾ [النحل : 50]، وقال سبحانه: ﴿</w:t>
      </w:r>
      <w:r w:rsidRPr="003F3D65">
        <w:rPr>
          <w:rFonts w:ascii="Lotus Linotype" w:hAnsi="Lotus Linotype" w:cs="Lotus Linotype"/>
          <w:b/>
          <w:bCs/>
          <w:sz w:val="32"/>
          <w:szCs w:val="32"/>
          <w:rtl/>
        </w:rPr>
        <w:t>وَهُمْ مِنْ خَشْيَتِهِ مُشْفِقُونَ</w:t>
      </w:r>
      <w:r w:rsidRPr="003F3D65">
        <w:rPr>
          <w:rFonts w:ascii="Lotus Linotype" w:hAnsi="Lotus Linotype" w:cs="Lotus Linotype"/>
          <w:sz w:val="32"/>
          <w:szCs w:val="32"/>
          <w:rtl/>
        </w:rPr>
        <w:t>﴾ [الأنبياء : 28]، وأثنى اللهُ على أنبيائِهِ وأوليائِهِ بمقامِ الخوفِ والرجاءِ والتوكُّلِ؛ فقال سبحانه: ﴿</w:t>
      </w:r>
      <w:r w:rsidRPr="003F3D65">
        <w:rPr>
          <w:rFonts w:ascii="Lotus Linotype" w:hAnsi="Lotus Linotype" w:cs="Lotus Linotype"/>
          <w:b/>
          <w:bCs/>
          <w:sz w:val="32"/>
          <w:szCs w:val="32"/>
          <w:rtl/>
        </w:rPr>
        <w:t>إِنَّهُمْ كَانُوا يُسَارِعُونَ فِي الْخَيْرَاتِ وَيَدْعُونَنَا رَغَبًا وَرَهَبًا وَكَانُوا لَنَا خَاشِعِينَ</w:t>
      </w:r>
      <w:r w:rsidRPr="003F3D65">
        <w:rPr>
          <w:rFonts w:ascii="Lotus Linotype" w:hAnsi="Lotus Linotype" w:cs="Lotus Linotype"/>
          <w:sz w:val="32"/>
          <w:szCs w:val="32"/>
          <w:rtl/>
        </w:rPr>
        <w:t xml:space="preserve">﴾ [الأنبياء : 90]، وقال عن رسلِهِ </w:t>
      </w:r>
      <w:r w:rsidR="003D0E01">
        <w:rPr>
          <w:rFonts w:ascii="Lotus Linotype" w:hAnsi="Lotus Linotype" w:cs="Lotus Linotype" w:hint="cs"/>
          <w:sz w:val="32"/>
          <w:szCs w:val="32"/>
          <w:rtl/>
        </w:rPr>
        <w:t>-</w:t>
      </w:r>
      <w:r w:rsidRPr="003F3D65">
        <w:rPr>
          <w:rFonts w:ascii="Lotus Linotype" w:hAnsi="Lotus Linotype" w:cs="Lotus Linotype"/>
          <w:sz w:val="32"/>
          <w:szCs w:val="32"/>
          <w:rtl/>
        </w:rPr>
        <w:t>عليهم السلام</w:t>
      </w:r>
      <w:r w:rsidR="003D0E01">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وَمَا لَنَا أَلَّا نَتَوَكَّلَ عَلَى اللهِ وَقَدْ هَدَانَا سُبُلَنَا وَلَنَصْبِرَنَّ عَلَى مَا آذَيْتُمُونَا وَعَلَى اللهِ فَلْيَتَوَكَّلِ الْمُتَوَكِّلُونَ</w:t>
      </w:r>
      <w:r w:rsidRPr="003F3D65">
        <w:rPr>
          <w:rFonts w:ascii="Lotus Linotype" w:hAnsi="Lotus Linotype" w:cs="Lotus Linotype"/>
          <w:sz w:val="32"/>
          <w:szCs w:val="32"/>
          <w:rtl/>
        </w:rPr>
        <w:t>﴾ [إبراهيم : 12].</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وأمَّا مقامُ المحبَّةِ - مع علوِّ قدرِهِ - فلا يُستغنَى به عن مقامِ الخوفِ والرجاءِ، كما تزعُمُ الصوفيَّة</w:t>
      </w:r>
      <w:r w:rsidR="00050291">
        <w:rPr>
          <w:rFonts w:ascii="Lotus Linotype" w:hAnsi="Lotus Linotype" w:cs="Lotus Linotype" w:hint="cs"/>
          <w:sz w:val="32"/>
          <w:szCs w:val="32"/>
          <w:rtl/>
        </w:rPr>
        <w:t>(</w:t>
      </w:r>
      <w:r w:rsidR="00050291">
        <w:rPr>
          <w:rStyle w:val="FootnoteReference"/>
          <w:rFonts w:ascii="Lotus Linotype" w:hAnsi="Lotus Linotype" w:cs="Lotus Linotype"/>
          <w:sz w:val="32"/>
          <w:szCs w:val="32"/>
          <w:rtl/>
        </w:rPr>
        <w:footnoteReference w:id="40"/>
      </w:r>
      <w:r w:rsidR="00050291">
        <w:rPr>
          <w:rFonts w:ascii="Lotus Linotype" w:hAnsi="Lotus Linotype" w:cs="Lotus Linotype" w:hint="cs"/>
          <w:sz w:val="32"/>
          <w:szCs w:val="32"/>
          <w:rtl/>
        </w:rPr>
        <w:t>)</w:t>
      </w:r>
      <w:r w:rsidRPr="003F3D65">
        <w:rPr>
          <w:rFonts w:ascii="Lotus Linotype" w:hAnsi="Lotus Linotype" w:cs="Lotus Linotype"/>
          <w:sz w:val="32"/>
          <w:szCs w:val="32"/>
          <w:rtl/>
        </w:rPr>
        <w:t xml:space="preserve">، ومع ذلك: فللنفسِ حظٌّ في مقامِ الحُبِّ، وهو ما تَجِدُهُ مِن اللذَّةِ </w:t>
      </w:r>
      <w:r w:rsidRPr="003F3D65">
        <w:rPr>
          <w:rFonts w:ascii="Lotus Linotype" w:hAnsi="Lotus Linotype" w:cs="Lotus Linotype"/>
          <w:sz w:val="32"/>
          <w:szCs w:val="32"/>
          <w:rtl/>
        </w:rPr>
        <w:lastRenderedPageBreak/>
        <w:t>في مشاهَدةِ جمالِ المحبوبِ وكمالِه؛ فلا بُدَّ مِن التعبُّدِ للهِ بكلِّ هذه المقامات؛ حبًّا ورجاءً وخوفًا وتوكُّلًا.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بعضُ السلف: «مَن عبَدَ اللهَ تعالى بالحبِّ وحدَه، فهو زِنْدِيق، ومَن عبَدَهُ بالخوفِ وحدَه، فهو حَرُورِيٌّ، ومَن عبَدَهُ بالرجاء وحدَهُ، فهو مُرجِئٌ، ومَن عبَدَهُ بالحُبِّ والخوفِ والرجاءِ، فهو مُؤمِنٌ موحِّد»</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41"/>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870584" w:rsidRPr="003F3D65" w:rsidRDefault="00870584"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E26BB0" w:rsidRPr="003F3D65" w:rsidRDefault="00E26BB0" w:rsidP="00050291">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(8)</w:t>
      </w:r>
    </w:p>
    <w:p w:rsidR="00E26BB0" w:rsidRPr="003F3D65" w:rsidRDefault="00E26BB0" w:rsidP="00050291">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05029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050291">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وَلَا يُكَلِّمُهُمُ اللهُ</w:t>
      </w:r>
      <w:r w:rsidRPr="003F3D65">
        <w:rPr>
          <w:rFonts w:ascii="Lotus Linotype" w:hAnsi="Lotus Linotype" w:cs="Lotus Linotype"/>
          <w:sz w:val="32"/>
          <w:szCs w:val="32"/>
          <w:rtl/>
        </w:rPr>
        <w:t>﴾ [البقرة : 174]:</w:t>
      </w:r>
    </w:p>
    <w:p w:rsidR="00A95F99" w:rsidRPr="003F3D65" w:rsidRDefault="00A95F99"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sz w:val="32"/>
          <w:szCs w:val="32"/>
          <w:rtl/>
        </w:rPr>
        <w:t>«عبارةٌ عن غضَبِهِ عليهم، وقيل: لا يكلِّمُهم بما يُحِبُّونه»</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42"/>
      </w:r>
      <w:r w:rsidRPr="003F3D65">
        <w:rPr>
          <w:rStyle w:val="FootnoteReference"/>
          <w:rFonts w:ascii="Lotus Linotype" w:hAnsi="Lotus Linotype" w:cs="Lotus Linotype"/>
          <w:sz w:val="32"/>
          <w:szCs w:val="32"/>
          <w:rtl/>
        </w:rPr>
        <w:t>)</w:t>
      </w:r>
      <w:r w:rsidRPr="003F3D65">
        <w:rPr>
          <w:rFonts w:ascii="Lotus Linotype" w:hAnsi="Lotus Linotype" w:cs="Lotus Linotype"/>
          <w:b/>
          <w:bCs/>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وَلَا يُكَلِّمُهُمُ اللهُ</w:t>
      </w:r>
      <w:r w:rsidRPr="003F3D65">
        <w:rPr>
          <w:rFonts w:ascii="Lotus Linotype" w:hAnsi="Lotus Linotype" w:cs="Lotus Linotype"/>
          <w:sz w:val="32"/>
          <w:szCs w:val="32"/>
          <w:rtl/>
        </w:rPr>
        <w:t>﴾: «عبارةٌ عن غضَبِهِ عليهم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فسَّر نفيَ الكلامِ بأحد وجهَيْن: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بالغضَبِ اللازمِ مِن تركِ الكلامِ؛ وهو مِن التفسيرِ باللازم.</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 </w:t>
      </w:r>
      <w:r w:rsidRPr="003F3D65">
        <w:rPr>
          <w:rFonts w:ascii="Lotus Linotype" w:hAnsi="Lotus Linotype" w:cs="Lotus Linotype"/>
          <w:sz w:val="32"/>
          <w:szCs w:val="32"/>
          <w:rtl/>
        </w:rPr>
        <w:t>أو بتركِ كلامٍ مخصوصٍ، وهو ما يُحِبُّونَهُ ويَسُرُّهم.</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والثاني هو المناسِبُ؛ لظاهِرِ اللفظ، والله أعلم</w:t>
      </w:r>
      <w:r w:rsidR="00B0292C">
        <w:rPr>
          <w:rFonts w:ascii="Lotus Linotype" w:hAnsi="Lotus Linotype" w:cs="Lotus Linotype" w:hint="cs"/>
          <w:sz w:val="32"/>
          <w:szCs w:val="32"/>
          <w:rtl/>
        </w:rPr>
        <w:t>(</w:t>
      </w:r>
      <w:r w:rsidR="00B0292C">
        <w:rPr>
          <w:rStyle w:val="FootnoteReference"/>
          <w:rFonts w:ascii="Lotus Linotype" w:hAnsi="Lotus Linotype" w:cs="Lotus Linotype"/>
          <w:sz w:val="32"/>
          <w:szCs w:val="32"/>
          <w:rtl/>
        </w:rPr>
        <w:footnoteReference w:id="43"/>
      </w:r>
      <w:r w:rsidR="00B0292C">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870584" w:rsidRPr="003F3D65" w:rsidRDefault="00870584"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683D1F" w:rsidRPr="003F3D65" w:rsidRDefault="00683D1F" w:rsidP="00B0292C">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(9)</w:t>
      </w:r>
    </w:p>
    <w:p w:rsidR="00683D1F" w:rsidRPr="003F3D65" w:rsidRDefault="00683D1F" w:rsidP="00B0292C">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0292C">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0292C">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أُجِيبُ دَعْوَةَ الدَّاعِ إِذَا دَعَانِ</w:t>
      </w:r>
      <w:r w:rsidRPr="003F3D65">
        <w:rPr>
          <w:rFonts w:ascii="Lotus Linotype" w:hAnsi="Lotus Linotype" w:cs="Lotus Linotype"/>
          <w:sz w:val="32"/>
          <w:szCs w:val="32"/>
          <w:rtl/>
        </w:rPr>
        <w:t>﴾ [البقرة : 186]:</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«مقيَّدٌ بمشيئةِ الله، وموافَقةِ القَدَر؛ وهذا جوابُ مَن قال: كيف لا يستجابُ الدعاءُ، مع وعدِ اللهِ بالاستجابة؟!»</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44"/>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«مقيَّدٌ بمشيئةِ الله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تضمَّنَ كلامُهُ هذا: أنَّ وعدَ اللهِ باستجابةِ دعاءِ الداعي:</w:t>
      </w:r>
    </w:p>
    <w:p w:rsidR="00FB7BD3"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 مشروطٌ </w:t>
      </w:r>
      <w:r w:rsidR="00FB7BD3" w:rsidRPr="003F3D65">
        <w:rPr>
          <w:rFonts w:ascii="Lotus Linotype" w:hAnsi="Lotus Linotype" w:cs="Lotus Linotype"/>
          <w:sz w:val="32"/>
          <w:szCs w:val="32"/>
          <w:rtl/>
        </w:rPr>
        <w:t>بأمرين: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أوَّلًا</w:t>
      </w:r>
      <w:r w:rsidR="00FB7BD3"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بمشيئةِ الله؛ وهذا حقٌّ؛ فإنَّ فعلَهُ تعالى إنما يكونُ بمشيئةٍ: ﴿</w:t>
      </w:r>
      <w:r w:rsidRPr="003F3D65">
        <w:rPr>
          <w:rFonts w:ascii="Lotus Linotype" w:hAnsi="Lotus Linotype" w:cs="Lotus Linotype"/>
          <w:b/>
          <w:bCs/>
          <w:sz w:val="32"/>
          <w:szCs w:val="32"/>
          <w:rtl/>
        </w:rPr>
        <w:t>إِنَّ اللهَ يَفْعَلُ مَا يَشَاءُ</w:t>
      </w:r>
      <w:r w:rsidRPr="003F3D65">
        <w:rPr>
          <w:rFonts w:ascii="Lotus Linotype" w:hAnsi="Lotus Linotype" w:cs="Lotus Linotype"/>
          <w:sz w:val="32"/>
          <w:szCs w:val="32"/>
          <w:rtl/>
        </w:rPr>
        <w:t>﴾ [الحج : 18]، وأدلَّةُ ذلك كثيرةٌ في القرآن.</w:t>
      </w:r>
    </w:p>
    <w:p w:rsidR="00A95F99" w:rsidRPr="003F3D65" w:rsidRDefault="00FB7BD3"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ـ</w:t>
      </w:r>
      <w:r w:rsidR="00A95F99" w:rsidRPr="003F3D65">
        <w:rPr>
          <w:rFonts w:ascii="Lotus Linotype" w:hAnsi="Lotus Linotype" w:cs="Lotus Linotype"/>
          <w:sz w:val="32"/>
          <w:szCs w:val="32"/>
          <w:rtl/>
        </w:rPr>
        <w:t xml:space="preserve"> ثانيًا</w:t>
      </w:r>
      <w:r w:rsidRPr="003F3D65">
        <w:rPr>
          <w:rFonts w:ascii="Lotus Linotype" w:hAnsi="Lotus Linotype" w:cs="Lotus Linotype"/>
          <w:sz w:val="32"/>
          <w:szCs w:val="32"/>
          <w:rtl/>
        </w:rPr>
        <w:t>:</w:t>
      </w:r>
      <w:r w:rsidR="00A95F99" w:rsidRPr="003F3D65">
        <w:rPr>
          <w:rFonts w:ascii="Lotus Linotype" w:hAnsi="Lotus Linotype" w:cs="Lotus Linotype"/>
          <w:sz w:val="32"/>
          <w:szCs w:val="32"/>
          <w:rtl/>
        </w:rPr>
        <w:t xml:space="preserve"> بموافَقةِ القَدَر؛ أي: أن يكونَ المطلوبُ قد سبَقَ القَدَرُ بكَوْنِه، وفي هذا إجمالٌ:</w:t>
      </w:r>
    </w:p>
    <w:p w:rsidR="00A95F99" w:rsidRPr="003F3D65" w:rsidRDefault="00A95F99" w:rsidP="00F3663B">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فإنْ أراد:</w:t>
      </w:r>
      <w:r w:rsidRPr="003F3D65">
        <w:rPr>
          <w:rFonts w:ascii="Lotus Linotype" w:hAnsi="Lotus Linotype" w:cs="Lotus Linotype"/>
          <w:sz w:val="32"/>
          <w:szCs w:val="32"/>
          <w:rtl/>
        </w:rPr>
        <w:t xml:space="preserve"> أنه مقدَّرٌ بدو</w:t>
      </w:r>
      <w:r w:rsidR="002C6C6F" w:rsidRPr="003F3D65">
        <w:rPr>
          <w:rFonts w:ascii="Lotus Linotype" w:hAnsi="Lotus Linotype" w:cs="Lotus Linotype"/>
          <w:sz w:val="32"/>
          <w:szCs w:val="32"/>
          <w:rtl/>
        </w:rPr>
        <w:t>ن</w:t>
      </w:r>
      <w:r w:rsidRPr="003F3D65">
        <w:rPr>
          <w:rFonts w:ascii="Lotus Linotype" w:hAnsi="Lotus Linotype" w:cs="Lotus Linotype"/>
          <w:sz w:val="32"/>
          <w:szCs w:val="32"/>
          <w:rtl/>
        </w:rPr>
        <w:t xml:space="preserve"> هذا الدعاء، فهذا يَؤُولُ إلى أن يكونَ الدعاءُ لا أثَرَ له في حصولِ المطلوب؛ وهذا هو الظاهِرُ مِن مرادِه؛ فإنَّ هذا يَجرِي على مذهبِ نفاةِ تأثيرِ الأسباب، والدعاءُ مِن الأسباب، وهو مذهبُ الأشاعِرة</w:t>
      </w:r>
      <w:r w:rsidR="00F3663B">
        <w:rPr>
          <w:rFonts w:ascii="Lotus Linotype" w:hAnsi="Lotus Linotype" w:cs="Lotus Linotype" w:hint="cs"/>
          <w:sz w:val="32"/>
          <w:szCs w:val="32"/>
          <w:rtl/>
        </w:rPr>
        <w:t>(</w:t>
      </w:r>
      <w:r w:rsidR="00F3663B">
        <w:rPr>
          <w:rStyle w:val="FootnoteReference"/>
          <w:rFonts w:ascii="Lotus Linotype" w:hAnsi="Lotus Linotype" w:cs="Lotus Linotype"/>
          <w:sz w:val="32"/>
          <w:szCs w:val="32"/>
          <w:rtl/>
        </w:rPr>
        <w:footnoteReference w:id="45"/>
      </w:r>
      <w:r w:rsidR="00F3663B">
        <w:rPr>
          <w:rFonts w:ascii="Lotus Linotype" w:hAnsi="Lotus Linotype" w:cs="Lotus Linotype" w:hint="cs"/>
          <w:sz w:val="32"/>
          <w:szCs w:val="32"/>
          <w:rtl/>
        </w:rPr>
        <w:t>)</w:t>
      </w:r>
      <w:r w:rsidRPr="003F3D65">
        <w:rPr>
          <w:rFonts w:ascii="Lotus Linotype" w:hAnsi="Lotus Linotype" w:cs="Lotus Linotype"/>
          <w:sz w:val="32"/>
          <w:szCs w:val="32"/>
          <w:rtl/>
        </w:rPr>
        <w:t>، والظاهِرُ: أنَّ المؤلِّفَ ممَّن يذهَبُ هذا المذهَب.</w:t>
      </w:r>
      <w:r w:rsidR="00F3663B">
        <w:rPr>
          <w:rFonts w:ascii="Lotus Linotype" w:hAnsi="Lotus Linotype" w:cs="Lotus Linotype" w:hint="cs"/>
          <w:sz w:val="32"/>
          <w:szCs w:val="32"/>
          <w:rtl/>
        </w:rPr>
        <w:t xml:space="preserve"> </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وإنْ أراد:</w:t>
      </w:r>
      <w:r w:rsidRPr="003F3D65">
        <w:rPr>
          <w:rFonts w:ascii="Lotus Linotype" w:hAnsi="Lotus Linotype" w:cs="Lotus Linotype"/>
          <w:sz w:val="32"/>
          <w:szCs w:val="32"/>
          <w:rtl/>
        </w:rPr>
        <w:t xml:space="preserve"> أنه مقدَّرُ الحصولِ بذلك الدعاءِ، فهو حقٌّ؛ لكن يصيرُ التقييدُ بذلك كالتقييدِ بالمشيئة؛ فإنه لا يكون إلا ما سبَقَ به القَدَر، كما لا يكونُ إلا ما شاءَهُ اللهُ تعالى؛ فتخلُّفُ المطلوبِ يَرجِعُ إلى أنَّ اللهَ لم يقدِّرْ حصولَهُ في سابقِ علمِهِ وكتابِه، وما كان كذلك، فإنه لا يشاؤُهُ سبحانه.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فالمشيئةُ والقَدَرُ متلازِمان؛ فما شاءَهُ</w:t>
      </w:r>
      <w:r w:rsidR="006E0809" w:rsidRPr="003F3D65">
        <w:rPr>
          <w:rFonts w:ascii="Lotus Linotype" w:hAnsi="Lotus Linotype" w:cs="Lotus Linotype"/>
          <w:sz w:val="32"/>
          <w:szCs w:val="32"/>
          <w:rtl/>
        </w:rPr>
        <w:t xml:space="preserve"> سبحانه</w:t>
      </w:r>
      <w:r w:rsidRPr="003F3D65">
        <w:rPr>
          <w:rFonts w:ascii="Lotus Linotype" w:hAnsi="Lotus Linotype" w:cs="Lotus Linotype"/>
          <w:sz w:val="32"/>
          <w:szCs w:val="32"/>
          <w:rtl/>
        </w:rPr>
        <w:t>، فقد سبَقَ به علمُهُ وكتابُه، وما عَلِمَهُ وكتَبَه</w:t>
      </w:r>
      <w:r w:rsidR="006E0809"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فإنه تعالى يشاؤُه؛ فلا يكونُ إلا ما يشاء، ولا يكونُ إلا ما سبَقَ به علمُهُ وكتابُه، والله أعلم.</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1F394A" w:rsidRPr="003F3D65" w:rsidRDefault="001F394A"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683D1F" w:rsidRPr="003F3D65" w:rsidRDefault="00683D1F" w:rsidP="00B243A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(10)</w:t>
      </w:r>
    </w:p>
    <w:p w:rsidR="00683D1F" w:rsidRPr="003F3D65" w:rsidRDefault="00683D1F" w:rsidP="00B243A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243AD">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243AD">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اللهُ يَسْتَهْزِئُ بِهِمْ</w:t>
      </w:r>
      <w:r w:rsidRPr="003F3D65">
        <w:rPr>
          <w:rFonts w:ascii="Lotus Linotype" w:hAnsi="Lotus Linotype" w:cs="Lotus Linotype"/>
          <w:sz w:val="32"/>
          <w:szCs w:val="32"/>
          <w:rtl/>
        </w:rPr>
        <w:t>﴾ [البقرة: 15] فيه ثلاثةُ أقوال:</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تسميةُ العقوبةِ باسمِ الذنبِ؛ كقولِه: ﴿</w:t>
      </w:r>
      <w:r w:rsidRPr="003F3D65">
        <w:rPr>
          <w:rFonts w:ascii="Lotus Linotype" w:hAnsi="Lotus Linotype" w:cs="Lotus Linotype"/>
          <w:b/>
          <w:bCs/>
          <w:sz w:val="32"/>
          <w:szCs w:val="32"/>
          <w:rtl/>
        </w:rPr>
        <w:t>وَمَكَرُوا وَمَكَرَ اللهُ</w:t>
      </w:r>
      <w:r w:rsidRPr="003F3D65">
        <w:rPr>
          <w:rFonts w:ascii="Lotus Linotype" w:hAnsi="Lotus Linotype" w:cs="Lotus Linotype"/>
          <w:sz w:val="32"/>
          <w:szCs w:val="32"/>
          <w:rtl/>
        </w:rPr>
        <w:t>﴾ [آل عمران: 54].</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وقيل: يُملِي لهم؛ بدليل قوله: ﴿</w:t>
      </w:r>
      <w:r w:rsidRPr="003F3D65">
        <w:rPr>
          <w:rFonts w:ascii="Lotus Linotype" w:hAnsi="Lotus Linotype" w:cs="Lotus Linotype"/>
          <w:b/>
          <w:bCs/>
          <w:sz w:val="32"/>
          <w:szCs w:val="32"/>
          <w:rtl/>
        </w:rPr>
        <w:t>وَيَمُدُّهُمْ</w:t>
      </w:r>
      <w:r w:rsidRPr="003F3D65">
        <w:rPr>
          <w:rFonts w:ascii="Lotus Linotype" w:hAnsi="Lotus Linotype" w:cs="Lotus Linotype"/>
          <w:sz w:val="32"/>
          <w:szCs w:val="32"/>
          <w:rtl/>
        </w:rPr>
        <w:t>﴾ [البقرة: 15].</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وقيل: يَفعَلُ بهم في الآخِرةِ ما يَظهَرُ لهم أنه استهزاءٌ بهم؛ كما جاء في سورة الحديد: ﴿</w:t>
      </w:r>
      <w:r w:rsidRPr="003F3D65">
        <w:rPr>
          <w:rFonts w:ascii="Lotus Linotype" w:hAnsi="Lotus Linotype" w:cs="Lotus Linotype"/>
          <w:b/>
          <w:bCs/>
          <w:sz w:val="32"/>
          <w:szCs w:val="32"/>
          <w:rtl/>
        </w:rPr>
        <w:t>ارْجِعُوا وَرَاءَكُمْ فَالْتَمِسُوا نُورًا</w:t>
      </w:r>
      <w:r w:rsidRPr="003F3D65">
        <w:rPr>
          <w:rFonts w:ascii="Lotus Linotype" w:hAnsi="Lotus Linotype" w:cs="Lotus Linotype"/>
          <w:sz w:val="32"/>
          <w:szCs w:val="32"/>
          <w:rtl/>
        </w:rPr>
        <w:t xml:space="preserve"> ...﴾ الآيةَ [الحديد: 13]»</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46"/>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لا إشكالُ فيما ذكَرَ المؤلِّف مِن الوجوه؛ فلكلٍّ منها وَجْهٌ، وأقرَبُها الثاني والثالث؛ فإنَّ في كلٍّ منهما استهزاءً بالفعل.</w:t>
      </w:r>
    </w:p>
    <w:p w:rsidR="00A95F99" w:rsidRPr="003F3D65" w:rsidRDefault="00A95F99" w:rsidP="00FF2E94">
      <w:pPr>
        <w:tabs>
          <w:tab w:val="left" w:pos="424"/>
          <w:tab w:val="left" w:pos="613"/>
        </w:tabs>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870584" w:rsidRPr="003F3D65" w:rsidRDefault="00870584"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683D1F" w:rsidRPr="003F3D65" w:rsidRDefault="00683D1F" w:rsidP="00125C9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(11)</w:t>
      </w:r>
    </w:p>
    <w:p w:rsidR="00683D1F" w:rsidRPr="003F3D65" w:rsidRDefault="00683D1F" w:rsidP="00125C9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125C9D">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125C9D">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فَأَيْنَمَا تُوَلُّوا فَثَمَّ وَجْهُ اللهِ</w:t>
      </w:r>
      <w:r w:rsidRPr="003F3D65">
        <w:rPr>
          <w:rFonts w:ascii="Lotus Linotype" w:hAnsi="Lotus Linotype" w:cs="Lotus Linotype"/>
          <w:sz w:val="32"/>
          <w:szCs w:val="32"/>
          <w:rtl/>
        </w:rPr>
        <w:t>﴾ [البقرة: 115]: «﴿</w:t>
      </w:r>
      <w:r w:rsidRPr="003F3D65">
        <w:rPr>
          <w:rFonts w:ascii="Lotus Linotype" w:hAnsi="Lotus Linotype" w:cs="Lotus Linotype"/>
          <w:b/>
          <w:bCs/>
          <w:sz w:val="32"/>
          <w:szCs w:val="32"/>
          <w:rtl/>
        </w:rPr>
        <w:t>وَجْهُ اللهِ</w:t>
      </w:r>
      <w:r w:rsidRPr="003F3D65">
        <w:rPr>
          <w:rFonts w:ascii="Lotus Linotype" w:hAnsi="Lotus Linotype" w:cs="Lotus Linotype"/>
          <w:sz w:val="32"/>
          <w:szCs w:val="32"/>
          <w:rtl/>
        </w:rPr>
        <w:t>﴾، المراد به هنا: كقولِه: ﴿</w:t>
      </w:r>
      <w:r w:rsidRPr="003F3D65">
        <w:rPr>
          <w:rFonts w:ascii="Lotus Linotype" w:hAnsi="Lotus Linotype" w:cs="Lotus Linotype"/>
          <w:b/>
          <w:bCs/>
          <w:sz w:val="32"/>
          <w:szCs w:val="32"/>
          <w:rtl/>
        </w:rPr>
        <w:t>ابْتِغَاءَ وَجْهِ اللهِ</w:t>
      </w:r>
      <w:r w:rsidRPr="003F3D65">
        <w:rPr>
          <w:rFonts w:ascii="Lotus Linotype" w:hAnsi="Lotus Linotype" w:cs="Lotus Linotype"/>
          <w:sz w:val="32"/>
          <w:szCs w:val="32"/>
          <w:rtl/>
        </w:rPr>
        <w:t>﴾ [البقرة: 272]؛ أي: رضاه.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وقيل:</w:t>
      </w:r>
      <w:r w:rsidRPr="003F3D65">
        <w:rPr>
          <w:rFonts w:ascii="Lotus Linotype" w:hAnsi="Lotus Linotype" w:cs="Lotus Linotype"/>
          <w:sz w:val="32"/>
          <w:szCs w:val="32"/>
          <w:rtl/>
        </w:rPr>
        <w:t xml:space="preserve"> معناه الجِهَةُ التي وَجَّهنا إليها.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وأمَّا قولُه: ﴿</w:t>
      </w:r>
      <w:r w:rsidRPr="003F3D65">
        <w:rPr>
          <w:rFonts w:ascii="Lotus Linotype" w:hAnsi="Lotus Linotype" w:cs="Lotus Linotype"/>
          <w:b/>
          <w:bCs/>
          <w:sz w:val="32"/>
          <w:szCs w:val="32"/>
          <w:rtl/>
        </w:rPr>
        <w:t>كُلُّ شَيْءٍ هَالِكٌ إِلَّا وَجْهَهُ</w:t>
      </w:r>
      <w:r w:rsidRPr="003F3D65">
        <w:rPr>
          <w:rFonts w:ascii="Lotus Linotype" w:hAnsi="Lotus Linotype" w:cs="Lotus Linotype"/>
          <w:sz w:val="32"/>
          <w:szCs w:val="32"/>
          <w:rtl/>
        </w:rPr>
        <w:t>﴾ [القصص: 88]، و﴿</w:t>
      </w:r>
      <w:r w:rsidRPr="003F3D65">
        <w:rPr>
          <w:rFonts w:ascii="Lotus Linotype" w:hAnsi="Lotus Linotype" w:cs="Lotus Linotype"/>
          <w:b/>
          <w:bCs/>
          <w:sz w:val="32"/>
          <w:szCs w:val="32"/>
          <w:rtl/>
        </w:rPr>
        <w:t>وَيَبْقَى وَجْهُ رَبِّكَ</w:t>
      </w:r>
      <w:r w:rsidRPr="003F3D65">
        <w:rPr>
          <w:rFonts w:ascii="Lotus Linotype" w:hAnsi="Lotus Linotype" w:cs="Lotus Linotype"/>
          <w:sz w:val="32"/>
          <w:szCs w:val="32"/>
          <w:rtl/>
        </w:rPr>
        <w:t>﴾ [الرحمن: 27]، فهو مِن المتشابِهِ الذي يجبُ التسليمُ له مِن غير تكييفِ، ويُرَدُّ علمُه إلى الله.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وقال الأصوليُّون</w:t>
      </w:r>
      <w:r w:rsidRPr="003F3D65">
        <w:rPr>
          <w:rFonts w:ascii="Lotus Linotype" w:hAnsi="Lotus Linotype" w:cs="Lotus Linotype"/>
          <w:sz w:val="32"/>
          <w:szCs w:val="32"/>
          <w:rtl/>
        </w:rPr>
        <w:t>: هو عبارةٌ عن الذاتِ، أو عن الوجودِ.</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وقال بعضُهم</w:t>
      </w:r>
      <w:r w:rsidRPr="003F3D65">
        <w:rPr>
          <w:rFonts w:ascii="Lotus Linotype" w:hAnsi="Lotus Linotype" w:cs="Lotus Linotype"/>
          <w:sz w:val="32"/>
          <w:szCs w:val="32"/>
          <w:rtl/>
        </w:rPr>
        <w:t>: هو صفةٌ ثابتةٌ بالسمع»</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47"/>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قولُهُ: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وَجْهُ اللهِ</w:t>
      </w:r>
      <w:r w:rsidRPr="003F3D65">
        <w:rPr>
          <w:rFonts w:ascii="Lotus Linotype" w:hAnsi="Lotus Linotype" w:cs="Lotus Linotype"/>
          <w:sz w:val="32"/>
          <w:szCs w:val="32"/>
          <w:rtl/>
        </w:rPr>
        <w:t>﴾، المرادُ به هنا: كقولِه: ﴿</w:t>
      </w:r>
      <w:r w:rsidRPr="003F3D65">
        <w:rPr>
          <w:rFonts w:ascii="Lotus Linotype" w:hAnsi="Lotus Linotype" w:cs="Lotus Linotype"/>
          <w:b/>
          <w:bCs/>
          <w:sz w:val="32"/>
          <w:szCs w:val="32"/>
          <w:rtl/>
        </w:rPr>
        <w:t>ابْتِغَاءَ وَجْهِ اللهِ</w:t>
      </w:r>
      <w:r w:rsidRPr="003F3D65">
        <w:rPr>
          <w:rFonts w:ascii="Lotus Linotype" w:hAnsi="Lotus Linotype" w:cs="Lotus Linotype"/>
          <w:sz w:val="32"/>
          <w:szCs w:val="32"/>
          <w:rtl/>
        </w:rPr>
        <w:t>﴾ [البقرة: 272]؛ أي: رضاه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ذكَرَ في هذا السياق ثلاثَ آيات ورَدَ فيها ذكرُ الوجهِ؛ فذكَرَ في الآيةِ الأولى: ﴿</w:t>
      </w:r>
      <w:r w:rsidRPr="003F3D65">
        <w:rPr>
          <w:rFonts w:ascii="Lotus Linotype" w:hAnsi="Lotus Linotype" w:cs="Lotus Linotype"/>
          <w:b/>
          <w:bCs/>
          <w:sz w:val="32"/>
          <w:szCs w:val="32"/>
          <w:rtl/>
        </w:rPr>
        <w:t>فَأَيْنَمَا تُوَلُّوا فَثَمَّ وَجْهُ اللهِ</w:t>
      </w:r>
      <w:r w:rsidRPr="003F3D65">
        <w:rPr>
          <w:rFonts w:ascii="Lotus Linotype" w:hAnsi="Lotus Linotype" w:cs="Lotus Linotype"/>
          <w:sz w:val="32"/>
          <w:szCs w:val="32"/>
          <w:rtl/>
        </w:rPr>
        <w:t>﴾ [البقرة: 115]، قولَيْن: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w:t>
      </w:r>
      <w:r w:rsidRPr="003F3D65">
        <w:rPr>
          <w:rFonts w:ascii="Lotus Linotype" w:hAnsi="Lotus Linotype" w:cs="Lotus Linotype"/>
          <w:sz w:val="32"/>
          <w:szCs w:val="32"/>
          <w:rtl/>
        </w:rPr>
        <w:t>: أنَّ المرادَ بالوجهِ في الآية كقولِهِ تعالى: ﴿</w:t>
      </w:r>
      <w:r w:rsidRPr="003F3D65">
        <w:rPr>
          <w:rFonts w:ascii="Lotus Linotype" w:hAnsi="Lotus Linotype" w:cs="Lotus Linotype"/>
          <w:b/>
          <w:bCs/>
          <w:sz w:val="32"/>
          <w:szCs w:val="32"/>
          <w:rtl/>
        </w:rPr>
        <w:t>ابْتِغَاءَ وَجْهِ اللهِ</w:t>
      </w:r>
      <w:r w:rsidRPr="003F3D65">
        <w:rPr>
          <w:rFonts w:ascii="Lotus Linotype" w:hAnsi="Lotus Linotype" w:cs="Lotus Linotype"/>
          <w:sz w:val="32"/>
          <w:szCs w:val="32"/>
          <w:rtl/>
        </w:rPr>
        <w:t>﴾، وفسَّره بالرضا.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الثاني:</w:t>
      </w:r>
      <w:r w:rsidRPr="003F3D65">
        <w:rPr>
          <w:rFonts w:ascii="Lotus Linotype" w:hAnsi="Lotus Linotype" w:cs="Lotus Linotype"/>
          <w:sz w:val="32"/>
          <w:szCs w:val="32"/>
          <w:rtl/>
        </w:rPr>
        <w:t xml:space="preserve"> أنَّ المرادَ: الجهةُ التي وجَّهَنا الله إليها؛ يريد: القبلةَ.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وذكَرَ في الآيةِ الثانيةِ والثالثةِ: ﴿</w:t>
      </w:r>
      <w:r w:rsidRPr="003F3D65">
        <w:rPr>
          <w:rFonts w:ascii="Lotus Linotype" w:hAnsi="Lotus Linotype" w:cs="Lotus Linotype"/>
          <w:b/>
          <w:bCs/>
          <w:sz w:val="32"/>
          <w:szCs w:val="32"/>
          <w:rtl/>
        </w:rPr>
        <w:t>كُلُّ شَيْءٍ هَالِكٌ إِلَّا وَجْهَهُ</w:t>
      </w:r>
      <w:r w:rsidRPr="003F3D65">
        <w:rPr>
          <w:rFonts w:ascii="Lotus Linotype" w:hAnsi="Lotus Linotype" w:cs="Lotus Linotype"/>
          <w:sz w:val="32"/>
          <w:szCs w:val="32"/>
          <w:rtl/>
        </w:rPr>
        <w:t>﴾ [القصص: 88]، و﴿</w:t>
      </w:r>
      <w:r w:rsidRPr="003F3D65">
        <w:rPr>
          <w:rFonts w:ascii="Lotus Linotype" w:hAnsi="Lotus Linotype" w:cs="Lotus Linotype"/>
          <w:b/>
          <w:bCs/>
          <w:sz w:val="32"/>
          <w:szCs w:val="32"/>
          <w:rtl/>
        </w:rPr>
        <w:t xml:space="preserve">وَيَبْقَى وَجْهُ رَبِّكَ﴾ </w:t>
      </w:r>
      <w:r w:rsidRPr="003F3D65">
        <w:rPr>
          <w:rFonts w:ascii="Lotus Linotype" w:hAnsi="Lotus Linotype" w:cs="Lotus Linotype"/>
          <w:sz w:val="32"/>
          <w:szCs w:val="32"/>
          <w:rtl/>
        </w:rPr>
        <w:t>[الرحمن: 27]،  ثلاثةَ أقوالٍ في تفسيرِ الوجه: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أحدُها</w:t>
      </w:r>
      <w:r w:rsidRPr="003F3D65">
        <w:rPr>
          <w:rFonts w:ascii="Lotus Linotype" w:hAnsi="Lotus Linotype" w:cs="Lotus Linotype"/>
          <w:sz w:val="32"/>
          <w:szCs w:val="32"/>
          <w:rtl/>
        </w:rPr>
        <w:t>: قولُ أهلِ التأويل</w:t>
      </w:r>
      <w:r w:rsidR="00A66510">
        <w:rPr>
          <w:rFonts w:ascii="Lotus Linotype" w:hAnsi="Lotus Linotype" w:cs="Lotus Linotype" w:hint="cs"/>
          <w:sz w:val="32"/>
          <w:szCs w:val="32"/>
          <w:rtl/>
        </w:rPr>
        <w:t>(</w:t>
      </w:r>
      <w:r w:rsidR="00A66510">
        <w:rPr>
          <w:rStyle w:val="FootnoteReference"/>
          <w:rFonts w:ascii="Lotus Linotype" w:hAnsi="Lotus Linotype" w:cs="Lotus Linotype"/>
          <w:sz w:val="32"/>
          <w:szCs w:val="32"/>
          <w:rtl/>
        </w:rPr>
        <w:footnoteReference w:id="48"/>
      </w:r>
      <w:r w:rsidR="00A66510">
        <w:rPr>
          <w:rFonts w:ascii="Lotus Linotype" w:hAnsi="Lotus Linotype" w:cs="Lotus Linotype" w:hint="cs"/>
          <w:sz w:val="32"/>
          <w:szCs w:val="32"/>
          <w:rtl/>
        </w:rPr>
        <w:t>)</w:t>
      </w:r>
      <w:r w:rsidRPr="003F3D65">
        <w:rPr>
          <w:rFonts w:ascii="Lotus Linotype" w:hAnsi="Lotus Linotype" w:cs="Lotus Linotype"/>
          <w:sz w:val="32"/>
          <w:szCs w:val="32"/>
          <w:rtl/>
        </w:rPr>
        <w:t>؛ وهو أنَّ المرادَ بالوجهِ: الذاتُ، أو الوجودُ.</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الثاني</w:t>
      </w:r>
      <w:r w:rsidRPr="003F3D65">
        <w:rPr>
          <w:rFonts w:ascii="Lotus Linotype" w:hAnsi="Lotus Linotype" w:cs="Lotus Linotype"/>
          <w:sz w:val="32"/>
          <w:szCs w:val="32"/>
          <w:rtl/>
        </w:rPr>
        <w:t>: قولُ أهلِ التفويض</w:t>
      </w:r>
      <w:r w:rsidR="00C9759B">
        <w:rPr>
          <w:rFonts w:ascii="Lotus Linotype" w:hAnsi="Lotus Linotype" w:cs="Lotus Linotype" w:hint="cs"/>
          <w:sz w:val="32"/>
          <w:szCs w:val="32"/>
          <w:rtl/>
        </w:rPr>
        <w:t>(</w:t>
      </w:r>
      <w:r w:rsidR="00C9759B">
        <w:rPr>
          <w:rStyle w:val="FootnoteReference"/>
          <w:rFonts w:ascii="Lotus Linotype" w:hAnsi="Lotus Linotype" w:cs="Lotus Linotype"/>
          <w:sz w:val="32"/>
          <w:szCs w:val="32"/>
          <w:rtl/>
        </w:rPr>
        <w:footnoteReference w:id="49"/>
      </w:r>
      <w:r w:rsidR="00C9759B">
        <w:rPr>
          <w:rFonts w:ascii="Lotus Linotype" w:hAnsi="Lotus Linotype" w:cs="Lotus Linotype" w:hint="cs"/>
          <w:sz w:val="32"/>
          <w:szCs w:val="32"/>
          <w:rtl/>
        </w:rPr>
        <w:t>)</w:t>
      </w:r>
      <w:r w:rsidRPr="003F3D65">
        <w:rPr>
          <w:rFonts w:ascii="Lotus Linotype" w:hAnsi="Lotus Linotype" w:cs="Lotus Linotype"/>
          <w:sz w:val="32"/>
          <w:szCs w:val="32"/>
          <w:rtl/>
        </w:rPr>
        <w:t>؛ وهو أنَّ ذكرَ الوجهِ مِن المتشابِهِ الذي يجب التسليمُ له، ورَدُّ علمِهِ إلى الله.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الثالث</w:t>
      </w:r>
      <w:r w:rsidRPr="003F3D65">
        <w:rPr>
          <w:rFonts w:ascii="Lotus Linotype" w:hAnsi="Lotus Linotype" w:cs="Lotus Linotype"/>
          <w:sz w:val="32"/>
          <w:szCs w:val="32"/>
          <w:rtl/>
        </w:rPr>
        <w:t>: قولُ</w:t>
      </w:r>
      <w:r w:rsidR="009B2131" w:rsidRPr="003F3D65">
        <w:rPr>
          <w:rFonts w:ascii="Lotus Linotype" w:hAnsi="Lotus Linotype" w:cs="Lotus Linotype"/>
          <w:sz w:val="32"/>
          <w:szCs w:val="32"/>
          <w:rtl/>
        </w:rPr>
        <w:t xml:space="preserve"> بعضهم</w:t>
      </w:r>
      <w:r w:rsidRPr="003F3D65">
        <w:rPr>
          <w:rFonts w:ascii="Lotus Linotype" w:hAnsi="Lotus Linotype" w:cs="Lotus Linotype"/>
          <w:sz w:val="32"/>
          <w:szCs w:val="32"/>
          <w:rtl/>
        </w:rPr>
        <w:t>؛ وهو أنَّ الوجهَ صفةٌ ثابتةٌ بالسمعِ</w:t>
      </w:r>
      <w:r w:rsidR="009B2131"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وفيما ذكَرَهُ حقٌّ وباطلٌ:</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فتفسيرُهُ الوجهَ في الآيةِ الأولى: بالجهةِ، حقٌّ؛ وبه قال كثيرٌ مِن السلف</w:t>
      </w:r>
      <w:r w:rsidR="00125C9D">
        <w:rPr>
          <w:rFonts w:ascii="Lotus Linotype" w:hAnsi="Lotus Linotype" w:cs="Lotus Linotype" w:hint="cs"/>
          <w:sz w:val="32"/>
          <w:szCs w:val="32"/>
          <w:rtl/>
        </w:rPr>
        <w:t>(</w:t>
      </w:r>
      <w:r w:rsidR="00125C9D">
        <w:rPr>
          <w:rStyle w:val="FootnoteReference"/>
          <w:rFonts w:ascii="Lotus Linotype" w:hAnsi="Lotus Linotype" w:cs="Lotus Linotype"/>
          <w:sz w:val="32"/>
          <w:szCs w:val="32"/>
          <w:rtl/>
        </w:rPr>
        <w:footnoteReference w:id="50"/>
      </w:r>
      <w:r w:rsidR="00125C9D">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8C6154">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وتفسيرُهُ الوجهَ في الآيةِ الأولى: بالرضا، وجعلُهُ المرادَ به كالمرادِ في قولِه: ﴿</w:t>
      </w:r>
      <w:r w:rsidRPr="003F3D65">
        <w:rPr>
          <w:rFonts w:ascii="Lotus Linotype" w:hAnsi="Lotus Linotype" w:cs="Lotus Linotype"/>
          <w:b/>
          <w:bCs/>
          <w:sz w:val="32"/>
          <w:szCs w:val="32"/>
          <w:rtl/>
        </w:rPr>
        <w:t>ابْتِغَاءَ وَجْهِ اللهِ</w:t>
      </w:r>
      <w:r w:rsidRPr="003F3D65">
        <w:rPr>
          <w:rFonts w:ascii="Lotus Linotype" w:hAnsi="Lotus Linotype" w:cs="Lotus Linotype"/>
          <w:sz w:val="32"/>
          <w:szCs w:val="32"/>
          <w:rtl/>
        </w:rPr>
        <w:t>﴾ [البقرة: 272] -: خطأٌ؛ فالوجهُ لا يُعرَفُ في اللغةِ ب</w:t>
      </w:r>
      <w:r w:rsidR="009B2131" w:rsidRPr="003F3D65">
        <w:rPr>
          <w:rFonts w:ascii="Lotus Linotype" w:hAnsi="Lotus Linotype" w:cs="Lotus Linotype"/>
          <w:sz w:val="32"/>
          <w:szCs w:val="32"/>
          <w:rtl/>
        </w:rPr>
        <w:t xml:space="preserve">معنى </w:t>
      </w:r>
      <w:r w:rsidRPr="003F3D65">
        <w:rPr>
          <w:rFonts w:ascii="Lotus Linotype" w:hAnsi="Lotus Linotype" w:cs="Lotus Linotype"/>
          <w:sz w:val="32"/>
          <w:szCs w:val="32"/>
          <w:rtl/>
        </w:rPr>
        <w:t>الرضا؛ لكنَّ سياق الآية يتضمَّنُ هذا المعنى</w:t>
      </w:r>
      <w:r w:rsidR="008C6154">
        <w:rPr>
          <w:rFonts w:ascii="Lotus Linotype" w:hAnsi="Lotus Linotype" w:cs="Lotus Linotype" w:hint="cs"/>
          <w:sz w:val="32"/>
          <w:szCs w:val="32"/>
          <w:rtl/>
        </w:rPr>
        <w:t>(</w:t>
      </w:r>
      <w:r w:rsidR="008C6154">
        <w:rPr>
          <w:rStyle w:val="FootnoteReference"/>
          <w:rFonts w:ascii="Lotus Linotype" w:hAnsi="Lotus Linotype" w:cs="Lotus Linotype"/>
          <w:sz w:val="32"/>
          <w:szCs w:val="32"/>
          <w:rtl/>
        </w:rPr>
        <w:footnoteReference w:id="51"/>
      </w:r>
      <w:r w:rsidR="008C6154">
        <w:rPr>
          <w:rFonts w:ascii="Lotus Linotype" w:hAnsi="Lotus Linotype" w:cs="Lotus Linotype" w:hint="cs"/>
          <w:sz w:val="32"/>
          <w:szCs w:val="32"/>
          <w:rtl/>
        </w:rPr>
        <w:t>)</w:t>
      </w:r>
      <w:r w:rsidRPr="003F3D65">
        <w:rPr>
          <w:rFonts w:ascii="Lotus Linotype" w:hAnsi="Lotus Linotype" w:cs="Lotus Linotype"/>
          <w:sz w:val="32"/>
          <w:szCs w:val="32"/>
          <w:rtl/>
        </w:rPr>
        <w:t>، والممنوعُ أن يكونَ المرادُ بالوجهِ الرضا.</w:t>
      </w:r>
      <w:r w:rsidR="00125C9D">
        <w:rPr>
          <w:rFonts w:ascii="Lotus Linotype" w:hAnsi="Lotus Linotype" w:cs="Lotus Linotype" w:hint="cs"/>
          <w:sz w:val="32"/>
          <w:szCs w:val="32"/>
          <w:rtl/>
        </w:rPr>
        <w:t xml:space="preserve"> </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وتفسيرُ الوجهِ في الآيةِ الثانيةِ والثالثةِ: بالذاتِ والوجودِ، خطأٌ؛ وهو تفسيرُ أهلِ التأويلِ مِن نفاةِ الصفات</w:t>
      </w:r>
      <w:r w:rsidR="00125C9D">
        <w:rPr>
          <w:rFonts w:ascii="Lotus Linotype" w:hAnsi="Lotus Linotype" w:cs="Lotus Linotype" w:hint="cs"/>
          <w:sz w:val="32"/>
          <w:szCs w:val="32"/>
          <w:rtl/>
        </w:rPr>
        <w:t>(</w:t>
      </w:r>
      <w:r w:rsidR="00125C9D">
        <w:rPr>
          <w:rStyle w:val="FootnoteReference"/>
          <w:rFonts w:ascii="Lotus Linotype" w:hAnsi="Lotus Linotype" w:cs="Lotus Linotype"/>
          <w:sz w:val="32"/>
          <w:szCs w:val="32"/>
          <w:rtl/>
        </w:rPr>
        <w:footnoteReference w:id="52"/>
      </w:r>
      <w:r w:rsidR="00125C9D">
        <w:rPr>
          <w:rFonts w:ascii="Lotus Linotype" w:hAnsi="Lotus Linotype" w:cs="Lotus Linotype" w:hint="cs"/>
          <w:sz w:val="32"/>
          <w:szCs w:val="32"/>
          <w:rtl/>
        </w:rPr>
        <w:t>)</w:t>
      </w:r>
      <w:r w:rsidRPr="003F3D65">
        <w:rPr>
          <w:rFonts w:ascii="Lotus Linotype" w:hAnsi="Lotus Linotype" w:cs="Lotus Linotype"/>
          <w:sz w:val="32"/>
          <w:szCs w:val="32"/>
          <w:rtl/>
        </w:rPr>
        <w:t>.</w:t>
      </w:r>
      <w:r w:rsidR="00125C9D">
        <w:rPr>
          <w:rFonts w:ascii="Lotus Linotype" w:hAnsi="Lotus Linotype" w:cs="Lotus Linotype" w:hint="cs"/>
          <w:sz w:val="32"/>
          <w:szCs w:val="32"/>
          <w:rtl/>
        </w:rPr>
        <w:t xml:space="preserve"> </w:t>
      </w:r>
    </w:p>
    <w:p w:rsidR="00A95F99" w:rsidRPr="003F3D65" w:rsidRDefault="00A95F99" w:rsidP="00A66510">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وأمَّا تفسيرُهُ الوجهَ في الآيةِ الثانيةِ والثالثةِ: بأنّ</w:t>
      </w:r>
      <w:r w:rsidR="00125C9D">
        <w:rPr>
          <w:rFonts w:ascii="Lotus Linotype" w:hAnsi="Lotus Linotype" w:cs="Lotus Linotype"/>
          <w:sz w:val="32"/>
          <w:szCs w:val="32"/>
          <w:rtl/>
        </w:rPr>
        <w:t>َه مِن المتشابِهِ، والمتشابِهُ</w:t>
      </w:r>
      <w:r w:rsidRPr="003F3D65">
        <w:rPr>
          <w:rFonts w:ascii="Lotus Linotype" w:hAnsi="Lotus Linotype" w:cs="Lotus Linotype"/>
          <w:sz w:val="32"/>
          <w:szCs w:val="32"/>
          <w:rtl/>
        </w:rPr>
        <w:t xml:space="preserve"> عندهم: ما لا يَعلَمُ معناه إلا اللهُ</w:t>
      </w:r>
      <w:r w:rsidR="00A66510">
        <w:rPr>
          <w:rFonts w:ascii="Lotus Linotype" w:hAnsi="Lotus Linotype" w:cs="Lotus Linotype" w:hint="cs"/>
          <w:sz w:val="32"/>
          <w:szCs w:val="32"/>
          <w:rtl/>
        </w:rPr>
        <w:t>(</w:t>
      </w:r>
      <w:r w:rsidR="00A66510">
        <w:rPr>
          <w:rStyle w:val="FootnoteReference"/>
          <w:rFonts w:ascii="Lotus Linotype" w:hAnsi="Lotus Linotype" w:cs="Lotus Linotype"/>
          <w:sz w:val="32"/>
          <w:szCs w:val="32"/>
          <w:rtl/>
        </w:rPr>
        <w:footnoteReference w:id="53"/>
      </w:r>
      <w:r w:rsidR="00A66510">
        <w:rPr>
          <w:rFonts w:ascii="Lotus Linotype" w:hAnsi="Lotus Linotype" w:cs="Lotus Linotype" w:hint="cs"/>
          <w:sz w:val="32"/>
          <w:szCs w:val="32"/>
          <w:rtl/>
        </w:rPr>
        <w:t>)</w:t>
      </w:r>
      <w:r w:rsidRPr="003F3D65">
        <w:rPr>
          <w:rFonts w:ascii="Lotus Linotype" w:hAnsi="Lotus Linotype" w:cs="Lotus Linotype"/>
          <w:sz w:val="32"/>
          <w:szCs w:val="32"/>
          <w:rtl/>
        </w:rPr>
        <w:t>؛ وهذا مذهبُ أهلِ التفويضِ، وهم مِن النفاة، ويقابِلون أهلَ التأويل.</w:t>
      </w:r>
    </w:p>
    <w:p w:rsidR="00A95F99" w:rsidRPr="003F3D65" w:rsidRDefault="00A95F99" w:rsidP="00FF314D">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وما ذكَرَه عن بعضِهم: </w:t>
      </w:r>
      <w:r w:rsidRPr="003F3D65">
        <w:rPr>
          <w:rFonts w:ascii="Lotus Linotype" w:hAnsi="Lotus Linotype" w:cs="Lotus Linotype"/>
          <w:sz w:val="32"/>
          <w:szCs w:val="32"/>
          <w:rtl/>
        </w:rPr>
        <w:t>أنَّ الوجهَ صفةٌ ثابتةٌ بالسمع، فهو حقٌّ</w:t>
      </w:r>
      <w:r w:rsidR="00FF314D">
        <w:rPr>
          <w:rFonts w:ascii="Lotus Linotype" w:hAnsi="Lotus Linotype" w:cs="Lotus Linotype" w:hint="cs"/>
          <w:sz w:val="32"/>
          <w:szCs w:val="32"/>
          <w:rtl/>
        </w:rPr>
        <w:t>(</w:t>
      </w:r>
      <w:r w:rsidR="00FF314D">
        <w:rPr>
          <w:rStyle w:val="FootnoteReference"/>
          <w:rFonts w:ascii="Lotus Linotype" w:hAnsi="Lotus Linotype" w:cs="Lotus Linotype"/>
          <w:sz w:val="32"/>
          <w:szCs w:val="32"/>
          <w:rtl/>
        </w:rPr>
        <w:footnoteReference w:id="54"/>
      </w:r>
      <w:r w:rsidR="00FF314D">
        <w:rPr>
          <w:rFonts w:ascii="Lotus Linotype" w:hAnsi="Lotus Linotype" w:cs="Lotus Linotype" w:hint="cs"/>
          <w:sz w:val="32"/>
          <w:szCs w:val="32"/>
          <w:rtl/>
        </w:rPr>
        <w:t>)</w:t>
      </w:r>
      <w:r w:rsidRPr="003F3D65">
        <w:rPr>
          <w:rFonts w:ascii="Lotus Linotype" w:hAnsi="Lotus Linotype" w:cs="Lotus Linotype"/>
          <w:sz w:val="32"/>
          <w:szCs w:val="32"/>
          <w:rtl/>
        </w:rPr>
        <w:t>، لا يجوزُ نفيُهُ ولا تأويلُه، بل يجبُ إثباتُهُ على ما يليقُ به سبحانه، وأنه لا يماثِلُ وجوهَ العباد، وليس هو مِن المتشابِه؛ لأنَّ معناه معقول، والكيفَ مجهول، والله أعلم.</w:t>
      </w:r>
      <w:r w:rsidR="00FF314D">
        <w:rPr>
          <w:rFonts w:ascii="Lotus Linotype" w:hAnsi="Lotus Linotype" w:cs="Lotus Linotype" w:hint="cs"/>
          <w:sz w:val="32"/>
          <w:szCs w:val="32"/>
          <w:rtl/>
        </w:rPr>
        <w:t xml:space="preserve"> </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870584" w:rsidRPr="003F3D65" w:rsidRDefault="00870584" w:rsidP="003F3D65">
      <w:pPr>
        <w:bidi w:val="0"/>
        <w:spacing w:after="0"/>
        <w:jc w:val="both"/>
        <w:rPr>
          <w:rFonts w:ascii="Lotus Linotype" w:eastAsia="Calibri" w:hAnsi="Lotus Linotype" w:cs="Lotus Linotype"/>
          <w:sz w:val="32"/>
          <w:szCs w:val="32"/>
          <w:rtl/>
        </w:rPr>
      </w:pPr>
      <w:r w:rsidRPr="003F3D65">
        <w:rPr>
          <w:rFonts w:ascii="Lotus Linotype" w:eastAsia="Calibri" w:hAnsi="Lotus Linotype" w:cs="Lotus Linotype"/>
          <w:sz w:val="32"/>
          <w:szCs w:val="32"/>
          <w:rtl/>
        </w:rPr>
        <w:br w:type="page"/>
      </w:r>
    </w:p>
    <w:p w:rsidR="00683D1F" w:rsidRPr="003F3D65" w:rsidRDefault="00683D1F" w:rsidP="00945491">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(12)</w:t>
      </w:r>
    </w:p>
    <w:p w:rsidR="00683D1F" w:rsidRPr="003F3D65" w:rsidRDefault="00683D1F" w:rsidP="00945491">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94549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945491">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هَلْ يَنْظُرُونَ إِلَّا أَنْ يَأْتِيَهُمُ اللهُ فِي ظُلَلٍ مِنَ الْغَمَامِ</w:t>
      </w:r>
      <w:r w:rsidRPr="003F3D65">
        <w:rPr>
          <w:rFonts w:ascii="Lotus Linotype" w:hAnsi="Lotus Linotype" w:cs="Lotus Linotype"/>
          <w:sz w:val="32"/>
          <w:szCs w:val="32"/>
          <w:rtl/>
        </w:rPr>
        <w:t>﴾ [البقرة: 210]:</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w:t>
      </w:r>
      <w:r w:rsidRPr="003F3D65">
        <w:rPr>
          <w:rFonts w:ascii="Lotus Linotype" w:hAnsi="Lotus Linotype" w:cs="Lotus Linotype"/>
          <w:b/>
          <w:bCs/>
          <w:sz w:val="32"/>
          <w:szCs w:val="32"/>
          <w:rtl/>
        </w:rPr>
        <w:t>يَأْتِيَهُمُ اللهُ</w:t>
      </w:r>
      <w:r w:rsidRPr="003F3D65">
        <w:rPr>
          <w:rFonts w:ascii="Lotus Linotype" w:hAnsi="Lotus Linotype" w:cs="Lotus Linotype"/>
          <w:sz w:val="32"/>
          <w:szCs w:val="32"/>
          <w:rtl/>
        </w:rPr>
        <w:t>﴾ [البقرة:210]:</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تأويلُهُ عند المتأوِّلين:</w:t>
      </w:r>
      <w:r w:rsidRPr="003F3D65">
        <w:rPr>
          <w:rFonts w:ascii="Lotus Linotype" w:hAnsi="Lotus Linotype" w:cs="Traditional Arabic"/>
          <w:sz w:val="32"/>
          <w:szCs w:val="32"/>
          <w:rtl/>
        </w:rPr>
        <w:t> </w:t>
      </w:r>
      <w:r w:rsidRPr="003F3D65">
        <w:rPr>
          <w:rFonts w:ascii="Lotus Linotype" w:hAnsi="Lotus Linotype" w:cs="Lotus Linotype"/>
          <w:sz w:val="32"/>
          <w:szCs w:val="32"/>
          <w:rtl/>
        </w:rPr>
        <w:t>يَأْتِيَهم عذابُ اللهِ في الآخِرة، أو أمرُهُ في الدنيا.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وهي عند السلفِ الصالحِ ومَن تَبِعَهم:</w:t>
      </w:r>
      <w:r w:rsidRPr="003F3D65">
        <w:rPr>
          <w:rFonts w:ascii="Lotus Linotype" w:hAnsi="Lotus Linotype" w:cs="Traditional Arabic"/>
          <w:b/>
          <w:bCs/>
          <w:sz w:val="32"/>
          <w:szCs w:val="32"/>
          <w:rtl/>
        </w:rPr>
        <w:t> </w:t>
      </w:r>
      <w:r w:rsidRPr="003F3D65">
        <w:rPr>
          <w:rFonts w:ascii="Lotus Linotype" w:hAnsi="Lotus Linotype" w:cs="Lotus Linotype"/>
          <w:sz w:val="32"/>
          <w:szCs w:val="32"/>
          <w:rtl/>
        </w:rPr>
        <w:t>مِن المتشابِه؛ فيجبُ الإيمانُ بها مِن غيرِ تكييف.</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ويَحتمِلُ</w:t>
      </w:r>
      <w:r w:rsidRPr="003F3D65">
        <w:rPr>
          <w:rFonts w:ascii="Lotus Linotype" w:hAnsi="Lotus Linotype" w:cs="Traditional Arabic"/>
          <w:sz w:val="32"/>
          <w:szCs w:val="32"/>
          <w:rtl/>
        </w:rPr>
        <w:t> </w:t>
      </w:r>
      <w:r w:rsidRPr="003F3D65">
        <w:rPr>
          <w:rFonts w:ascii="Lotus Linotype" w:hAnsi="Lotus Linotype" w:cs="Lotus Linotype"/>
          <w:sz w:val="32"/>
          <w:szCs w:val="32"/>
          <w:rtl/>
        </w:rPr>
        <w:t>ألَّا تكونَ مِن المتشابِه؛ لأنَّ قولَه: ﴿</w:t>
      </w:r>
      <w:r w:rsidRPr="003F3D65">
        <w:rPr>
          <w:rFonts w:ascii="Lotus Linotype" w:hAnsi="Lotus Linotype" w:cs="Lotus Linotype"/>
          <w:b/>
          <w:bCs/>
          <w:sz w:val="32"/>
          <w:szCs w:val="32"/>
          <w:rtl/>
        </w:rPr>
        <w:t>يَنْظُرُون</w:t>
      </w:r>
      <w:r w:rsidRPr="003F3D65">
        <w:rPr>
          <w:rFonts w:ascii="Lotus Linotype" w:hAnsi="Lotus Linotype" w:cs="Lotus Linotype"/>
          <w:sz w:val="32"/>
          <w:szCs w:val="32"/>
          <w:rtl/>
        </w:rPr>
        <w:t>َ﴾، بمعنى: يَطْلُبُونَ ذلك بجَهْلِهم؛ كقولِهم: ﴿</w:t>
      </w:r>
      <w:r w:rsidRPr="003F3D65">
        <w:rPr>
          <w:rFonts w:ascii="Lotus Linotype" w:hAnsi="Lotus Linotype" w:cs="Lotus Linotype"/>
          <w:b/>
          <w:bCs/>
          <w:sz w:val="32"/>
          <w:szCs w:val="32"/>
          <w:rtl/>
        </w:rPr>
        <w:t>لَوْلَا يُكَلِّمُنَا اللهُ</w:t>
      </w:r>
      <w:r w:rsidRPr="003F3D65">
        <w:rPr>
          <w:rFonts w:ascii="Lotus Linotype" w:hAnsi="Lotus Linotype" w:cs="Lotus Linotype"/>
          <w:sz w:val="32"/>
          <w:szCs w:val="32"/>
          <w:rtl/>
        </w:rPr>
        <w:t>﴾ [البقرة: 118].</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﴿فِي ظُلَلٍ﴾ [البقرة: 210]:</w:t>
      </w:r>
      <w:r w:rsidRPr="003F3D65">
        <w:rPr>
          <w:rFonts w:ascii="Lotus Linotype" w:hAnsi="Lotus Linotype" w:cs="Traditional Arabic"/>
          <w:sz w:val="32"/>
          <w:szCs w:val="32"/>
          <w:rtl/>
        </w:rPr>
        <w:t> </w:t>
      </w:r>
      <w:r w:rsidRPr="003F3D65">
        <w:rPr>
          <w:rFonts w:ascii="Lotus Linotype" w:hAnsi="Lotus Linotype" w:cs="Lotus Linotype"/>
          <w:sz w:val="32"/>
          <w:szCs w:val="32"/>
          <w:rtl/>
        </w:rPr>
        <w:t xml:space="preserve">جمعُ ظُلَّة؛ وهي: ما عَلَاكَ مِن فوقُ؛ </w:t>
      </w:r>
      <w:r w:rsidRPr="003F3D65">
        <w:rPr>
          <w:rFonts w:ascii="Lotus Linotype" w:hAnsi="Lotus Linotype" w:cs="Lotus Linotype"/>
          <w:b/>
          <w:bCs/>
          <w:sz w:val="32"/>
          <w:szCs w:val="32"/>
          <w:rtl/>
        </w:rPr>
        <w:t>فإنْ كان ذلك لأمرِ الله،</w:t>
      </w:r>
      <w:r w:rsidRPr="003F3D65">
        <w:rPr>
          <w:rFonts w:ascii="Lotus Linotype" w:hAnsi="Lotus Linotype" w:cs="Traditional Arabic"/>
          <w:sz w:val="32"/>
          <w:szCs w:val="32"/>
          <w:rtl/>
        </w:rPr>
        <w:t> </w:t>
      </w:r>
      <w:r w:rsidRPr="003F3D65">
        <w:rPr>
          <w:rFonts w:ascii="Lotus Linotype" w:hAnsi="Lotus Linotype" w:cs="Lotus Linotype"/>
          <w:sz w:val="32"/>
          <w:szCs w:val="32"/>
          <w:rtl/>
        </w:rPr>
        <w:t xml:space="preserve">فلا إشكال، </w:t>
      </w:r>
      <w:r w:rsidRPr="003F3D65">
        <w:rPr>
          <w:rFonts w:ascii="Lotus Linotype" w:hAnsi="Lotus Linotype" w:cs="Lotus Linotype"/>
          <w:b/>
          <w:bCs/>
          <w:sz w:val="32"/>
          <w:szCs w:val="32"/>
          <w:rtl/>
        </w:rPr>
        <w:t>وإنْ كان لله،</w:t>
      </w:r>
      <w:r w:rsidRPr="003F3D65">
        <w:rPr>
          <w:rFonts w:ascii="Lotus Linotype" w:hAnsi="Lotus Linotype" w:cs="Traditional Arabic"/>
          <w:sz w:val="32"/>
          <w:szCs w:val="32"/>
          <w:rtl/>
        </w:rPr>
        <w:t> </w:t>
      </w:r>
      <w:r w:rsidRPr="003F3D65">
        <w:rPr>
          <w:rFonts w:ascii="Lotus Linotype" w:hAnsi="Lotus Linotype" w:cs="Lotus Linotype"/>
          <w:sz w:val="32"/>
          <w:szCs w:val="32"/>
          <w:rtl/>
        </w:rPr>
        <w:t>فهو مِن المتشابِه»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55"/>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Traditional Arabic"/>
          <w:b/>
          <w:bCs/>
          <w:sz w:val="32"/>
          <w:szCs w:val="32"/>
          <w:rtl/>
        </w:rPr>
        <w:t>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يَأْتِيَهُمُ اللهُ</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تأويلُهُ عند المتأوِّلين:</w:t>
      </w:r>
      <w:r w:rsidRPr="003F3D65">
        <w:rPr>
          <w:rFonts w:ascii="Lotus Linotype" w:hAnsi="Lotus Linotype" w:cs="Traditional Arabic"/>
          <w:sz w:val="32"/>
          <w:szCs w:val="32"/>
          <w:rtl/>
        </w:rPr>
        <w:t> </w:t>
      </w:r>
      <w:r w:rsidRPr="003F3D65">
        <w:rPr>
          <w:rFonts w:ascii="Lotus Linotype" w:hAnsi="Lotus Linotype" w:cs="Lotus Linotype"/>
          <w:sz w:val="32"/>
          <w:szCs w:val="32"/>
          <w:rtl/>
        </w:rPr>
        <w:t>يَأْتِيَهم عذابُ اللهِ في الآخِرة، أو أمرُهُ في الدنيا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ذكَرَ في معنى قولِهِ تعالى: ﴿</w:t>
      </w:r>
      <w:r w:rsidRPr="003F3D65">
        <w:rPr>
          <w:rFonts w:ascii="Lotus Linotype" w:hAnsi="Lotus Linotype" w:cs="Lotus Linotype"/>
          <w:b/>
          <w:bCs/>
          <w:sz w:val="32"/>
          <w:szCs w:val="32"/>
          <w:rtl/>
        </w:rPr>
        <w:t>يَأْتِيَهُمُ اللهُ</w:t>
      </w:r>
      <w:r w:rsidRPr="003F3D65">
        <w:rPr>
          <w:rFonts w:ascii="Lotus Linotype" w:hAnsi="Lotus Linotype" w:cs="Lotus Linotype"/>
          <w:sz w:val="32"/>
          <w:szCs w:val="32"/>
          <w:rtl/>
        </w:rPr>
        <w:t>﴾ قولَيْن: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w:t>
      </w:r>
      <w:r w:rsidRPr="003F3D65">
        <w:rPr>
          <w:rFonts w:ascii="Lotus Linotype" w:hAnsi="Lotus Linotype" w:cs="Lotus Linotype"/>
          <w:sz w:val="32"/>
          <w:szCs w:val="32"/>
          <w:rtl/>
        </w:rPr>
        <w:t>: تفسيرُ</w:t>
      </w:r>
      <w:r w:rsidR="00D35893" w:rsidRPr="003F3D65">
        <w:rPr>
          <w:rFonts w:ascii="Lotus Linotype" w:hAnsi="Lotus Linotype" w:cs="Lotus Linotype"/>
          <w:sz w:val="32"/>
          <w:szCs w:val="32"/>
          <w:rtl/>
        </w:rPr>
        <w:t xml:space="preserve"> أهل التأويل</w:t>
      </w:r>
      <w:r w:rsidRPr="003F3D65">
        <w:rPr>
          <w:rFonts w:ascii="Lotus Linotype" w:hAnsi="Lotus Linotype" w:cs="Lotus Linotype"/>
          <w:sz w:val="32"/>
          <w:szCs w:val="32"/>
          <w:rtl/>
        </w:rPr>
        <w:t>؛ بما ذكَرَهُ مِن عذابِ اللهِ في الآخِرة، أو أمرِهِ في الدنيا؛ وهذه طريقةُ أهلِ التأويلِ مِن نفاةِ الصفات</w:t>
      </w:r>
      <w:r w:rsidR="00440C01">
        <w:rPr>
          <w:rFonts w:ascii="Lotus Linotype" w:hAnsi="Lotus Linotype" w:cs="Lotus Linotype" w:hint="cs"/>
          <w:sz w:val="32"/>
          <w:szCs w:val="32"/>
          <w:rtl/>
        </w:rPr>
        <w:t>(</w:t>
      </w:r>
      <w:r w:rsidR="00440C01">
        <w:rPr>
          <w:rStyle w:val="FootnoteReference"/>
          <w:rFonts w:ascii="Lotus Linotype" w:hAnsi="Lotus Linotype" w:cs="Lotus Linotype"/>
          <w:sz w:val="32"/>
          <w:szCs w:val="32"/>
          <w:rtl/>
        </w:rPr>
        <w:footnoteReference w:id="56"/>
      </w:r>
      <w:r w:rsidR="00440C01">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الثاني</w:t>
      </w:r>
      <w:r w:rsidRPr="003F3D65">
        <w:rPr>
          <w:rFonts w:ascii="Lotus Linotype" w:hAnsi="Lotus Linotype" w:cs="Lotus Linotype"/>
          <w:sz w:val="32"/>
          <w:szCs w:val="32"/>
          <w:rtl/>
        </w:rPr>
        <w:t>: تفسيرُ</w:t>
      </w:r>
      <w:r w:rsidR="00D35893" w:rsidRPr="003F3D65">
        <w:rPr>
          <w:rFonts w:ascii="Lotus Linotype" w:hAnsi="Lotus Linotype" w:cs="Lotus Linotype"/>
          <w:sz w:val="32"/>
          <w:szCs w:val="32"/>
          <w:rtl/>
        </w:rPr>
        <w:t xml:space="preserve"> أهل التفويض</w:t>
      </w:r>
      <w:r w:rsidRPr="003F3D65">
        <w:rPr>
          <w:rFonts w:ascii="Lotus Linotype" w:hAnsi="Lotus Linotype" w:cs="Lotus Linotype"/>
          <w:sz w:val="32"/>
          <w:szCs w:val="32"/>
          <w:rtl/>
        </w:rPr>
        <w:t>: أنَّ الآيةَ مِن المتشابِه، والمتشابِهُ عند المؤلِّفِ وأمثالِهِ: ما لا يَعْلَمُ معناه إلا اللهُ، وزَعْمُ ابنِ جُزَيٍّ: أنَّ هذا هو مذهبُ السلفِ ومَن تَبِعَهم، ونسبةُ هذا إلى السلفِ باطلةٌ؛ فهذه الآيةُ وأمثالُها مِن نصوصِ الصفاتِ عند السلفِ مفهومةُ المعنى، وهم يُثبِتون ما دلَّت عليه مِن الصفاتِ والأفعال</w:t>
      </w:r>
      <w:r w:rsidR="00440C01">
        <w:rPr>
          <w:rFonts w:ascii="Lotus Linotype" w:hAnsi="Lotus Linotype" w:cs="Lotus Linotype" w:hint="cs"/>
          <w:sz w:val="32"/>
          <w:szCs w:val="32"/>
          <w:rtl/>
        </w:rPr>
        <w:t>(</w:t>
      </w:r>
      <w:r w:rsidR="00440C01">
        <w:rPr>
          <w:rStyle w:val="FootnoteReference"/>
          <w:rFonts w:ascii="Lotus Linotype" w:hAnsi="Lotus Linotype" w:cs="Lotus Linotype"/>
          <w:sz w:val="32"/>
          <w:szCs w:val="32"/>
          <w:rtl/>
        </w:rPr>
        <w:footnoteReference w:id="57"/>
      </w:r>
      <w:r w:rsidR="00440C01">
        <w:rPr>
          <w:rFonts w:ascii="Lotus Linotype" w:hAnsi="Lotus Linotype" w:cs="Lotus Linotype" w:hint="cs"/>
          <w:sz w:val="32"/>
          <w:szCs w:val="32"/>
          <w:rtl/>
        </w:rPr>
        <w:t>)</w:t>
      </w:r>
      <w:r w:rsidRPr="003F3D65">
        <w:rPr>
          <w:rFonts w:ascii="Lotus Linotype" w:hAnsi="Lotus Linotype" w:cs="Lotus Linotype"/>
          <w:sz w:val="32"/>
          <w:szCs w:val="32"/>
          <w:rtl/>
        </w:rPr>
        <w:t>.</w:t>
      </w:r>
      <w:r w:rsidR="00440C01">
        <w:rPr>
          <w:rFonts w:ascii="Lotus Linotype" w:hAnsi="Lotus Linotype" w:cs="Lotus Linotype" w:hint="cs"/>
          <w:sz w:val="32"/>
          <w:szCs w:val="32"/>
          <w:rtl/>
        </w:rPr>
        <w:t xml:space="preserve"> </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ولكنَّ قولَ المؤلِّف: «فيجبُ الإيمانُ بها مِن غيرِ تكييفٍ»، كلامٌ حقٌّ يُشبِهُ ما جاء عن السلفِ في نصوصِ الصفات: «أَمِرُّوها كما جاءَتْ مِن غيرِ كَيْفٍ»</w:t>
      </w:r>
      <w:r w:rsidR="00440C01">
        <w:rPr>
          <w:rFonts w:ascii="Lotus Linotype" w:hAnsi="Lotus Linotype" w:cs="Lotus Linotype" w:hint="cs"/>
          <w:sz w:val="32"/>
          <w:szCs w:val="32"/>
          <w:rtl/>
        </w:rPr>
        <w:t>(</w:t>
      </w:r>
      <w:r w:rsidR="00440C01">
        <w:rPr>
          <w:rStyle w:val="FootnoteReference"/>
          <w:rFonts w:ascii="Lotus Linotype" w:hAnsi="Lotus Linotype" w:cs="Lotus Linotype"/>
          <w:sz w:val="32"/>
          <w:szCs w:val="32"/>
          <w:rtl/>
        </w:rPr>
        <w:footnoteReference w:id="58"/>
      </w:r>
      <w:r w:rsidR="00440C01">
        <w:rPr>
          <w:rFonts w:ascii="Lotus Linotype" w:hAnsi="Lotus Linotype" w:cs="Lotus Linotype" w:hint="cs"/>
          <w:sz w:val="32"/>
          <w:szCs w:val="32"/>
          <w:rtl/>
        </w:rPr>
        <w:t>)</w:t>
      </w:r>
      <w:r w:rsidRPr="003F3D65">
        <w:rPr>
          <w:rFonts w:ascii="Lotus Linotype" w:hAnsi="Lotus Linotype" w:cs="Lotus Linotype"/>
          <w:sz w:val="32"/>
          <w:szCs w:val="32"/>
          <w:rtl/>
        </w:rPr>
        <w:t>، لكنْ يكون في كلامِ المؤلِّفِ نوعُ تناقُض:</w:t>
      </w:r>
      <w:r w:rsidR="00440C01">
        <w:rPr>
          <w:rFonts w:ascii="Lotus Linotype" w:hAnsi="Lotus Linotype" w:cs="Lotus Linotype" w:hint="cs"/>
          <w:sz w:val="32"/>
          <w:szCs w:val="32"/>
          <w:rtl/>
        </w:rPr>
        <w:t xml:space="preserve"> </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فجَعْلُها مِن المتشابِهِ يقتضي عدَمَ الفهمِ لمعناها.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وقولُهُ: «يجبُ الإيمانُ بها مِن غيرِ تكييف» يقتضي فهمَها وإثباتَ معناها</w:t>
      </w:r>
      <w:r w:rsidR="00440C01">
        <w:rPr>
          <w:rFonts w:ascii="Lotus Linotype" w:hAnsi="Lotus Linotype" w:cs="Lotus Linotype" w:hint="cs"/>
          <w:sz w:val="32"/>
          <w:szCs w:val="32"/>
          <w:rtl/>
        </w:rPr>
        <w:t>(</w:t>
      </w:r>
      <w:r w:rsidR="00440C01">
        <w:rPr>
          <w:rStyle w:val="FootnoteReference"/>
          <w:rFonts w:ascii="Lotus Linotype" w:hAnsi="Lotus Linotype" w:cs="Lotus Linotype"/>
          <w:sz w:val="32"/>
          <w:szCs w:val="32"/>
          <w:rtl/>
        </w:rPr>
        <w:footnoteReference w:id="59"/>
      </w:r>
      <w:r w:rsidR="00440C01">
        <w:rPr>
          <w:rFonts w:ascii="Lotus Linotype" w:hAnsi="Lotus Linotype" w:cs="Lotus Linotype" w:hint="cs"/>
          <w:sz w:val="32"/>
          <w:szCs w:val="32"/>
          <w:rtl/>
        </w:rPr>
        <w:t>)</w:t>
      </w:r>
      <w:r w:rsidR="00D35893"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ففي تقريرِه لما زعَمَ أنه مذهَبُ السلفِ اضطرابٌ.</w:t>
      </w:r>
      <w:r w:rsidR="00440C01">
        <w:rPr>
          <w:rFonts w:ascii="Lotus Linotype" w:hAnsi="Lotus Linotype" w:cs="Lotus Linotype" w:hint="cs"/>
          <w:sz w:val="32"/>
          <w:szCs w:val="32"/>
          <w:rtl/>
        </w:rPr>
        <w:t xml:space="preserve"> </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وفي كلامِهِ </w:t>
      </w:r>
      <w:r w:rsidR="00440C0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40C01">
        <w:rPr>
          <w:rFonts w:ascii="Lotus Linotype" w:hAnsi="Lotus Linotype" w:cs="Lotus Linotype" w:hint="cs"/>
          <w:sz w:val="32"/>
          <w:szCs w:val="32"/>
          <w:rtl/>
        </w:rPr>
        <w:t>-</w:t>
      </w:r>
      <w:r w:rsidRPr="003F3D65">
        <w:rPr>
          <w:rFonts w:ascii="Lotus Linotype" w:hAnsi="Lotus Linotype" w:cs="Lotus Linotype"/>
          <w:sz w:val="32"/>
          <w:szCs w:val="32"/>
          <w:rtl/>
        </w:rPr>
        <w:t xml:space="preserve"> عن الآيةِ اضطرابٌ آخَر؛ فبينما يتعلَّقُ الكلامُ في: ﴿</w:t>
      </w:r>
      <w:r w:rsidRPr="003F3D65">
        <w:rPr>
          <w:rFonts w:ascii="Lotus Linotype" w:hAnsi="Lotus Linotype" w:cs="Lotus Linotype"/>
          <w:b/>
          <w:bCs/>
          <w:sz w:val="32"/>
          <w:szCs w:val="32"/>
          <w:rtl/>
        </w:rPr>
        <w:t>يَأْتِيَهُمُ اللهُ</w:t>
      </w:r>
      <w:r w:rsidRPr="003F3D65">
        <w:rPr>
          <w:rFonts w:ascii="Lotus Linotype" w:hAnsi="Lotus Linotype" w:cs="Lotus Linotype"/>
          <w:sz w:val="32"/>
          <w:szCs w:val="32"/>
          <w:rtl/>
        </w:rPr>
        <w:t>﴾، يَنتقِلُ إلى أن يكونَ متعلِّقًا بقوله: ﴿</w:t>
      </w:r>
      <w:r w:rsidRPr="003F3D65">
        <w:rPr>
          <w:rFonts w:ascii="Lotus Linotype" w:hAnsi="Lotus Linotype" w:cs="Lotus Linotype"/>
          <w:b/>
          <w:bCs/>
          <w:sz w:val="32"/>
          <w:szCs w:val="32"/>
          <w:rtl/>
        </w:rPr>
        <w:t>يَنْظُرُون</w:t>
      </w:r>
      <w:r w:rsidRPr="003F3D65">
        <w:rPr>
          <w:rFonts w:ascii="Lotus Linotype" w:hAnsi="Lotus Linotype" w:cs="Lotus Linotype"/>
          <w:sz w:val="32"/>
          <w:szCs w:val="32"/>
          <w:rtl/>
        </w:rPr>
        <w:t>َ﴾؛ وذلك في قولِه: «ويَحتمِلُ ألَّا تكونَ مِن المتشابِه»، ثم يفسِّر: ﴿</w:t>
      </w:r>
      <w:r w:rsidRPr="003F3D65">
        <w:rPr>
          <w:rFonts w:ascii="Lotus Linotype" w:hAnsi="Lotus Linotype" w:cs="Lotus Linotype"/>
          <w:b/>
          <w:bCs/>
          <w:sz w:val="32"/>
          <w:szCs w:val="32"/>
          <w:rtl/>
        </w:rPr>
        <w:t>يَنْظُرُون</w:t>
      </w:r>
      <w:r w:rsidRPr="003F3D65">
        <w:rPr>
          <w:rFonts w:ascii="Lotus Linotype" w:hAnsi="Lotus Linotype" w:cs="Lotus Linotype"/>
          <w:sz w:val="32"/>
          <w:szCs w:val="32"/>
          <w:rtl/>
        </w:rPr>
        <w:t>َ﴾ بـ:</w:t>
      </w:r>
      <w:r w:rsidRPr="003F3D65">
        <w:rPr>
          <w:rFonts w:ascii="Lotus Linotype" w:hAnsi="Lotus Linotype" w:cs="Lotus Linotype"/>
          <w:b/>
          <w:bCs/>
          <w:sz w:val="32"/>
          <w:szCs w:val="32"/>
          <w:rtl/>
        </w:rPr>
        <w:t xml:space="preserve"> «</w:t>
      </w:r>
      <w:r w:rsidRPr="003F3D65">
        <w:rPr>
          <w:rFonts w:ascii="Lotus Linotype" w:hAnsi="Lotus Linotype" w:cs="Lotus Linotype"/>
          <w:sz w:val="32"/>
          <w:szCs w:val="32"/>
          <w:rtl/>
        </w:rPr>
        <w:t>يَطْلُبون».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والمعروفُ في اللغة والتفسيرِ: أنَّ «يَنْظُرُونَ» المتعدِّيَ، معناه: يَنتظِرون</w:t>
      </w:r>
      <w:r w:rsidR="00440C01">
        <w:rPr>
          <w:rFonts w:ascii="Lotus Linotype" w:hAnsi="Lotus Linotype" w:cs="Lotus Linotype" w:hint="cs"/>
          <w:sz w:val="32"/>
          <w:szCs w:val="32"/>
          <w:rtl/>
        </w:rPr>
        <w:t>(</w:t>
      </w:r>
      <w:r w:rsidR="00440C01">
        <w:rPr>
          <w:rStyle w:val="FootnoteReference"/>
          <w:rFonts w:ascii="Lotus Linotype" w:hAnsi="Lotus Linotype" w:cs="Lotus Linotype"/>
          <w:sz w:val="32"/>
          <w:szCs w:val="32"/>
          <w:rtl/>
        </w:rPr>
        <w:footnoteReference w:id="60"/>
      </w:r>
      <w:r w:rsidR="00440C01">
        <w:rPr>
          <w:rFonts w:ascii="Lotus Linotype" w:hAnsi="Lotus Linotype" w:cs="Lotus Linotype" w:hint="cs"/>
          <w:sz w:val="32"/>
          <w:szCs w:val="32"/>
          <w:rtl/>
        </w:rPr>
        <w:t>)</w:t>
      </w:r>
      <w:r w:rsidRPr="003F3D65">
        <w:rPr>
          <w:rFonts w:ascii="Lotus Linotype" w:hAnsi="Lotus Linotype" w:cs="Lotus Linotype"/>
          <w:sz w:val="32"/>
          <w:szCs w:val="32"/>
          <w:rtl/>
        </w:rPr>
        <w:t>؛ كقولِه: ﴿</w:t>
      </w:r>
      <w:r w:rsidRPr="003F3D65">
        <w:rPr>
          <w:rFonts w:ascii="Lotus Linotype" w:hAnsi="Lotus Linotype" w:cs="Lotus Linotype"/>
          <w:b/>
          <w:bCs/>
          <w:sz w:val="32"/>
          <w:szCs w:val="32"/>
          <w:rtl/>
        </w:rPr>
        <w:t>هَلْ يَنْظُرُونَ إِلَّا تَأْوِيلَهُ</w:t>
      </w:r>
      <w:r w:rsidRPr="003F3D65">
        <w:rPr>
          <w:rFonts w:ascii="Lotus Linotype" w:hAnsi="Lotus Linotype" w:cs="Lotus Linotype"/>
          <w:sz w:val="32"/>
          <w:szCs w:val="32"/>
          <w:rtl/>
        </w:rPr>
        <w:t>﴾ [الأعراف: 53]، وفي هذا تهديدٌ للمكذِّبين.</w:t>
      </w:r>
    </w:p>
    <w:p w:rsidR="00F80EAB" w:rsidRPr="003F3D65" w:rsidRDefault="00A95F99" w:rsidP="007F296E">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والصوابُ:</w:t>
      </w:r>
      <w:r w:rsidRPr="003F3D65">
        <w:rPr>
          <w:rFonts w:ascii="Lotus Linotype" w:hAnsi="Lotus Linotype" w:cs="Lotus Linotype"/>
          <w:sz w:val="32"/>
          <w:szCs w:val="32"/>
          <w:rtl/>
        </w:rPr>
        <w:t xml:space="preserve"> أنَّ الآية تَدُلُّ على أنَّ اللهَ يأتي يومَ القيامةِ كيف شاء؛ كما قال: ﴿</w:t>
      </w:r>
      <w:r w:rsidRPr="003F3D65">
        <w:rPr>
          <w:rFonts w:ascii="Lotus Linotype" w:hAnsi="Lotus Linotype" w:cs="Lotus Linotype"/>
          <w:b/>
          <w:bCs/>
          <w:sz w:val="32"/>
          <w:szCs w:val="32"/>
          <w:rtl/>
        </w:rPr>
        <w:t>وَجَاءَ رَبُّكَ</w:t>
      </w:r>
      <w:r w:rsidRPr="003F3D65">
        <w:rPr>
          <w:rFonts w:ascii="Lotus Linotype" w:hAnsi="Lotus Linotype" w:cs="Lotus Linotype"/>
          <w:sz w:val="32"/>
          <w:szCs w:val="32"/>
          <w:rtl/>
        </w:rPr>
        <w:t>﴾ [الفجر: 22].</w:t>
      </w:r>
      <w:r w:rsidR="00440C01">
        <w:rPr>
          <w:rFonts w:ascii="Lotus Linotype" w:hAnsi="Lotus Linotype" w:cs="Lotus Linotype" w:hint="cs"/>
          <w:sz w:val="32"/>
          <w:szCs w:val="32"/>
          <w:rtl/>
        </w:rPr>
        <w:t xml:space="preserve">  </w:t>
      </w:r>
    </w:p>
    <w:p w:rsidR="00F80EAB" w:rsidRPr="003F3D65" w:rsidRDefault="00F80EAB" w:rsidP="003F3D65">
      <w:pPr>
        <w:pStyle w:val="FootnoteText"/>
        <w:widowControl w:val="0"/>
        <w:ind w:hanging="454"/>
        <w:jc w:val="both"/>
        <w:rPr>
          <w:rFonts w:ascii="Lotus Linotype" w:hAnsi="Lotus Linotype" w:cs="Lotus Linotype"/>
          <w:sz w:val="32"/>
          <w:szCs w:val="32"/>
          <w:rtl/>
        </w:rPr>
      </w:pPr>
      <w:r w:rsidRPr="003F3D65">
        <w:rPr>
          <w:rFonts w:ascii="Lotus Linotype" w:hAnsi="Lotus Linotype" w:cs="Lotus Linotype"/>
          <w:sz w:val="32"/>
          <w:szCs w:val="32"/>
          <w:rtl/>
        </w:rPr>
        <w:t>وقولُ المؤلِّف: «فإنْ كان ذلك لأمرِ اللهِ، فلا إشكال، وإنْ كان لله، فهو مِن المتشابِه»؛ يريدُ به:</w:t>
      </w:r>
    </w:p>
    <w:p w:rsidR="00F80EAB" w:rsidRPr="003F3D65" w:rsidRDefault="00F80EAB" w:rsidP="003F3D65">
      <w:pPr>
        <w:pStyle w:val="FootnoteText"/>
        <w:widowControl w:val="0"/>
        <w:ind w:hanging="454"/>
        <w:jc w:val="both"/>
        <w:rPr>
          <w:rFonts w:ascii="Lotus Linotype" w:hAnsi="Lotus Linotype" w:cs="Lotus Linotype"/>
          <w:sz w:val="32"/>
          <w:szCs w:val="32"/>
          <w:rtl/>
        </w:rPr>
      </w:pPr>
      <w:r w:rsidRPr="003F3D65">
        <w:rPr>
          <w:rFonts w:ascii="Lotus Linotype" w:hAnsi="Lotus Linotype" w:cs="Lotus Linotype"/>
          <w:sz w:val="32"/>
          <w:szCs w:val="32"/>
          <w:rtl/>
        </w:rPr>
        <w:t xml:space="preserve">- إنْ كان معنى </w:t>
      </w:r>
      <w:r w:rsidR="00695057" w:rsidRPr="003F3D65">
        <w:rPr>
          <w:rFonts w:ascii="Lotus Linotype" w:hAnsi="Lotus Linotype" w:cs="Lotus Linotype"/>
          <w:sz w:val="32"/>
          <w:szCs w:val="32"/>
          <w:rtl/>
        </w:rPr>
        <w:t>﴿</w:t>
      </w:r>
      <w:r w:rsidRPr="003F3D65">
        <w:rPr>
          <w:rFonts w:ascii="Lotus Linotype" w:hAnsi="Lotus Linotype" w:cs="Lotus Linotype"/>
          <w:b/>
          <w:bCs/>
          <w:sz w:val="32"/>
          <w:szCs w:val="32"/>
          <w:rtl/>
        </w:rPr>
        <w:t>يَأْتِيَهُمُ اللهُ</w:t>
      </w:r>
      <w:r w:rsidR="00695057" w:rsidRPr="003F3D65">
        <w:rPr>
          <w:rFonts w:ascii="Lotus Linotype" w:hAnsi="Lotus Linotype" w:cs="Lotus Linotype"/>
          <w:sz w:val="32"/>
          <w:szCs w:val="32"/>
          <w:rtl/>
        </w:rPr>
        <w:t>﴾</w:t>
      </w:r>
      <w:r w:rsidRPr="003F3D65">
        <w:rPr>
          <w:rFonts w:ascii="Lotus Linotype" w:hAnsi="Lotus Linotype" w:cs="Lotus Linotype"/>
          <w:sz w:val="32"/>
          <w:szCs w:val="32"/>
          <w:rtl/>
        </w:rPr>
        <w:t>: يَأْتِيَهُمْ أمرُ الله، فلا إشكالَ في إتيانِ أمرِ اللهِ في الظُّلَلِ.</w:t>
      </w:r>
    </w:p>
    <w:p w:rsidR="00F80EAB" w:rsidRPr="003F3D65" w:rsidRDefault="00F80EAB" w:rsidP="003F3D65">
      <w:pPr>
        <w:pStyle w:val="FootnoteText"/>
        <w:widowControl w:val="0"/>
        <w:ind w:hanging="454"/>
        <w:jc w:val="both"/>
        <w:rPr>
          <w:rFonts w:ascii="Lotus Linotype" w:hAnsi="Lotus Linotype" w:cs="Lotus Linotype"/>
          <w:sz w:val="32"/>
          <w:szCs w:val="32"/>
          <w:rtl/>
        </w:rPr>
      </w:pPr>
      <w:r w:rsidRPr="003F3D65">
        <w:rPr>
          <w:rFonts w:ascii="Lotus Linotype" w:hAnsi="Lotus Linotype" w:cs="Lotus Linotype"/>
          <w:sz w:val="32"/>
          <w:szCs w:val="32"/>
          <w:rtl/>
        </w:rPr>
        <w:t xml:space="preserve">- وإنْ كان معنى </w:t>
      </w:r>
      <w:r w:rsidR="00695057" w:rsidRPr="003F3D65">
        <w:rPr>
          <w:rFonts w:ascii="Lotus Linotype" w:hAnsi="Lotus Linotype" w:cs="Lotus Linotype"/>
          <w:sz w:val="32"/>
          <w:szCs w:val="32"/>
          <w:rtl/>
        </w:rPr>
        <w:t>﴿</w:t>
      </w:r>
      <w:r w:rsidRPr="003F3D65">
        <w:rPr>
          <w:rFonts w:ascii="Lotus Linotype" w:hAnsi="Lotus Linotype" w:cs="Lotus Linotype"/>
          <w:b/>
          <w:bCs/>
          <w:sz w:val="32"/>
          <w:szCs w:val="32"/>
          <w:rtl/>
        </w:rPr>
        <w:t>يَأْتِيَهُمُ اللهُ</w:t>
      </w:r>
      <w:r w:rsidR="00695057" w:rsidRPr="003F3D65">
        <w:rPr>
          <w:rFonts w:ascii="Lotus Linotype" w:hAnsi="Lotus Linotype" w:cs="Lotus Linotype"/>
          <w:sz w:val="32"/>
          <w:szCs w:val="32"/>
          <w:rtl/>
        </w:rPr>
        <w:t>﴾</w:t>
      </w:r>
      <w:r w:rsidRPr="003F3D65">
        <w:rPr>
          <w:rFonts w:ascii="Lotus Linotype" w:hAnsi="Lotus Linotype" w:cs="Lotus Linotype"/>
          <w:sz w:val="32"/>
          <w:szCs w:val="32"/>
          <w:rtl/>
        </w:rPr>
        <w:t>: يَأْتِيَهُمُ اللهُ نفسُهُ، فهو مِن المتشابِه؛ لأنَّ اللهَ نفسَهُ لا يأتي في الظُّلَلٍ مِن الغمامِ؛ لأن الظُّلَلَ مخلوقةٌ؛ واللهُ سبحانه لا يحيطُ به المخلوق.</w:t>
      </w:r>
    </w:p>
    <w:p w:rsidR="00F80EAB" w:rsidRPr="003F3D65" w:rsidRDefault="00F80EAB"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لعل هذا مرادُهُ </w:t>
      </w:r>
      <w:r w:rsidR="00440C0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40C01">
        <w:rPr>
          <w:rFonts w:ascii="Lotus Linotype" w:hAnsi="Lotus Linotype" w:cs="Lotus Linotype" w:hint="cs"/>
          <w:sz w:val="32"/>
          <w:szCs w:val="32"/>
          <w:rtl/>
        </w:rPr>
        <w:t>-</w:t>
      </w:r>
      <w:r w:rsidRPr="003F3D65">
        <w:rPr>
          <w:rFonts w:ascii="Lotus Linotype" w:hAnsi="Lotus Linotype" w:cs="Lotus Linotype"/>
          <w:sz w:val="32"/>
          <w:szCs w:val="32"/>
          <w:rtl/>
        </w:rPr>
        <w:t>؛ والصوابُ: أنَّ الآية تَدُلُّ على أنَّ اللهَ يأتي يومَ القيامةِ كيف شاء؛ كما قال: ﴿</w:t>
      </w:r>
      <w:r w:rsidRPr="003F3D65">
        <w:rPr>
          <w:rFonts w:ascii="Lotus Linotype" w:hAnsi="Lotus Linotype" w:cs="Lotus Linotype"/>
          <w:b/>
          <w:bCs/>
          <w:sz w:val="32"/>
          <w:szCs w:val="32"/>
          <w:rtl/>
        </w:rPr>
        <w:t>وَجَاءَ رَبُّكَ</w:t>
      </w:r>
      <w:r w:rsidRPr="003F3D65">
        <w:rPr>
          <w:rFonts w:ascii="Lotus Linotype" w:hAnsi="Lotus Linotype" w:cs="Lotus Linotype"/>
          <w:sz w:val="32"/>
          <w:szCs w:val="32"/>
          <w:rtl/>
        </w:rPr>
        <w:t>﴾ [الفجر: 22]، ويكونُ معنى قولِه: ﴿</w:t>
      </w:r>
      <w:r w:rsidRPr="003F3D65">
        <w:rPr>
          <w:rFonts w:ascii="Lotus Linotype" w:hAnsi="Lotus Linotype" w:cs="Lotus Linotype"/>
          <w:b/>
          <w:bCs/>
          <w:sz w:val="32"/>
          <w:szCs w:val="32"/>
          <w:rtl/>
        </w:rPr>
        <w:t>فِي ظُلَلٍ</w:t>
      </w:r>
      <w:r w:rsidRPr="003F3D65">
        <w:rPr>
          <w:rFonts w:ascii="Lotus Linotype" w:hAnsi="Lotus Linotype" w:cs="Lotus Linotype"/>
          <w:sz w:val="32"/>
          <w:szCs w:val="32"/>
          <w:rtl/>
        </w:rPr>
        <w:t>﴾؛ أي: مع ظُلَلٍ؛ فـ «في» - على هذا - بمعنى: «مَعَ»، لا بمعنى «في» التي للظرفيَّة؛ كما يقتضيه كلام المؤلِّف</w:t>
      </w:r>
      <w:r w:rsidR="00440C01">
        <w:rPr>
          <w:rFonts w:ascii="Lotus Linotype" w:hAnsi="Lotus Linotype" w:cs="Lotus Linotype" w:hint="cs"/>
          <w:sz w:val="32"/>
          <w:szCs w:val="32"/>
          <w:rtl/>
        </w:rPr>
        <w:t>(</w:t>
      </w:r>
      <w:r w:rsidR="00440C01">
        <w:rPr>
          <w:rStyle w:val="FootnoteReference"/>
          <w:rFonts w:ascii="Lotus Linotype" w:hAnsi="Lotus Linotype" w:cs="Lotus Linotype"/>
          <w:sz w:val="32"/>
          <w:szCs w:val="32"/>
          <w:rtl/>
        </w:rPr>
        <w:footnoteReference w:id="61"/>
      </w:r>
      <w:r w:rsidR="00440C01">
        <w:rPr>
          <w:rFonts w:ascii="Lotus Linotype" w:hAnsi="Lotus Linotype" w:cs="Lotus Linotype" w:hint="cs"/>
          <w:sz w:val="32"/>
          <w:szCs w:val="32"/>
          <w:rtl/>
        </w:rPr>
        <w:t>)</w:t>
      </w:r>
      <w:r w:rsidRPr="003F3D65">
        <w:rPr>
          <w:rFonts w:ascii="Lotus Linotype" w:hAnsi="Lotus Linotype" w:cs="Lotus Linotype"/>
          <w:sz w:val="32"/>
          <w:szCs w:val="32"/>
          <w:rtl/>
        </w:rPr>
        <w:t>؛ وهذا مِن أحسَنِ ما عُبِّر به عن معنى «في» في قولِه: ﴿فِي ظُلَلٍ﴾؛ وبذلك يَتَّجِهُ معنى الآية، ويزولُ ما يُتوهَّمُ فيها مِن إشكالٍ أو تشابُه.</w:t>
      </w:r>
      <w:r w:rsidR="00440C01">
        <w:rPr>
          <w:rFonts w:ascii="Lotus Linotype" w:hAnsi="Lotus Linotype" w:cs="Lotus Linotype" w:hint="cs"/>
          <w:sz w:val="32"/>
          <w:szCs w:val="32"/>
          <w:rtl/>
        </w:rPr>
        <w:t xml:space="preserve"> </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41B56" w:rsidRPr="003F3D65" w:rsidRDefault="00A41B56"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br w:type="page"/>
      </w:r>
    </w:p>
    <w:p w:rsidR="0022089A" w:rsidRPr="003F3D65" w:rsidRDefault="0022089A" w:rsidP="006D4677">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(13)</w:t>
      </w:r>
    </w:p>
    <w:p w:rsidR="0022089A" w:rsidRPr="003F3D65" w:rsidRDefault="0022089A" w:rsidP="006D4677">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6D4677">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6D4677">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وَاللهُ يَقْبِضُ وَيَبْسُطُ</w:t>
      </w:r>
      <w:r w:rsidRPr="003F3D65">
        <w:rPr>
          <w:rFonts w:ascii="Lotus Linotype" w:hAnsi="Lotus Linotype" w:cs="Lotus Linotype"/>
          <w:sz w:val="32"/>
          <w:szCs w:val="32"/>
          <w:rtl/>
        </w:rPr>
        <w:t>﴾ [البقرة: 245]: «﴿</w:t>
      </w:r>
      <w:r w:rsidRPr="003F3D65">
        <w:rPr>
          <w:rFonts w:ascii="Lotus Linotype" w:hAnsi="Lotus Linotype" w:cs="Lotus Linotype"/>
          <w:b/>
          <w:bCs/>
          <w:sz w:val="32"/>
          <w:szCs w:val="32"/>
          <w:rtl/>
        </w:rPr>
        <w:t>وَاللهُ يَقْبِضُ وَيَبْسُطُ</w:t>
      </w:r>
      <w:r w:rsidRPr="003F3D65">
        <w:rPr>
          <w:rFonts w:ascii="Lotus Linotype" w:hAnsi="Lotus Linotype" w:cs="Lotus Linotype"/>
          <w:sz w:val="32"/>
          <w:szCs w:val="32"/>
          <w:rtl/>
        </w:rPr>
        <w:t>﴾: إخبارٌ يرادُ به: الترغيبُ في الإنفاقِ»</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6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ليس في العبارةِ إشكال، ووجهُ ما ذكَرَهُ المؤلِّفُ: أنَّ الإنفاقَ سبَبٌ لبسطِ الرزقِ، والإقتارُ سبَبٌ لتضييقِ</w:t>
      </w:r>
      <w:r w:rsidR="00714C92" w:rsidRPr="003F3D65">
        <w:rPr>
          <w:rFonts w:ascii="Lotus Linotype" w:hAnsi="Lotus Linotype" w:cs="Lotus Linotype"/>
          <w:sz w:val="32"/>
          <w:szCs w:val="32"/>
          <w:rtl/>
        </w:rPr>
        <w:t>ه.</w:t>
      </w:r>
    </w:p>
    <w:p w:rsidR="00A95F99" w:rsidRPr="003F3D65" w:rsidRDefault="00A95F99" w:rsidP="00FF2E94">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41B56" w:rsidRPr="003F3D65" w:rsidRDefault="00A41B56"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36776C" w:rsidRPr="003F3D65" w:rsidRDefault="0022089A" w:rsidP="00F07218">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(14)</w:t>
      </w:r>
    </w:p>
    <w:p w:rsidR="0022089A" w:rsidRPr="003F3D65" w:rsidRDefault="0022089A" w:rsidP="00F0721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6776C" w:rsidRPr="003F3D65" w:rsidRDefault="0036776C" w:rsidP="00F07218">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ابن ج</w:t>
      </w:r>
      <w:r w:rsidR="007D7FB8" w:rsidRPr="003F3D65">
        <w:rPr>
          <w:rFonts w:ascii="Lotus Linotype" w:hAnsi="Lotus Linotype" w:cs="Lotus Linotype"/>
          <w:sz w:val="32"/>
          <w:szCs w:val="32"/>
          <w:rtl/>
        </w:rPr>
        <w:t>ُ</w:t>
      </w:r>
      <w:r w:rsidRPr="003F3D65">
        <w:rPr>
          <w:rFonts w:ascii="Lotus Linotype" w:hAnsi="Lotus Linotype" w:cs="Lotus Linotype"/>
          <w:sz w:val="32"/>
          <w:szCs w:val="32"/>
          <w:rtl/>
        </w:rPr>
        <w:t>ز</w:t>
      </w:r>
      <w:r w:rsidR="007D7FB8" w:rsidRPr="003F3D65">
        <w:rPr>
          <w:rFonts w:ascii="Lotus Linotype" w:hAnsi="Lotus Linotype" w:cs="Lotus Linotype"/>
          <w:sz w:val="32"/>
          <w:szCs w:val="32"/>
          <w:rtl/>
        </w:rPr>
        <w:t>َ</w:t>
      </w:r>
      <w:r w:rsidRPr="003F3D65">
        <w:rPr>
          <w:rFonts w:ascii="Lotus Linotype" w:hAnsi="Lotus Linotype" w:cs="Lotus Linotype"/>
          <w:sz w:val="32"/>
          <w:szCs w:val="32"/>
          <w:rtl/>
        </w:rPr>
        <w:t>ي</w:t>
      </w:r>
      <w:r w:rsidR="007D7FB8" w:rsidRPr="003F3D65">
        <w:rPr>
          <w:rFonts w:ascii="Lotus Linotype" w:hAnsi="Lotus Linotype" w:cs="Lotus Linotype"/>
          <w:sz w:val="32"/>
          <w:szCs w:val="32"/>
          <w:rtl/>
        </w:rPr>
        <w:t>ٍّ</w:t>
      </w:r>
      <w:r w:rsidR="009F0926" w:rsidRPr="003F3D65">
        <w:rPr>
          <w:rFonts w:ascii="Lotus Linotype" w:hAnsi="Lotus Linotype" w:cs="Lotus Linotype"/>
          <w:sz w:val="32"/>
          <w:szCs w:val="32"/>
          <w:rtl/>
        </w:rPr>
        <w:t xml:space="preserve"> </w:t>
      </w:r>
      <w:r w:rsidR="00F07218">
        <w:rPr>
          <w:rFonts w:ascii="Lotus Linotype" w:hAnsi="Lotus Linotype" w:cs="Lotus Linotype" w:hint="cs"/>
          <w:sz w:val="32"/>
          <w:szCs w:val="32"/>
          <w:rtl/>
        </w:rPr>
        <w:t>-</w:t>
      </w:r>
      <w:r w:rsidR="009F0926" w:rsidRPr="003F3D65">
        <w:rPr>
          <w:rFonts w:ascii="Lotus Linotype" w:hAnsi="Lotus Linotype" w:cs="Lotus Linotype"/>
          <w:sz w:val="32"/>
          <w:szCs w:val="32"/>
          <w:rtl/>
        </w:rPr>
        <w:t>رحمه الله</w:t>
      </w:r>
      <w:r w:rsidR="00F07218">
        <w:rPr>
          <w:rFonts w:ascii="Lotus Linotype" w:hAnsi="Lotus Linotype" w:cs="Lotus Linotype" w:hint="cs"/>
          <w:sz w:val="32"/>
          <w:szCs w:val="32"/>
          <w:rtl/>
        </w:rPr>
        <w:t>-</w:t>
      </w:r>
      <w:r w:rsidR="007D7FB8" w:rsidRPr="003F3D65">
        <w:rPr>
          <w:rFonts w:ascii="Lotus Linotype" w:hAnsi="Lotus Linotype" w:cs="Lotus Linotype"/>
          <w:sz w:val="32"/>
          <w:szCs w:val="32"/>
          <w:rtl/>
        </w:rPr>
        <w:t xml:space="preserve"> في تفسير قوله تعالى: ﴿</w:t>
      </w:r>
      <w:r w:rsidR="007D7FB8" w:rsidRPr="003F3D65">
        <w:rPr>
          <w:rFonts w:ascii="Lotus Linotype" w:hAnsi="Lotus Linotype" w:cs="Lotus Linotype"/>
          <w:b/>
          <w:bCs/>
          <w:sz w:val="32"/>
          <w:szCs w:val="32"/>
          <w:rtl/>
        </w:rPr>
        <w:t>وَلَا يُحِيطُونَ بِشَيْءٍ مِنْ عِلْمِهِ</w:t>
      </w:r>
      <w:r w:rsidR="007D7FB8" w:rsidRPr="003F3D65">
        <w:rPr>
          <w:rFonts w:ascii="Lotus Linotype" w:hAnsi="Lotus Linotype" w:cs="Lotus Linotype"/>
          <w:sz w:val="32"/>
          <w:szCs w:val="32"/>
          <w:rtl/>
        </w:rPr>
        <w:t>﴾ [البقرة: 255]</w:t>
      </w:r>
      <w:r w:rsidRPr="003F3D65">
        <w:rPr>
          <w:rFonts w:ascii="Lotus Linotype" w:hAnsi="Lotus Linotype" w:cs="Lotus Linotype"/>
          <w:sz w:val="32"/>
          <w:szCs w:val="32"/>
          <w:rtl/>
        </w:rPr>
        <w:t>: « ﴿</w:t>
      </w:r>
      <w:r w:rsidRPr="003F3D65">
        <w:rPr>
          <w:rFonts w:ascii="Lotus Linotype" w:hAnsi="Lotus Linotype" w:cs="Lotus Linotype"/>
          <w:b/>
          <w:bCs/>
          <w:sz w:val="32"/>
          <w:szCs w:val="32"/>
          <w:rtl/>
        </w:rPr>
        <w:t>مِنْ عِلْمِهِ</w:t>
      </w:r>
      <w:r w:rsidRPr="003F3D65">
        <w:rPr>
          <w:rFonts w:ascii="Lotus Linotype" w:hAnsi="Lotus Linotype" w:cs="Lotus Linotype"/>
          <w:sz w:val="32"/>
          <w:szCs w:val="32"/>
          <w:rtl/>
        </w:rPr>
        <w:t>﴾</w:t>
      </w:r>
      <w:r w:rsidR="009F0926" w:rsidRPr="003F3D65">
        <w:rPr>
          <w:rFonts w:ascii="Lotus Linotype" w:hAnsi="Lotus Linotype" w:cs="Lotus Linotype"/>
          <w:sz w:val="32"/>
          <w:szCs w:val="32"/>
          <w:rtl/>
        </w:rPr>
        <w:t xml:space="preserve"> [البقرة: 255]</w:t>
      </w:r>
      <w:r w:rsidRPr="003F3D65">
        <w:rPr>
          <w:rFonts w:ascii="Lotus Linotype" w:hAnsi="Lotus Linotype" w:cs="Lotus Linotype"/>
          <w:sz w:val="32"/>
          <w:szCs w:val="32"/>
          <w:rtl/>
        </w:rPr>
        <w:t>: مِن معلوماتِه؛ أي: لا يَعْلم عبادُه م</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ن معلوماته إلَّا ما شاء هو أن</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يَعلموه»</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63"/>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6776C" w:rsidRPr="003F3D65" w:rsidRDefault="0036776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مِنْ عِلْمِهِ</w:t>
      </w:r>
      <w:r w:rsidR="00C87CD8">
        <w:rPr>
          <w:rFonts w:ascii="Lotus Linotype" w:hAnsi="Lotus Linotype" w:cs="Lotus Linotype"/>
          <w:sz w:val="32"/>
          <w:szCs w:val="32"/>
          <w:rtl/>
        </w:rPr>
        <w:t>﴾</w:t>
      </w:r>
      <w:r w:rsidRPr="003F3D65">
        <w:rPr>
          <w:rFonts w:ascii="Lotus Linotype" w:hAnsi="Lotus Linotype" w:cs="Lotus Linotype"/>
          <w:sz w:val="32"/>
          <w:szCs w:val="32"/>
          <w:rtl/>
        </w:rPr>
        <w:t xml:space="preserve"> م</w:t>
      </w:r>
      <w:r w:rsidR="00A031A0" w:rsidRPr="003F3D65">
        <w:rPr>
          <w:rFonts w:ascii="Lotus Linotype" w:hAnsi="Lotus Linotype" w:cs="Lotus Linotype"/>
          <w:sz w:val="32"/>
          <w:szCs w:val="32"/>
          <w:rtl/>
        </w:rPr>
        <w:t>ِ</w:t>
      </w:r>
      <w:r w:rsidRPr="003F3D65">
        <w:rPr>
          <w:rFonts w:ascii="Lotus Linotype" w:hAnsi="Lotus Linotype" w:cs="Lotus Linotype"/>
          <w:sz w:val="32"/>
          <w:szCs w:val="32"/>
          <w:rtl/>
        </w:rPr>
        <w:t xml:space="preserve">ن معلوماتِه إلخ؛ اقتصر المؤلفُ </w:t>
      </w:r>
      <w:r w:rsidR="00F07218">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F07218">
        <w:rPr>
          <w:rFonts w:ascii="Lotus Linotype" w:hAnsi="Lotus Linotype" w:cs="Lotus Linotype" w:hint="cs"/>
          <w:sz w:val="32"/>
          <w:szCs w:val="32"/>
          <w:rtl/>
        </w:rPr>
        <w:t>-</w:t>
      </w:r>
      <w:r w:rsidRPr="003F3D65">
        <w:rPr>
          <w:rFonts w:ascii="Lotus Linotype" w:hAnsi="Lotus Linotype" w:cs="Lotus Linotype"/>
          <w:sz w:val="32"/>
          <w:szCs w:val="32"/>
          <w:rtl/>
        </w:rPr>
        <w:t xml:space="preserve"> على أحد القولين</w:t>
      </w:r>
      <w:r w:rsidR="000D5FD7">
        <w:rPr>
          <w:rFonts w:ascii="Lotus Linotype" w:hAnsi="Lotus Linotype" w:cs="Lotus Linotype" w:hint="cs"/>
          <w:sz w:val="32"/>
          <w:szCs w:val="32"/>
          <w:rtl/>
        </w:rPr>
        <w:t>(</w:t>
      </w:r>
      <w:r w:rsidR="000D5FD7">
        <w:rPr>
          <w:rStyle w:val="FootnoteReference"/>
          <w:rFonts w:ascii="Lotus Linotype" w:hAnsi="Lotus Linotype" w:cs="Lotus Linotype"/>
          <w:sz w:val="32"/>
          <w:szCs w:val="32"/>
          <w:rtl/>
        </w:rPr>
        <w:footnoteReference w:id="64"/>
      </w:r>
      <w:r w:rsidR="000D5FD7">
        <w:rPr>
          <w:rFonts w:ascii="Lotus Linotype" w:hAnsi="Lotus Linotype" w:cs="Lotus Linotype" w:hint="cs"/>
          <w:sz w:val="32"/>
          <w:szCs w:val="32"/>
          <w:rtl/>
        </w:rPr>
        <w:t>)</w:t>
      </w:r>
      <w:r w:rsidRPr="003F3D65">
        <w:rPr>
          <w:rFonts w:ascii="Lotus Linotype" w:hAnsi="Lotus Linotype" w:cs="Lotus Linotype"/>
          <w:sz w:val="32"/>
          <w:szCs w:val="32"/>
          <w:rtl/>
        </w:rPr>
        <w:t>، وهو أن</w:t>
      </w:r>
      <w:r w:rsidR="00A031A0"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المراد بـ (علمِهِ): معلوماتُه سبحانه، وج</w:t>
      </w:r>
      <w:r w:rsidR="007D7FB8" w:rsidRPr="003F3D65">
        <w:rPr>
          <w:rFonts w:ascii="Lotus Linotype" w:hAnsi="Lotus Linotype" w:cs="Lotus Linotype"/>
          <w:sz w:val="32"/>
          <w:szCs w:val="32"/>
          <w:rtl/>
        </w:rPr>
        <w:t>َ</w:t>
      </w:r>
      <w:r w:rsidRPr="003F3D65">
        <w:rPr>
          <w:rFonts w:ascii="Lotus Linotype" w:hAnsi="Lotus Linotype" w:cs="Lotus Linotype"/>
          <w:sz w:val="32"/>
          <w:szCs w:val="32"/>
          <w:rtl/>
        </w:rPr>
        <w:t>ع</w:t>
      </w:r>
      <w:r w:rsidR="007D7FB8" w:rsidRPr="003F3D65">
        <w:rPr>
          <w:rFonts w:ascii="Lotus Linotype" w:hAnsi="Lotus Linotype" w:cs="Lotus Linotype"/>
          <w:sz w:val="32"/>
          <w:szCs w:val="32"/>
          <w:rtl/>
        </w:rPr>
        <w:t>َ</w:t>
      </w:r>
      <w:r w:rsidRPr="003F3D65">
        <w:rPr>
          <w:rFonts w:ascii="Lotus Linotype" w:hAnsi="Lotus Linotype" w:cs="Lotus Linotype"/>
          <w:sz w:val="32"/>
          <w:szCs w:val="32"/>
          <w:rtl/>
        </w:rPr>
        <w:t>لَ المنفي</w:t>
      </w:r>
      <w:r w:rsidR="007D7FB8"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عن العباد هو علمهم بمعلومات الربّ، والمنفيُّ في الآية هو الإحاطة</w:t>
      </w:r>
      <w:r w:rsidR="00F07218">
        <w:rPr>
          <w:rFonts w:ascii="Lotus Linotype" w:hAnsi="Lotus Linotype" w:cs="Lotus Linotype" w:hint="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وَلاَ يُحِيطُونَ بِشَيْءٍ مِّنْ عِلْمِهِ</w:t>
      </w:r>
      <w:r w:rsidRPr="003F3D65">
        <w:rPr>
          <w:rFonts w:ascii="Lotus Linotype" w:hAnsi="Lotus Linotype" w:cs="Lotus Linotype"/>
          <w:sz w:val="32"/>
          <w:szCs w:val="32"/>
          <w:rtl/>
        </w:rPr>
        <w:t>﴾، والإحاطة أخصُّ من مطلق العلم، ولكن كل</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منهما منتف</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عن العباد، فلا ي</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ع</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لم العبادُ إلا ما علَّمَهُم اللهُ، ولا يحيطون بشيءٍ علمًا إلا بما شاء سبحانه.</w:t>
      </w:r>
    </w:p>
    <w:p w:rsidR="0036776C" w:rsidRPr="003F3D65" w:rsidRDefault="0036776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وفي الآية قولٌ آخَر: وهو أن المراد ب</w:t>
      </w:r>
      <w:r w:rsidR="00A031A0" w:rsidRPr="003F3D65">
        <w:rPr>
          <w:rFonts w:ascii="Lotus Linotype" w:hAnsi="Lotus Linotype" w:cs="Lotus Linotype"/>
          <w:sz w:val="32"/>
          <w:szCs w:val="32"/>
          <w:rtl/>
        </w:rPr>
        <w:t>ـ(</w:t>
      </w:r>
      <w:r w:rsidRPr="003F3D65">
        <w:rPr>
          <w:rFonts w:ascii="Lotus Linotype" w:hAnsi="Lotus Linotype" w:cs="Lotus Linotype"/>
          <w:sz w:val="32"/>
          <w:szCs w:val="32"/>
          <w:rtl/>
        </w:rPr>
        <w:t>الع</w:t>
      </w:r>
      <w:r w:rsidR="007D7FB8" w:rsidRPr="003F3D65">
        <w:rPr>
          <w:rFonts w:ascii="Lotus Linotype" w:hAnsi="Lotus Linotype" w:cs="Lotus Linotype"/>
          <w:sz w:val="32"/>
          <w:szCs w:val="32"/>
          <w:rtl/>
        </w:rPr>
        <w:t>ِ</w:t>
      </w:r>
      <w:r w:rsidRPr="003F3D65">
        <w:rPr>
          <w:rFonts w:ascii="Lotus Linotype" w:hAnsi="Lotus Linotype" w:cs="Lotus Linotype"/>
          <w:sz w:val="32"/>
          <w:szCs w:val="32"/>
          <w:rtl/>
        </w:rPr>
        <w:t>لمِ</w:t>
      </w:r>
      <w:r w:rsidR="00A031A0"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هو المتعلِّقُ بذاتِه </w:t>
      </w:r>
      <w:r w:rsidR="00A031A0" w:rsidRPr="003F3D65">
        <w:rPr>
          <w:rFonts w:ascii="Lotus Linotype" w:hAnsi="Lotus Linotype" w:cs="Lotus Linotype"/>
          <w:sz w:val="32"/>
          <w:szCs w:val="32"/>
          <w:rtl/>
        </w:rPr>
        <w:noBreakHyphen/>
      </w:r>
      <w:r w:rsidRPr="003F3D65">
        <w:rPr>
          <w:rFonts w:ascii="Lotus Linotype" w:hAnsi="Lotus Linotype" w:cs="Lotus Linotype"/>
          <w:sz w:val="32"/>
          <w:szCs w:val="32"/>
          <w:rtl/>
        </w:rPr>
        <w:t>سبحانه</w:t>
      </w:r>
      <w:r w:rsidR="00A031A0" w:rsidRPr="003F3D65">
        <w:rPr>
          <w:rFonts w:ascii="Lotus Linotype" w:hAnsi="Lotus Linotype" w:cs="Lotus Linotype"/>
          <w:sz w:val="32"/>
          <w:szCs w:val="32"/>
          <w:rtl/>
        </w:rPr>
        <w:noBreakHyphen/>
      </w:r>
      <w:r w:rsidRPr="003F3D65">
        <w:rPr>
          <w:rFonts w:ascii="Lotus Linotype" w:hAnsi="Lotus Linotype" w:cs="Lotus Linotype"/>
          <w:sz w:val="32"/>
          <w:szCs w:val="32"/>
          <w:rtl/>
        </w:rPr>
        <w:t xml:space="preserve"> وأسمائِه وصفاتِه، فعلى هذا يكون المراد</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من الع</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لمِ</w:t>
      </w:r>
      <w:r w:rsidR="009F0926"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العلمَ الإلهي، وهذا القول هو الراجح، وذلك لأمرين:</w:t>
      </w:r>
    </w:p>
    <w:p w:rsidR="0036776C" w:rsidRPr="003F3D65" w:rsidRDefault="0036776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1ـ لأن قوله: ﴿</w:t>
      </w:r>
      <w:r w:rsidRPr="003F3D65">
        <w:rPr>
          <w:rFonts w:ascii="Lotus Linotype" w:hAnsi="Lotus Linotype" w:cs="Lotus Linotype"/>
          <w:b/>
          <w:bCs/>
          <w:sz w:val="32"/>
          <w:szCs w:val="32"/>
          <w:rtl/>
        </w:rPr>
        <w:t>وَلاَ يُحِيطُونَ بِشَيْءٍ مِّنْ عِلْمِهِ</w:t>
      </w:r>
      <w:r w:rsidRPr="003F3D65">
        <w:rPr>
          <w:rFonts w:ascii="Lotus Linotype" w:hAnsi="Lotus Linotype" w:cs="Lotus Linotype"/>
          <w:sz w:val="32"/>
          <w:szCs w:val="32"/>
          <w:rtl/>
        </w:rPr>
        <w:t>﴾، ورد في أثناء آية الكرسي، التي هي أعظم آية في كتاب الله؛ لأنها اشتملت على جماع أسماء الله وصفاته.</w:t>
      </w:r>
    </w:p>
    <w:p w:rsidR="0036776C" w:rsidRPr="003F3D65" w:rsidRDefault="0036776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2ـ أن لهذا القول شاهدًا من القرآن، وهو قوله تعالى: ﴿</w:t>
      </w:r>
      <w:r w:rsidRPr="003F3D65">
        <w:rPr>
          <w:rFonts w:ascii="Lotus Linotype" w:hAnsi="Lotus Linotype" w:cs="Lotus Linotype"/>
          <w:b/>
          <w:bCs/>
          <w:sz w:val="32"/>
          <w:szCs w:val="32"/>
          <w:rtl/>
        </w:rPr>
        <w:t>وَلا يُحِيطُونَ بِهِ عِلْمًا</w:t>
      </w:r>
      <w:r w:rsidRPr="003F3D65">
        <w:rPr>
          <w:rFonts w:ascii="Lotus Linotype" w:hAnsi="Lotus Linotype" w:cs="Lotus Linotype"/>
          <w:sz w:val="32"/>
          <w:szCs w:val="32"/>
          <w:rtl/>
        </w:rPr>
        <w:t>﴾ [طه: 110].</w:t>
      </w:r>
    </w:p>
    <w:p w:rsidR="0036776C" w:rsidRPr="003F3D65" w:rsidRDefault="0036776C" w:rsidP="003F3D65">
      <w:pPr>
        <w:spacing w:after="0"/>
        <w:ind w:firstLine="567"/>
        <w:jc w:val="both"/>
        <w:rPr>
          <w:rFonts w:ascii="Lotus Linotype" w:hAnsi="Lotus Linotype" w:cs="Lotus Linotype"/>
          <w:sz w:val="32"/>
          <w:szCs w:val="32"/>
          <w:rtl/>
        </w:rPr>
      </w:pPr>
    </w:p>
    <w:p w:rsidR="0036776C" w:rsidRPr="003F3D65" w:rsidRDefault="0036776C" w:rsidP="00FF2E94">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36776C" w:rsidRPr="003F3D65" w:rsidRDefault="0036776C" w:rsidP="003F3D65">
      <w:pPr>
        <w:spacing w:after="0"/>
        <w:ind w:firstLine="567"/>
        <w:jc w:val="both"/>
        <w:rPr>
          <w:rFonts w:ascii="Lotus Linotype" w:hAnsi="Lotus Linotype" w:cs="Lotus Linotype"/>
          <w:b/>
          <w:bCs/>
          <w:sz w:val="32"/>
          <w:szCs w:val="32"/>
          <w:rtl/>
        </w:rPr>
      </w:pPr>
    </w:p>
    <w:p w:rsidR="0022089A" w:rsidRPr="003F3D65" w:rsidRDefault="0022089A" w:rsidP="00937BB3">
      <w:pPr>
        <w:spacing w:after="0"/>
        <w:ind w:firstLine="720"/>
        <w:jc w:val="center"/>
        <w:rPr>
          <w:rFonts w:ascii="Lotus Linotype" w:hAnsi="Lotus Linotype" w:cs="Lotus Linotype"/>
          <w:b/>
          <w:bCs/>
          <w:sz w:val="32"/>
          <w:szCs w:val="32"/>
          <w:rtl/>
        </w:rPr>
      </w:pPr>
      <w:r w:rsidRPr="003F3D65">
        <w:rPr>
          <w:rFonts w:ascii="Lotus Linotype" w:hAnsi="Lotus Linotype" w:cs="Lotus Linotype"/>
          <w:b/>
          <w:bCs/>
          <w:sz w:val="32"/>
          <w:szCs w:val="32"/>
          <w:rtl/>
        </w:rPr>
        <w:t>(15)</w:t>
      </w:r>
    </w:p>
    <w:p w:rsidR="0022089A" w:rsidRPr="003F3D65" w:rsidRDefault="0022089A" w:rsidP="00937BB3">
      <w:pPr>
        <w:spacing w:after="0"/>
        <w:ind w:firstLine="720"/>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52C14" w:rsidRPr="003F3D65" w:rsidRDefault="00A52C14" w:rsidP="00937BB3">
      <w:pPr>
        <w:spacing w:after="0"/>
        <w:ind w:firstLine="720"/>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937BB3">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937BB3">
        <w:rPr>
          <w:rFonts w:ascii="Lotus Linotype" w:hAnsi="Lotus Linotype" w:cs="Lotus Linotype" w:hint="cs"/>
          <w:sz w:val="32"/>
          <w:szCs w:val="32"/>
          <w:rtl/>
        </w:rPr>
        <w:t>-</w:t>
      </w:r>
      <w:r w:rsidRPr="003F3D65">
        <w:rPr>
          <w:rFonts w:ascii="Lotus Linotype" w:hAnsi="Lotus Linotype" w:cs="Lotus Linotype"/>
          <w:sz w:val="32"/>
          <w:szCs w:val="32"/>
          <w:rtl/>
        </w:rPr>
        <w:t xml:space="preserve">: « </w:t>
      </w:r>
      <w:r w:rsidRPr="003F3D65">
        <w:rPr>
          <w:rFonts w:ascii="Lotus Linotype" w:hAnsi="Lotus Linotype" w:cs="Lotus Linotype"/>
          <w:b/>
          <w:bCs/>
          <w:sz w:val="32"/>
          <w:szCs w:val="32"/>
          <w:rtl/>
        </w:rPr>
        <w:t>﴿وَرَافِعُكَ إِلَيَّ﴾</w:t>
      </w:r>
      <w:r w:rsidRPr="003F3D65">
        <w:rPr>
          <w:rFonts w:ascii="Lotus Linotype" w:hAnsi="Lotus Linotype" w:cs="Lotus Linotype"/>
          <w:sz w:val="32"/>
          <w:szCs w:val="32"/>
          <w:rtl/>
        </w:rPr>
        <w:t xml:space="preserve"> [آل عمران: 55]؛ أي: إلى سمائي»</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65"/>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B93ECA" w:rsidRPr="003F3D65" w:rsidRDefault="00A52C14" w:rsidP="00E4101A">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قولُ ابن جزي في قوله تعالى في شأن عيسى </w:t>
      </w:r>
      <w:r w:rsidR="00E57065">
        <w:rPr>
          <w:rFonts w:ascii="Lotus Linotype" w:hAnsi="Lotus Linotype" w:cs="Lotus Linotype" w:hint="cs"/>
          <w:sz w:val="32"/>
          <w:szCs w:val="32"/>
          <w:rtl/>
        </w:rPr>
        <w:t>-</w:t>
      </w:r>
      <w:r w:rsidRPr="003F3D65">
        <w:rPr>
          <w:rFonts w:ascii="Lotus Linotype" w:hAnsi="Lotus Linotype" w:cs="Lotus Linotype"/>
          <w:sz w:val="32"/>
          <w:szCs w:val="32"/>
          <w:rtl/>
        </w:rPr>
        <w:t>عليه السلام</w:t>
      </w:r>
      <w:r w:rsidR="00E57065">
        <w:rPr>
          <w:rFonts w:ascii="Lotus Linotype" w:hAnsi="Lotus Linotype" w:cs="Lotus Linotype" w:hint="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 xml:space="preserve">﴿إِنِّي مُتَوَفِّيكَ وَرَافِعُكَ إِلَيَّ﴾ </w:t>
      </w:r>
      <w:r w:rsidRPr="003F3D65">
        <w:rPr>
          <w:rFonts w:ascii="Lotus Linotype" w:hAnsi="Lotus Linotype" w:cs="Lotus Linotype"/>
          <w:sz w:val="32"/>
          <w:szCs w:val="32"/>
          <w:rtl/>
        </w:rPr>
        <w:t xml:space="preserve">قال: أي: «إلى سمائي»، هذا عدولٌ باللفظ عن ظاهره، بتفسيره بلازمِهِ؛ فإنَّ رفعَ عيسى عليه السلام إلى الله </w:t>
      </w:r>
      <w:r w:rsidR="00B93ECA" w:rsidRPr="003F3D65">
        <w:rPr>
          <w:rFonts w:ascii="Lotus Linotype" w:hAnsi="Lotus Linotype" w:cs="Lotus Linotype"/>
          <w:sz w:val="32"/>
          <w:szCs w:val="32"/>
          <w:rtl/>
        </w:rPr>
        <w:noBreakHyphen/>
        <w:t xml:space="preserve"> الذي هو مدلولُ اللفظ</w:t>
      </w:r>
      <w:r w:rsidR="00B93ECA" w:rsidRPr="003F3D65">
        <w:rPr>
          <w:rFonts w:ascii="Lotus Linotype" w:hAnsi="Lotus Linotype" w:cs="Lotus Linotype"/>
          <w:sz w:val="32"/>
          <w:szCs w:val="32"/>
          <w:rtl/>
        </w:rPr>
        <w:noBreakHyphen/>
      </w:r>
      <w:r w:rsidRPr="003F3D65">
        <w:rPr>
          <w:rFonts w:ascii="Lotus Linotype" w:hAnsi="Lotus Linotype" w:cs="Lotus Linotype"/>
          <w:sz w:val="32"/>
          <w:szCs w:val="32"/>
          <w:rtl/>
        </w:rPr>
        <w:t xml:space="preserve"> يستلزم</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رفعَه إلى الس</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ماء، والذي حمل ابنَ جزي وأمثالَه على هذا التأويل مذهبُهم في علوِّ الله، وهو </w:t>
      </w:r>
      <w:r w:rsidRPr="003F3D65">
        <w:rPr>
          <w:rFonts w:ascii="Lotus Linotype" w:hAnsi="Lotus Linotype" w:cs="Lotus Linotype"/>
          <w:sz w:val="32"/>
          <w:szCs w:val="32"/>
          <w:rtl/>
        </w:rPr>
        <w:lastRenderedPageBreak/>
        <w:t>أنه ليس سبحانه بذاتِه فوقَ سماواته، بل هو في ك</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ل</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مكان، كما تقدم في عددٍ من المواض</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ع</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التي ج</w:t>
      </w:r>
      <w:r w:rsidR="00DA4FF4" w:rsidRPr="003F3D65">
        <w:rPr>
          <w:rFonts w:ascii="Lotus Linotype" w:hAnsi="Lotus Linotype" w:cs="Lotus Linotype"/>
          <w:sz w:val="32"/>
          <w:szCs w:val="32"/>
          <w:rtl/>
        </w:rPr>
        <w:t>َ</w:t>
      </w:r>
      <w:r w:rsidRPr="003F3D65">
        <w:rPr>
          <w:rFonts w:ascii="Lotus Linotype" w:hAnsi="Lotus Linotype" w:cs="Lotus Linotype"/>
          <w:sz w:val="32"/>
          <w:szCs w:val="32"/>
          <w:rtl/>
        </w:rPr>
        <w:t>ر</w:t>
      </w:r>
      <w:r w:rsidR="00DA4FF4" w:rsidRPr="003F3D65">
        <w:rPr>
          <w:rFonts w:ascii="Lotus Linotype" w:hAnsi="Lotus Linotype" w:cs="Lotus Linotype"/>
          <w:sz w:val="32"/>
          <w:szCs w:val="32"/>
          <w:rtl/>
        </w:rPr>
        <w:t>َ</w:t>
      </w:r>
      <w:r w:rsidRPr="003F3D65">
        <w:rPr>
          <w:rFonts w:ascii="Lotus Linotype" w:hAnsi="Lotus Linotype" w:cs="Lotus Linotype"/>
          <w:sz w:val="32"/>
          <w:szCs w:val="32"/>
          <w:rtl/>
        </w:rPr>
        <w:t>ى التعليق</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عليها، وهذا خلافُ ما دل</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ت</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عليه النصوصُ، وأجم</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ع</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عليه أهلُ الس</w:t>
      </w:r>
      <w:r w:rsidR="00B93ECA" w:rsidRPr="003F3D65">
        <w:rPr>
          <w:rFonts w:ascii="Lotus Linotype" w:hAnsi="Lotus Linotype" w:cs="Lotus Linotype"/>
          <w:sz w:val="32"/>
          <w:szCs w:val="32"/>
          <w:rtl/>
        </w:rPr>
        <w:t>ُّنة</w:t>
      </w:r>
      <w:r w:rsidR="00E4101A" w:rsidRPr="00E4101A">
        <w:rPr>
          <w:rFonts w:ascii="Lotus Linotype" w:hAnsi="Lotus Linotype" w:cs="Lotus Linotype"/>
          <w:sz w:val="32"/>
          <w:szCs w:val="32"/>
          <w:rtl/>
        </w:rPr>
        <w:t>(</w:t>
      </w:r>
      <w:r w:rsidR="00E4101A" w:rsidRPr="00E4101A">
        <w:rPr>
          <w:rFonts w:ascii="Lotus Linotype" w:hAnsi="Lotus Linotype" w:cs="Lotus Linotype"/>
          <w:sz w:val="32"/>
          <w:szCs w:val="32"/>
          <w:rtl/>
        </w:rPr>
        <w:footnoteReference w:id="66"/>
      </w:r>
      <w:r w:rsidR="00E4101A" w:rsidRPr="00E4101A">
        <w:rPr>
          <w:rFonts w:ascii="Lotus Linotype" w:hAnsi="Lotus Linotype" w:cs="Lotus Linotype"/>
          <w:sz w:val="32"/>
          <w:szCs w:val="32"/>
          <w:rtl/>
        </w:rPr>
        <w:t>)</w:t>
      </w:r>
      <w:r w:rsidR="00B93ECA" w:rsidRPr="003F3D65">
        <w:rPr>
          <w:rFonts w:ascii="Lotus Linotype" w:hAnsi="Lotus Linotype" w:cs="Lotus Linotype"/>
          <w:sz w:val="32"/>
          <w:szCs w:val="32"/>
          <w:rtl/>
        </w:rPr>
        <w:t>.</w:t>
      </w:r>
    </w:p>
    <w:p w:rsidR="00A52C14" w:rsidRPr="003F3D65" w:rsidRDefault="00A52C14" w:rsidP="00545DCB">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ورفعُ عيسى عليه السلام إلى الس</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ماء</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التي وج</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د</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ه</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الن</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بي</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w:t>
      </w:r>
      <w:r w:rsidR="00EF372F">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EF372F">
        <w:rPr>
          <w:rFonts w:ascii="Lotus Linotype" w:hAnsi="Lotus Linotype" w:cs="Lotus Linotype" w:hint="cs"/>
          <w:sz w:val="32"/>
          <w:szCs w:val="32"/>
          <w:rtl/>
        </w:rPr>
        <w:t>-</w:t>
      </w:r>
      <w:r w:rsidRPr="003F3D65">
        <w:rPr>
          <w:rFonts w:ascii="Lotus Linotype" w:hAnsi="Lotus Linotype" w:cs="Lotus Linotype"/>
          <w:sz w:val="32"/>
          <w:szCs w:val="32"/>
          <w:rtl/>
        </w:rPr>
        <w:t xml:space="preserve"> فيها ليلة</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الإسراء</w:t>
      </w:r>
      <w:r w:rsidR="00545DCB">
        <w:rPr>
          <w:rFonts w:ascii="Lotus Linotype" w:hAnsi="Lotus Linotype" w:cs="Lotus Linotype" w:hint="cs"/>
          <w:sz w:val="32"/>
          <w:szCs w:val="32"/>
          <w:rtl/>
        </w:rPr>
        <w:t xml:space="preserve"> </w:t>
      </w:r>
      <w:r w:rsidR="00B93ECA" w:rsidRPr="003F3D65">
        <w:rPr>
          <w:rFonts w:ascii="Lotus Linotype" w:hAnsi="Lotus Linotype" w:cs="Lotus Linotype"/>
          <w:sz w:val="32"/>
          <w:szCs w:val="32"/>
          <w:rtl/>
        </w:rPr>
        <w:t xml:space="preserve">= </w:t>
      </w:r>
      <w:r w:rsidRPr="003F3D65">
        <w:rPr>
          <w:rFonts w:ascii="Lotus Linotype" w:hAnsi="Lotus Linotype" w:cs="Lotus Linotype"/>
          <w:sz w:val="32"/>
          <w:szCs w:val="32"/>
          <w:rtl/>
        </w:rPr>
        <w:t>يتضمَّن تكريم</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ا وتقريبا، فمَن كان م</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ن العباد أ</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ع</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لى مكان</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ا كان أقربَ إلى الله</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تعالى، فإبراهيم وموسى عليهما السلام أقربُ إلى الله م</w:t>
      </w:r>
      <w:r w:rsidR="00B93ECA" w:rsidRPr="003F3D65">
        <w:rPr>
          <w:rFonts w:ascii="Lotus Linotype" w:hAnsi="Lotus Linotype" w:cs="Lotus Linotype"/>
          <w:sz w:val="32"/>
          <w:szCs w:val="32"/>
          <w:rtl/>
        </w:rPr>
        <w:t>ِ</w:t>
      </w:r>
      <w:r w:rsidRPr="003F3D65">
        <w:rPr>
          <w:rFonts w:ascii="Lotus Linotype" w:hAnsi="Lotus Linotype" w:cs="Lotus Linotype"/>
          <w:sz w:val="32"/>
          <w:szCs w:val="32"/>
          <w:rtl/>
        </w:rPr>
        <w:t>ن المسيح، فإنَّ إبراهيم في السماء السابعة، وموسى في السادسة، وعيسى في الثانية، كما في حديث أنس عند مسلم</w:t>
      </w:r>
      <w:r w:rsidR="006C5BEB">
        <w:rPr>
          <w:rFonts w:ascii="Lotus Linotype" w:hAnsi="Lotus Linotype" w:cs="Lotus Linotype" w:hint="cs"/>
          <w:sz w:val="32"/>
          <w:szCs w:val="32"/>
          <w:rtl/>
        </w:rPr>
        <w:t xml:space="preserve"> </w:t>
      </w:r>
      <w:r w:rsidR="00545DCB" w:rsidRPr="000178CF">
        <w:rPr>
          <w:rFonts w:ascii="Lotus Linotype" w:hAnsi="Lotus Linotype" w:cs="Lotus Linotype" w:hint="cs"/>
          <w:sz w:val="32"/>
          <w:szCs w:val="32"/>
          <w:rtl/>
        </w:rPr>
        <w:t>(</w:t>
      </w:r>
      <w:r w:rsidR="00545DCB" w:rsidRPr="000178CF">
        <w:rPr>
          <w:rFonts w:ascii="Lotus Linotype" w:hAnsi="Lotus Linotype" w:cs="Lotus Linotype"/>
          <w:sz w:val="32"/>
          <w:szCs w:val="32"/>
          <w:rtl/>
        </w:rPr>
        <w:footnoteReference w:id="67"/>
      </w:r>
      <w:r w:rsidR="00545DCB" w:rsidRPr="000178CF">
        <w:rPr>
          <w:rFonts w:ascii="Lotus Linotype" w:hAnsi="Lotus Linotype" w:cs="Lotus Linotype" w:hint="cs"/>
          <w:sz w:val="32"/>
          <w:szCs w:val="32"/>
          <w:rtl/>
        </w:rPr>
        <w:t>)</w:t>
      </w:r>
      <w:r w:rsidRPr="003F3D65">
        <w:rPr>
          <w:rFonts w:ascii="Lotus Linotype" w:hAnsi="Lotus Linotype" w:cs="Lotus Linotype"/>
          <w:sz w:val="32"/>
          <w:szCs w:val="32"/>
          <w:rtl/>
        </w:rPr>
        <w:t>. والله أعلم.</w:t>
      </w:r>
    </w:p>
    <w:p w:rsidR="00A52C14" w:rsidRPr="003F3D65" w:rsidRDefault="00A52C14" w:rsidP="00FF2E94">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B93ECA" w:rsidRPr="003F3D65" w:rsidRDefault="00B93ECA" w:rsidP="003F3D65">
      <w:pPr>
        <w:spacing w:after="0"/>
        <w:ind w:firstLine="567"/>
        <w:jc w:val="both"/>
        <w:rPr>
          <w:rFonts w:ascii="Lotus Linotype" w:hAnsi="Lotus Linotype" w:cs="Lotus Linotype"/>
          <w:sz w:val="32"/>
          <w:szCs w:val="32"/>
          <w:highlight w:val="green"/>
          <w:rtl/>
        </w:rPr>
      </w:pPr>
    </w:p>
    <w:p w:rsidR="00B93ECA" w:rsidRPr="003F3D65" w:rsidRDefault="00B93ECA" w:rsidP="003F3D65">
      <w:pPr>
        <w:spacing w:after="0"/>
        <w:ind w:firstLine="567"/>
        <w:jc w:val="both"/>
        <w:rPr>
          <w:rFonts w:ascii="Lotus Linotype" w:hAnsi="Lotus Linotype" w:cs="Lotus Linotype"/>
          <w:sz w:val="32"/>
          <w:szCs w:val="32"/>
          <w:highlight w:val="green"/>
          <w:rtl/>
        </w:rPr>
      </w:pPr>
    </w:p>
    <w:p w:rsidR="00787A1B" w:rsidRPr="003F3D65" w:rsidRDefault="00787A1B" w:rsidP="003F3D65">
      <w:pPr>
        <w:bidi w:val="0"/>
        <w:spacing w:after="0"/>
        <w:jc w:val="both"/>
        <w:rPr>
          <w:rFonts w:ascii="Lotus Linotype" w:hAnsi="Lotus Linotype" w:cs="Lotus Linotype"/>
          <w:sz w:val="32"/>
          <w:szCs w:val="32"/>
          <w:highlight w:val="green"/>
          <w:rtl/>
        </w:rPr>
      </w:pPr>
    </w:p>
    <w:p w:rsidR="00B93ECA" w:rsidRPr="003F3D65" w:rsidRDefault="00B93ECA" w:rsidP="003F3D65">
      <w:pPr>
        <w:spacing w:after="0"/>
        <w:ind w:firstLine="567"/>
        <w:jc w:val="both"/>
        <w:rPr>
          <w:rFonts w:ascii="Lotus Linotype" w:hAnsi="Lotus Linotype" w:cs="Lotus Linotype"/>
          <w:sz w:val="32"/>
          <w:szCs w:val="32"/>
          <w:highlight w:val="green"/>
          <w:rtl/>
        </w:rPr>
      </w:pPr>
    </w:p>
    <w:p w:rsidR="00B93ECA" w:rsidRPr="003F3D65" w:rsidRDefault="00B93ECA" w:rsidP="003F3D65">
      <w:pPr>
        <w:spacing w:after="0"/>
        <w:ind w:firstLine="567"/>
        <w:jc w:val="both"/>
        <w:rPr>
          <w:rFonts w:ascii="Lotus Linotype" w:hAnsi="Lotus Linotype" w:cs="Lotus Linotype"/>
          <w:sz w:val="32"/>
          <w:szCs w:val="32"/>
          <w:highlight w:val="green"/>
          <w:rtl/>
        </w:rPr>
      </w:pPr>
    </w:p>
    <w:p w:rsidR="00B93ECA" w:rsidRPr="003F3D65" w:rsidRDefault="00B93ECA" w:rsidP="003F3D65">
      <w:pPr>
        <w:spacing w:after="0"/>
        <w:ind w:firstLine="567"/>
        <w:jc w:val="both"/>
        <w:rPr>
          <w:rFonts w:ascii="Lotus Linotype" w:hAnsi="Lotus Linotype" w:cs="Lotus Linotype"/>
          <w:sz w:val="32"/>
          <w:szCs w:val="32"/>
          <w:highlight w:val="green"/>
          <w:rtl/>
        </w:rPr>
      </w:pPr>
    </w:p>
    <w:p w:rsidR="00B93ECA" w:rsidRPr="003F3D65" w:rsidRDefault="00B93ECA" w:rsidP="003F3D65">
      <w:pPr>
        <w:spacing w:after="0"/>
        <w:ind w:firstLine="567"/>
        <w:jc w:val="both"/>
        <w:rPr>
          <w:rFonts w:ascii="Lotus Linotype" w:hAnsi="Lotus Linotype" w:cs="Lotus Linotype"/>
          <w:sz w:val="32"/>
          <w:szCs w:val="32"/>
          <w:highlight w:val="green"/>
          <w:rtl/>
        </w:rPr>
      </w:pPr>
    </w:p>
    <w:p w:rsidR="00B93ECA" w:rsidRPr="003F3D65" w:rsidRDefault="00B93ECA" w:rsidP="003F3D65">
      <w:pPr>
        <w:spacing w:after="0"/>
        <w:ind w:firstLine="567"/>
        <w:jc w:val="both"/>
        <w:rPr>
          <w:rFonts w:ascii="Lotus Linotype" w:hAnsi="Lotus Linotype" w:cs="Lotus Linotype"/>
          <w:sz w:val="32"/>
          <w:szCs w:val="32"/>
          <w:highlight w:val="green"/>
          <w:rtl/>
        </w:rPr>
      </w:pPr>
    </w:p>
    <w:p w:rsidR="00B93ECA" w:rsidRPr="003F3D65" w:rsidRDefault="00B93ECA" w:rsidP="003F3D65">
      <w:pPr>
        <w:spacing w:after="0"/>
        <w:ind w:firstLine="567"/>
        <w:jc w:val="both"/>
        <w:rPr>
          <w:rFonts w:ascii="Lotus Linotype" w:hAnsi="Lotus Linotype" w:cs="Lotus Linotype"/>
          <w:sz w:val="32"/>
          <w:szCs w:val="32"/>
          <w:highlight w:val="green"/>
          <w:rtl/>
        </w:rPr>
      </w:pPr>
    </w:p>
    <w:p w:rsidR="00787A1B" w:rsidRPr="003F3D65" w:rsidRDefault="00787A1B" w:rsidP="003F3D65">
      <w:pPr>
        <w:bidi w:val="0"/>
        <w:spacing w:after="0"/>
        <w:jc w:val="both"/>
        <w:rPr>
          <w:rFonts w:ascii="Lotus Linotype" w:hAnsi="Lotus Linotype" w:cs="Lotus Linotype"/>
          <w:sz w:val="32"/>
          <w:szCs w:val="32"/>
          <w:highlight w:val="green"/>
        </w:rPr>
      </w:pPr>
    </w:p>
    <w:p w:rsidR="00787A1B" w:rsidRPr="003F3D65" w:rsidRDefault="00787A1B" w:rsidP="003F3D65">
      <w:pPr>
        <w:bidi w:val="0"/>
        <w:spacing w:after="0"/>
        <w:jc w:val="both"/>
        <w:rPr>
          <w:rFonts w:ascii="Lotus Linotype" w:hAnsi="Lotus Linotype" w:cs="Lotus Linotype"/>
          <w:sz w:val="32"/>
          <w:szCs w:val="32"/>
          <w:highlight w:val="green"/>
        </w:rPr>
      </w:pPr>
      <w:r w:rsidRPr="003F3D65">
        <w:rPr>
          <w:rFonts w:ascii="Lotus Linotype" w:hAnsi="Lotus Linotype" w:cs="Lotus Linotype"/>
          <w:sz w:val="32"/>
          <w:szCs w:val="32"/>
          <w:highlight w:val="green"/>
        </w:rPr>
        <w:br w:type="page"/>
      </w:r>
    </w:p>
    <w:p w:rsidR="00B93ECA" w:rsidRPr="003F3D65" w:rsidRDefault="00B93ECA" w:rsidP="003F3D65">
      <w:pPr>
        <w:spacing w:after="0"/>
        <w:jc w:val="both"/>
        <w:rPr>
          <w:rFonts w:ascii="Lotus Linotype" w:hAnsi="Lotus Linotype" w:cs="Lotus Linotype"/>
          <w:sz w:val="32"/>
          <w:szCs w:val="32"/>
          <w:highlight w:val="green"/>
          <w:rtl/>
        </w:rPr>
      </w:pPr>
    </w:p>
    <w:p w:rsidR="00A95F99" w:rsidRPr="003F3D65" w:rsidRDefault="009B1F21" w:rsidP="00A1663A">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(16)</w:t>
      </w:r>
    </w:p>
    <w:p w:rsidR="009B1F21" w:rsidRPr="003F3D65" w:rsidRDefault="009B1F21" w:rsidP="00A1663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090E11">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090E1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090E11">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وَمَكَرُوا وَمَكَرَ اللهُ</w:t>
      </w:r>
      <w:r w:rsidRPr="003F3D65">
        <w:rPr>
          <w:rFonts w:ascii="Lotus Linotype" w:hAnsi="Lotus Linotype" w:cs="Lotus Linotype"/>
          <w:sz w:val="32"/>
          <w:szCs w:val="32"/>
          <w:rtl/>
        </w:rPr>
        <w:t>﴾ [آل عمران: 54]:</w:t>
      </w:r>
      <w:r w:rsidR="00090E11">
        <w:rPr>
          <w:rFonts w:ascii="Lotus Linotype" w:hAnsi="Lotus Linotype" w:cs="Lotus Linotype" w:hint="cs"/>
          <w:sz w:val="32"/>
          <w:szCs w:val="32"/>
          <w:rtl/>
        </w:rPr>
        <w:t xml:space="preserve"> </w:t>
      </w:r>
      <w:r w:rsidRPr="003F3D65">
        <w:rPr>
          <w:rFonts w:ascii="Lotus Linotype" w:hAnsi="Lotus Linotype" w:cs="Lotus Linotype"/>
          <w:sz w:val="32"/>
          <w:szCs w:val="32"/>
          <w:rtl/>
        </w:rPr>
        <w:t>«وعبَّر عن فعلِ اللهِ بالمَكْرِ؛ مشاكَلةً لقولِه: ﴿</w:t>
      </w:r>
      <w:r w:rsidRPr="003F3D65">
        <w:rPr>
          <w:rFonts w:ascii="Lotus Linotype" w:hAnsi="Lotus Linotype" w:cs="Lotus Linotype"/>
          <w:b/>
          <w:bCs/>
          <w:sz w:val="32"/>
          <w:szCs w:val="32"/>
          <w:rtl/>
        </w:rPr>
        <w:t>وَمَكَرُوا</w:t>
      </w:r>
      <w:r w:rsidRPr="003F3D65">
        <w:rPr>
          <w:rFonts w:ascii="Lotus Linotype" w:hAnsi="Lotus Linotype" w:cs="Lotus Linotype"/>
          <w:sz w:val="32"/>
          <w:szCs w:val="32"/>
          <w:rtl/>
        </w:rPr>
        <w:t>﴾»</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6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«عبَّر عن فعلِ اللهِ بالمَكْرِ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معناه: </w:t>
      </w:r>
      <w:r w:rsidRPr="003F3D65">
        <w:rPr>
          <w:rFonts w:ascii="Lotus Linotype" w:hAnsi="Lotus Linotype" w:cs="Lotus Linotype"/>
          <w:sz w:val="32"/>
          <w:szCs w:val="32"/>
          <w:rtl/>
        </w:rPr>
        <w:t xml:space="preserve">أنَّ اللهَ سمَّى ما يفعَلُهُ بالكافِرِينَ مِن العقوبةِ: مَكْرًا؛ مشاكَلةً لفظيَّة؛ ليوافِقَ مكرَ الكافِرِينَ بالرسولِ </w:t>
      </w:r>
      <w:r w:rsidR="0073545C">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73545C">
        <w:rPr>
          <w:rFonts w:ascii="Lotus Linotype" w:hAnsi="Lotus Linotype" w:cs="Lotus Linotype" w:hint="cs"/>
          <w:sz w:val="32"/>
          <w:szCs w:val="32"/>
          <w:rtl/>
        </w:rPr>
        <w:t>-</w:t>
      </w:r>
      <w:r w:rsidRPr="003F3D65">
        <w:rPr>
          <w:rFonts w:ascii="Lotus Linotype" w:hAnsi="Lotus Linotype" w:cs="Lotus Linotype"/>
          <w:sz w:val="32"/>
          <w:szCs w:val="32"/>
          <w:rtl/>
        </w:rPr>
        <w:t xml:space="preserve"> والمؤمِنِينَ في الاسمِ؛ فيكونُ الجزاءُ مِن جنسِ العمَلِ لفظًا.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وهذا خطأٌ،</w:t>
      </w:r>
      <w:r w:rsidRPr="003F3D65">
        <w:rPr>
          <w:rFonts w:ascii="Lotus Linotype" w:hAnsi="Lotus Linotype" w:cs="Lotus Linotype"/>
          <w:sz w:val="32"/>
          <w:szCs w:val="32"/>
          <w:rtl/>
        </w:rPr>
        <w:t xml:space="preserve"> والحامِلُ عليه عند المؤلِّفِ وغيرِهِ: استقباحُ إضافةِ المكرِ إلى اللهِ حقيقةً؛ بناءً على اعتقادِ أنَّ المكرَ كلَّه مذمومٌ، وليس كذلك؛ بل مِن المكرِ ما هو محمودٌ، وهو ما كان على وجهِ المجازاةِ عَدْلًا</w:t>
      </w:r>
      <w:r w:rsidR="0073545C">
        <w:rPr>
          <w:rFonts w:ascii="Lotus Linotype" w:hAnsi="Lotus Linotype" w:cs="Lotus Linotype" w:hint="cs"/>
          <w:sz w:val="32"/>
          <w:szCs w:val="32"/>
          <w:rtl/>
        </w:rPr>
        <w:t>(</w:t>
      </w:r>
      <w:r w:rsidR="0073545C">
        <w:rPr>
          <w:rStyle w:val="FootnoteReference"/>
          <w:rFonts w:ascii="Lotus Linotype" w:hAnsi="Lotus Linotype" w:cs="Lotus Linotype"/>
          <w:sz w:val="32"/>
          <w:szCs w:val="32"/>
          <w:rtl/>
        </w:rPr>
        <w:footnoteReference w:id="69"/>
      </w:r>
      <w:r w:rsidR="0073545C">
        <w:rPr>
          <w:rFonts w:ascii="Lotus Linotype" w:hAnsi="Lotus Linotype" w:cs="Lotus Linotype" w:hint="cs"/>
          <w:sz w:val="32"/>
          <w:szCs w:val="32"/>
          <w:rtl/>
        </w:rPr>
        <w:t>)</w:t>
      </w:r>
      <w:r w:rsidRPr="003F3D65">
        <w:rPr>
          <w:rFonts w:ascii="Lotus Linotype" w:hAnsi="Lotus Linotype" w:cs="Lotus Linotype"/>
          <w:sz w:val="32"/>
          <w:szCs w:val="32"/>
          <w:rtl/>
        </w:rPr>
        <w:t>، ومِن هذا</w:t>
      </w:r>
      <w:r w:rsidR="0073545C">
        <w:rPr>
          <w:rFonts w:ascii="Lotus Linotype" w:hAnsi="Lotus Linotype" w:cs="Lotus Linotype" w:hint="cs"/>
          <w:sz w:val="32"/>
          <w:szCs w:val="32"/>
          <w:rtl/>
        </w:rPr>
        <w:t>:</w:t>
      </w:r>
      <w:r w:rsidRPr="003F3D65">
        <w:rPr>
          <w:rFonts w:ascii="Lotus Linotype" w:hAnsi="Lotus Linotype" w:cs="Lotus Linotype"/>
          <w:sz w:val="32"/>
          <w:szCs w:val="32"/>
          <w:rtl/>
        </w:rPr>
        <w:t xml:space="preserve"> مَكْرُ اللهِ بأعدائِهِ وأعداءِ رسلِه، جزاءً وِفَاقًا، وسُنَّةُ الله أن يكونَ الجزاءُ مِن جنسِ العمَل.</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ومِن مكرِ اللهِ بالكافرينَ: الإملاءُ لهم واستدراجُهُم؛ كما قال تعالى: ﴿</w:t>
      </w:r>
      <w:r w:rsidRPr="003F3D65">
        <w:rPr>
          <w:rFonts w:ascii="Lotus Linotype" w:hAnsi="Lotus Linotype" w:cs="Lotus Linotype"/>
          <w:b/>
          <w:bCs/>
          <w:sz w:val="32"/>
          <w:szCs w:val="32"/>
          <w:rtl/>
        </w:rPr>
        <w:t>وَالَّذِينَ كَذَّبُوا بِآيَاتِنَا سَنَسْتَدْرِجُهُمْ مِنْ حَيْثُ لَا يَعْلَمُونَ (182) وَأُمْلِي لَهُمْ إِنَّ كَيْدِي مَتِينٌ</w:t>
      </w:r>
      <w:r w:rsidRPr="003F3D65">
        <w:rPr>
          <w:rFonts w:ascii="Lotus Linotype" w:hAnsi="Lotus Linotype" w:cs="Lotus Linotype"/>
          <w:sz w:val="32"/>
          <w:szCs w:val="32"/>
          <w:rtl/>
        </w:rPr>
        <w:t>﴾ [الأعراف: 182 - 183].</w:t>
      </w:r>
    </w:p>
    <w:p w:rsidR="00A95F99" w:rsidRPr="003F3D65" w:rsidRDefault="00A95F99" w:rsidP="00FF2E94">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FF2E94" w:rsidRDefault="00FF2E94" w:rsidP="00FF2E94">
      <w:pPr>
        <w:spacing w:after="0"/>
        <w:ind w:firstLine="567"/>
        <w:jc w:val="center"/>
        <w:rPr>
          <w:rFonts w:ascii="Lotus Linotype" w:hAnsi="Lotus Linotype" w:cs="Lotus Linotype"/>
          <w:b/>
          <w:bCs/>
          <w:sz w:val="32"/>
          <w:szCs w:val="32"/>
          <w:rtl/>
        </w:rPr>
      </w:pPr>
    </w:p>
    <w:p w:rsidR="00FF2E94" w:rsidRPr="003F3D65" w:rsidRDefault="009B1F21" w:rsidP="00FF2E94">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(17)</w:t>
      </w:r>
    </w:p>
    <w:p w:rsidR="009B1F21" w:rsidRPr="003F3D65" w:rsidRDefault="009B1F21" w:rsidP="00995C26">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FA7C69">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FA7C69">
        <w:rPr>
          <w:rFonts w:ascii="Lotus Linotype" w:hAnsi="Lotus Linotype" w:cs="Lotus Linotype" w:hint="cs"/>
          <w:sz w:val="32"/>
          <w:szCs w:val="32"/>
          <w:rtl/>
        </w:rPr>
        <w:t>-</w:t>
      </w:r>
      <w:r w:rsidRPr="003F3D65">
        <w:rPr>
          <w:rFonts w:ascii="Lotus Linotype" w:hAnsi="Lotus Linotype" w:cs="Lotus Linotype"/>
          <w:sz w:val="32"/>
          <w:szCs w:val="32"/>
          <w:rtl/>
        </w:rPr>
        <w:t xml:space="preserve"> في قولِهِ تعالى: ﴿</w:t>
      </w:r>
      <w:r w:rsidRPr="003F3D65">
        <w:rPr>
          <w:rFonts w:ascii="Lotus Linotype" w:hAnsi="Lotus Linotype" w:cs="Lotus Linotype"/>
          <w:b/>
          <w:bCs/>
          <w:sz w:val="32"/>
          <w:szCs w:val="32"/>
          <w:rtl/>
        </w:rPr>
        <w:t>يَاأَيُّهَا الَّذِينَ آمَنُوا لَا تَكُونُوا كَالَّذِينَ كَفَرُوا وَقَالُوا لِإِخْوَانِهِمْ إِذَا ضَرَبُوا فِي الْأَرْضِ أَوْ كَانُوا غُزًّى لَوْ كَانُوا عِنْدَنَا مَا مَاتُوا وَمَا قُتِلُوا</w:t>
      </w:r>
      <w:r w:rsidRPr="003F3D65">
        <w:rPr>
          <w:rFonts w:ascii="Lotus Linotype" w:hAnsi="Lotus Linotype" w:cs="Lotus Linotype"/>
          <w:sz w:val="32"/>
          <w:szCs w:val="32"/>
          <w:rtl/>
        </w:rPr>
        <w:t>﴾ [آل عمران: 156]:</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w:t>
      </w:r>
      <w:r w:rsidRPr="003F3D65">
        <w:rPr>
          <w:rFonts w:ascii="Lotus Linotype" w:hAnsi="Lotus Linotype" w:cs="Lotus Linotype"/>
          <w:b/>
          <w:bCs/>
          <w:sz w:val="32"/>
          <w:szCs w:val="32"/>
          <w:rtl/>
        </w:rPr>
        <w:t>«﴿لَوْ كَانُوا عِنْدَنَا</w:t>
      </w:r>
      <w:r w:rsidRPr="003F3D65">
        <w:rPr>
          <w:rFonts w:ascii="Lotus Linotype" w:hAnsi="Lotus Linotype" w:cs="Lotus Linotype"/>
          <w:sz w:val="32"/>
          <w:szCs w:val="32"/>
          <w:rtl/>
        </w:rPr>
        <w:t>﴾: اعتقادٌ منهم فاسِدٌ؛ لأنَّهم ظنُّوا أنَّ إخوانَهم لو كانوا عندَهم، لم يموتوا ولم يُقتَلُوا؛ وهذا قولُ مَن لا يؤمِنُ بالقَدَرِ والأجلِ المحتوم؛ ويقرُبُ منه مذهبُ المعتزِلةِ في القولِ بالأجلَيْن»</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70"/>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0D1701"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قوله: (</w:t>
      </w:r>
      <w:r w:rsidRPr="003F3D65">
        <w:rPr>
          <w:rFonts w:ascii="Lotus Linotype" w:hAnsi="Lotus Linotype" w:cs="Lotus Linotype"/>
          <w:sz w:val="32"/>
          <w:szCs w:val="32"/>
          <w:rtl/>
        </w:rPr>
        <w:t>ويقرُبُ منه مذهبُ المعتزِلةِ في القولِ بالأجلَيْن</w:t>
      </w:r>
      <w:r w:rsidRPr="003F3D65">
        <w:rPr>
          <w:rFonts w:ascii="Lotus Linotype" w:hAnsi="Lotus Linotype" w:cs="Lotus Linotype"/>
          <w:b/>
          <w:bCs/>
          <w:sz w:val="32"/>
          <w:szCs w:val="32"/>
          <w:rtl/>
        </w:rPr>
        <w:t>)</w:t>
      </w:r>
      <w:r w:rsidR="00190E02" w:rsidRPr="003F3D65">
        <w:rPr>
          <w:rFonts w:ascii="Lotus Linotype" w:hAnsi="Lotus Linotype" w:cs="Lotus Linotype"/>
          <w:sz w:val="32"/>
          <w:szCs w:val="32"/>
          <w:rtl/>
        </w:rPr>
        <w:t xml:space="preserve"> من أقوال المعتزلة</w:t>
      </w:r>
      <w:r w:rsidR="00A95F99" w:rsidRPr="003F3D65">
        <w:rPr>
          <w:rFonts w:ascii="Lotus Linotype" w:hAnsi="Lotus Linotype" w:cs="Lotus Linotype"/>
          <w:sz w:val="32"/>
          <w:szCs w:val="32"/>
          <w:rtl/>
        </w:rPr>
        <w:t xml:space="preserve">: </w:t>
      </w:r>
      <w:r w:rsidR="00190E02" w:rsidRPr="003F3D65">
        <w:rPr>
          <w:rFonts w:ascii="Lotus Linotype" w:hAnsi="Lotus Linotype" w:cs="Lotus Linotype"/>
          <w:sz w:val="32"/>
          <w:szCs w:val="32"/>
          <w:rtl/>
        </w:rPr>
        <w:t xml:space="preserve">أن </w:t>
      </w:r>
      <w:r w:rsidR="00A95F99" w:rsidRPr="003F3D65">
        <w:rPr>
          <w:rFonts w:ascii="Lotus Linotype" w:hAnsi="Lotus Linotype" w:cs="Lotus Linotype"/>
          <w:sz w:val="32"/>
          <w:szCs w:val="32"/>
          <w:rtl/>
        </w:rPr>
        <w:t>المقتولُ مقطوعٌ عليه أجَلُهُ الذي قُدِّرَ له، أو إنَّ له أجلَيْنِ: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أحدُهما</w:t>
      </w:r>
      <w:r w:rsidRPr="003F3D65">
        <w:rPr>
          <w:rFonts w:ascii="Lotus Linotype" w:hAnsi="Lotus Linotype" w:cs="Lotus Linotype"/>
          <w:sz w:val="32"/>
          <w:szCs w:val="32"/>
          <w:rtl/>
        </w:rPr>
        <w:t>: ما حصَلَ بسببِ القتل.</w:t>
      </w:r>
      <w:r w:rsidR="001066A0">
        <w:rPr>
          <w:rFonts w:ascii="Lotus Linotype" w:hAnsi="Lotus Linotype" w:cs="Lotus Linotype" w:hint="cs"/>
          <w:sz w:val="32"/>
          <w:szCs w:val="32"/>
          <w:rtl/>
        </w:rPr>
        <w:t xml:space="preserve"> </w:t>
      </w:r>
    </w:p>
    <w:p w:rsidR="00A95F99" w:rsidRPr="003F3D65" w:rsidRDefault="00A95F99" w:rsidP="001066A0">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والآخر</w:t>
      </w:r>
      <w:r w:rsidRPr="003F3D65">
        <w:rPr>
          <w:rFonts w:ascii="Lotus Linotype" w:hAnsi="Lotus Linotype" w:cs="Lotus Linotype"/>
          <w:sz w:val="32"/>
          <w:szCs w:val="32"/>
          <w:rtl/>
        </w:rPr>
        <w:t>: هو الذي لو عاشَ لَبَلَغَ</w:t>
      </w:r>
      <w:r w:rsidR="00D2320E" w:rsidRPr="003F3D65">
        <w:rPr>
          <w:rFonts w:ascii="Lotus Linotype" w:hAnsi="Lotus Linotype" w:cs="Lotus Linotype"/>
          <w:sz w:val="32"/>
          <w:szCs w:val="32"/>
          <w:rtl/>
        </w:rPr>
        <w:t>ه</w:t>
      </w:r>
      <w:r w:rsidR="001066A0" w:rsidRPr="00FA7C69">
        <w:rPr>
          <w:rFonts w:ascii="Lotus Linotype" w:hAnsi="Lotus Linotype" w:cs="Lotus Linotype"/>
          <w:sz w:val="32"/>
          <w:szCs w:val="32"/>
          <w:rtl/>
        </w:rPr>
        <w:t>(</w:t>
      </w:r>
      <w:r w:rsidR="001066A0" w:rsidRPr="00FA7C69">
        <w:rPr>
          <w:rFonts w:ascii="Lotus Linotype" w:hAnsi="Lotus Linotype" w:cs="Lotus Linotype"/>
          <w:sz w:val="32"/>
          <w:szCs w:val="32"/>
          <w:rtl/>
        </w:rPr>
        <w:footnoteReference w:id="71"/>
      </w:r>
      <w:r w:rsidR="001066A0" w:rsidRPr="00FA7C69">
        <w:rPr>
          <w:rFonts w:ascii="Lotus Linotype" w:hAnsi="Lotus Linotype" w:cs="Lotus Linotype"/>
          <w:sz w:val="32"/>
          <w:szCs w:val="32"/>
          <w:rtl/>
        </w:rPr>
        <w:t>)</w:t>
      </w:r>
      <w:r w:rsidR="00D2320E" w:rsidRPr="003F3D65">
        <w:rPr>
          <w:rFonts w:ascii="Lotus Linotype" w:hAnsi="Lotus Linotype" w:cs="Lotus Linotype"/>
          <w:sz w:val="32"/>
          <w:szCs w:val="32"/>
          <w:rtl/>
        </w:rPr>
        <w:t xml:space="preserve">، </w:t>
      </w:r>
      <w:r w:rsidR="00190E02" w:rsidRPr="003F3D65">
        <w:rPr>
          <w:rFonts w:ascii="Lotus Linotype" w:hAnsi="Lotus Linotype" w:cs="Lotus Linotype"/>
          <w:sz w:val="32"/>
          <w:szCs w:val="32"/>
          <w:rtl/>
        </w:rPr>
        <w:t>وهذا من فروع قو</w:t>
      </w:r>
      <w:r w:rsidR="003C062D" w:rsidRPr="003F3D65">
        <w:rPr>
          <w:rFonts w:ascii="Lotus Linotype" w:hAnsi="Lotus Linotype" w:cs="Lotus Linotype"/>
          <w:sz w:val="32"/>
          <w:szCs w:val="32"/>
          <w:rtl/>
        </w:rPr>
        <w:t>لهم في</w:t>
      </w:r>
      <w:r w:rsidR="00190E02" w:rsidRPr="003F3D65">
        <w:rPr>
          <w:rFonts w:ascii="Lotus Linotype" w:hAnsi="Lotus Linotype" w:cs="Lotus Linotype"/>
          <w:sz w:val="32"/>
          <w:szCs w:val="32"/>
          <w:rtl/>
        </w:rPr>
        <w:t xml:space="preserve"> أفعال العباد</w:t>
      </w:r>
      <w:r w:rsidR="003C062D" w:rsidRPr="003F3D65">
        <w:rPr>
          <w:rFonts w:ascii="Lotus Linotype" w:hAnsi="Lotus Linotype" w:cs="Lotus Linotype"/>
          <w:sz w:val="32"/>
          <w:szCs w:val="32"/>
          <w:rtl/>
        </w:rPr>
        <w:t>: إنها ليست معلومة لله ولا هي بقدرته ومشيئته،</w:t>
      </w:r>
      <w:r w:rsidR="00FA5639" w:rsidRPr="003F3D65">
        <w:rPr>
          <w:rFonts w:ascii="Lotus Linotype" w:hAnsi="Lotus Linotype" w:cs="Lotus Linotype"/>
          <w:sz w:val="32"/>
          <w:szCs w:val="32"/>
          <w:rtl/>
        </w:rPr>
        <w:t xml:space="preserve"> والقتل: من جملة أفعال العباد،</w:t>
      </w:r>
      <w:r w:rsidR="00FA7C69">
        <w:rPr>
          <w:rFonts w:ascii="Lotus Linotype" w:hAnsi="Lotus Linotype" w:cs="Lotus Linotype" w:hint="cs"/>
          <w:sz w:val="32"/>
          <w:szCs w:val="32"/>
          <w:rtl/>
        </w:rPr>
        <w:t xml:space="preserve"> </w:t>
      </w:r>
      <w:r w:rsidR="00D2320E" w:rsidRPr="003F3D65">
        <w:rPr>
          <w:rFonts w:ascii="Lotus Linotype" w:hAnsi="Lotus Linotype" w:cs="Lotus Linotype"/>
          <w:sz w:val="32"/>
          <w:szCs w:val="32"/>
          <w:rtl/>
        </w:rPr>
        <w:t>وسيأتي لهذا مزيدُ تفصيلٍ عند التَّعليقين  الثالثِ والثلاثين، والخامسِ والخمسين.</w:t>
      </w:r>
      <w:r w:rsidR="00FA7C69">
        <w:rPr>
          <w:rFonts w:ascii="Lotus Linotype" w:hAnsi="Lotus Linotype" w:cs="Lotus Linotype" w:hint="cs"/>
          <w:sz w:val="32"/>
          <w:szCs w:val="32"/>
          <w:rtl/>
        </w:rPr>
        <w:t xml:space="preserve"> </w:t>
      </w:r>
    </w:p>
    <w:p w:rsidR="00A95F99" w:rsidRPr="003F3D65" w:rsidRDefault="00A95F99" w:rsidP="00FF2E94">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41B56" w:rsidRPr="003F3D65" w:rsidRDefault="00A41B56"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5D2E74" w:rsidRPr="003F3D65" w:rsidRDefault="005D2E74" w:rsidP="001066A0">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(18)</w:t>
      </w:r>
    </w:p>
    <w:p w:rsidR="005D2E74" w:rsidRPr="003F3D65" w:rsidRDefault="005D2E74" w:rsidP="001066A0">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4B717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B7170">
        <w:rPr>
          <w:rFonts w:ascii="Lotus Linotype" w:hAnsi="Lotus Linotype" w:cs="Lotus Linotype" w:hint="cs"/>
          <w:sz w:val="32"/>
          <w:szCs w:val="32"/>
          <w:rtl/>
        </w:rPr>
        <w:t>-</w:t>
      </w:r>
      <w:r w:rsidRPr="003F3D65">
        <w:rPr>
          <w:rFonts w:ascii="Lotus Linotype" w:hAnsi="Lotus Linotype" w:cs="Lotus Linotype"/>
          <w:sz w:val="32"/>
          <w:szCs w:val="32"/>
          <w:rtl/>
        </w:rPr>
        <w:t xml:space="preserve"> عند تفسيرِ قولِهِ تعالى: ﴿</w:t>
      </w:r>
      <w:r w:rsidRPr="003F3D65">
        <w:rPr>
          <w:rFonts w:ascii="Lotus Linotype" w:hAnsi="Lotus Linotype" w:cs="Lotus Linotype"/>
          <w:b/>
          <w:bCs/>
          <w:sz w:val="32"/>
          <w:szCs w:val="32"/>
          <w:rtl/>
        </w:rPr>
        <w:t>وَعَلَى اللهِ فَلْيَتَوَكَّلِ الْمُؤْمِنُونَ</w:t>
      </w:r>
      <w:r w:rsidRPr="003F3D65">
        <w:rPr>
          <w:rFonts w:ascii="Lotus Linotype" w:hAnsi="Lotus Linotype" w:cs="Lotus Linotype"/>
          <w:sz w:val="32"/>
          <w:szCs w:val="32"/>
          <w:rtl/>
        </w:rPr>
        <w:t>﴾ [آل عمران: 160]: «</w:t>
      </w:r>
      <w:r w:rsidRPr="003F3D65">
        <w:rPr>
          <w:rFonts w:ascii="Lotus Linotype" w:hAnsi="Lotus Linotype" w:cs="Lotus Linotype"/>
          <w:b/>
          <w:bCs/>
          <w:sz w:val="32"/>
          <w:szCs w:val="32"/>
          <w:rtl/>
        </w:rPr>
        <w:t>واعلَمْ: أنَّ الناسَ في التوكُّلِ على ثلاثِ مَراتِبَ</w:t>
      </w:r>
      <w:r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الأولى</w:t>
      </w:r>
      <w:r w:rsidRPr="003F3D65">
        <w:rPr>
          <w:rFonts w:ascii="Lotus Linotype" w:hAnsi="Lotus Linotype" w:cs="Lotus Linotype"/>
          <w:sz w:val="32"/>
          <w:szCs w:val="32"/>
          <w:rtl/>
        </w:rPr>
        <w:t>: أن يعتمِدَ العبدُ على ربِّه؛ كاعتمادِ الإنسانِ على وكيلِهِ المأمونِ عندَهُ الذي لا يَشُكُّ في نصيحتِهِ له، وقيامِهِ بمصالِحِه.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والثانية</w:t>
      </w:r>
      <w:r w:rsidRPr="003F3D65">
        <w:rPr>
          <w:rFonts w:ascii="Lotus Linotype" w:hAnsi="Lotus Linotype" w:cs="Lotus Linotype"/>
          <w:sz w:val="32"/>
          <w:szCs w:val="32"/>
          <w:rtl/>
        </w:rPr>
        <w:t>: أن يكونَ العبدُ مع ربِّه كالطِّفْلِ مع أمِّه؛ فإنه لا يَعرِفُ سواها، ولا يَلجَأُ إلَّا إليها.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والثالثة</w:t>
      </w:r>
      <w:r w:rsidRPr="003F3D65">
        <w:rPr>
          <w:rFonts w:ascii="Lotus Linotype" w:hAnsi="Lotus Linotype" w:cs="Lotus Linotype"/>
          <w:sz w:val="32"/>
          <w:szCs w:val="32"/>
          <w:rtl/>
        </w:rPr>
        <w:t>: أن يكونَ العبدُ مع ربِّه كالميِّتِ بين يَدَيِ الغاسلِ، قد أسلَمَ نَفْسَهُ إليه بالكليَّة.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فصاحبُ الدرجةِ الأولى: له حظٌّ مِن النَّظَرِ لنفسِهِ؛ بخلافِ صاحبِ الثانية. وصاحبُ الثانيةِ: له حظٌّ مِن المرادِ والاختيارِ، بخلافِ صاحبِ الثالثة.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وهذه الدرجاتُ مبنيَّةٌ على التوحيدِ الخاصِّ الذي تكلَّمنا عليه في قولِه: ﴿</w:t>
      </w:r>
      <w:r w:rsidRPr="003F3D65">
        <w:rPr>
          <w:rFonts w:ascii="Lotus Linotype" w:hAnsi="Lotus Linotype" w:cs="Lotus Linotype"/>
          <w:b/>
          <w:bCs/>
          <w:sz w:val="32"/>
          <w:szCs w:val="32"/>
          <w:rtl/>
        </w:rPr>
        <w:t>وَإِلَهُكُمْ إِلَهٌ وَاحِدٌ</w:t>
      </w:r>
      <w:r w:rsidRPr="003F3D65">
        <w:rPr>
          <w:rFonts w:ascii="Lotus Linotype" w:hAnsi="Lotus Linotype" w:cs="Lotus Linotype"/>
          <w:sz w:val="32"/>
          <w:szCs w:val="32"/>
          <w:rtl/>
        </w:rPr>
        <w:t>﴾ [البقرة: 163]؛ فهي تَقْوَى بقُوَّتِه، وتضعُفُ بضَعْفِه»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7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FF2E94" w:rsidRDefault="00FF2E94" w:rsidP="00FF2E94">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 xml:space="preserve">واعلَمْ: أنَّ الناسَ في التوكُّلِ على ثلاثِ مَراتِبَ </w:t>
      </w:r>
      <w:r w:rsidRPr="003F3D65">
        <w:rPr>
          <w:rFonts w:ascii="Lotus Linotype" w:hAnsi="Lotus Linotype" w:cs="Lotus Linotype"/>
          <w:sz w:val="32"/>
          <w:szCs w:val="32"/>
          <w:rtl/>
        </w:rPr>
        <w:t>...»، إلخ:</w:t>
      </w:r>
    </w:p>
    <w:p w:rsidR="00A95F99" w:rsidRPr="003F3D65" w:rsidRDefault="00A95F99" w:rsidP="00A53FA3">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التوكُّلُ مِن أعمال القلوب، وهو مِن تحقيقِ توحيدِ الربوبيَّة، ومِن مقاماتِ العبوديَّةِ القلبيَّة</w:t>
      </w:r>
      <w:r w:rsidR="00A53FA3">
        <w:rPr>
          <w:rFonts w:ascii="Lotus Linotype" w:hAnsi="Lotus Linotype" w:cs="Lotus Linotype" w:hint="cs"/>
          <w:sz w:val="32"/>
          <w:szCs w:val="32"/>
          <w:rtl/>
        </w:rPr>
        <w:t xml:space="preserve"> </w:t>
      </w:r>
      <w:r w:rsidR="00A53FA3" w:rsidRPr="00A53FA3">
        <w:rPr>
          <w:rFonts w:ascii="Lotus Linotype" w:hAnsi="Lotus Linotype" w:cs="Lotus Linotype"/>
          <w:sz w:val="32"/>
          <w:szCs w:val="32"/>
          <w:rtl/>
        </w:rPr>
        <w:t>(</w:t>
      </w:r>
      <w:r w:rsidR="00A53FA3" w:rsidRPr="00A53FA3">
        <w:rPr>
          <w:rFonts w:ascii="Lotus Linotype" w:hAnsi="Lotus Linotype" w:cs="Lotus Linotype"/>
          <w:sz w:val="32"/>
          <w:szCs w:val="32"/>
          <w:rtl/>
        </w:rPr>
        <w:footnoteReference w:id="73"/>
      </w:r>
      <w:r w:rsidR="00A53FA3" w:rsidRPr="00A53FA3">
        <w:rPr>
          <w:rFonts w:ascii="Lotus Linotype" w:hAnsi="Lotus Linotype" w:cs="Lotus Linotype"/>
          <w:sz w:val="32"/>
          <w:szCs w:val="32"/>
          <w:rtl/>
        </w:rPr>
        <w:t>)</w:t>
      </w:r>
      <w:r w:rsidRPr="003F3D65">
        <w:rPr>
          <w:rFonts w:ascii="Lotus Linotype" w:hAnsi="Lotus Linotype" w:cs="Lotus Linotype"/>
          <w:sz w:val="32"/>
          <w:szCs w:val="32"/>
          <w:rtl/>
        </w:rPr>
        <w:t>، وجَعْلُهُ ثلاثَ درجاتٍ طريقةُ الصوفيَّة، والحقُّ: أنَّه درجتان: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الأولى:</w:t>
      </w:r>
      <w:r w:rsidRPr="003F3D65">
        <w:rPr>
          <w:rFonts w:ascii="Lotus Linotype" w:hAnsi="Lotus Linotype" w:cs="Lotus Linotype"/>
          <w:sz w:val="32"/>
          <w:szCs w:val="32"/>
          <w:rtl/>
        </w:rPr>
        <w:t xml:space="preserve"> توكُّلُ المقتصِدِين.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والثانية:</w:t>
      </w:r>
      <w:r w:rsidRPr="003F3D65">
        <w:rPr>
          <w:rFonts w:ascii="Lotus Linotype" w:hAnsi="Lotus Linotype" w:cs="Lotus Linotype"/>
          <w:sz w:val="32"/>
          <w:szCs w:val="32"/>
          <w:rtl/>
        </w:rPr>
        <w:t xml:space="preserve"> توكُّلُ المقرَّبين.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يوافِقُ معنى ما ذكَرَهُ المؤلِّفُ في الدرجة الأولى والثانية؛ فإنه لا إشكالَ فيهما.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وأمَّا الدرجةُ الثالثةُ، فهي مِن بِدَعِ الصوفيَّةِ التي خالَفُوا فيها الحسَّ والعقلَ والشرعَ؛ فكونُ الإنسانِ يصلُ إلى حالةٍ يكونُ فيها كالمَيِّتِ بين يَدَيِ الغاسلِ، بحيثُ لا تكونُ له إرادةٌ في جلبٍ ولا دفعٍ -: حالةٌ ممتنِعةٌ حسًّا وعقلًا، وغيرُ مطلوبةٍ شرعًا.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شيخُ الإسلامِ ابنُ تيميَّةَ؛ تعليقًا على هذا القولِ المنسوبِ لبعضِ الصوفيَّة: «إنَّ العارِفَ يصيرُ كالميِّتِ بينَ يَدَيِ الغاسِلِ»؛ أي: في استسلامِهِ للقَدَرِ، قال الشيخ: «فهذا إنما يُمدَحُ منه سقوطُ إرادتِهِ التي لم يُؤمَرْ بها، وعدَمُ حظِّه الذي لم يُؤمَرْ بطَلَبِه، وأنه كالميِّتِ في طلَبِ ما لم يُؤمَرْ بطَلَبِه، وتركِ دَفْعِ ما لم يُؤمَرْ بدَفْعِه.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ومَنْ أراد بذلك: أنه تبطُلُ إرادتُهُ بالكليَّةِ، وأنه لا يُحِسُّ باللَّذَّةِ والأَلَم، والنافعِ والضارِّ -: فهذا مخالِفٌ لضرورةِ الحسِّ والعقل، ومَن مدَحَ هذا، فهو مخالِفٌ لضرورةِ الدِّينِ والعقل». اهـ. مِن "العقيدة التدمريَّة"</w:t>
      </w:r>
      <w:r w:rsidRPr="00FA4AE7">
        <w:rPr>
          <w:rFonts w:ascii="Lotus Linotype" w:hAnsi="Lotus Linotype" w:cs="Lotus Linotype"/>
          <w:sz w:val="32"/>
          <w:szCs w:val="32"/>
          <w:rtl/>
        </w:rPr>
        <w:t>(</w:t>
      </w:r>
      <w:r w:rsidRPr="00FA4AE7">
        <w:rPr>
          <w:rFonts w:ascii="Lotus Linotype" w:hAnsi="Lotus Linotype" w:cs="Lotus Linotype"/>
          <w:sz w:val="32"/>
          <w:szCs w:val="32"/>
          <w:rtl/>
        </w:rPr>
        <w:footnoteReference w:id="74"/>
      </w:r>
      <w:r w:rsidRPr="00FA4AE7">
        <w:rPr>
          <w:rFonts w:ascii="Lotus Linotype" w:hAnsi="Lotus Linotype" w:cs="Lotus Linotype"/>
          <w:sz w:val="32"/>
          <w:szCs w:val="32"/>
          <w:rtl/>
        </w:rPr>
        <w:t>)</w:t>
      </w:r>
      <w:r w:rsidRPr="003F3D65">
        <w:rPr>
          <w:rFonts w:ascii="Lotus Linotype" w:hAnsi="Lotus Linotype" w:cs="Lotus Linotype"/>
          <w:sz w:val="32"/>
          <w:szCs w:val="32"/>
          <w:rtl/>
        </w:rPr>
        <w:t>.</w:t>
      </w:r>
    </w:p>
    <w:p w:rsidR="00A95F99" w:rsidRPr="003F3D65" w:rsidRDefault="00A95F99"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41B56" w:rsidRPr="003F3D65" w:rsidRDefault="00A41B56"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5D2E74" w:rsidRPr="003F3D65" w:rsidRDefault="005D2E74" w:rsidP="00FA4AE7">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(19)</w:t>
      </w:r>
    </w:p>
    <w:p w:rsidR="005D2E74" w:rsidRPr="003F3D65" w:rsidRDefault="005D2E74" w:rsidP="00FA4AE7">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4367EC">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367EC">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وَمَنْ يَقْتُلْ مُؤْمِنًا مُتَعَمِّدًا فَجَزَاؤُهُ جَهَنَّمُ خَالِدًا فِيهَا ...</w:t>
      </w:r>
      <w:r w:rsidRPr="003F3D65">
        <w:rPr>
          <w:rFonts w:ascii="Lotus Linotype" w:hAnsi="Lotus Linotype" w:cs="Lotus Linotype"/>
          <w:sz w:val="32"/>
          <w:szCs w:val="32"/>
          <w:rtl/>
        </w:rPr>
        <w:t>﴾ [النساء: 93]:</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w:t>
      </w:r>
      <w:r w:rsidRPr="003F3D65">
        <w:rPr>
          <w:rFonts w:ascii="Lotus Linotype" w:hAnsi="Lotus Linotype" w:cs="Lotus Linotype"/>
          <w:b/>
          <w:bCs/>
          <w:sz w:val="32"/>
          <w:szCs w:val="32"/>
          <w:rtl/>
        </w:rPr>
        <w:t>وهذه الآيةُ مُعضِلةٌ على مذهبِ الأشعريَّةِ</w:t>
      </w:r>
      <w:r w:rsidRPr="003F3D65">
        <w:rPr>
          <w:rFonts w:ascii="Lotus Linotype" w:hAnsi="Lotus Linotype" w:cs="Traditional Arabic"/>
          <w:sz w:val="32"/>
          <w:szCs w:val="32"/>
          <w:rtl/>
        </w:rPr>
        <w:t> </w:t>
      </w:r>
      <w:r w:rsidRPr="003F3D65">
        <w:rPr>
          <w:rFonts w:ascii="Lotus Linotype" w:hAnsi="Lotus Linotype" w:cs="Lotus Linotype"/>
          <w:sz w:val="32"/>
          <w:szCs w:val="32"/>
          <w:rtl/>
        </w:rPr>
        <w:t>وغيرِهم ممَّن يقولُ: لا يخلَّدُ عصاةُ المؤمِنِين في النار.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واحتَجَّ بها المعتزِلة</w:t>
      </w:r>
      <w:r w:rsidRPr="003F3D65">
        <w:rPr>
          <w:rFonts w:ascii="Lotus Linotype" w:hAnsi="Lotus Linotype" w:cs="Traditional Arabic"/>
          <w:sz w:val="32"/>
          <w:szCs w:val="32"/>
          <w:rtl/>
        </w:rPr>
        <w:t> </w:t>
      </w:r>
      <w:r w:rsidRPr="003F3D65">
        <w:rPr>
          <w:rFonts w:ascii="Lotus Linotype" w:hAnsi="Lotus Linotype" w:cs="Lotus Linotype"/>
          <w:sz w:val="32"/>
          <w:szCs w:val="32"/>
          <w:rtl/>
        </w:rPr>
        <w:t>وغيرُهم ممن يقولُ بتخليدِ العصاةِ في النار؛ لقولِه: ﴿</w:t>
      </w:r>
      <w:r w:rsidRPr="003F3D65">
        <w:rPr>
          <w:rFonts w:ascii="Lotus Linotype" w:hAnsi="Lotus Linotype" w:cs="Lotus Linotype"/>
          <w:b/>
          <w:bCs/>
          <w:sz w:val="32"/>
          <w:szCs w:val="32"/>
          <w:rtl/>
        </w:rPr>
        <w:t>خَالِدًا فِيهَا</w:t>
      </w:r>
      <w:r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وتأوَّلها الأشعريَّة بأربعةِ أوجُه: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أحدها</w:t>
      </w:r>
      <w:r w:rsidRPr="003F3D65">
        <w:rPr>
          <w:rFonts w:ascii="Lotus Linotype" w:hAnsi="Lotus Linotype" w:cs="Lotus Linotype"/>
          <w:sz w:val="32"/>
          <w:szCs w:val="32"/>
          <w:rtl/>
        </w:rPr>
        <w:t>: أنْ قالوا: إنها في الكافِرِ إذا قتَلَ مؤمِنًا.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والثاني</w:t>
      </w:r>
      <w:r w:rsidRPr="003F3D65">
        <w:rPr>
          <w:rFonts w:ascii="Lotus Linotype" w:hAnsi="Lotus Linotype" w:cs="Lotus Linotype"/>
          <w:sz w:val="32"/>
          <w:szCs w:val="32"/>
          <w:rtl/>
        </w:rPr>
        <w:t>: قالوا: معنى المتعمِّدِ هنا: المستَحِلُّ للقتل؛ وذلك يَؤُولُ إلى الكفر.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والثالث</w:t>
      </w:r>
      <w:r w:rsidRPr="003F3D65">
        <w:rPr>
          <w:rFonts w:ascii="Lotus Linotype" w:hAnsi="Lotus Linotype" w:cs="Lotus Linotype"/>
          <w:sz w:val="32"/>
          <w:szCs w:val="32"/>
          <w:rtl/>
        </w:rPr>
        <w:t>: قالوا: الخلودُ فيها ليس بمعنى الدوامِ الأَبَدِيِّ، وإنما هو عبارةٌ عن طولِ المُدَّة.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والرابع</w:t>
      </w:r>
      <w:r w:rsidRPr="003F3D65">
        <w:rPr>
          <w:rFonts w:ascii="Lotus Linotype" w:hAnsi="Lotus Linotype" w:cs="Lotus Linotype"/>
          <w:sz w:val="32"/>
          <w:szCs w:val="32"/>
          <w:rtl/>
        </w:rPr>
        <w:t>: أنَّها منسوخةٌ بقولِه تعالى: ﴿</w:t>
      </w:r>
      <w:r w:rsidRPr="003F3D65">
        <w:rPr>
          <w:rFonts w:ascii="Lotus Linotype" w:hAnsi="Lotus Linotype" w:cs="Lotus Linotype"/>
          <w:b/>
          <w:bCs/>
          <w:sz w:val="32"/>
          <w:szCs w:val="32"/>
          <w:rtl/>
        </w:rPr>
        <w:t>إِنَّ اللهَ لَا يَغْفِرُ أَنْ يُشْرَكَ بِهِ وَيَغْفِرُ مَا دُونَ ذَلِكَ لِمَنْ يَشَاءُ</w:t>
      </w:r>
      <w:r w:rsidRPr="003F3D65">
        <w:rPr>
          <w:rFonts w:ascii="Lotus Linotype" w:hAnsi="Lotus Linotype" w:cs="Lotus Linotype"/>
          <w:sz w:val="32"/>
          <w:szCs w:val="32"/>
          <w:rtl/>
        </w:rPr>
        <w:t>﴾ [النساء: 48، 116].</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وأما المعتزِلة:</w:t>
      </w:r>
      <w:r w:rsidRPr="003F3D65">
        <w:rPr>
          <w:rFonts w:ascii="Lotus Linotype" w:hAnsi="Lotus Linotype" w:cs="Traditional Arabic"/>
          <w:sz w:val="32"/>
          <w:szCs w:val="32"/>
          <w:rtl/>
        </w:rPr>
        <w:t> </w:t>
      </w:r>
      <w:r w:rsidRPr="003F3D65">
        <w:rPr>
          <w:rFonts w:ascii="Lotus Linotype" w:hAnsi="Lotus Linotype" w:cs="Lotus Linotype"/>
          <w:sz w:val="32"/>
          <w:szCs w:val="32"/>
          <w:rtl/>
        </w:rPr>
        <w:t>فحمَلُوها على ظاهِرِها، ورأَوْا أنها ناسخةٌ لقولِه: ﴿</w:t>
      </w:r>
      <w:r w:rsidRPr="003F3D65">
        <w:rPr>
          <w:rFonts w:ascii="Lotus Linotype" w:hAnsi="Lotus Linotype" w:cs="Lotus Linotype"/>
          <w:b/>
          <w:bCs/>
          <w:sz w:val="32"/>
          <w:szCs w:val="32"/>
          <w:rtl/>
        </w:rPr>
        <w:t>وَيَغْفِرُ مَا دُونَ ذَلِكَ لِمَنْ يَشَاءُ</w:t>
      </w:r>
      <w:r w:rsidRPr="003F3D65">
        <w:rPr>
          <w:rFonts w:ascii="Lotus Linotype" w:hAnsi="Lotus Linotype" w:cs="Lotus Linotype"/>
          <w:sz w:val="32"/>
          <w:szCs w:val="32"/>
          <w:rtl/>
        </w:rPr>
        <w:t>﴾، واحتجُّوا على ذلك بقولِ زَيْد بن ثابت: «نزَلَتِ الشديدةُ بعد الهَيِّنة»</w:t>
      </w:r>
      <w:r w:rsidRPr="007F70F7">
        <w:rPr>
          <w:rFonts w:ascii="Lotus Linotype" w:hAnsi="Lotus Linotype" w:cs="Lotus Linotype"/>
          <w:sz w:val="32"/>
          <w:szCs w:val="32"/>
          <w:rtl/>
        </w:rPr>
        <w:t>(</w:t>
      </w:r>
      <w:r w:rsidRPr="007F70F7">
        <w:rPr>
          <w:rFonts w:ascii="Lotus Linotype" w:hAnsi="Lotus Linotype" w:cs="Lotus Linotype"/>
          <w:sz w:val="32"/>
          <w:szCs w:val="32"/>
          <w:rtl/>
        </w:rPr>
        <w:footnoteReference w:id="75"/>
      </w:r>
      <w:r w:rsidRPr="007F70F7">
        <w:rPr>
          <w:rFonts w:ascii="Lotus Linotype" w:hAnsi="Lotus Linotype" w:cs="Lotus Linotype"/>
          <w:sz w:val="32"/>
          <w:szCs w:val="32"/>
          <w:rtl/>
        </w:rPr>
        <w:t>)</w:t>
      </w:r>
      <w:r w:rsidRPr="003F3D65">
        <w:rPr>
          <w:rFonts w:ascii="Lotus Linotype" w:hAnsi="Lotus Linotype" w:cs="Lotus Linotype"/>
          <w:sz w:val="32"/>
          <w:szCs w:val="32"/>
          <w:rtl/>
        </w:rPr>
        <w:t>، وبقولِ ابن عبَّاس: «الشِّرْكُ والقَتْلُ مَنْ مَاتَ عَلَيْهِمَا خُلِّدَ»</w:t>
      </w:r>
      <w:r w:rsidRPr="007F70F7">
        <w:rPr>
          <w:rtl/>
        </w:rPr>
        <w:t>(</w:t>
      </w:r>
      <w:r w:rsidRPr="007F70F7">
        <w:rPr>
          <w:rtl/>
        </w:rPr>
        <w:footnoteReference w:id="76"/>
      </w:r>
      <w:r w:rsidRPr="007F70F7">
        <w:rPr>
          <w:rtl/>
        </w:rPr>
        <w:t>)</w:t>
      </w:r>
      <w:r w:rsidRPr="003F3D65">
        <w:rPr>
          <w:rFonts w:ascii="Lotus Linotype" w:hAnsi="Lotus Linotype" w:cs="Lotus Linotype"/>
          <w:sz w:val="32"/>
          <w:szCs w:val="32"/>
          <w:rtl/>
        </w:rPr>
        <w:t>، وبقولِ رسول الله ﷺ: «</w:t>
      </w:r>
      <w:r w:rsidRPr="003F3D65">
        <w:rPr>
          <w:rFonts w:ascii="Lotus Linotype" w:hAnsi="Lotus Linotype" w:cs="Lotus Linotype"/>
          <w:b/>
          <w:bCs/>
          <w:sz w:val="32"/>
          <w:szCs w:val="32"/>
          <w:rtl/>
        </w:rPr>
        <w:t xml:space="preserve">كُلُّ ذَنْبٍ عَسَى اللهُ أَنْ يَغْفِرَهُ، إِلَّا الرَّجُلُ يَمُوتُ كَافِرًا، أَوِ الرَّجُلُ يَقْتُلُ المُؤْمِنَ </w:t>
      </w:r>
      <w:r w:rsidRPr="00052125">
        <w:rPr>
          <w:rFonts w:ascii="Lotus Linotype" w:hAnsi="Lotus Linotype" w:cs="Lotus Linotype"/>
          <w:sz w:val="32"/>
          <w:szCs w:val="32"/>
          <w:rtl/>
        </w:rPr>
        <w:t>مُتَعَمِّدًا</w:t>
      </w:r>
      <w:r w:rsidRPr="003F3D65">
        <w:rPr>
          <w:rFonts w:ascii="Lotus Linotype" w:hAnsi="Lotus Linotype" w:cs="Lotus Linotype"/>
          <w:sz w:val="32"/>
          <w:szCs w:val="32"/>
          <w:rtl/>
        </w:rPr>
        <w:t>»</w:t>
      </w:r>
      <w:r w:rsidRPr="00052125">
        <w:rPr>
          <w:rtl/>
        </w:rPr>
        <w:t>(</w:t>
      </w:r>
      <w:r w:rsidRPr="00052125">
        <w:rPr>
          <w:rtl/>
        </w:rPr>
        <w:footnoteReference w:id="77"/>
      </w:r>
      <w:r w:rsidRPr="00052125">
        <w:rPr>
          <w:rtl/>
        </w:rPr>
        <w:t>)</w:t>
      </w:r>
      <w:r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وتقتضي الآيةُ وهذه الآثارُ: أنَّ للقتلِ حُكْمًا يَخُصُّهُ مِن بينِ سائرِ المعاصي»</w:t>
      </w:r>
      <w:r w:rsidRPr="005A302E">
        <w:rPr>
          <w:rFonts w:ascii="Lotus Linotype" w:hAnsi="Lotus Linotype" w:cs="Lotus Linotype"/>
          <w:sz w:val="16"/>
          <w:szCs w:val="16"/>
          <w:rtl/>
        </w:rPr>
        <w:t>(</w:t>
      </w:r>
      <w:r w:rsidRPr="005A302E">
        <w:rPr>
          <w:rFonts w:ascii="Lotus Linotype" w:hAnsi="Lotus Linotype" w:cs="Lotus Linotype"/>
          <w:sz w:val="16"/>
          <w:szCs w:val="16"/>
          <w:rtl/>
        </w:rPr>
        <w:footnoteReference w:id="78"/>
      </w:r>
      <w:r w:rsidRPr="005A302E">
        <w:rPr>
          <w:rFonts w:ascii="Lotus Linotype" w:hAnsi="Lotus Linotype" w:cs="Lotus Linotype"/>
          <w:sz w:val="16"/>
          <w:szCs w:val="16"/>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 xml:space="preserve">قولُهُ: </w:t>
      </w:r>
      <w:r w:rsidRPr="003F3D65">
        <w:rPr>
          <w:rFonts w:ascii="Lotus Linotype" w:hAnsi="Lotus Linotype" w:cs="Lotus Linotype"/>
          <w:sz w:val="32"/>
          <w:szCs w:val="32"/>
          <w:rtl/>
        </w:rPr>
        <w:t>«وهذه الآيةُ مُعضِلةٌ على مذهبِ الأشعريَّةِ</w:t>
      </w:r>
      <w:r w:rsidRPr="003F3D65">
        <w:rPr>
          <w:rFonts w:ascii="Lotus Linotype" w:hAnsi="Lotus Linotype" w:cs="Traditional Arabic"/>
          <w:sz w:val="32"/>
          <w:szCs w:val="32"/>
          <w:rtl/>
        </w:rPr>
        <w:t> </w:t>
      </w:r>
      <w:r w:rsidRPr="003F3D65">
        <w:rPr>
          <w:rFonts w:ascii="Lotus Linotype" w:hAnsi="Lotus Linotype" w:cs="Lotus Linotype"/>
          <w:sz w:val="32"/>
          <w:szCs w:val="32"/>
          <w:rtl/>
        </w:rPr>
        <w:t>وغيرِهم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ما ذكَرَه مِن أنَّ هذه الآيةَ مُعضِلةٌ (أي: مُشكِلةٌ إشكالًا قويًّا) على مذهبِ الأشاعِرةِ وغيرهم مِن القائِلِينَ بأنَّ عصاةَ الموحِّدين لا يخلَّدون في النار، وأجاب مِن جهةِ الأشاعِرةِ وغيرِهم مِن القائلِينَ بعدمِ خلودِ أهلِ الكبائرِ في النارِ بأربعةِ أجوِبة</w:t>
      </w:r>
      <w:r w:rsidR="006F468C">
        <w:rPr>
          <w:rFonts w:ascii="Lotus Linotype" w:hAnsi="Lotus Linotype" w:cs="Lotus Linotype" w:hint="cs"/>
          <w:sz w:val="32"/>
          <w:szCs w:val="32"/>
          <w:rtl/>
        </w:rPr>
        <w:t>(</w:t>
      </w:r>
      <w:r w:rsidR="006F468C">
        <w:rPr>
          <w:rStyle w:val="FootnoteReference"/>
          <w:rFonts w:ascii="Lotus Linotype" w:hAnsi="Lotus Linotype" w:cs="Lotus Linotype"/>
          <w:sz w:val="32"/>
          <w:szCs w:val="32"/>
          <w:rtl/>
        </w:rPr>
        <w:footnoteReference w:id="79"/>
      </w:r>
      <w:r w:rsidR="006F468C">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أجوَدُها: تفسيرُ الخلودِ بالمُكْثِ الطويل، وأجوَدُ منه: تقييدُ الآيةِ بما تواتَرَتْ به السُّنَّةُ مِن خروجِ عُصاةِ الموحِّدينَ مِن النارِ بشفاعةِ الشافِعِين، ورحمةِ أرحَمِ الراحمين.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وكذلك:</w:t>
      </w:r>
      <w:r w:rsidRPr="003F3D65">
        <w:rPr>
          <w:rFonts w:ascii="Lotus Linotype" w:hAnsi="Lotus Linotype" w:cs="Lotus Linotype"/>
          <w:sz w:val="32"/>
          <w:szCs w:val="32"/>
          <w:rtl/>
        </w:rPr>
        <w:t xml:space="preserve"> ما ذكَرَهُ مِن احتجاجِ المعتزِلةِ بهذه الآيةِ على قولهم بتخليدِ أهلِ الكبائِرِ في النارِ: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ما ذكَرَهُ مِن المذهبَيْنِ في تخليدِ العصاةِ صحيحٌ، ولكنَّه </w:t>
      </w:r>
      <w:r w:rsidR="009F4204">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9F4204">
        <w:rPr>
          <w:rFonts w:ascii="Lotus Linotype" w:hAnsi="Lotus Linotype" w:cs="Lotus Linotype" w:hint="cs"/>
          <w:sz w:val="32"/>
          <w:szCs w:val="32"/>
          <w:rtl/>
        </w:rPr>
        <w:t>-</w:t>
      </w:r>
      <w:r w:rsidRPr="003F3D65">
        <w:rPr>
          <w:rFonts w:ascii="Lotus Linotype" w:hAnsi="Lotus Linotype" w:cs="Lotus Linotype"/>
          <w:sz w:val="32"/>
          <w:szCs w:val="32"/>
          <w:rtl/>
        </w:rPr>
        <w:t xml:space="preserve"> ذكَرَ احتجاجَ المعتزِلةِ على مذهَبِهم بأثرِ ابن عبَّاس، وزيدٍ، وبالحديث، ولم يُجِبْ عن ذلك، بل أيَّده بقوله: «وتقتضي الآيةُ وهذه الآثارُ: أنَّ للقتلِ حُكْمًا يَخُصُّهُ مِن بينِ سائرِ المعاصي»؛ وهذا يَجعَلُ في كلامِهِ نوعَ تناقُض؛ لأنه قد أجاب عن الآية.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وأمَّا أثَرُ ابنِ عبَّاسٍ وزيدٍ، والحديثُ،</w:t>
      </w:r>
      <w:r w:rsidRPr="003F3D65">
        <w:rPr>
          <w:rFonts w:ascii="Lotus Linotype" w:hAnsi="Lotus Linotype" w:cs="Lotus Linotype"/>
          <w:sz w:val="32"/>
          <w:szCs w:val="32"/>
          <w:rtl/>
        </w:rPr>
        <w:t xml:space="preserve"> فلا تقاوِمُ دَلَالَتُها دَلَالةَ قولِه تعالى: ﴿</w:t>
      </w:r>
      <w:r w:rsidRPr="003F3D65">
        <w:rPr>
          <w:rFonts w:ascii="Lotus Linotype" w:hAnsi="Lotus Linotype" w:cs="Lotus Linotype"/>
          <w:b/>
          <w:bCs/>
          <w:sz w:val="32"/>
          <w:szCs w:val="32"/>
          <w:rtl/>
        </w:rPr>
        <w:t>وَيَغْفِرُ مَا دُونَ ذَلِكَ لِمَنْ يَشَاءُ</w:t>
      </w:r>
      <w:r w:rsidRPr="003F3D65">
        <w:rPr>
          <w:rFonts w:ascii="Lotus Linotype" w:hAnsi="Lotus Linotype" w:cs="Lotus Linotype"/>
          <w:sz w:val="32"/>
          <w:szCs w:val="32"/>
          <w:rtl/>
        </w:rPr>
        <w:t>﴾ في موضعَيْنِ مِن سورة النساءِ</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80"/>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 وهي التي ذكَرَ فيها وعيدَ القاتِلِ بالخلودِ في النار، ولا تقاوِمُ دلالةَ السُّنَّةِ على خروجِ عصاةِ الموحِّدين مِن النار.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وقد أجمَعَ أهلُ السُّنَّةِ على ما دلَّت عليه آيتا النساء، وما دَلَّ عليه حديثُ الشفاعةِ، والله أعلم.</w:t>
      </w:r>
    </w:p>
    <w:p w:rsidR="00A95F99" w:rsidRPr="003F3D65" w:rsidRDefault="00A95F99"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91703" w:rsidRPr="003F3D65" w:rsidRDefault="00A91703"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5D2E74" w:rsidRPr="003F3D65" w:rsidRDefault="005D2E74" w:rsidP="00B61830">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(20)</w:t>
      </w:r>
    </w:p>
    <w:p w:rsidR="005D2E74" w:rsidRPr="003F3D65" w:rsidRDefault="005D2E74" w:rsidP="00B61830">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6183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61830">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بَلْ يَدَاهُ مَبْسُوطَتَانِ</w:t>
      </w:r>
      <w:r w:rsidRPr="003F3D65">
        <w:rPr>
          <w:rFonts w:ascii="Lotus Linotype" w:hAnsi="Lotus Linotype" w:cs="Lotus Linotype"/>
          <w:sz w:val="32"/>
          <w:szCs w:val="32"/>
          <w:rtl/>
        </w:rPr>
        <w:t>﴾ [المائدة: 64]: «عبارةٌ عن إنعامِهِ وجُودِه؛ وإنما ثُنِّيَتِ اليدانِ هنا، وأُفرِدَتْ في قول اليهود: ﴿</w:t>
      </w:r>
      <w:r w:rsidRPr="003F3D65">
        <w:rPr>
          <w:rFonts w:ascii="Lotus Linotype" w:hAnsi="Lotus Linotype" w:cs="Lotus Linotype"/>
          <w:b/>
          <w:bCs/>
          <w:sz w:val="32"/>
          <w:szCs w:val="32"/>
          <w:rtl/>
        </w:rPr>
        <w:t>يَدُ اللهِ مَغْلُولَةٌ</w:t>
      </w:r>
      <w:r w:rsidRPr="003F3D65">
        <w:rPr>
          <w:rFonts w:ascii="Lotus Linotype" w:hAnsi="Lotus Linotype" w:cs="Lotus Linotype"/>
          <w:sz w:val="32"/>
          <w:szCs w:val="32"/>
          <w:rtl/>
        </w:rPr>
        <w:t>﴾ [المائدة: 64]؛ ليكونَ ردًّا عليهم، ومبالَغةً في وصفِهِ تعالى بالجُود؛ كقول العرَب: فلانٌ يُعطِي بكلتا يدَيْهِ: إذا كان عظيمَ السَّخَاءِ»</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81"/>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00A91703"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بَلْ يَدَاهُ مَبْسُوطَتَانِ</w:t>
      </w:r>
      <w:r w:rsidRPr="003F3D65">
        <w:rPr>
          <w:rFonts w:ascii="Lotus Linotype" w:hAnsi="Lotus Linotype" w:cs="Lotus Linotype"/>
          <w:sz w:val="32"/>
          <w:szCs w:val="32"/>
          <w:rtl/>
        </w:rPr>
        <w:t>﴾</w:t>
      </w:r>
      <w:r w:rsidRPr="003F3D65">
        <w:rPr>
          <w:rFonts w:ascii="Lotus Linotype" w:hAnsi="Lotus Linotype" w:cs="Lotus Linotype"/>
          <w:b/>
          <w:bCs/>
          <w:sz w:val="32"/>
          <w:szCs w:val="32"/>
          <w:rtl/>
        </w:rPr>
        <w:t>: «</w:t>
      </w:r>
      <w:r w:rsidRPr="003F3D65">
        <w:rPr>
          <w:rFonts w:ascii="Lotus Linotype" w:hAnsi="Lotus Linotype" w:cs="Lotus Linotype"/>
          <w:sz w:val="32"/>
          <w:szCs w:val="32"/>
          <w:rtl/>
        </w:rPr>
        <w:t>عبارةٌ عن إنعامِهِ وجُودِهِ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إنْ أراد بذلك تفسيرَ اليدَيْنِ، فهذا تأويلٌ يجري على طريقةِ أهلِ التأويلِ مِن نفاةِ الصفات</w:t>
      </w:r>
      <w:r w:rsidR="00BE35A8" w:rsidRPr="00BE35A8">
        <w:rPr>
          <w:rFonts w:ascii="Lotus Linotype" w:hAnsi="Lotus Linotype" w:cs="Lotus Linotype"/>
          <w:sz w:val="32"/>
          <w:szCs w:val="32"/>
          <w:rtl/>
        </w:rPr>
        <w:t>(</w:t>
      </w:r>
      <w:r w:rsidR="00BE35A8" w:rsidRPr="00BE35A8">
        <w:rPr>
          <w:rFonts w:ascii="Lotus Linotype" w:hAnsi="Lotus Linotype" w:cs="Lotus Linotype"/>
          <w:sz w:val="32"/>
          <w:szCs w:val="32"/>
          <w:rtl/>
        </w:rPr>
        <w:footnoteReference w:id="82"/>
      </w:r>
      <w:r w:rsidR="00BE35A8" w:rsidRPr="00BE35A8">
        <w:rPr>
          <w:rFonts w:ascii="Lotus Linotype" w:hAnsi="Lotus Linotype" w:cs="Lotus Linotype"/>
          <w:sz w:val="32"/>
          <w:szCs w:val="32"/>
          <w:rtl/>
        </w:rPr>
        <w:t>)</w:t>
      </w:r>
      <w:r w:rsidRPr="003F3D65">
        <w:rPr>
          <w:rFonts w:ascii="Lotus Linotype" w:hAnsi="Lotus Linotype" w:cs="Lotus Linotype"/>
          <w:sz w:val="32"/>
          <w:szCs w:val="32"/>
          <w:rtl/>
        </w:rPr>
        <w:t>؛ فإنَّهم يَجمَعون بين التعطيلِ والتحريفِ.</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وإنْ أراد ما يدلُّ عليه بسطُ اليدَيْنِ </w:t>
      </w:r>
      <w:r w:rsidR="001414B6" w:rsidRPr="003F3D65">
        <w:rPr>
          <w:rFonts w:ascii="Lotus Linotype" w:hAnsi="Lotus Linotype" w:cs="Lotus Linotype"/>
          <w:sz w:val="32"/>
          <w:szCs w:val="32"/>
          <w:rtl/>
        </w:rPr>
        <w:t xml:space="preserve">من الجودِ </w:t>
      </w:r>
      <w:r w:rsidRPr="003F3D65">
        <w:rPr>
          <w:rFonts w:ascii="Lotus Linotype" w:hAnsi="Lotus Linotype" w:cs="Lotus Linotype"/>
          <w:sz w:val="32"/>
          <w:szCs w:val="32"/>
          <w:rtl/>
        </w:rPr>
        <w:t>كثرةِ الإنفاقِ، فهو معنًى صحيحٌ؛ يؤيِّدُهُ قولُهُ تعالى: ﴿</w:t>
      </w:r>
      <w:r w:rsidRPr="003F3D65">
        <w:rPr>
          <w:rFonts w:ascii="Lotus Linotype" w:hAnsi="Lotus Linotype" w:cs="Lotus Linotype"/>
          <w:b/>
          <w:bCs/>
          <w:sz w:val="32"/>
          <w:szCs w:val="32"/>
          <w:rtl/>
        </w:rPr>
        <w:t>يُنْفِقُ كَيْفَ يَشَاءُ</w:t>
      </w:r>
      <w:r w:rsidRPr="003F3D65">
        <w:rPr>
          <w:rFonts w:ascii="Lotus Linotype" w:hAnsi="Lotus Linotype" w:cs="Lotus Linotype"/>
          <w:sz w:val="32"/>
          <w:szCs w:val="32"/>
          <w:rtl/>
        </w:rPr>
        <w:t>﴾ [المائدة: 64]، ولا يقتضي ذلك نفيَ حقيقةِ اليدَيْنِ؛</w:t>
      </w:r>
      <w:r w:rsidR="00BE35A8">
        <w:rPr>
          <w:rFonts w:ascii="Lotus Linotype" w:hAnsi="Lotus Linotype" w:cs="Lotus Linotype" w:hint="cs"/>
          <w:sz w:val="32"/>
          <w:szCs w:val="32"/>
          <w:rtl/>
        </w:rPr>
        <w:t xml:space="preserve"> </w:t>
      </w:r>
      <w:r w:rsidRPr="003F3D65">
        <w:rPr>
          <w:rFonts w:ascii="Lotus Linotype" w:hAnsi="Lotus Linotype" w:cs="Lotus Linotype"/>
          <w:sz w:val="32"/>
          <w:szCs w:val="32"/>
          <w:rtl/>
        </w:rPr>
        <w:t>وسياقُ كلامِ المؤلِّفِ يُشعِرُ بالنفيِ، ولْيُرْجَعْ في معرِفةِ حقيقةِ مذهبِهِ إلى كلامِهِ عندَ قولِه تعالى: ﴿</w:t>
      </w:r>
      <w:r w:rsidRPr="003F3D65">
        <w:rPr>
          <w:rFonts w:ascii="Lotus Linotype" w:hAnsi="Lotus Linotype" w:cs="Lotus Linotype"/>
          <w:b/>
          <w:bCs/>
          <w:sz w:val="32"/>
          <w:szCs w:val="32"/>
          <w:rtl/>
        </w:rPr>
        <w:t>مَا مَنَعَكَ أَنْ تَسْجُدَ لِمَا خَلَقْتُ بِيَدَيَّ</w:t>
      </w:r>
      <w:r w:rsidRPr="003F3D65">
        <w:rPr>
          <w:rFonts w:ascii="Lotus Linotype" w:hAnsi="Lotus Linotype" w:cs="Lotus Linotype"/>
          <w:sz w:val="32"/>
          <w:szCs w:val="32"/>
          <w:rtl/>
        </w:rPr>
        <w:t>﴾ [ص: 75]:</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فإنه قال هناك: «قولُه: ﴿</w:t>
      </w:r>
      <w:r w:rsidRPr="003F3D65">
        <w:rPr>
          <w:rFonts w:ascii="Lotus Linotype" w:hAnsi="Lotus Linotype" w:cs="Lotus Linotype"/>
          <w:b/>
          <w:bCs/>
          <w:sz w:val="32"/>
          <w:szCs w:val="32"/>
          <w:rtl/>
        </w:rPr>
        <w:t>بِيَدَيَّ</w:t>
      </w:r>
      <w:r w:rsidRPr="003F3D65">
        <w:rPr>
          <w:rFonts w:ascii="Lotus Linotype" w:hAnsi="Lotus Linotype" w:cs="Lotus Linotype"/>
          <w:sz w:val="32"/>
          <w:szCs w:val="32"/>
          <w:rtl/>
        </w:rPr>
        <w:t>﴾ مِن المتشابِه الذي ينبغي الإيمانُ به، وتسليمُ علمِ حقيقتِهِ إلى الله. وقال المتأوِّلُونَ: هو عبارةٌ عن القُدْرة». اهـ.</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وقال نظيرَ ذلك عند قولِهِ تعالى: ﴿</w:t>
      </w:r>
      <w:r w:rsidRPr="003F3D65">
        <w:rPr>
          <w:rFonts w:ascii="Lotus Linotype" w:hAnsi="Lotus Linotype" w:cs="Lotus Linotype"/>
          <w:b/>
          <w:bCs/>
          <w:sz w:val="32"/>
          <w:szCs w:val="32"/>
          <w:rtl/>
        </w:rPr>
        <w:t>مِمَّا عَمِلَتْ أَيْدِينَا أَنْعَامًا</w:t>
      </w:r>
      <w:r w:rsidRPr="003F3D65">
        <w:rPr>
          <w:rFonts w:ascii="Lotus Linotype" w:hAnsi="Lotus Linotype" w:cs="Lotus Linotype"/>
          <w:sz w:val="32"/>
          <w:szCs w:val="32"/>
          <w:rtl/>
        </w:rPr>
        <w:t>﴾ [يس: 71].</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ويظهَرُ مِن ذلك: أنَّ ابنَ جُزَيٍّ يذهبُ إلى التفويضِ</w:t>
      </w:r>
      <w:r w:rsidRPr="003F3D65">
        <w:rPr>
          <w:rFonts w:ascii="Lotus Linotype" w:hAnsi="Lotus Linotype" w:cs="Lotus Linotype"/>
          <w:sz w:val="32"/>
          <w:szCs w:val="32"/>
          <w:rtl/>
        </w:rPr>
        <w:t>، وحقيقتُهُ: إجراءُ النصوصِ ألفاظًا مِن غير فَهْمٍ لمعناها.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والتفويضُ والتأويلُ مذهبانِ لنفاةِ الصفاتِ؛ كلِّها أو بعضِها.</w:t>
      </w:r>
    </w:p>
    <w:p w:rsidR="00A95F99" w:rsidRPr="003F3D65" w:rsidRDefault="00A95F99"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91703" w:rsidRPr="003F3D65" w:rsidRDefault="00A91703"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8512B4" w:rsidRPr="003F3D65" w:rsidRDefault="008512B4" w:rsidP="00BD1638">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(21)</w:t>
      </w:r>
    </w:p>
    <w:p w:rsidR="008512B4" w:rsidRPr="003F3D65" w:rsidRDefault="008512B4" w:rsidP="00BD163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D1638">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D1638">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عن عيسى عليه السلامُ: ﴿</w:t>
      </w:r>
      <w:r w:rsidRPr="003F3D65">
        <w:rPr>
          <w:rFonts w:ascii="Lotus Linotype" w:hAnsi="Lotus Linotype" w:cs="Lotus Linotype"/>
          <w:b/>
          <w:bCs/>
          <w:sz w:val="32"/>
          <w:szCs w:val="32"/>
          <w:rtl/>
        </w:rPr>
        <w:t>تَعْلَمُ مَا فِي نَفْسِي وَلَا أَعْلَمُ مَا فِي نَفْسِكَ</w:t>
      </w:r>
      <w:r w:rsidRPr="003F3D65">
        <w:rPr>
          <w:rFonts w:ascii="Lotus Linotype" w:hAnsi="Lotus Linotype" w:cs="Lotus Linotype"/>
          <w:sz w:val="32"/>
          <w:szCs w:val="32"/>
          <w:rtl/>
        </w:rPr>
        <w:t>﴾ [المائدة: 116]؛ قال: «﴿</w:t>
      </w:r>
      <w:r w:rsidRPr="003F3D65">
        <w:rPr>
          <w:rFonts w:ascii="Lotus Linotype" w:hAnsi="Lotus Linotype" w:cs="Lotus Linotype"/>
          <w:b/>
          <w:bCs/>
          <w:sz w:val="32"/>
          <w:szCs w:val="32"/>
          <w:rtl/>
        </w:rPr>
        <w:t>تَعْلَمُ مَا فِي نَفْسِي وَلَا أَعْلَمُ مَا فِي نَفْسِكَ</w:t>
      </w:r>
      <w:r w:rsidRPr="003F3D65">
        <w:rPr>
          <w:rFonts w:ascii="Lotus Linotype" w:hAnsi="Lotus Linotype" w:cs="Lotus Linotype"/>
          <w:sz w:val="32"/>
          <w:szCs w:val="32"/>
          <w:rtl/>
        </w:rPr>
        <w:t>﴾؛ أي: تَعلَمُ معلومي، ولا أَعلَمُ معلومَك، ولكنه سَلَكَ باللفظِ مسلَكَ المشاكَلةِ؛ فقال: ﴿</w:t>
      </w:r>
      <w:r w:rsidRPr="003F3D65">
        <w:rPr>
          <w:rFonts w:ascii="Lotus Linotype" w:hAnsi="Lotus Linotype" w:cs="Lotus Linotype"/>
          <w:b/>
          <w:bCs/>
          <w:sz w:val="32"/>
          <w:szCs w:val="32"/>
          <w:rtl/>
        </w:rPr>
        <w:t>فِي نَفْسِكَ</w:t>
      </w:r>
      <w:r w:rsidRPr="003F3D65">
        <w:rPr>
          <w:rFonts w:ascii="Lotus Linotype" w:hAnsi="Lotus Linotype" w:cs="Lotus Linotype"/>
          <w:sz w:val="32"/>
          <w:szCs w:val="32"/>
          <w:rtl/>
        </w:rPr>
        <w:t>﴾؛ مقابَلةً لقولِه: ﴿</w:t>
      </w:r>
      <w:r w:rsidRPr="003F3D65">
        <w:rPr>
          <w:rFonts w:ascii="Lotus Linotype" w:hAnsi="Lotus Linotype" w:cs="Lotus Linotype"/>
          <w:b/>
          <w:bCs/>
          <w:sz w:val="32"/>
          <w:szCs w:val="32"/>
          <w:rtl/>
        </w:rPr>
        <w:t>فِي نَفْسِي</w:t>
      </w:r>
      <w:r w:rsidRPr="003F3D65">
        <w:rPr>
          <w:rFonts w:ascii="Lotus Linotype" w:hAnsi="Lotus Linotype" w:cs="Lotus Linotype"/>
          <w:sz w:val="32"/>
          <w:szCs w:val="32"/>
          <w:rtl/>
        </w:rPr>
        <w:t>﴾»</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83"/>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قولُهُ </w:t>
      </w:r>
      <w:r w:rsidRPr="003F3D65">
        <w:rPr>
          <w:rFonts w:ascii="Lotus Linotype" w:hAnsi="Lotus Linotype" w:cs="Lotus Linotype"/>
          <w:sz w:val="32"/>
          <w:szCs w:val="32"/>
          <w:rtl/>
        </w:rPr>
        <w:t>في تفسيرِ الآية: «أي: تَعلَمُ معلومي، ولا أعلَمُ معلومَك ...»، إلخ:</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تفسيرٌ منه للموصولِ في الموضعَيْنِ: ﴿</w:t>
      </w:r>
      <w:r w:rsidRPr="003F3D65">
        <w:rPr>
          <w:rFonts w:ascii="Lotus Linotype" w:hAnsi="Lotus Linotype" w:cs="Lotus Linotype"/>
          <w:b/>
          <w:bCs/>
          <w:sz w:val="32"/>
          <w:szCs w:val="32"/>
          <w:rtl/>
        </w:rPr>
        <w:t>مَا فِي نَفْسِي</w:t>
      </w:r>
      <w:r w:rsidRPr="003F3D65">
        <w:rPr>
          <w:rFonts w:ascii="Lotus Linotype" w:hAnsi="Lotus Linotype" w:cs="Lotus Linotype"/>
          <w:sz w:val="32"/>
          <w:szCs w:val="32"/>
          <w:rtl/>
        </w:rPr>
        <w:t>﴾، و﴿</w:t>
      </w:r>
      <w:r w:rsidRPr="003F3D65">
        <w:rPr>
          <w:rFonts w:ascii="Lotus Linotype" w:hAnsi="Lotus Linotype" w:cs="Lotus Linotype"/>
          <w:b/>
          <w:bCs/>
          <w:sz w:val="32"/>
          <w:szCs w:val="32"/>
          <w:rtl/>
        </w:rPr>
        <w:t>مَا فِي نَفْسِكَ</w:t>
      </w:r>
      <w:r w:rsidRPr="003F3D65">
        <w:rPr>
          <w:rFonts w:ascii="Lotus Linotype" w:hAnsi="Lotus Linotype" w:cs="Lotus Linotype"/>
          <w:sz w:val="32"/>
          <w:szCs w:val="32"/>
          <w:rtl/>
        </w:rPr>
        <w:t>﴾؛ فيكونُ المعنى: تَعلَمُ الذي أَعْلَمُه، ولا أَعلَمُ الذي تَعلَمُه، وهذا يَشمَلُ ما يُبد</w:t>
      </w:r>
      <w:r w:rsidR="003F48DA" w:rsidRPr="003F3D65">
        <w:rPr>
          <w:rFonts w:ascii="Lotus Linotype" w:hAnsi="Lotus Linotype" w:cs="Lotus Linotype"/>
          <w:sz w:val="32"/>
          <w:szCs w:val="32"/>
          <w:rtl/>
        </w:rPr>
        <w:t>ِي</w:t>
      </w:r>
      <w:r w:rsidRPr="003F3D65">
        <w:rPr>
          <w:rFonts w:ascii="Lotus Linotype" w:hAnsi="Lotus Linotype" w:cs="Lotus Linotype"/>
          <w:sz w:val="32"/>
          <w:szCs w:val="32"/>
          <w:rtl/>
        </w:rPr>
        <w:t xml:space="preserve"> وما يُخفِ</w:t>
      </w:r>
      <w:r w:rsidR="003F48DA" w:rsidRPr="003F3D65">
        <w:rPr>
          <w:rFonts w:ascii="Lotus Linotype" w:hAnsi="Lotus Linotype" w:cs="Lotus Linotype"/>
          <w:sz w:val="32"/>
          <w:szCs w:val="32"/>
          <w:rtl/>
        </w:rPr>
        <w:t>ي</w:t>
      </w:r>
      <w:r w:rsidRPr="003F3D65">
        <w:rPr>
          <w:rFonts w:ascii="Lotus Linotype" w:hAnsi="Lotus Linotype" w:cs="Lotus Linotype"/>
          <w:sz w:val="32"/>
          <w:szCs w:val="32"/>
          <w:rtl/>
        </w:rPr>
        <w:t>، وهذا أعَمُّ مما يدلُّ عليه لفظُ الآية.</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واللهُ تعالى يعلمُ ما يبديهِ العبدُ وما يخفيهِ: ﴿</w:t>
      </w:r>
      <w:r w:rsidRPr="003F3D65">
        <w:rPr>
          <w:rFonts w:ascii="Lotus Linotype" w:hAnsi="Lotus Linotype" w:cs="Lotus Linotype"/>
          <w:b/>
          <w:bCs/>
          <w:sz w:val="32"/>
          <w:szCs w:val="32"/>
          <w:rtl/>
        </w:rPr>
        <w:t>قُلْ إِنْ تُخْفُوا مَا فِي صُدُورِكُمْ أَوْ تُبْدُوهُ يَعْلَمْهُ اللهُ</w:t>
      </w:r>
      <w:r w:rsidRPr="003F3D65">
        <w:rPr>
          <w:rFonts w:ascii="Lotus Linotype" w:hAnsi="Lotus Linotype" w:cs="Lotus Linotype"/>
          <w:sz w:val="32"/>
          <w:szCs w:val="32"/>
          <w:rtl/>
        </w:rPr>
        <w:t>﴾ [آل عمران: 29].</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والعبدُ يعلمُ مِن معلومِ اللهِ ما أعلَمَه به، ولا يعلمُ العبدُ ما يخفيهِ سبحانه؛ فلا يعلمُ ما استأثَرَ اللهُ بعلمِه، ولا كلَّ ما أَعلَمَ به بعضَ عبادِه؛ فقولُ عيسى عليه السلام: ﴿</w:t>
      </w:r>
      <w:r w:rsidRPr="003F3D65">
        <w:rPr>
          <w:rFonts w:ascii="Lotus Linotype" w:hAnsi="Lotus Linotype" w:cs="Lotus Linotype"/>
          <w:b/>
          <w:bCs/>
          <w:sz w:val="32"/>
          <w:szCs w:val="32"/>
          <w:rtl/>
        </w:rPr>
        <w:t>تَعْلَمُ مَا فِي نَفْسِي</w:t>
      </w:r>
      <w:r w:rsidRPr="003F3D65">
        <w:rPr>
          <w:rFonts w:ascii="Lotus Linotype" w:hAnsi="Lotus Linotype" w:cs="Lotus Linotype"/>
          <w:sz w:val="32"/>
          <w:szCs w:val="32"/>
          <w:rtl/>
        </w:rPr>
        <w:t>﴾؛ أي: ما أُخْفِيهِ، ﴿</w:t>
      </w:r>
      <w:r w:rsidRPr="003F3D65">
        <w:rPr>
          <w:rFonts w:ascii="Lotus Linotype" w:hAnsi="Lotus Linotype" w:cs="Lotus Linotype"/>
          <w:b/>
          <w:bCs/>
          <w:sz w:val="32"/>
          <w:szCs w:val="32"/>
          <w:rtl/>
        </w:rPr>
        <w:t>وَلَا أَعْلَمُ مَا فِي نَفْسِكَ</w:t>
      </w:r>
      <w:r w:rsidRPr="003F3D65">
        <w:rPr>
          <w:rFonts w:ascii="Lotus Linotype" w:hAnsi="Lotus Linotype" w:cs="Lotus Linotype"/>
          <w:sz w:val="32"/>
          <w:szCs w:val="32"/>
          <w:rtl/>
        </w:rPr>
        <w:t>﴾؛ أي: ما تُخْفِيهِ.</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ولم يذكُرِ المؤلِّفُ </w:t>
      </w:r>
      <w:r w:rsidR="001852B7">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1852B7">
        <w:rPr>
          <w:rFonts w:ascii="Lotus Linotype" w:hAnsi="Lotus Linotype" w:cs="Lotus Linotype" w:hint="cs"/>
          <w:sz w:val="32"/>
          <w:szCs w:val="32"/>
          <w:rtl/>
        </w:rPr>
        <w:t>-</w:t>
      </w:r>
      <w:r w:rsidRPr="003F3D65">
        <w:rPr>
          <w:rFonts w:ascii="Lotus Linotype" w:hAnsi="Lotus Linotype" w:cs="Lotus Linotype"/>
          <w:sz w:val="32"/>
          <w:szCs w:val="32"/>
          <w:rtl/>
        </w:rPr>
        <w:t xml:space="preserve"> معنى «النَّفْسِ» في الآية، وأَلْيَقُ معاني «النَّفْسِ» في مثلِ هذا السياق: أنْ يرادَ بها الذاتُ؛ كما يقالُ: جاء محمَّدٌ نَفْسُهُ، وهذا الشيءُ نَفْسُ ذاك؛ أي: هو هو، ومِن هذا القبيلِ قولُهُ تعالى: ﴿</w:t>
      </w:r>
      <w:r w:rsidRPr="003F3D65">
        <w:rPr>
          <w:rFonts w:ascii="Lotus Linotype" w:hAnsi="Lotus Linotype" w:cs="Lotus Linotype"/>
          <w:b/>
          <w:bCs/>
          <w:sz w:val="32"/>
          <w:szCs w:val="32"/>
          <w:rtl/>
        </w:rPr>
        <w:t>يَوْمَ تَأْتِي كُلُّ نَفْسٍ تُجَادِلُ عَنْ نَفْسِهَا</w:t>
      </w:r>
      <w:r w:rsidRPr="003F3D65">
        <w:rPr>
          <w:rFonts w:ascii="Lotus Linotype" w:hAnsi="Lotus Linotype" w:cs="Lotus Linotype"/>
          <w:sz w:val="32"/>
          <w:szCs w:val="32"/>
          <w:rtl/>
        </w:rPr>
        <w:t>﴾ [النحل: 111]</w:t>
      </w:r>
      <w:r w:rsidR="003F48DA" w:rsidRPr="003F3D65">
        <w:rPr>
          <w:rFonts w:ascii="Lotus Linotype" w:hAnsi="Lotus Linotype" w:cs="Lotus Linotype"/>
          <w:sz w:val="32"/>
          <w:szCs w:val="32"/>
          <w:rtl/>
        </w:rPr>
        <w:t xml:space="preserve">، </w:t>
      </w:r>
      <w:r w:rsidR="001852B7">
        <w:rPr>
          <w:rFonts w:ascii="Lotus Linotype" w:hAnsi="Lotus Linotype" w:cs="Lotus Linotype"/>
          <w:sz w:val="32"/>
          <w:szCs w:val="32"/>
          <w:rtl/>
        </w:rPr>
        <w:t>وما ذ</w:t>
      </w:r>
      <w:r w:rsidR="001852B7">
        <w:rPr>
          <w:rFonts w:ascii="Lotus Linotype" w:hAnsi="Lotus Linotype" w:cs="Lotus Linotype" w:hint="cs"/>
          <w:sz w:val="32"/>
          <w:szCs w:val="32"/>
          <w:rtl/>
        </w:rPr>
        <w:t>ُ</w:t>
      </w:r>
      <w:r w:rsidR="003F48DA" w:rsidRPr="003F3D65">
        <w:rPr>
          <w:rFonts w:ascii="Lotus Linotype" w:hAnsi="Lotus Linotype" w:cs="Lotus Linotype"/>
          <w:sz w:val="32"/>
          <w:szCs w:val="32"/>
          <w:rtl/>
        </w:rPr>
        <w:t>كر من تفسير النفس بالذات نقله شيخُ ال</w:t>
      </w:r>
      <w:r w:rsidR="001852B7">
        <w:rPr>
          <w:rFonts w:ascii="Lotus Linotype" w:hAnsi="Lotus Linotype" w:cs="Lotus Linotype"/>
          <w:sz w:val="32"/>
          <w:szCs w:val="32"/>
          <w:rtl/>
        </w:rPr>
        <w:t>إسلام ابن تيمة عن جمهور العلماء</w:t>
      </w:r>
      <w:r w:rsidR="003F48DA" w:rsidRPr="003F3D65">
        <w:rPr>
          <w:rFonts w:ascii="Lotus Linotype" w:hAnsi="Lotus Linotype" w:cs="Lotus Linotype"/>
          <w:sz w:val="32"/>
          <w:szCs w:val="32"/>
          <w:rtl/>
        </w:rPr>
        <w:t xml:space="preserve"> </w:t>
      </w:r>
      <w:r w:rsidR="003F48DA" w:rsidRPr="003F3D65">
        <w:rPr>
          <w:rFonts w:ascii="Lotus Linotype" w:hAnsi="Lotus Linotype" w:cs="Lotus Linotype"/>
          <w:sz w:val="32"/>
          <w:szCs w:val="32"/>
          <w:vertAlign w:val="superscript"/>
          <w:rtl/>
        </w:rPr>
        <w:t>(</w:t>
      </w:r>
      <w:r w:rsidR="003F48DA" w:rsidRPr="003F3D65">
        <w:rPr>
          <w:rFonts w:ascii="Lotus Linotype" w:hAnsi="Lotus Linotype" w:cs="Lotus Linotype"/>
          <w:sz w:val="32"/>
          <w:szCs w:val="32"/>
          <w:vertAlign w:val="superscript"/>
          <w:rtl/>
        </w:rPr>
        <w:footnoteReference w:id="84"/>
      </w:r>
      <w:r w:rsidR="003F48DA" w:rsidRPr="003F3D65">
        <w:rPr>
          <w:rFonts w:ascii="Lotus Linotype" w:hAnsi="Lotus Linotype" w:cs="Lotus Linotype"/>
          <w:sz w:val="32"/>
          <w:szCs w:val="32"/>
          <w:vertAlign w:val="superscript"/>
          <w:rtl/>
        </w:rPr>
        <w:t>)</w:t>
      </w:r>
      <w:r w:rsidR="003F48DA" w:rsidRPr="003F3D65">
        <w:rPr>
          <w:rFonts w:ascii="Lotus Linotype" w:hAnsi="Lotus Linotype" w:cs="Lotus Linotype"/>
          <w:sz w:val="32"/>
          <w:szCs w:val="32"/>
          <w:rtl/>
        </w:rPr>
        <w:t>، والله أعلم.</w:t>
      </w:r>
    </w:p>
    <w:p w:rsidR="00A95F99" w:rsidRPr="003F3D65" w:rsidRDefault="00A95F99" w:rsidP="003F3D65">
      <w:pPr>
        <w:spacing w:after="0"/>
        <w:ind w:firstLine="567"/>
        <w:jc w:val="both"/>
        <w:rPr>
          <w:rFonts w:ascii="Lotus Linotype" w:hAnsi="Lotus Linotype" w:cs="Lotus Linotype"/>
          <w:sz w:val="32"/>
          <w:szCs w:val="32"/>
          <w:rtl/>
        </w:rPr>
      </w:pPr>
    </w:p>
    <w:p w:rsidR="00A95F99" w:rsidRPr="003F3D65" w:rsidRDefault="00A95F99"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91703" w:rsidRPr="003F3D65" w:rsidRDefault="00A91703"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8512B4" w:rsidRPr="003F3D65" w:rsidRDefault="008512B4" w:rsidP="004A17AE">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(22)</w:t>
      </w:r>
    </w:p>
    <w:p w:rsidR="008512B4" w:rsidRPr="003F3D65" w:rsidRDefault="008512B4" w:rsidP="004A17A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B903B6" w:rsidRPr="003F3D65" w:rsidRDefault="00B903B6"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ابن ج</w:t>
      </w:r>
      <w:r w:rsidR="00C57264" w:rsidRPr="003F3D65">
        <w:rPr>
          <w:rFonts w:ascii="Lotus Linotype" w:hAnsi="Lotus Linotype" w:cs="Lotus Linotype"/>
          <w:sz w:val="32"/>
          <w:szCs w:val="32"/>
          <w:rtl/>
        </w:rPr>
        <w:t>ُ</w:t>
      </w:r>
      <w:r w:rsidRPr="003F3D65">
        <w:rPr>
          <w:rFonts w:ascii="Lotus Linotype" w:hAnsi="Lotus Linotype" w:cs="Lotus Linotype"/>
          <w:sz w:val="32"/>
          <w:szCs w:val="32"/>
          <w:rtl/>
        </w:rPr>
        <w:t>زي</w:t>
      </w:r>
      <w:r w:rsidR="00C57264" w:rsidRPr="003F3D65">
        <w:rPr>
          <w:rFonts w:ascii="Lotus Linotype" w:hAnsi="Lotus Linotype" w:cs="Lotus Linotype"/>
          <w:sz w:val="32"/>
          <w:szCs w:val="32"/>
          <w:rtl/>
        </w:rPr>
        <w:t xml:space="preserve">ٍّ </w:t>
      </w:r>
      <w:r w:rsidR="00585416">
        <w:rPr>
          <w:rFonts w:ascii="Lotus Linotype" w:hAnsi="Lotus Linotype" w:cs="Lotus Linotype" w:hint="cs"/>
          <w:sz w:val="32"/>
          <w:szCs w:val="32"/>
          <w:rtl/>
        </w:rPr>
        <w:t>-</w:t>
      </w:r>
      <w:r w:rsidR="00C57264" w:rsidRPr="003F3D65">
        <w:rPr>
          <w:rFonts w:ascii="Lotus Linotype" w:hAnsi="Lotus Linotype" w:cs="Lotus Linotype"/>
          <w:sz w:val="32"/>
          <w:szCs w:val="32"/>
          <w:rtl/>
        </w:rPr>
        <w:t>رحمه الله</w:t>
      </w:r>
      <w:r w:rsidR="00585416">
        <w:rPr>
          <w:rFonts w:ascii="Lotus Linotype" w:hAnsi="Lotus Linotype" w:cs="Lotus Linotype" w:hint="cs"/>
          <w:sz w:val="32"/>
          <w:szCs w:val="32"/>
          <w:rtl/>
        </w:rPr>
        <w:t>-</w:t>
      </w:r>
      <w:r w:rsidRPr="003F3D65">
        <w:rPr>
          <w:rFonts w:ascii="Lotus Linotype" w:hAnsi="Lotus Linotype" w:cs="Lotus Linotype"/>
          <w:sz w:val="32"/>
          <w:szCs w:val="32"/>
          <w:rtl/>
        </w:rPr>
        <w:t>: «.. ث</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م</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أقام ع</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ل</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يه الح</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ج</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ة بقول</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ه</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لا أُحِبُّ الآفِلِينَ</w:t>
      </w:r>
      <w:r w:rsidRPr="003F3D65">
        <w:rPr>
          <w:rFonts w:ascii="Lotus Linotype" w:hAnsi="Lotus Linotype" w:cs="Lotus Linotype"/>
          <w:sz w:val="32"/>
          <w:szCs w:val="32"/>
          <w:rtl/>
        </w:rPr>
        <w:t>﴾ [الأنعام: 76] أي: لا أ</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حب</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عبادةَ المتغيِّرين؛ لأن التغيُّرَ دليلٌ على الحدوثِ، والحدوثُ ليسَ م</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ن صفاتِ الإلهِ، ث</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م</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استمرَّ على ذلك المنهاجِ في القمرِ وفي الش</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مسِ، فلمَّا أوضح البرهانَ، وأقامَ عليهم الح</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جةَ، جاه</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ر</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هم بالبراء</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ة</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م</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ن</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باطل</w:t>
      </w:r>
      <w:r w:rsidR="00E91017" w:rsidRPr="003F3D65">
        <w:rPr>
          <w:rFonts w:ascii="Lotus Linotype" w:hAnsi="Lotus Linotype" w:cs="Lotus Linotype"/>
          <w:sz w:val="32"/>
          <w:szCs w:val="32"/>
          <w:rtl/>
        </w:rPr>
        <w:t>ِ</w:t>
      </w:r>
      <w:r w:rsidR="00DE652F">
        <w:rPr>
          <w:rFonts w:ascii="Lotus Linotype" w:hAnsi="Lotus Linotype" w:cs="Lotus Linotype"/>
          <w:sz w:val="32"/>
          <w:szCs w:val="32"/>
          <w:rtl/>
        </w:rPr>
        <w:t>هم</w:t>
      </w:r>
      <w:r w:rsidR="00DE652F">
        <w:rPr>
          <w:rFonts w:ascii="Lotus Linotype" w:hAnsi="Lotus Linotype" w:cs="Lotus Linotype" w:hint="cs"/>
          <w:sz w:val="32"/>
          <w:szCs w:val="32"/>
          <w:rtl/>
        </w:rPr>
        <w:t>؛</w:t>
      </w:r>
      <w:r w:rsidRPr="003F3D65">
        <w:rPr>
          <w:rFonts w:ascii="Lotus Linotype" w:hAnsi="Lotus Linotype" w:cs="Lotus Linotype"/>
          <w:sz w:val="32"/>
          <w:szCs w:val="32"/>
          <w:rtl/>
        </w:rPr>
        <w:t xml:space="preserve"> فقال: </w:t>
      </w:r>
      <w:r w:rsidR="00695057" w:rsidRPr="003F3D65">
        <w:rPr>
          <w:rFonts w:ascii="Lotus Linotype" w:hAnsi="Lotus Linotype" w:cs="Lotus Linotype"/>
          <w:sz w:val="32"/>
          <w:szCs w:val="32"/>
          <w:rtl/>
        </w:rPr>
        <w:t>﴿</w:t>
      </w:r>
      <w:r w:rsidR="00E91017" w:rsidRPr="003F3D65">
        <w:rPr>
          <w:rFonts w:ascii="Lotus Linotype" w:hAnsi="Lotus Linotype" w:cs="Lotus Linotype"/>
          <w:b/>
          <w:bCs/>
          <w:sz w:val="32"/>
          <w:szCs w:val="32"/>
          <w:rtl/>
        </w:rPr>
        <w:t xml:space="preserve">إِنِّي بَرِيءٌ مِمَّا تُشْرِكُونَ </w:t>
      </w:r>
      <w:r w:rsidR="00695057" w:rsidRPr="003F3D65">
        <w:rPr>
          <w:rFonts w:ascii="Lotus Linotype" w:hAnsi="Lotus Linotype" w:cs="Lotus Linotype"/>
          <w:sz w:val="32"/>
          <w:szCs w:val="32"/>
          <w:rtl/>
        </w:rPr>
        <w:t>﴾</w:t>
      </w:r>
      <w:r w:rsidR="00E91017" w:rsidRPr="003F3D65">
        <w:rPr>
          <w:rFonts w:ascii="Lotus Linotype" w:hAnsi="Lotus Linotype" w:cs="Lotus Linotype"/>
          <w:sz w:val="32"/>
          <w:szCs w:val="32"/>
          <w:rtl/>
        </w:rPr>
        <w:t xml:space="preserve"> [الأنعام: 78]</w:t>
      </w:r>
      <w:r w:rsidRPr="003F3D65">
        <w:rPr>
          <w:rFonts w:ascii="Lotus Linotype" w:hAnsi="Lotus Linotype" w:cs="Lotus Linotype"/>
          <w:sz w:val="32"/>
          <w:szCs w:val="32"/>
          <w:rtl/>
        </w:rPr>
        <w:t>، ث</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م</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أعل</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ن</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بعبادت</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ه</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لله وتوحيد</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ه</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له فقال: </w:t>
      </w:r>
      <w:r w:rsidR="00695057" w:rsidRPr="003F3D65">
        <w:rPr>
          <w:rFonts w:ascii="Lotus Linotype" w:hAnsi="Lotus Linotype" w:cs="Lotus Linotype"/>
          <w:sz w:val="32"/>
          <w:szCs w:val="32"/>
          <w:rtl/>
        </w:rPr>
        <w:t>﴿</w:t>
      </w:r>
      <w:r w:rsidR="00E91017" w:rsidRPr="003F3D65">
        <w:rPr>
          <w:rFonts w:ascii="Lotus Linotype" w:hAnsi="Lotus Linotype" w:cs="Lotus Linotype"/>
          <w:b/>
          <w:bCs/>
          <w:sz w:val="32"/>
          <w:szCs w:val="32"/>
          <w:rtl/>
        </w:rPr>
        <w:t>إِنِّي وَجَّهْتُ وَجْهِيَ لِلَّذِي فَطَرَ السَّمَاوَاتِ وَالْأَرْضَ</w:t>
      </w:r>
      <w:r w:rsidR="00695057" w:rsidRPr="003F3D65">
        <w:rPr>
          <w:rFonts w:ascii="Lotus Linotype" w:hAnsi="Lotus Linotype" w:cs="Lotus Linotype"/>
          <w:sz w:val="32"/>
          <w:szCs w:val="32"/>
          <w:rtl/>
        </w:rPr>
        <w:t>﴾</w:t>
      </w:r>
      <w:r w:rsidR="00E91017" w:rsidRPr="003F3D65">
        <w:rPr>
          <w:rFonts w:ascii="Lotus Linotype" w:hAnsi="Lotus Linotype" w:cs="Lotus Linotype"/>
          <w:sz w:val="32"/>
          <w:szCs w:val="32"/>
          <w:rtl/>
        </w:rPr>
        <w:t xml:space="preserve"> [الأنعام: 79]</w:t>
      </w:r>
      <w:r w:rsidRPr="003F3D65">
        <w:rPr>
          <w:rFonts w:ascii="Lotus Linotype" w:hAnsi="Lotus Linotype" w:cs="Lotus Linotype"/>
          <w:sz w:val="32"/>
          <w:szCs w:val="32"/>
          <w:rtl/>
        </w:rPr>
        <w:t>، ووصف الله</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تعالى بوص</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ف</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يقتضي توحيد</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ه</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وانفراد</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ه</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بالمل</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ك.</w:t>
      </w:r>
    </w:p>
    <w:p w:rsidR="00B903B6" w:rsidRPr="003F3D65" w:rsidRDefault="00B903B6"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فإن قيل: لم</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احت</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ج</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بالأُفو</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ل</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د</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ون الط</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لوع، وكلاهما دليلٌ على الحد</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وث؛ لأنهما انتقالٌ م</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ن</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ح</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ال</w:t>
      </w:r>
      <w:r w:rsidR="00E91017"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إلى حال؟</w:t>
      </w:r>
    </w:p>
    <w:p w:rsidR="00B903B6" w:rsidRPr="003F3D65" w:rsidRDefault="00B903B6"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فالجواب: أنه أظهرُ في الدلالة؛ لأنه انتقالٌ مع اختفاء واحتجاب»</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85"/>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B903B6" w:rsidRPr="003F3D65" w:rsidRDefault="00B903B6"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 ثم أقام عليهِ الحجةَ بقوله: ﴿</w:t>
      </w:r>
      <w:r w:rsidRPr="003F3D65">
        <w:rPr>
          <w:rFonts w:ascii="Lotus Linotype" w:hAnsi="Lotus Linotype" w:cs="Lotus Linotype"/>
          <w:b/>
          <w:bCs/>
          <w:sz w:val="32"/>
          <w:szCs w:val="32"/>
          <w:rtl/>
        </w:rPr>
        <w:t>لا أُحِبُّ الآفِلِينَ</w:t>
      </w:r>
      <w:r w:rsidRPr="003F3D65">
        <w:rPr>
          <w:rFonts w:ascii="Lotus Linotype" w:hAnsi="Lotus Linotype" w:cs="Lotus Linotype"/>
          <w:sz w:val="32"/>
          <w:szCs w:val="32"/>
          <w:rtl/>
        </w:rPr>
        <w:t>﴾ أي: لا أحب عبادةَ المتغيِّرين؛ لأن التغيُّرَ دليلٌ على الحدوثِ، إلخ، عليه في هذا الكلام مأخذان:</w:t>
      </w:r>
    </w:p>
    <w:p w:rsidR="00B903B6" w:rsidRPr="003F3D65" w:rsidRDefault="00B903B6" w:rsidP="00E129CB">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أحدهما</w:t>
      </w:r>
      <w:r w:rsidRPr="003F3D65">
        <w:rPr>
          <w:rFonts w:ascii="Lotus Linotype" w:hAnsi="Lotus Linotype" w:cs="Lotus Linotype"/>
          <w:sz w:val="32"/>
          <w:szCs w:val="32"/>
          <w:rtl/>
        </w:rPr>
        <w:t>: تفسير الأفول بالتغيُّر، وهو من التَّفسيرِ باللازم؛ فإنَّ أفلَ في اللغة بمعنى</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غاب</w:t>
      </w:r>
      <w:r w:rsidR="00A651FD">
        <w:rPr>
          <w:rFonts w:ascii="Lotus Linotype" w:hAnsi="Lotus Linotype" w:cs="Lotus Linotype" w:hint="cs"/>
          <w:sz w:val="32"/>
          <w:szCs w:val="32"/>
          <w:rtl/>
        </w:rPr>
        <w:t>(</w:t>
      </w:r>
      <w:r w:rsidR="00A651FD">
        <w:rPr>
          <w:rStyle w:val="FootnoteReference"/>
          <w:rFonts w:ascii="Lotus Linotype" w:hAnsi="Lotus Linotype" w:cs="Lotus Linotype"/>
          <w:sz w:val="32"/>
          <w:szCs w:val="32"/>
          <w:rtl/>
        </w:rPr>
        <w:footnoteReference w:id="86"/>
      </w:r>
      <w:r w:rsidR="00A651FD">
        <w:rPr>
          <w:rFonts w:ascii="Lotus Linotype" w:hAnsi="Lotus Linotype" w:cs="Lotus Linotype" w:hint="cs"/>
          <w:sz w:val="32"/>
          <w:szCs w:val="32"/>
          <w:rtl/>
        </w:rPr>
        <w:t>)</w:t>
      </w:r>
      <w:r w:rsidRPr="003F3D65">
        <w:rPr>
          <w:rFonts w:ascii="Lotus Linotype" w:hAnsi="Lotus Linotype" w:cs="Lotus Linotype"/>
          <w:sz w:val="32"/>
          <w:szCs w:val="32"/>
          <w:rtl/>
        </w:rPr>
        <w:t>، والأُفُولُ هو</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الغيابُ بع</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د</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الظ</w:t>
      </w:r>
      <w:r w:rsidR="001264A6" w:rsidRPr="003F3D65">
        <w:rPr>
          <w:rFonts w:ascii="Lotus Linotype" w:hAnsi="Lotus Linotype" w:cs="Lotus Linotype"/>
          <w:sz w:val="32"/>
          <w:szCs w:val="32"/>
          <w:rtl/>
        </w:rPr>
        <w:t>ُّ</w:t>
      </w:r>
      <w:r w:rsidR="00932D7E" w:rsidRPr="003F3D65">
        <w:rPr>
          <w:rFonts w:ascii="Lotus Linotype" w:hAnsi="Lotus Linotype" w:cs="Lotus Linotype"/>
          <w:sz w:val="32"/>
          <w:szCs w:val="32"/>
          <w:rtl/>
        </w:rPr>
        <w:t>هور،</w:t>
      </w:r>
      <w:r w:rsidRPr="003F3D65">
        <w:rPr>
          <w:rFonts w:ascii="Lotus Linotype" w:hAnsi="Lotus Linotype" w:cs="Lotus Linotype"/>
          <w:sz w:val="32"/>
          <w:szCs w:val="32"/>
          <w:rtl/>
        </w:rPr>
        <w:t xml:space="preserve"> فعليه</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يكون ﴿</w:t>
      </w:r>
      <w:r w:rsidRPr="003F3D65">
        <w:rPr>
          <w:rFonts w:ascii="Lotus Linotype" w:hAnsi="Lotus Linotype" w:cs="Lotus Linotype"/>
          <w:b/>
          <w:bCs/>
          <w:sz w:val="32"/>
          <w:szCs w:val="32"/>
          <w:rtl/>
        </w:rPr>
        <w:t>لا أُحِبُّ الآفِلِينَ</w:t>
      </w:r>
      <w:r w:rsidRPr="003F3D65">
        <w:rPr>
          <w:rFonts w:ascii="Lotus Linotype" w:hAnsi="Lotus Linotype" w:cs="Lotus Linotype"/>
          <w:sz w:val="32"/>
          <w:szCs w:val="32"/>
          <w:rtl/>
        </w:rPr>
        <w:t>﴾ أي: الغائبين بعد الظهور</w:t>
      </w:r>
      <w:r w:rsidR="00A651FD">
        <w:rPr>
          <w:rFonts w:ascii="Lotus Linotype" w:hAnsi="Lotus Linotype" w:cs="Lotus Linotype" w:hint="cs"/>
          <w:sz w:val="32"/>
          <w:szCs w:val="32"/>
          <w:rtl/>
        </w:rPr>
        <w:t>(</w:t>
      </w:r>
      <w:r w:rsidR="00A651FD">
        <w:rPr>
          <w:rStyle w:val="FootnoteReference"/>
          <w:rFonts w:ascii="Lotus Linotype" w:hAnsi="Lotus Linotype" w:cs="Lotus Linotype"/>
          <w:sz w:val="32"/>
          <w:szCs w:val="32"/>
          <w:rtl/>
        </w:rPr>
        <w:footnoteReference w:id="87"/>
      </w:r>
      <w:r w:rsidR="00A651FD">
        <w:rPr>
          <w:rFonts w:ascii="Lotus Linotype" w:hAnsi="Lotus Linotype" w:cs="Lotus Linotype" w:hint="cs"/>
          <w:sz w:val="32"/>
          <w:szCs w:val="32"/>
          <w:rtl/>
        </w:rPr>
        <w:t>)</w:t>
      </w:r>
      <w:r w:rsidRPr="003F3D65">
        <w:rPr>
          <w:rFonts w:ascii="Lotus Linotype" w:hAnsi="Lotus Linotype" w:cs="Lotus Linotype"/>
          <w:sz w:val="32"/>
          <w:szCs w:val="32"/>
          <w:rtl/>
        </w:rPr>
        <w:t>.</w:t>
      </w:r>
      <w:r w:rsidR="00A651FD">
        <w:rPr>
          <w:rFonts w:ascii="Lotus Linotype" w:hAnsi="Lotus Linotype" w:cs="Lotus Linotype" w:hint="cs"/>
          <w:sz w:val="32"/>
          <w:szCs w:val="32"/>
          <w:rtl/>
        </w:rPr>
        <w:t xml:space="preserve">  </w:t>
      </w:r>
    </w:p>
    <w:p w:rsidR="00932D7E" w:rsidRPr="003F3D65" w:rsidRDefault="00B903B6" w:rsidP="00E872AC">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الثاني</w:t>
      </w:r>
      <w:r w:rsidRPr="003F3D65">
        <w:rPr>
          <w:rFonts w:ascii="Lotus Linotype" w:hAnsi="Lotus Linotype" w:cs="Lotus Linotype"/>
          <w:sz w:val="32"/>
          <w:szCs w:val="32"/>
          <w:rtl/>
        </w:rPr>
        <w:t>: جزمُه بأنَّ كلَّ متغيِّر</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محدَثٌ؛ فيقتضي ذلك نفيَ التغيُّرِ عن اللهِ، وابن</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جزي وأمثالُه يطلقون نفيَ التغيُّرِ عنِ الله بهذه الشُّبهة</w:t>
      </w:r>
      <w:r w:rsidR="00E129CB">
        <w:rPr>
          <w:rFonts w:ascii="Lotus Linotype" w:hAnsi="Lotus Linotype" w:cs="Lotus Linotype" w:hint="cs"/>
          <w:sz w:val="32"/>
          <w:szCs w:val="32"/>
          <w:rtl/>
        </w:rPr>
        <w:t>(</w:t>
      </w:r>
      <w:r w:rsidR="00E129CB">
        <w:rPr>
          <w:rStyle w:val="FootnoteReference"/>
          <w:rFonts w:ascii="Lotus Linotype" w:hAnsi="Lotus Linotype" w:cs="Lotus Linotype"/>
          <w:sz w:val="32"/>
          <w:szCs w:val="32"/>
          <w:rtl/>
        </w:rPr>
        <w:footnoteReference w:id="88"/>
      </w:r>
      <w:r w:rsidR="00E129CB">
        <w:rPr>
          <w:rFonts w:ascii="Lotus Linotype" w:hAnsi="Lotus Linotype" w:cs="Lotus Linotype" w:hint="cs"/>
          <w:sz w:val="32"/>
          <w:szCs w:val="32"/>
          <w:rtl/>
        </w:rPr>
        <w:t>)</w:t>
      </w:r>
      <w:r w:rsidRPr="003F3D65">
        <w:rPr>
          <w:rFonts w:ascii="Lotus Linotype" w:hAnsi="Lotus Linotype" w:cs="Lotus Linotype"/>
          <w:sz w:val="32"/>
          <w:szCs w:val="32"/>
          <w:rtl/>
        </w:rPr>
        <w:t>، والصواب</w:t>
      </w:r>
      <w:r w:rsidR="00A651FD">
        <w:rPr>
          <w:rFonts w:ascii="Lotus Linotype" w:hAnsi="Lotus Linotype" w:cs="Lotus Linotype" w:hint="cs"/>
          <w:sz w:val="32"/>
          <w:szCs w:val="32"/>
          <w:rtl/>
        </w:rPr>
        <w:t>:</w:t>
      </w:r>
      <w:r w:rsidRPr="003F3D65">
        <w:rPr>
          <w:rFonts w:ascii="Lotus Linotype" w:hAnsi="Lotus Linotype" w:cs="Lotus Linotype"/>
          <w:sz w:val="32"/>
          <w:szCs w:val="32"/>
          <w:rtl/>
        </w:rPr>
        <w:t xml:space="preserve"> أن</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الت</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غي</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ر</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م</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ن الألفاظ</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المحدَثة</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المجم</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ل</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ة</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التي لا تجوز إضافتُها إلى الله، لا نفي</w:t>
      </w:r>
      <w:r w:rsidR="001264A6" w:rsidRPr="003F3D65">
        <w:rPr>
          <w:rFonts w:ascii="Lotus Linotype" w:hAnsi="Lotus Linotype" w:cs="Lotus Linotype"/>
          <w:sz w:val="32"/>
          <w:szCs w:val="32"/>
          <w:rtl/>
        </w:rPr>
        <w:t>ً</w:t>
      </w:r>
      <w:r w:rsidRPr="003F3D65">
        <w:rPr>
          <w:rFonts w:ascii="Lotus Linotype" w:hAnsi="Lotus Linotype" w:cs="Lotus Linotype"/>
          <w:sz w:val="32"/>
          <w:szCs w:val="32"/>
          <w:rtl/>
        </w:rPr>
        <w:t xml:space="preserve">ا ولا إثباتا، إلا بعد </w:t>
      </w:r>
      <w:r w:rsidRPr="003F3D65">
        <w:rPr>
          <w:rFonts w:ascii="Lotus Linotype" w:hAnsi="Lotus Linotype" w:cs="Lotus Linotype"/>
          <w:sz w:val="32"/>
          <w:szCs w:val="32"/>
          <w:rtl/>
        </w:rPr>
        <w:lastRenderedPageBreak/>
        <w:t>الاستفصال عن م</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راد</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المتكل</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م</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بها؛ فإن</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أراد</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حقًّا ق</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ب</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ل، وإن</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أراد</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باطل</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ا رُدَّ، وإن أرادهما</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مُيِّز الباطلُ م</w:t>
      </w:r>
      <w:r w:rsidR="00932D7E" w:rsidRPr="003F3D65">
        <w:rPr>
          <w:rFonts w:ascii="Lotus Linotype" w:hAnsi="Lotus Linotype" w:cs="Lotus Linotype"/>
          <w:sz w:val="32"/>
          <w:szCs w:val="32"/>
          <w:rtl/>
        </w:rPr>
        <w:t>ِن الحقِّ.</w:t>
      </w:r>
      <w:r w:rsidR="00A651FD">
        <w:rPr>
          <w:rFonts w:ascii="Lotus Linotype" w:hAnsi="Lotus Linotype" w:cs="Lotus Linotype" w:hint="cs"/>
          <w:sz w:val="32"/>
          <w:szCs w:val="32"/>
          <w:rtl/>
        </w:rPr>
        <w:t xml:space="preserve"> </w:t>
      </w:r>
    </w:p>
    <w:p w:rsidR="00B903B6" w:rsidRPr="003F3D65" w:rsidRDefault="00B903B6" w:rsidP="00E872AC">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فعلى هذا؛ إنْ أُريد بالتغيُّر</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قيامُ الأفعالِ الاختياري</w:t>
      </w:r>
      <w:r w:rsidR="00932D7E" w:rsidRPr="003F3D65">
        <w:rPr>
          <w:rFonts w:ascii="Lotus Linotype" w:hAnsi="Lotus Linotype" w:cs="Lotus Linotype"/>
          <w:sz w:val="32"/>
          <w:szCs w:val="32"/>
          <w:rtl/>
        </w:rPr>
        <w:t>َّةِ بهِ سبحانه؛</w:t>
      </w:r>
      <w:r w:rsidRPr="003F3D65">
        <w:rPr>
          <w:rFonts w:ascii="Lotus Linotype" w:hAnsi="Lotus Linotype" w:cs="Lotus Linotype"/>
          <w:sz w:val="32"/>
          <w:szCs w:val="32"/>
          <w:rtl/>
        </w:rPr>
        <w:t xml:space="preserve"> فالنفيُ باطلٌ، والإثباتُ حقٌّ، وإن</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أُريد بالتغيُّر</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النقصُ بعد</w:t>
      </w:r>
      <w:r w:rsidR="00932D7E" w:rsidRPr="003F3D65">
        <w:rPr>
          <w:rFonts w:ascii="Lotus Linotype" w:hAnsi="Lotus Linotype" w:cs="Lotus Linotype"/>
          <w:sz w:val="32"/>
          <w:szCs w:val="32"/>
          <w:rtl/>
        </w:rPr>
        <w:t>َ الكمالِ في ذاتِه تعالى وصفاتِه =</w:t>
      </w:r>
      <w:r w:rsidRPr="003F3D65">
        <w:rPr>
          <w:rFonts w:ascii="Lotus Linotype" w:hAnsi="Lotus Linotype" w:cs="Lotus Linotype"/>
          <w:sz w:val="32"/>
          <w:szCs w:val="32"/>
          <w:rtl/>
        </w:rPr>
        <w:t xml:space="preserve"> فالن</w:t>
      </w:r>
      <w:r w:rsidR="00A802BE" w:rsidRPr="003F3D65">
        <w:rPr>
          <w:rFonts w:ascii="Lotus Linotype" w:hAnsi="Lotus Linotype" w:cs="Lotus Linotype"/>
          <w:sz w:val="32"/>
          <w:szCs w:val="32"/>
          <w:rtl/>
        </w:rPr>
        <w:t>َّ</w:t>
      </w:r>
      <w:r w:rsidRPr="003F3D65">
        <w:rPr>
          <w:rFonts w:ascii="Lotus Linotype" w:hAnsi="Lotus Linotype" w:cs="Lotus Linotype"/>
          <w:sz w:val="32"/>
          <w:szCs w:val="32"/>
          <w:rtl/>
        </w:rPr>
        <w:t>في</w:t>
      </w:r>
      <w:r w:rsidR="00A802B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حقٌّ، والإثباتُ باطلٌ</w:t>
      </w:r>
      <w:r w:rsidR="00E872AC">
        <w:rPr>
          <w:rFonts w:ascii="Lotus Linotype" w:hAnsi="Lotus Linotype" w:cs="Lotus Linotype" w:hint="cs"/>
          <w:sz w:val="32"/>
          <w:szCs w:val="32"/>
          <w:rtl/>
        </w:rPr>
        <w:t>(</w:t>
      </w:r>
      <w:r w:rsidR="00E872AC">
        <w:rPr>
          <w:rStyle w:val="FootnoteReference"/>
          <w:rFonts w:ascii="Lotus Linotype" w:hAnsi="Lotus Linotype" w:cs="Lotus Linotype"/>
          <w:sz w:val="32"/>
          <w:szCs w:val="32"/>
          <w:rtl/>
        </w:rPr>
        <w:footnoteReference w:id="89"/>
      </w:r>
      <w:r w:rsidR="00E872AC">
        <w:rPr>
          <w:rFonts w:ascii="Lotus Linotype" w:hAnsi="Lotus Linotype" w:cs="Lotus Linotype" w:hint="cs"/>
          <w:sz w:val="32"/>
          <w:szCs w:val="32"/>
          <w:rtl/>
        </w:rPr>
        <w:t>)</w:t>
      </w:r>
      <w:r w:rsidRPr="003F3D65">
        <w:rPr>
          <w:rFonts w:ascii="Lotus Linotype" w:hAnsi="Lotus Linotype" w:cs="Lotus Linotype"/>
          <w:sz w:val="32"/>
          <w:szCs w:val="32"/>
          <w:rtl/>
        </w:rPr>
        <w:t>، وابن</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جزي وأمثال</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ه</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ه</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م</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م</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ن ن</w:t>
      </w:r>
      <w:r w:rsidR="00932D7E" w:rsidRPr="003F3D65">
        <w:rPr>
          <w:rFonts w:ascii="Lotus Linotype" w:hAnsi="Lotus Linotype" w:cs="Lotus Linotype"/>
          <w:sz w:val="32"/>
          <w:szCs w:val="32"/>
          <w:rtl/>
        </w:rPr>
        <w:t>ُ</w:t>
      </w:r>
      <w:r w:rsidRPr="003F3D65">
        <w:rPr>
          <w:rFonts w:ascii="Lotus Linotype" w:hAnsi="Lotus Linotype" w:cs="Lotus Linotype"/>
          <w:sz w:val="32"/>
          <w:szCs w:val="32"/>
          <w:rtl/>
        </w:rPr>
        <w:t>فاة الص</w:t>
      </w:r>
      <w:r w:rsidR="00A802BE" w:rsidRPr="003F3D65">
        <w:rPr>
          <w:rFonts w:ascii="Lotus Linotype" w:hAnsi="Lotus Linotype" w:cs="Lotus Linotype"/>
          <w:sz w:val="32"/>
          <w:szCs w:val="32"/>
          <w:rtl/>
        </w:rPr>
        <w:t>ِّ</w:t>
      </w:r>
      <w:r w:rsidRPr="003F3D65">
        <w:rPr>
          <w:rFonts w:ascii="Lotus Linotype" w:hAnsi="Lotus Linotype" w:cs="Lotus Linotype"/>
          <w:sz w:val="32"/>
          <w:szCs w:val="32"/>
          <w:rtl/>
        </w:rPr>
        <w:t>فات</w:t>
      </w:r>
      <w:r w:rsidR="00A802B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الفعلي</w:t>
      </w:r>
      <w:r w:rsidR="00A802BE" w:rsidRPr="003F3D65">
        <w:rPr>
          <w:rFonts w:ascii="Lotus Linotype" w:hAnsi="Lotus Linotype" w:cs="Lotus Linotype"/>
          <w:sz w:val="32"/>
          <w:szCs w:val="32"/>
          <w:rtl/>
        </w:rPr>
        <w:t>َّ</w:t>
      </w:r>
      <w:r w:rsidRPr="003F3D65">
        <w:rPr>
          <w:rFonts w:ascii="Lotus Linotype" w:hAnsi="Lotus Linotype" w:cs="Lotus Linotype"/>
          <w:sz w:val="32"/>
          <w:szCs w:val="32"/>
          <w:rtl/>
        </w:rPr>
        <w:t>ة</w:t>
      </w:r>
      <w:r w:rsidR="00A802B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في الج</w:t>
      </w:r>
      <w:r w:rsidR="00A802BE" w:rsidRPr="003F3D65">
        <w:rPr>
          <w:rFonts w:ascii="Lotus Linotype" w:hAnsi="Lotus Linotype" w:cs="Lotus Linotype"/>
          <w:sz w:val="32"/>
          <w:szCs w:val="32"/>
          <w:rtl/>
        </w:rPr>
        <w:t>ُ</w:t>
      </w:r>
      <w:r w:rsidRPr="003F3D65">
        <w:rPr>
          <w:rFonts w:ascii="Lotus Linotype" w:hAnsi="Lotus Linotype" w:cs="Lotus Linotype"/>
          <w:sz w:val="32"/>
          <w:szCs w:val="32"/>
          <w:rtl/>
        </w:rPr>
        <w:t>مل</w:t>
      </w:r>
      <w:r w:rsidR="00A802BE" w:rsidRPr="003F3D65">
        <w:rPr>
          <w:rFonts w:ascii="Lotus Linotype" w:hAnsi="Lotus Linotype" w:cs="Lotus Linotype"/>
          <w:sz w:val="32"/>
          <w:szCs w:val="32"/>
          <w:rtl/>
        </w:rPr>
        <w:t>َ</w:t>
      </w:r>
      <w:r w:rsidRPr="003F3D65">
        <w:rPr>
          <w:rFonts w:ascii="Lotus Linotype" w:hAnsi="Lotus Linotype" w:cs="Lotus Linotype"/>
          <w:sz w:val="32"/>
          <w:szCs w:val="32"/>
          <w:rtl/>
        </w:rPr>
        <w:t>ة.</w:t>
      </w:r>
      <w:r w:rsidR="00A651FD">
        <w:rPr>
          <w:rFonts w:ascii="Lotus Linotype" w:hAnsi="Lotus Linotype" w:cs="Lotus Linotype" w:hint="cs"/>
          <w:sz w:val="32"/>
          <w:szCs w:val="32"/>
          <w:rtl/>
        </w:rPr>
        <w:t xml:space="preserve"> </w:t>
      </w:r>
    </w:p>
    <w:p w:rsidR="00CA2520" w:rsidRPr="003F3D65" w:rsidRDefault="00CA2520" w:rsidP="003F3D65">
      <w:pPr>
        <w:spacing w:after="0"/>
        <w:ind w:firstLine="567"/>
        <w:jc w:val="both"/>
        <w:rPr>
          <w:rFonts w:ascii="Lotus Linotype" w:hAnsi="Lotus Linotype" w:cs="Lotus Linotype"/>
          <w:sz w:val="32"/>
          <w:szCs w:val="32"/>
          <w:rtl/>
        </w:rPr>
      </w:pPr>
    </w:p>
    <w:p w:rsidR="00CA2520" w:rsidRPr="003F3D65" w:rsidRDefault="00CA2520"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B903B6" w:rsidRPr="003F3D65" w:rsidRDefault="00B903B6" w:rsidP="003F3D65">
      <w:pPr>
        <w:spacing w:after="0"/>
        <w:ind w:firstLine="567"/>
        <w:jc w:val="both"/>
        <w:rPr>
          <w:rFonts w:ascii="Lotus Linotype" w:hAnsi="Lotus Linotype" w:cs="Lotus Linotype"/>
          <w:b/>
          <w:bCs/>
          <w:sz w:val="32"/>
          <w:szCs w:val="32"/>
          <w:rtl/>
        </w:rPr>
      </w:pPr>
    </w:p>
    <w:p w:rsidR="009826DC" w:rsidRPr="003F3D65" w:rsidRDefault="009826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8512B4" w:rsidRPr="003F3D65" w:rsidRDefault="008512B4" w:rsidP="002B0A9A">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(23)</w:t>
      </w:r>
    </w:p>
    <w:p w:rsidR="008512B4" w:rsidRPr="003F3D65" w:rsidRDefault="008512B4" w:rsidP="002B0A9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2B0A9A">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2B0A9A">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ذَلِكَ أَنْ لَمْ يَكُنْ رَبُّكَ مُهْلِكَ الْقُرَى بِظُلْمٍ وَأَهْلُهَا غَافِلُونَ</w:t>
      </w:r>
      <w:r w:rsidRPr="003F3D65">
        <w:rPr>
          <w:rFonts w:ascii="Lotus Linotype" w:hAnsi="Lotus Linotype" w:cs="Lotus Linotype"/>
          <w:sz w:val="32"/>
          <w:szCs w:val="32"/>
          <w:rtl/>
        </w:rPr>
        <w:t xml:space="preserve">﴾ [الأنعام: 131]؛ قال: </w:t>
      </w:r>
      <w:r w:rsidRPr="003F3D65">
        <w:rPr>
          <w:rFonts w:ascii="Lotus Linotype" w:hAnsi="Lotus Linotype" w:cs="Lotus Linotype"/>
          <w:b/>
          <w:bCs/>
          <w:sz w:val="32"/>
          <w:szCs w:val="32"/>
          <w:rtl/>
        </w:rPr>
        <w:t>«</w:t>
      </w:r>
      <w:r w:rsidRPr="003F3D65">
        <w:rPr>
          <w:rFonts w:ascii="Lotus Linotype" w:hAnsi="Lotus Linotype" w:cs="Lotus Linotype"/>
          <w:sz w:val="32"/>
          <w:szCs w:val="32"/>
          <w:rtl/>
        </w:rPr>
        <w:t>﴿</w:t>
      </w:r>
      <w:r w:rsidRPr="003F3D65">
        <w:rPr>
          <w:rFonts w:ascii="Lotus Linotype" w:hAnsi="Lotus Linotype" w:cs="Lotus Linotype"/>
          <w:b/>
          <w:bCs/>
          <w:sz w:val="32"/>
          <w:szCs w:val="32"/>
          <w:rtl/>
        </w:rPr>
        <w:t>بِظُلْمٍ</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فيه وجهان: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أحدُهما:</w:t>
      </w:r>
      <w:r w:rsidRPr="003F3D65">
        <w:rPr>
          <w:rFonts w:ascii="Lotus Linotype" w:hAnsi="Lotus Linotype" w:cs="Traditional Arabic"/>
          <w:sz w:val="32"/>
          <w:szCs w:val="32"/>
          <w:rtl/>
        </w:rPr>
        <w:t> </w:t>
      </w:r>
      <w:r w:rsidRPr="003F3D65">
        <w:rPr>
          <w:rFonts w:ascii="Lotus Linotype" w:hAnsi="Lotus Linotype" w:cs="Lotus Linotype"/>
          <w:sz w:val="32"/>
          <w:szCs w:val="32"/>
          <w:rtl/>
        </w:rPr>
        <w:t>أنَّ اللهَ لم يكنْ لِيُهْلِكَ القُرى دون بعثِ رسلٍ إليهم؛ فيكونَ إهلاكُهم ظُلْمًا؛ إذْ لم يُنذِرْهم؛ فهو كقولِه: ﴿</w:t>
      </w:r>
      <w:r w:rsidRPr="003F3D65">
        <w:rPr>
          <w:rFonts w:ascii="Lotus Linotype" w:hAnsi="Lotus Linotype" w:cs="Lotus Linotype"/>
          <w:b/>
          <w:bCs/>
          <w:sz w:val="32"/>
          <w:szCs w:val="32"/>
          <w:rtl/>
        </w:rPr>
        <w:t>وَمَا كُنَّا مُعَذِّبِينَ حَتَّى نَبْعَثَ رَسُولًا</w:t>
      </w:r>
      <w:r w:rsidRPr="003F3D65">
        <w:rPr>
          <w:rFonts w:ascii="Lotus Linotype" w:hAnsi="Lotus Linotype" w:cs="Lotus Linotype"/>
          <w:sz w:val="32"/>
          <w:szCs w:val="32"/>
          <w:rtl/>
        </w:rPr>
        <w:t>﴾ [الإسراء: 15].</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والآخَر:</w:t>
      </w:r>
      <w:r w:rsidRPr="003F3D65">
        <w:rPr>
          <w:rFonts w:ascii="Lotus Linotype" w:hAnsi="Lotus Linotype" w:cs="Traditional Arabic"/>
          <w:sz w:val="32"/>
          <w:szCs w:val="32"/>
          <w:rtl/>
        </w:rPr>
        <w:t> </w:t>
      </w:r>
      <w:r w:rsidRPr="003F3D65">
        <w:rPr>
          <w:rFonts w:ascii="Lotus Linotype" w:hAnsi="Lotus Linotype" w:cs="Lotus Linotype"/>
          <w:sz w:val="32"/>
          <w:szCs w:val="32"/>
          <w:rtl/>
        </w:rPr>
        <w:t>أنَّ اللهَ لا يُهلِكُ القُرى بظلمٍ إذا ظلَمُوا دون أن يُنذِرَهم؛ ففاعلُ الظُّلْمِ - على هذا -: أهلُ القُرى، وغَفْلَتُهم: عدَمُ إنذارِهم.</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حكى الوجهَيْنِ ابنُ عطيَّةَ</w:t>
      </w:r>
      <w:r w:rsidR="00760B88">
        <w:rPr>
          <w:rFonts w:ascii="Lotus Linotype" w:hAnsi="Lotus Linotype" w:cs="Lotus Linotype" w:hint="cs"/>
          <w:sz w:val="32"/>
          <w:szCs w:val="32"/>
          <w:rtl/>
        </w:rPr>
        <w:t>(</w:t>
      </w:r>
      <w:r w:rsidR="00760B88">
        <w:rPr>
          <w:rStyle w:val="FootnoteReference"/>
          <w:rFonts w:ascii="Lotus Linotype" w:hAnsi="Lotus Linotype" w:cs="Lotus Linotype"/>
          <w:sz w:val="32"/>
          <w:szCs w:val="32"/>
          <w:rtl/>
        </w:rPr>
        <w:footnoteReference w:id="90"/>
      </w:r>
      <w:r w:rsidR="00760B88">
        <w:rPr>
          <w:rFonts w:ascii="Lotus Linotype" w:hAnsi="Lotus Linotype" w:cs="Lotus Linotype" w:hint="cs"/>
          <w:sz w:val="32"/>
          <w:szCs w:val="32"/>
          <w:rtl/>
        </w:rPr>
        <w:t>)</w:t>
      </w:r>
      <w:r w:rsidRPr="003F3D65">
        <w:rPr>
          <w:rFonts w:ascii="Lotus Linotype" w:hAnsi="Lotus Linotype" w:cs="Lotus Linotype"/>
          <w:sz w:val="32"/>
          <w:szCs w:val="32"/>
          <w:rtl/>
        </w:rPr>
        <w:t xml:space="preserve"> والزمخشريُّ</w:t>
      </w:r>
      <w:r w:rsidR="00760B88">
        <w:rPr>
          <w:rFonts w:ascii="Lotus Linotype" w:hAnsi="Lotus Linotype" w:cs="Lotus Linotype" w:hint="cs"/>
          <w:sz w:val="32"/>
          <w:szCs w:val="32"/>
          <w:rtl/>
        </w:rPr>
        <w:t>(</w:t>
      </w:r>
      <w:r w:rsidR="00760B88">
        <w:rPr>
          <w:rStyle w:val="FootnoteReference"/>
          <w:rFonts w:ascii="Lotus Linotype" w:hAnsi="Lotus Linotype" w:cs="Lotus Linotype"/>
          <w:sz w:val="32"/>
          <w:szCs w:val="32"/>
          <w:rtl/>
        </w:rPr>
        <w:footnoteReference w:id="91"/>
      </w:r>
      <w:r w:rsidR="00760B88">
        <w:rPr>
          <w:rFonts w:ascii="Lotus Linotype" w:hAnsi="Lotus Linotype" w:cs="Lotus Linotype" w:hint="cs"/>
          <w:sz w:val="32"/>
          <w:szCs w:val="32"/>
          <w:rtl/>
        </w:rPr>
        <w:t>)</w:t>
      </w:r>
      <w:r w:rsidRPr="003F3D65">
        <w:rPr>
          <w:rFonts w:ascii="Lotus Linotype" w:hAnsi="Lotus Linotype" w:cs="Lotus Linotype"/>
          <w:sz w:val="32"/>
          <w:szCs w:val="32"/>
          <w:rtl/>
        </w:rPr>
        <w:t>،</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والوجهُ الأوَّلُ على مذهبِ المعتزِلة، ولا يصحُّ على مذهبِ أهلِ السُّنَّة؛</w:t>
      </w:r>
      <w:r w:rsidRPr="003F3D65">
        <w:rPr>
          <w:rFonts w:ascii="Lotus Linotype" w:hAnsi="Lotus Linotype" w:cs="Traditional Arabic"/>
          <w:sz w:val="32"/>
          <w:szCs w:val="32"/>
          <w:rtl/>
        </w:rPr>
        <w:t> </w:t>
      </w:r>
      <w:r w:rsidRPr="003F3D65">
        <w:rPr>
          <w:rFonts w:ascii="Lotus Linotype" w:hAnsi="Lotus Linotype" w:cs="Lotus Linotype"/>
          <w:sz w:val="32"/>
          <w:szCs w:val="32"/>
          <w:rtl/>
        </w:rPr>
        <w:t>لأنَّ اللهَ لو أهلَكَ عبادَهُ بغيرِ ذنبٍ، لم يكنْ ظالمًا عندَهم»</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9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قولُه: </w:t>
      </w:r>
      <w:r w:rsidRPr="003F3D65">
        <w:rPr>
          <w:rFonts w:ascii="Lotus Linotype" w:hAnsi="Lotus Linotype" w:cs="Lotus Linotype"/>
          <w:sz w:val="32"/>
          <w:szCs w:val="32"/>
          <w:rtl/>
        </w:rPr>
        <w:t>«ولا يصحُّ على مذهبِ أهلِ السُّنَّةِ»، يريدُ: الأشاعرةَ؛ فمِن مذهَبِهم: أنَّ كلَّ ممكِنٍ جائزٌ على الربِّ فِعْلُهُ؛ فعندَهم: يجوز أن يعذِّبَ أولياءَه، وأن ينعِّمَ أعداءَه</w:t>
      </w:r>
      <w:r w:rsidR="00DC06AF">
        <w:rPr>
          <w:rFonts w:ascii="Lotus Linotype" w:hAnsi="Lotus Linotype" w:cs="Lotus Linotype" w:hint="cs"/>
          <w:sz w:val="32"/>
          <w:szCs w:val="32"/>
          <w:rtl/>
        </w:rPr>
        <w:t>(</w:t>
      </w:r>
      <w:r w:rsidR="00DC06AF">
        <w:rPr>
          <w:rStyle w:val="FootnoteReference"/>
          <w:rFonts w:ascii="Lotus Linotype" w:hAnsi="Lotus Linotype" w:cs="Lotus Linotype"/>
          <w:sz w:val="32"/>
          <w:szCs w:val="32"/>
          <w:rtl/>
        </w:rPr>
        <w:footnoteReference w:id="93"/>
      </w:r>
      <w:r w:rsidR="00DC06AF">
        <w:rPr>
          <w:rFonts w:ascii="Lotus Linotype" w:hAnsi="Lotus Linotype" w:cs="Lotus Linotype" w:hint="cs"/>
          <w:sz w:val="32"/>
          <w:szCs w:val="32"/>
          <w:rtl/>
        </w:rPr>
        <w:t>)</w:t>
      </w:r>
      <w:r w:rsidRPr="003F3D65">
        <w:rPr>
          <w:rFonts w:ascii="Lotus Linotype" w:hAnsi="Lotus Linotype" w:cs="Lotus Linotype"/>
          <w:sz w:val="32"/>
          <w:szCs w:val="32"/>
          <w:rtl/>
        </w:rPr>
        <w:t>؛ فعليه: يجوزُ أن يعذِّبَ مَن شاءَ بغيرِ ذنبٍ، أو يعذِّبَهُ بذنبِ غيرِه.</w:t>
      </w:r>
      <w:r w:rsidR="00DC06AF">
        <w:rPr>
          <w:rFonts w:ascii="Lotus Linotype" w:hAnsi="Lotus Linotype" w:cs="Lotus Linotype" w:hint="cs"/>
          <w:sz w:val="32"/>
          <w:szCs w:val="32"/>
          <w:rtl/>
        </w:rPr>
        <w:t xml:space="preserve"> </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ومنشأُ هذا المذهَبِ: هو أنَّ مَرَدَّ أفعالِ الله تعالى وشَرْعِهِ عندهم محضُ المشيئة؛ فلا حِكْمةَ ولا غايةَ في مفعولاتِهِ</w:t>
      </w:r>
      <w:r w:rsidR="00DC06AF">
        <w:rPr>
          <w:rFonts w:ascii="Lotus Linotype" w:hAnsi="Lotus Linotype" w:cs="Lotus Linotype" w:hint="cs"/>
          <w:sz w:val="32"/>
          <w:szCs w:val="32"/>
          <w:rtl/>
        </w:rPr>
        <w:t xml:space="preserve"> </w:t>
      </w:r>
      <w:r w:rsidRPr="003F3D65">
        <w:rPr>
          <w:rFonts w:ascii="Lotus Linotype" w:hAnsi="Lotus Linotype" w:cs="Lotus Linotype"/>
          <w:sz w:val="32"/>
          <w:szCs w:val="32"/>
          <w:rtl/>
        </w:rPr>
        <w:t>ومأموراتِه، والظلمُ عندَهم هو المستحيلُ لذاتِه؛ كالجمعِ بين النقيضَيْنِ؛ قال ابن القيِّم:</w:t>
      </w:r>
    </w:p>
    <w:p w:rsidR="00A95F99" w:rsidRPr="003F3D65" w:rsidRDefault="00A95F99"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وَالظُّلْمُ عِنْدَهُمُ المُحَالُ لِذَاتِهِ      أَنَّى يُنَزَّهُ عَنْهُ ذُو السُّلْطَانِ؟</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94"/>
      </w:r>
      <w:r w:rsidRPr="003F3D65">
        <w:rPr>
          <w:rFonts w:ascii="Lotus Linotype" w:hAnsi="Lotus Linotype" w:cs="Lotus Linotype"/>
          <w:sz w:val="32"/>
          <w:szCs w:val="32"/>
          <w:vertAlign w:val="superscript"/>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وأمَّا الظلمُ عند أهلِ السُّنَّةِ والجماعةِ، فهو أن يعذِّبَ أحدًا بغيرِ ذنب، أو أن يعذِّبَهُ بذنبِ غيرِه</w:t>
      </w:r>
      <w:r w:rsidR="00DC06AF">
        <w:rPr>
          <w:rFonts w:ascii="Lotus Linotype" w:hAnsi="Lotus Linotype" w:cs="Lotus Linotype" w:hint="cs"/>
          <w:sz w:val="32"/>
          <w:szCs w:val="32"/>
          <w:rtl/>
        </w:rPr>
        <w:t>(</w:t>
      </w:r>
      <w:r w:rsidR="00DC06AF">
        <w:rPr>
          <w:rStyle w:val="FootnoteReference"/>
          <w:rFonts w:ascii="Lotus Linotype" w:hAnsi="Lotus Linotype" w:cs="Lotus Linotype"/>
          <w:sz w:val="32"/>
          <w:szCs w:val="32"/>
          <w:rtl/>
        </w:rPr>
        <w:footnoteReference w:id="95"/>
      </w:r>
      <w:r w:rsidR="00DC06AF">
        <w:rPr>
          <w:rFonts w:ascii="Lotus Linotype" w:hAnsi="Lotus Linotype" w:cs="Lotus Linotype" w:hint="cs"/>
          <w:sz w:val="32"/>
          <w:szCs w:val="32"/>
          <w:rtl/>
        </w:rPr>
        <w:t>)</w:t>
      </w:r>
      <w:r w:rsidRPr="003F3D65">
        <w:rPr>
          <w:rFonts w:ascii="Lotus Linotype" w:hAnsi="Lotus Linotype" w:cs="Lotus Linotype"/>
          <w:sz w:val="32"/>
          <w:szCs w:val="32"/>
          <w:rtl/>
        </w:rPr>
        <w:t>، وقد حرَّم اللهُ تعالى ذلك على نَفْسِه؛ قال في الحديثِ القدسيِّ: «</w:t>
      </w:r>
      <w:r w:rsidRPr="003F3D65">
        <w:rPr>
          <w:rFonts w:ascii="Lotus Linotype" w:hAnsi="Lotus Linotype" w:cs="Lotus Linotype"/>
          <w:b/>
          <w:bCs/>
          <w:sz w:val="32"/>
          <w:szCs w:val="32"/>
          <w:rtl/>
        </w:rPr>
        <w:t>يَا عِبَادِي، إِنِّي حَرَّمْتُ الظُّلْمَ عَلَى نَفْسِي، وَجَعَلْتُهُ بَيْنَكُمْ مُحَرَّمًا؛ فَلَا تَظَالَمُوا</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96"/>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وقد نزَّه اللهُ نَفْسَهُ عن الظلمِ في آياتٍ كثيرة؛ قال تعالى: ﴿</w:t>
      </w:r>
      <w:r w:rsidRPr="003F3D65">
        <w:rPr>
          <w:rFonts w:ascii="Lotus Linotype" w:hAnsi="Lotus Linotype" w:cs="Lotus Linotype"/>
          <w:b/>
          <w:bCs/>
          <w:sz w:val="32"/>
          <w:szCs w:val="32"/>
          <w:rtl/>
        </w:rPr>
        <w:t>وَمَا اللهُ يُرِيدُ ظُلْمًا لِلْعَالَمِينَ</w:t>
      </w:r>
      <w:r w:rsidRPr="003F3D65">
        <w:rPr>
          <w:rFonts w:ascii="Lotus Linotype" w:hAnsi="Lotus Linotype" w:cs="Lotus Linotype"/>
          <w:sz w:val="32"/>
          <w:szCs w:val="32"/>
          <w:rtl/>
        </w:rPr>
        <w:t>﴾ [آل عمران: 108]، وقال سبحانه: ﴿</w:t>
      </w:r>
      <w:r w:rsidRPr="003F3D65">
        <w:rPr>
          <w:rFonts w:ascii="Lotus Linotype" w:hAnsi="Lotus Linotype" w:cs="Lotus Linotype"/>
          <w:b/>
          <w:bCs/>
          <w:sz w:val="32"/>
          <w:szCs w:val="32"/>
          <w:rtl/>
        </w:rPr>
        <w:t>وَمَا رَبُّكَ بِظَلَّامٍ لِلْعَبِيدِ</w:t>
      </w:r>
      <w:r w:rsidRPr="003F3D65">
        <w:rPr>
          <w:rFonts w:ascii="Lotus Linotype" w:hAnsi="Lotus Linotype" w:cs="Lotus Linotype"/>
          <w:sz w:val="32"/>
          <w:szCs w:val="32"/>
          <w:rtl/>
        </w:rPr>
        <w:t>﴾ [فصلت: 46].</w:t>
      </w:r>
    </w:p>
    <w:p w:rsidR="00A95F99" w:rsidRPr="003F3D65" w:rsidRDefault="00A95F99" w:rsidP="003F3D65">
      <w:pPr>
        <w:spacing w:after="0"/>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والظلمُ عند أهلِ السُّنَّةِ:</w:t>
      </w:r>
      <w:r w:rsidRPr="003F3D65">
        <w:rPr>
          <w:rFonts w:ascii="Lotus Linotype" w:hAnsi="Lotus Linotype" w:cs="Lotus Linotype"/>
          <w:sz w:val="32"/>
          <w:szCs w:val="32"/>
          <w:rtl/>
        </w:rPr>
        <w:t xml:space="preserve"> مقدورٌ لله، لكنَّه لا يَفعَلُهُ</w:t>
      </w:r>
      <w:r w:rsidR="008D071E"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لكمالِ عدلِهِ وحكمتِ</w:t>
      </w:r>
      <w:r w:rsidR="00F80582" w:rsidRPr="003F3D65">
        <w:rPr>
          <w:rFonts w:ascii="Lotus Linotype" w:hAnsi="Lotus Linotype" w:cs="Lotus Linotype"/>
          <w:sz w:val="32"/>
          <w:szCs w:val="32"/>
          <w:rtl/>
        </w:rPr>
        <w:t>ه</w:t>
      </w:r>
      <w:r w:rsidR="00DC06AF">
        <w:rPr>
          <w:rFonts w:ascii="Lotus Linotype" w:hAnsi="Lotus Linotype" w:cs="Lotus Linotype" w:hint="cs"/>
          <w:sz w:val="32"/>
          <w:szCs w:val="32"/>
          <w:rtl/>
        </w:rPr>
        <w:t>(</w:t>
      </w:r>
      <w:r w:rsidR="00DC06AF">
        <w:rPr>
          <w:rStyle w:val="FootnoteReference"/>
          <w:rFonts w:ascii="Lotus Linotype" w:hAnsi="Lotus Linotype" w:cs="Lotus Linotype"/>
          <w:sz w:val="32"/>
          <w:szCs w:val="32"/>
          <w:rtl/>
        </w:rPr>
        <w:footnoteReference w:id="97"/>
      </w:r>
      <w:r w:rsidR="00DC06AF">
        <w:rPr>
          <w:rFonts w:ascii="Lotus Linotype" w:hAnsi="Lotus Linotype" w:cs="Lotus Linotype" w:hint="cs"/>
          <w:sz w:val="32"/>
          <w:szCs w:val="32"/>
          <w:rtl/>
        </w:rPr>
        <w:t>)</w:t>
      </w:r>
      <w:r w:rsidR="00F80582" w:rsidRPr="003F3D65">
        <w:rPr>
          <w:rFonts w:ascii="Lotus Linotype" w:hAnsi="Lotus Linotype" w:cs="Lotus Linotype"/>
          <w:sz w:val="32"/>
          <w:szCs w:val="32"/>
          <w:rtl/>
        </w:rPr>
        <w:t>.</w:t>
      </w:r>
      <w:r w:rsidR="00DC06AF">
        <w:rPr>
          <w:rFonts w:ascii="Lotus Linotype" w:hAnsi="Lotus Linotype" w:cs="Lotus Linotype" w:hint="cs"/>
          <w:b/>
          <w:bCs/>
          <w:sz w:val="32"/>
          <w:szCs w:val="32"/>
          <w:rtl/>
        </w:rPr>
        <w:t xml:space="preserve"> </w:t>
      </w:r>
      <w:r w:rsidRPr="003F3D65">
        <w:rPr>
          <w:rFonts w:ascii="Lotus Linotype" w:hAnsi="Lotus Linotype" w:cs="Lotus Linotype"/>
          <w:b/>
          <w:bCs/>
          <w:sz w:val="32"/>
          <w:szCs w:val="32"/>
          <w:rtl/>
        </w:rPr>
        <w:t>وأمَّا الظلمُ عند الأشاعِرة:</w:t>
      </w:r>
      <w:r w:rsidRPr="003F3D65">
        <w:rPr>
          <w:rFonts w:ascii="Lotus Linotype" w:hAnsi="Lotus Linotype" w:cs="Lotus Linotype"/>
          <w:sz w:val="32"/>
          <w:szCs w:val="32"/>
          <w:rtl/>
        </w:rPr>
        <w:t xml:space="preserve"> فهو غيرُ مقدورٍ له؛ </w:t>
      </w:r>
      <w:r w:rsidR="008D071E" w:rsidRPr="003F3D65">
        <w:rPr>
          <w:rFonts w:ascii="Lotus Linotype" w:hAnsi="Lotus Linotype" w:cs="Lotus Linotype"/>
          <w:sz w:val="32"/>
          <w:szCs w:val="32"/>
          <w:rtl/>
        </w:rPr>
        <w:t xml:space="preserve">لأنه </w:t>
      </w:r>
      <w:r w:rsidRPr="003F3D65">
        <w:rPr>
          <w:rFonts w:ascii="Lotus Linotype" w:hAnsi="Lotus Linotype" w:cs="Lotus Linotype"/>
          <w:sz w:val="32"/>
          <w:szCs w:val="32"/>
          <w:rtl/>
        </w:rPr>
        <w:t xml:space="preserve">عندهم </w:t>
      </w:r>
      <w:r w:rsidR="008D071E" w:rsidRPr="003F3D65">
        <w:rPr>
          <w:rFonts w:ascii="Lotus Linotype" w:hAnsi="Lotus Linotype" w:cs="Lotus Linotype"/>
          <w:sz w:val="32"/>
          <w:szCs w:val="32"/>
          <w:rtl/>
        </w:rPr>
        <w:t xml:space="preserve">من الممتنعِ </w:t>
      </w:r>
      <w:r w:rsidRPr="003F3D65">
        <w:rPr>
          <w:rFonts w:ascii="Lotus Linotype" w:hAnsi="Lotus Linotype" w:cs="Lotus Linotype"/>
          <w:sz w:val="32"/>
          <w:szCs w:val="32"/>
          <w:rtl/>
        </w:rPr>
        <w:t xml:space="preserve"> لذاتِه</w:t>
      </w:r>
      <w:r w:rsidR="00DC06AF">
        <w:rPr>
          <w:rFonts w:ascii="Lotus Linotype" w:hAnsi="Lotus Linotype" w:cs="Lotus Linotype" w:hint="cs"/>
          <w:sz w:val="32"/>
          <w:szCs w:val="32"/>
          <w:rtl/>
        </w:rPr>
        <w:t>(</w:t>
      </w:r>
      <w:r w:rsidR="00DC06AF">
        <w:rPr>
          <w:rStyle w:val="FootnoteReference"/>
          <w:rFonts w:ascii="Lotus Linotype" w:hAnsi="Lotus Linotype" w:cs="Lotus Linotype"/>
          <w:sz w:val="32"/>
          <w:szCs w:val="32"/>
          <w:rtl/>
        </w:rPr>
        <w:footnoteReference w:id="98"/>
      </w:r>
      <w:r w:rsidR="00DC06AF">
        <w:rPr>
          <w:rFonts w:ascii="Lotus Linotype" w:hAnsi="Lotus Linotype" w:cs="Lotus Linotype" w:hint="cs"/>
          <w:sz w:val="32"/>
          <w:szCs w:val="32"/>
          <w:rtl/>
        </w:rPr>
        <w:t>)</w:t>
      </w:r>
      <w:r w:rsidR="00F80582" w:rsidRPr="003F3D65">
        <w:rPr>
          <w:rFonts w:ascii="Lotus Linotype" w:hAnsi="Lotus Linotype" w:cs="Lotus Linotype"/>
          <w:sz w:val="32"/>
          <w:szCs w:val="32"/>
          <w:rtl/>
        </w:rPr>
        <w:t>.</w:t>
      </w:r>
      <w:r w:rsidRPr="003F3D65">
        <w:rPr>
          <w:rFonts w:ascii="Lotus Linotype" w:hAnsi="Lotus Linotype" w:cs="Lotus Linotype"/>
          <w:sz w:val="32"/>
          <w:szCs w:val="32"/>
          <w:rtl/>
        </w:rPr>
        <w:t xml:space="preserve"> والمدحُ والكمالُ إنما يكونُ في تركِ الظلمِ مع القُدْرةِ عليه</w:t>
      </w:r>
      <w:r w:rsidR="008D071E" w:rsidRPr="003F3D65">
        <w:rPr>
          <w:rFonts w:ascii="Lotus Linotype" w:hAnsi="Lotus Linotype" w:cs="Lotus Linotype"/>
          <w:sz w:val="32"/>
          <w:szCs w:val="32"/>
          <w:rtl/>
        </w:rPr>
        <w:t>.</w:t>
      </w:r>
      <w:r w:rsidR="00DC06AF">
        <w:rPr>
          <w:rFonts w:ascii="Lotus Linotype" w:hAnsi="Lotus Linotype" w:cs="Lotus Linotype" w:hint="cs"/>
          <w:sz w:val="32"/>
          <w:szCs w:val="32"/>
          <w:rtl/>
        </w:rPr>
        <w:t xml:space="preserve">  </w:t>
      </w:r>
    </w:p>
    <w:p w:rsidR="00A95F99" w:rsidRPr="003F3D65" w:rsidRDefault="00A95F99"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91703" w:rsidRPr="003F3D65" w:rsidRDefault="00A91703"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8512B4" w:rsidRPr="003F3D65" w:rsidRDefault="008512B4" w:rsidP="0079536F">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(24)</w:t>
      </w:r>
    </w:p>
    <w:p w:rsidR="008512B4" w:rsidRPr="003F3D65" w:rsidRDefault="008512B4" w:rsidP="0079536F">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79536F">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79536F">
        <w:rPr>
          <w:rFonts w:ascii="Lotus Linotype" w:hAnsi="Lotus Linotype" w:cs="Lotus Linotype" w:hint="cs"/>
          <w:sz w:val="32"/>
          <w:szCs w:val="32"/>
          <w:rtl/>
        </w:rPr>
        <w:t>-</w:t>
      </w:r>
      <w:r w:rsidRPr="003F3D65">
        <w:rPr>
          <w:rFonts w:ascii="Lotus Linotype" w:hAnsi="Lotus Linotype" w:cs="Lotus Linotype"/>
          <w:sz w:val="32"/>
          <w:szCs w:val="32"/>
          <w:rtl/>
        </w:rPr>
        <w:t>: «آمَنَ إيمانًا؛ أي: صدَّق.</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والإيمانُ في اللغة: التصديقُ مطلَقًا.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وفي الشرعِ: التصديقُ باللهِ وملائكتِهِ وكتبِهِ ورسلِهِ واليومِ الآخِر.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والمُؤمِنُ في الشرع: المصدِّقُ بهذه الأمورِ.</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و«المؤمِنُ»: اسمُ اللهِ تعالى؛ أي: المصدِّقُ لنَفْسِه، وقيل: إنَّه مِن الأَمْنِ؛ أي: يؤمِّنُ أولياءَهُ مِن عذابِه»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99"/>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 رحمه الله:</w:t>
      </w:r>
      <w:r w:rsidRPr="003F3D65">
        <w:rPr>
          <w:rFonts w:ascii="Lotus Linotype" w:hAnsi="Lotus Linotype" w:cs="Lotus Linotype"/>
          <w:sz w:val="32"/>
          <w:szCs w:val="32"/>
          <w:rtl/>
        </w:rPr>
        <w:t xml:space="preserve"> «الإيمانُ في اللغة: التصديقُ مطلَقًا»:</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هو المشهورُ عند اللغويِّين</w:t>
      </w:r>
      <w:r w:rsidR="005D2AB1">
        <w:rPr>
          <w:rFonts w:ascii="Lotus Linotype" w:hAnsi="Lotus Linotype" w:cs="Lotus Linotype" w:hint="cs"/>
          <w:sz w:val="32"/>
          <w:szCs w:val="32"/>
          <w:rtl/>
        </w:rPr>
        <w:t>(</w:t>
      </w:r>
      <w:r w:rsidR="005D2AB1">
        <w:rPr>
          <w:rStyle w:val="FootnoteReference"/>
          <w:rFonts w:ascii="Lotus Linotype" w:hAnsi="Lotus Linotype" w:cs="Lotus Linotype"/>
          <w:sz w:val="32"/>
          <w:szCs w:val="32"/>
          <w:rtl/>
        </w:rPr>
        <w:footnoteReference w:id="100"/>
      </w:r>
      <w:r w:rsidR="005D2AB1">
        <w:rPr>
          <w:rFonts w:ascii="Lotus Linotype" w:hAnsi="Lotus Linotype" w:cs="Lotus Linotype" w:hint="cs"/>
          <w:sz w:val="32"/>
          <w:szCs w:val="32"/>
          <w:rtl/>
        </w:rPr>
        <w:t>)</w:t>
      </w:r>
      <w:r w:rsidRPr="003F3D65">
        <w:rPr>
          <w:rFonts w:ascii="Lotus Linotype" w:hAnsi="Lotus Linotype" w:cs="Lotus Linotype"/>
          <w:sz w:val="32"/>
          <w:szCs w:val="32"/>
          <w:rtl/>
        </w:rPr>
        <w:t xml:space="preserve"> وجمهورِ المفسِّرين</w:t>
      </w:r>
      <w:r w:rsidR="0079536F">
        <w:rPr>
          <w:rFonts w:ascii="Lotus Linotype" w:hAnsi="Lotus Linotype" w:cs="Lotus Linotype" w:hint="cs"/>
          <w:sz w:val="32"/>
          <w:szCs w:val="32"/>
          <w:rtl/>
        </w:rPr>
        <w:t>(</w:t>
      </w:r>
      <w:r w:rsidR="0079536F">
        <w:rPr>
          <w:rStyle w:val="FootnoteReference"/>
          <w:rFonts w:ascii="Lotus Linotype" w:hAnsi="Lotus Linotype" w:cs="Lotus Linotype"/>
          <w:sz w:val="32"/>
          <w:szCs w:val="32"/>
          <w:rtl/>
        </w:rPr>
        <w:footnoteReference w:id="101"/>
      </w:r>
      <w:r w:rsidR="0079536F">
        <w:rPr>
          <w:rFonts w:ascii="Lotus Linotype" w:hAnsi="Lotus Linotype" w:cs="Lotus Linotype" w:hint="cs"/>
          <w:sz w:val="32"/>
          <w:szCs w:val="32"/>
          <w:rtl/>
        </w:rPr>
        <w:t>)</w:t>
      </w:r>
      <w:r w:rsidRPr="003F3D65">
        <w:rPr>
          <w:rFonts w:ascii="Lotus Linotype" w:hAnsi="Lotus Linotype" w:cs="Lotus Linotype"/>
          <w:sz w:val="32"/>
          <w:szCs w:val="32"/>
          <w:rtl/>
        </w:rPr>
        <w:t>، وهذا التفسيرُ للإيمانِ أشهَرُ ما احتَجَّ به المرجِئةُ القائلونَ بأنَّ الإيمان هو التصديقُ؛ يَعنُونَ به تصديقَ القَلْب</w:t>
      </w:r>
      <w:r w:rsidR="0079536F">
        <w:rPr>
          <w:rFonts w:ascii="Lotus Linotype" w:hAnsi="Lotus Linotype" w:cs="Lotus Linotype" w:hint="cs"/>
          <w:sz w:val="32"/>
          <w:szCs w:val="32"/>
          <w:rtl/>
        </w:rPr>
        <w:t>(</w:t>
      </w:r>
      <w:r w:rsidR="0079536F">
        <w:rPr>
          <w:rStyle w:val="FootnoteReference"/>
          <w:rFonts w:ascii="Lotus Linotype" w:hAnsi="Lotus Linotype" w:cs="Lotus Linotype"/>
          <w:sz w:val="32"/>
          <w:szCs w:val="32"/>
          <w:rtl/>
        </w:rPr>
        <w:footnoteReference w:id="102"/>
      </w:r>
      <w:r w:rsidR="0079536F">
        <w:rPr>
          <w:rFonts w:ascii="Lotus Linotype" w:hAnsi="Lotus Linotype" w:cs="Lotus Linotype" w:hint="cs"/>
          <w:sz w:val="32"/>
          <w:szCs w:val="32"/>
          <w:rtl/>
        </w:rPr>
        <w:t>)</w:t>
      </w:r>
      <w:r w:rsidRPr="003F3D65">
        <w:rPr>
          <w:rFonts w:ascii="Lotus Linotype" w:hAnsi="Lotus Linotype" w:cs="Lotus Linotype"/>
          <w:sz w:val="32"/>
          <w:szCs w:val="32"/>
          <w:rtl/>
        </w:rPr>
        <w:t>.</w:t>
      </w:r>
      <w:r w:rsidR="0079536F">
        <w:rPr>
          <w:rFonts w:ascii="Lotus Linotype" w:hAnsi="Lotus Linotype" w:cs="Lotus Linotype" w:hint="cs"/>
          <w:sz w:val="32"/>
          <w:szCs w:val="32"/>
          <w:rtl/>
        </w:rPr>
        <w:t xml:space="preserve">  </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والقولُ بأنَّ الإيمانَ هو التصديقُ مطلَقًا، يقتضي أنَّ كلَّ تصديقٍ إيمانٌ.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وخالَفَ في ذلك الإمامُ ابن تيميَّةَ </w:t>
      </w:r>
      <w:r w:rsidR="0079536F">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79536F">
        <w:rPr>
          <w:rFonts w:ascii="Lotus Linotype" w:hAnsi="Lotus Linotype" w:cs="Lotus Linotype" w:hint="cs"/>
          <w:sz w:val="32"/>
          <w:szCs w:val="32"/>
          <w:rtl/>
        </w:rPr>
        <w:t>-</w:t>
      </w:r>
      <w:r w:rsidRPr="003F3D65">
        <w:rPr>
          <w:rFonts w:ascii="Lotus Linotype" w:hAnsi="Lotus Linotype" w:cs="Lotus Linotype"/>
          <w:sz w:val="32"/>
          <w:szCs w:val="32"/>
          <w:rtl/>
        </w:rPr>
        <w:t>؛ فذكَرَ أنَّ الإيمانَ في اللغةِ تصديقٌ خاصٌّ، وهو التصديقُ فيما يُؤتَمَنُ عليه المُخبِر؛ كالإخبارِ عن الأمورِ الغائبة؛ فلا يقالُ لمن صدَّق مُخبِرًا عن طلوعِ الشمسِ: «آمَنَ له»، بل صدَّقه؛ لأنَّ طلوعَ الشمسِ منِ الأمورِ الحِسِّيَّةِ الظاهرةِ</w:t>
      </w:r>
      <w:r w:rsidRPr="00DF7C4F">
        <w:rPr>
          <w:rStyle w:val="FootnoteReference"/>
          <w:rFonts w:ascii="Lotus Linotype" w:hAnsi="Lotus Linotype" w:cs="Lotus Linotype"/>
          <w:sz w:val="32"/>
          <w:szCs w:val="32"/>
          <w:vertAlign w:val="baseline"/>
          <w:rtl/>
        </w:rPr>
        <w:t>(</w:t>
      </w:r>
      <w:r w:rsidRPr="00DF7C4F">
        <w:rPr>
          <w:rStyle w:val="FootnoteReference"/>
          <w:rFonts w:ascii="Lotus Linotype" w:hAnsi="Lotus Linotype" w:cs="Lotus Linotype"/>
          <w:sz w:val="32"/>
          <w:szCs w:val="32"/>
          <w:vertAlign w:val="baseline"/>
          <w:rtl/>
        </w:rPr>
        <w:footnoteReference w:id="103"/>
      </w:r>
      <w:r w:rsidRPr="00DF7C4F">
        <w:rPr>
          <w:rStyle w:val="FootnoteReference"/>
          <w:rFonts w:ascii="Lotus Linotype" w:hAnsi="Lotus Linotype" w:cs="Lotus Linotype"/>
          <w:sz w:val="32"/>
          <w:szCs w:val="32"/>
          <w:vertAlign w:val="baseline"/>
          <w:rtl/>
        </w:rPr>
        <w:t>)</w:t>
      </w:r>
      <w:r w:rsidRPr="00DF7C4F">
        <w:rPr>
          <w:rFonts w:ascii="Lotus Linotype" w:hAnsi="Lotus Linotype" w:cs="Lotus Linotype"/>
          <w:sz w:val="32"/>
          <w:szCs w:val="32"/>
          <w:rtl/>
        </w:rPr>
        <w:t>.</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وقولُهُ: </w:t>
      </w:r>
      <w:r w:rsidRPr="003F3D65">
        <w:rPr>
          <w:rFonts w:ascii="Lotus Linotype" w:hAnsi="Lotus Linotype" w:cs="Lotus Linotype"/>
          <w:sz w:val="32"/>
          <w:szCs w:val="32"/>
          <w:rtl/>
        </w:rPr>
        <w:t>«والإيمانُ في الشرعِ: هو التصديقُ باللهِ وملائكتِهِ وكتبِهِ ورسلِهِ واليومِ الآخِر»:</w:t>
      </w:r>
    </w:p>
    <w:p w:rsidR="00A95F99" w:rsidRPr="003F3D65" w:rsidRDefault="00EB221E"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ماذكره</w:t>
      </w:r>
      <w:r w:rsidR="00A95F99" w:rsidRPr="003F3D65">
        <w:rPr>
          <w:rFonts w:ascii="Lotus Linotype" w:hAnsi="Lotus Linotype" w:cs="Lotus Linotype"/>
          <w:sz w:val="32"/>
          <w:szCs w:val="32"/>
          <w:rtl/>
        </w:rPr>
        <w:t xml:space="preserve"> هو الإيمانُ في الشرعِ بمعناهُ الخاصِّ المتعلِّقِ بالاعتقاد، ويُطلَقُ الإيمان في الشرعِ إطلاقًا عامًّا يَشمَلُ جميعَ شرائعِ الدِّينِ الظاهِرةِ والباطِنة؛ يَدُلُّ لذلك قولُهُ </w:t>
      </w:r>
      <w:r w:rsidR="0079536F">
        <w:rPr>
          <w:rFonts w:ascii="Lotus Linotype" w:hAnsi="Lotus Linotype" w:cs="Lotus Linotype" w:hint="cs"/>
          <w:sz w:val="32"/>
          <w:szCs w:val="32"/>
          <w:rtl/>
        </w:rPr>
        <w:t>-</w:t>
      </w:r>
      <w:r w:rsidR="00A95F99" w:rsidRPr="003F3D65">
        <w:rPr>
          <w:rFonts w:ascii="Lotus Linotype" w:hAnsi="Lotus Linotype" w:cs="Lotus Linotype"/>
          <w:sz w:val="32"/>
          <w:szCs w:val="32"/>
          <w:rtl/>
        </w:rPr>
        <w:t>صلى الله عليه وسلم</w:t>
      </w:r>
      <w:r w:rsidR="0079536F">
        <w:rPr>
          <w:rFonts w:ascii="Lotus Linotype" w:hAnsi="Lotus Linotype" w:cs="Lotus Linotype" w:hint="cs"/>
          <w:sz w:val="32"/>
          <w:szCs w:val="32"/>
          <w:rtl/>
        </w:rPr>
        <w:t>-</w:t>
      </w:r>
      <w:r w:rsidR="00A95F99" w:rsidRPr="003F3D65">
        <w:rPr>
          <w:rFonts w:ascii="Lotus Linotype" w:hAnsi="Lotus Linotype" w:cs="Lotus Linotype"/>
          <w:sz w:val="32"/>
          <w:szCs w:val="32"/>
          <w:rtl/>
        </w:rPr>
        <w:t>: «</w:t>
      </w:r>
      <w:r w:rsidR="00A95F99" w:rsidRPr="003F3D65">
        <w:rPr>
          <w:rFonts w:ascii="Lotus Linotype" w:hAnsi="Lotus Linotype" w:cs="Lotus Linotype"/>
          <w:b/>
          <w:bCs/>
          <w:sz w:val="32"/>
          <w:szCs w:val="32"/>
          <w:rtl/>
        </w:rPr>
        <w:t>الإِيمَانُ بِضْعٌ وَسَبْعُونَ شُعْبَةً، أَعْلَاهَا قَوْلُ لَا إِلَهَ إِلَّا اللهُ، وَأَدْنَاهَا إِمَاطَةُ الأَذَى عَنِ الطَّرِيقِ</w:t>
      </w:r>
      <w:r w:rsidR="00A95F99" w:rsidRPr="003F3D65">
        <w:rPr>
          <w:rFonts w:ascii="Lotus Linotype" w:hAnsi="Lotus Linotype" w:cs="Lotus Linotype"/>
          <w:sz w:val="32"/>
          <w:szCs w:val="32"/>
          <w:rtl/>
        </w:rPr>
        <w:t>»</w:t>
      </w:r>
      <w:r w:rsidR="00A95F99" w:rsidRPr="003F3D65">
        <w:rPr>
          <w:rStyle w:val="FootnoteReference"/>
          <w:rFonts w:ascii="Lotus Linotype" w:hAnsi="Lotus Linotype" w:cs="Lotus Linotype"/>
          <w:sz w:val="32"/>
          <w:szCs w:val="32"/>
          <w:rtl/>
        </w:rPr>
        <w:t>(</w:t>
      </w:r>
      <w:r w:rsidR="00A95F99" w:rsidRPr="003F3D65">
        <w:rPr>
          <w:rStyle w:val="FootnoteReference"/>
          <w:rFonts w:ascii="Lotus Linotype" w:hAnsi="Lotus Linotype" w:cs="Lotus Linotype"/>
          <w:sz w:val="32"/>
          <w:szCs w:val="32"/>
          <w:rtl/>
        </w:rPr>
        <w:footnoteReference w:id="104"/>
      </w:r>
      <w:r w:rsidR="00A95F99" w:rsidRPr="003F3D65">
        <w:rPr>
          <w:rStyle w:val="FootnoteReference"/>
          <w:rFonts w:ascii="Lotus Linotype" w:hAnsi="Lotus Linotype" w:cs="Lotus Linotype"/>
          <w:sz w:val="32"/>
          <w:szCs w:val="32"/>
          <w:rtl/>
        </w:rPr>
        <w:t>)</w:t>
      </w:r>
      <w:r w:rsidR="00A95F99" w:rsidRPr="003F3D65">
        <w:rPr>
          <w:rFonts w:ascii="Lotus Linotype" w:hAnsi="Lotus Linotype" w:cs="Lotus Linotype"/>
          <w:sz w:val="32"/>
          <w:szCs w:val="32"/>
          <w:rtl/>
        </w:rPr>
        <w:t>؛ وفي الحديثِ رَدٌّ على المرجِئةِ الذين يُخرِجونَ الأعمالَ عن مسمَّى الإيمان.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وعلى ذلك: فيكونُ الإيمانُ بمعناهُ العامِّ اسمًا لكلِّ ما شرَعَهُ اللهُ مِن الاعتقاداتِ والأقوالِ والأعمال؛ ولذا قال أهلُ السُّنَّةِ: «الإيمانُ: اعتقادٌ بالجَنَانْ، وقولٌ باللسانْ، وعمَلٌ بالأركانْ»</w:t>
      </w:r>
      <w:r w:rsidR="0079536F">
        <w:rPr>
          <w:rFonts w:ascii="Lotus Linotype" w:hAnsi="Lotus Linotype" w:cs="Lotus Linotype" w:hint="cs"/>
          <w:sz w:val="32"/>
          <w:szCs w:val="32"/>
          <w:rtl/>
        </w:rPr>
        <w:t>(</w:t>
      </w:r>
      <w:r w:rsidR="0079536F">
        <w:rPr>
          <w:rStyle w:val="FootnoteReference"/>
          <w:rFonts w:ascii="Lotus Linotype" w:hAnsi="Lotus Linotype" w:cs="Lotus Linotype"/>
          <w:sz w:val="32"/>
          <w:szCs w:val="32"/>
          <w:rtl/>
        </w:rPr>
        <w:footnoteReference w:id="105"/>
      </w:r>
      <w:r w:rsidR="0079536F">
        <w:rPr>
          <w:rFonts w:ascii="Lotus Linotype" w:hAnsi="Lotus Linotype" w:cs="Lotus Linotype" w:hint="cs"/>
          <w:sz w:val="32"/>
          <w:szCs w:val="32"/>
          <w:rtl/>
        </w:rPr>
        <w:t>)</w:t>
      </w:r>
      <w:r w:rsidRPr="003F3D65">
        <w:rPr>
          <w:rFonts w:ascii="Lotus Linotype" w:hAnsi="Lotus Linotype" w:cs="Lotus Linotype"/>
          <w:sz w:val="32"/>
          <w:szCs w:val="32"/>
          <w:rtl/>
        </w:rPr>
        <w:t>.</w:t>
      </w:r>
    </w:p>
    <w:p w:rsidR="00A95F99" w:rsidRPr="003F3D65" w:rsidRDefault="00A95F99"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790E6E" w:rsidRPr="003F3D65" w:rsidRDefault="00A91703"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A95F99" w:rsidRPr="003F3D65" w:rsidRDefault="008512B4" w:rsidP="00E76CFD">
      <w:pPr>
        <w:spacing w:after="0"/>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(25)</w:t>
      </w:r>
    </w:p>
    <w:p w:rsidR="008512B4" w:rsidRPr="003F3D65" w:rsidRDefault="008512B4" w:rsidP="00E76CFD">
      <w:pPr>
        <w:spacing w:after="0"/>
        <w:jc w:val="center"/>
        <w:rPr>
          <w:rFonts w:ascii="Lotus Linotype" w:hAnsi="Lotus Linotype" w:cs="Lotus Linotype"/>
          <w:sz w:val="32"/>
          <w:szCs w:val="32"/>
        </w:rPr>
      </w:pPr>
      <w:r w:rsidRPr="003F3D65">
        <w:rPr>
          <w:rFonts w:ascii="Lotus Linotype" w:hAnsi="Lotus Linotype" w:cs="Lotus Linotype"/>
          <w:sz w:val="32"/>
          <w:szCs w:val="32"/>
          <w:rtl/>
        </w:rPr>
        <w:t>ن</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322F1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22F10">
        <w:rPr>
          <w:rFonts w:ascii="Lotus Linotype" w:hAnsi="Lotus Linotype" w:cs="Lotus Linotype" w:hint="cs"/>
          <w:sz w:val="32"/>
          <w:szCs w:val="32"/>
          <w:rtl/>
        </w:rPr>
        <w:t>-</w:t>
      </w:r>
      <w:r w:rsidRPr="003F3D65">
        <w:rPr>
          <w:rFonts w:ascii="Lotus Linotype" w:hAnsi="Lotus Linotype" w:cs="Lotus Linotype"/>
          <w:sz w:val="32"/>
          <w:szCs w:val="32"/>
          <w:rtl/>
        </w:rPr>
        <w:t>: «و«الحَقُّ»: اسمُ اللهِ تعالى؛ أي: الواجبُ الوجودِ»</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06"/>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A95F99" w:rsidRPr="003F3D65" w:rsidRDefault="00A95F99"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«أي: الواجبُ الوجودِ»:</w:t>
      </w:r>
    </w:p>
    <w:p w:rsidR="00AA0D69" w:rsidRPr="003F3D65" w:rsidRDefault="00A95F99" w:rsidP="0042797C">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هذا مِن معنى اسمِهِ تعالى الحَقِّ، ويدخُلُ في معنى هذا الاسمِ «الحَقِّ»: أنه الموصوفُ بكلِّ كمال، المنزَّهُ عن كلِّ نقص، وأنه الإلهُ الحَقُّ، ربُّ كلِّ شيءٍ ومليكُهُ، فيدخُلُ في معنى هذا الاسمِ: جميعُ </w:t>
      </w:r>
      <w:r w:rsidR="00EB221E" w:rsidRPr="003F3D65">
        <w:rPr>
          <w:rFonts w:ascii="Lotus Linotype" w:hAnsi="Lotus Linotype" w:cs="Lotus Linotype"/>
          <w:sz w:val="32"/>
          <w:szCs w:val="32"/>
          <w:rtl/>
        </w:rPr>
        <w:t>أسمائِهِ الحسنى، وصفاتِهِ العلا، و</w:t>
      </w:r>
      <w:r w:rsidRPr="003F3D65">
        <w:rPr>
          <w:rFonts w:ascii="Lotus Linotype" w:hAnsi="Lotus Linotype" w:cs="Lotus Linotype"/>
          <w:sz w:val="32"/>
          <w:szCs w:val="32"/>
          <w:rtl/>
        </w:rPr>
        <w:t>يجوزُ إطلاقُ «واجبِ الوجودِ» على اللهِ تعالى خبرًا، لا اسمًا</w:t>
      </w:r>
      <w:r w:rsidR="0042797C">
        <w:rPr>
          <w:rFonts w:ascii="Lotus Linotype" w:hAnsi="Lotus Linotype" w:cs="Lotus Linotype" w:hint="cs"/>
          <w:sz w:val="32"/>
          <w:szCs w:val="32"/>
          <w:rtl/>
        </w:rPr>
        <w:t>(</w:t>
      </w:r>
      <w:r w:rsidR="0042797C">
        <w:rPr>
          <w:rStyle w:val="FootnoteReference"/>
          <w:rFonts w:ascii="Lotus Linotype" w:hAnsi="Lotus Linotype" w:cs="Lotus Linotype"/>
          <w:sz w:val="32"/>
          <w:szCs w:val="32"/>
          <w:rtl/>
        </w:rPr>
        <w:footnoteReference w:id="107"/>
      </w:r>
      <w:r w:rsidR="0042797C">
        <w:rPr>
          <w:rFonts w:ascii="Lotus Linotype" w:hAnsi="Lotus Linotype" w:cs="Lotus Linotype" w:hint="cs"/>
          <w:sz w:val="32"/>
          <w:szCs w:val="32"/>
          <w:rtl/>
        </w:rPr>
        <w:t>)</w:t>
      </w:r>
      <w:r w:rsidRPr="003F3D65">
        <w:rPr>
          <w:rFonts w:ascii="Lotus Linotype" w:hAnsi="Lotus Linotype" w:cs="Lotus Linotype"/>
          <w:sz w:val="32"/>
          <w:szCs w:val="32"/>
          <w:rtl/>
        </w:rPr>
        <w:t>؛ فهو تعالى واجبُ الوجود؛ أي: لا يجوزُ عليه الحدوثُ ولا العدَمُ، وليس ذلك مِن الأسماءِ الحسنى التي يُدْعَى بها</w:t>
      </w:r>
      <w:r w:rsidR="00EB221E" w:rsidRPr="003F3D65">
        <w:rPr>
          <w:rFonts w:ascii="Lotus Linotype" w:hAnsi="Lotus Linotype" w:cs="Lotus Linotype"/>
          <w:sz w:val="32"/>
          <w:szCs w:val="32"/>
          <w:rtl/>
        </w:rPr>
        <w:t>.</w:t>
      </w:r>
    </w:p>
    <w:p w:rsidR="00AA0D69" w:rsidRPr="003F3D65" w:rsidRDefault="00AA0D69"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A0D69" w:rsidRPr="003F3D65" w:rsidRDefault="00AA0D69" w:rsidP="003F3D65">
      <w:pPr>
        <w:bidi w:val="0"/>
        <w:spacing w:after="0"/>
        <w:jc w:val="both"/>
        <w:rPr>
          <w:rFonts w:ascii="Lotus Linotype" w:hAnsi="Lotus Linotype" w:cs="Lotus Linotype"/>
          <w:sz w:val="32"/>
          <w:szCs w:val="32"/>
        </w:rPr>
      </w:pPr>
      <w:r w:rsidRPr="003F3D65">
        <w:rPr>
          <w:rFonts w:ascii="Lotus Linotype" w:hAnsi="Lotus Linotype" w:cs="Lotus Linotype"/>
          <w:sz w:val="32"/>
          <w:szCs w:val="32"/>
          <w:rtl/>
        </w:rPr>
        <w:br w:type="page"/>
      </w:r>
    </w:p>
    <w:p w:rsidR="009831DC" w:rsidRPr="003F3D65" w:rsidRDefault="009831DC" w:rsidP="003F3D65">
      <w:pPr>
        <w:spacing w:after="0"/>
        <w:ind w:firstLine="567"/>
        <w:jc w:val="both"/>
        <w:rPr>
          <w:rFonts w:ascii="Lotus Linotype" w:hAnsi="Lotus Linotype" w:cs="Lotus Linotype"/>
          <w:b/>
          <w:bCs/>
          <w:sz w:val="32"/>
          <w:szCs w:val="32"/>
        </w:rPr>
      </w:pPr>
    </w:p>
    <w:p w:rsidR="000E1C65" w:rsidRPr="003F3D65" w:rsidRDefault="000E1C65" w:rsidP="00497E41">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(26)</w:t>
      </w:r>
    </w:p>
    <w:p w:rsidR="000E1C65" w:rsidRPr="003F3D65" w:rsidRDefault="000E1C65" w:rsidP="00497E41">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497E4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97E41">
        <w:rPr>
          <w:rFonts w:ascii="Lotus Linotype" w:hAnsi="Lotus Linotype" w:cs="Lotus Linotype" w:hint="cs"/>
          <w:sz w:val="32"/>
          <w:szCs w:val="32"/>
          <w:rtl/>
        </w:rPr>
        <w:t>-</w:t>
      </w:r>
      <w:r w:rsidRPr="003F3D65">
        <w:rPr>
          <w:rFonts w:ascii="Lotus Linotype" w:hAnsi="Lotus Linotype" w:cs="Lotus Linotype"/>
          <w:sz w:val="32"/>
          <w:szCs w:val="32"/>
          <w:rtl/>
        </w:rPr>
        <w:t>: «و«العَلِيُّ»: اسمُ اللهِ، و«المُتعالِي»، و«الأَعْلَى»، مِن العُلُوِّ؛ بمعنى: الجلالِ والعَظَمة.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وقيل: بمعنى التنزيهِ عمَّا لا يَلِيقُ به»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0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«مِن العُلُوِّ؛ بمعنى: الجلالِ والعَظَمة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يلاحَظُ أنه اقتصَرَ على معنيَيْنِ مِن معاني العُلُوِّ:</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w:t>
      </w:r>
      <w:r w:rsidRPr="003F3D65">
        <w:rPr>
          <w:rFonts w:ascii="Lotus Linotype" w:hAnsi="Lotus Linotype" w:cs="Lotus Linotype"/>
          <w:sz w:val="32"/>
          <w:szCs w:val="32"/>
          <w:rtl/>
        </w:rPr>
        <w:t>: الجلالُ والعَظَمةُ؛ المتضمِّنُ لعلوِّ القهر.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والثاني</w:t>
      </w:r>
      <w:r w:rsidRPr="003F3D65">
        <w:rPr>
          <w:rFonts w:ascii="Lotus Linotype" w:hAnsi="Lotus Linotype" w:cs="Lotus Linotype"/>
          <w:sz w:val="32"/>
          <w:szCs w:val="32"/>
          <w:rtl/>
        </w:rPr>
        <w:t>: التنزيهُ للهِ عما لا يليقُ به؛ وهذا يتضمَّنُ علوَّ القَدْرِ.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ولم يذكُرْ </w:t>
      </w:r>
      <w:r w:rsidR="00D72925">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D72925">
        <w:rPr>
          <w:rFonts w:ascii="Lotus Linotype" w:hAnsi="Lotus Linotype" w:cs="Lotus Linotype" w:hint="cs"/>
          <w:sz w:val="32"/>
          <w:szCs w:val="32"/>
          <w:rtl/>
        </w:rPr>
        <w:t>-</w:t>
      </w:r>
      <w:r w:rsidRPr="003F3D65">
        <w:rPr>
          <w:rFonts w:ascii="Lotus Linotype" w:hAnsi="Lotus Linotype" w:cs="Lotus Linotype"/>
          <w:sz w:val="32"/>
          <w:szCs w:val="32"/>
          <w:rtl/>
        </w:rPr>
        <w:t xml:space="preserve"> عُلُوَّ الذاتِ، وهو ارتفاعُهُ تعالى فوقَ جميعِ المخلوقاتِ، مستوِيًا على عَرْشِه.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هو الذي اختلَفَ فيه أهلُ السُّنَّةِ والمبتدِعةُ؛ كالجهميَّةِ ومَن وافَقَهم؛ فاسمُهُ: «العَلِيُّ» سبحانه، يتضمَّنُ معانيَ العلوِّ الثلاثةَ، والله أعلم</w:t>
      </w:r>
      <w:r w:rsidR="00D72925">
        <w:rPr>
          <w:rFonts w:ascii="Lotus Linotype" w:hAnsi="Lotus Linotype" w:cs="Lotus Linotype" w:hint="cs"/>
          <w:sz w:val="32"/>
          <w:szCs w:val="32"/>
          <w:rtl/>
        </w:rPr>
        <w:t>(</w:t>
      </w:r>
      <w:r w:rsidR="00D72925">
        <w:rPr>
          <w:rStyle w:val="FootnoteReference"/>
          <w:rFonts w:ascii="Lotus Linotype" w:hAnsi="Lotus Linotype" w:cs="Lotus Linotype"/>
          <w:sz w:val="32"/>
          <w:szCs w:val="32"/>
          <w:rtl/>
        </w:rPr>
        <w:footnoteReference w:id="109"/>
      </w:r>
      <w:r w:rsidR="00D72925">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spacing w:after="0"/>
        <w:ind w:firstLine="567"/>
        <w:jc w:val="both"/>
        <w:rPr>
          <w:rFonts w:ascii="Lotus Linotype" w:hAnsi="Lotus Linotype" w:cs="Lotus Linotype"/>
          <w:b/>
          <w:bCs/>
          <w:sz w:val="32"/>
          <w:szCs w:val="32"/>
          <w:rtl/>
        </w:rPr>
      </w:pPr>
    </w:p>
    <w:p w:rsidR="00790E6E" w:rsidRPr="003F3D65" w:rsidRDefault="00790E6E" w:rsidP="003F3D65">
      <w:pPr>
        <w:spacing w:after="0"/>
        <w:ind w:firstLine="567"/>
        <w:jc w:val="both"/>
        <w:rPr>
          <w:rFonts w:ascii="Lotus Linotype" w:hAnsi="Lotus Linotype" w:cs="Lotus Linotype"/>
          <w:b/>
          <w:bCs/>
          <w:sz w:val="32"/>
          <w:szCs w:val="32"/>
          <w:rtl/>
        </w:rPr>
      </w:pPr>
    </w:p>
    <w:p w:rsidR="00F22E95" w:rsidRPr="003F3D65" w:rsidRDefault="00F22E95" w:rsidP="00FB74B5">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(27)</w:t>
      </w:r>
    </w:p>
    <w:p w:rsidR="00F22E95" w:rsidRPr="003F3D65" w:rsidRDefault="00F22E95" w:rsidP="00FB74B5">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E3487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E34870">
        <w:rPr>
          <w:rFonts w:ascii="Lotus Linotype" w:hAnsi="Lotus Linotype" w:cs="Lotus Linotype" w:hint="cs"/>
          <w:sz w:val="32"/>
          <w:szCs w:val="32"/>
          <w:rtl/>
        </w:rPr>
        <w:t>-</w:t>
      </w:r>
      <w:r w:rsidRPr="003F3D65">
        <w:rPr>
          <w:rFonts w:ascii="Lotus Linotype" w:hAnsi="Lotus Linotype" w:cs="Lotus Linotype"/>
          <w:sz w:val="32"/>
          <w:szCs w:val="32"/>
          <w:rtl/>
        </w:rPr>
        <w:t>: «وسَبَّحْتُ اللهَ؛ أي: نَزَّهْتُهُ عما لا يليقُ به؛ مِن الصاحبةِ والوَلَد، والشُّرَكاءِ والأنداد، وصفاتِ الحُدُوث، وجميعِ العيوبِ والنقائص»</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10"/>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قولُهُ: </w:t>
      </w:r>
      <w:r w:rsidRPr="003F3D65">
        <w:rPr>
          <w:rFonts w:ascii="Lotus Linotype" w:hAnsi="Lotus Linotype" w:cs="Lotus Linotype"/>
          <w:sz w:val="32"/>
          <w:szCs w:val="32"/>
          <w:rtl/>
        </w:rPr>
        <w:t>«وصفاتِ الحُدُوث»:</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لفظٌ مجمَلٌ يَحتمِلُ حقًّا وباطلًا: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فإنْ أُريدَ به: تنزيهُهُ تعالى عن وصفِهِ بشيءٍ مِن خصائصِ المخلوقِ مما يستلزِمُ تمثيلَهُ سبحانه بخَلْقِه -: فهو حقٌّ.</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وإنْ أُريدَ به: تنزيهُهُ عما يكونُ بمشيئتِهِ تعالى مِن أفعالِهِ (وهو ما يعبِّرون عنه بحلولِ الحوادثِ، ويَقصِدونَ نفيَ قيامِ الأفعالِ الاختياريَّةِ به) -: فإنَّ ذلك باطلٌ.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وهذا أصلٌ عند أكثَرِ المتكلِّمين؛ فإنهم يقولون: إنه تعالى منزَّهٌ عن حلولِ الحوادثِ، يريدونَ: نفيَ قيامِ الأفعالِ الاختياريَّةِ به سبحانه؛ كالمجيءِ، والنزولِ، والاستواءِ على العَرْش، والله أعلم</w:t>
      </w:r>
      <w:r w:rsidR="001651C2">
        <w:rPr>
          <w:rFonts w:ascii="Lotus Linotype" w:hAnsi="Lotus Linotype" w:cs="Lotus Linotype" w:hint="cs"/>
          <w:sz w:val="32"/>
          <w:szCs w:val="32"/>
          <w:rtl/>
        </w:rPr>
        <w:t>(</w:t>
      </w:r>
      <w:r w:rsidR="001651C2">
        <w:rPr>
          <w:rStyle w:val="FootnoteReference"/>
          <w:rFonts w:ascii="Lotus Linotype" w:hAnsi="Lotus Linotype" w:cs="Lotus Linotype"/>
          <w:sz w:val="32"/>
          <w:szCs w:val="32"/>
          <w:rtl/>
        </w:rPr>
        <w:footnoteReference w:id="111"/>
      </w:r>
      <w:r w:rsidR="001651C2">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D67A4A" w:rsidRDefault="00D67A4A" w:rsidP="00667E7C">
      <w:pPr>
        <w:spacing w:after="0"/>
        <w:ind w:firstLine="567"/>
        <w:jc w:val="center"/>
        <w:rPr>
          <w:rFonts w:ascii="Lotus Linotype" w:hAnsi="Lotus Linotype" w:cs="Lotus Linotype"/>
          <w:b/>
          <w:bCs/>
          <w:sz w:val="32"/>
          <w:szCs w:val="32"/>
          <w:rtl/>
        </w:rPr>
      </w:pPr>
    </w:p>
    <w:p w:rsidR="00F22E95" w:rsidRPr="003F3D65" w:rsidRDefault="006A302F" w:rsidP="00667E7C">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 xml:space="preserve"> </w:t>
      </w:r>
      <w:r w:rsidR="00F22E95" w:rsidRPr="003F3D65">
        <w:rPr>
          <w:rFonts w:ascii="Lotus Linotype" w:hAnsi="Lotus Linotype" w:cs="Lotus Linotype"/>
          <w:b/>
          <w:bCs/>
          <w:sz w:val="32"/>
          <w:szCs w:val="32"/>
          <w:rtl/>
        </w:rPr>
        <w:t>(28)</w:t>
      </w:r>
    </w:p>
    <w:p w:rsidR="00F22E95" w:rsidRPr="003F3D65" w:rsidRDefault="00F22E95" w:rsidP="00667E7C">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667E7C">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667E7C">
        <w:rPr>
          <w:rFonts w:ascii="Lotus Linotype" w:hAnsi="Lotus Linotype" w:cs="Lotus Linotype" w:hint="cs"/>
          <w:sz w:val="32"/>
          <w:szCs w:val="32"/>
          <w:rtl/>
        </w:rPr>
        <w:t>-</w:t>
      </w:r>
      <w:r w:rsidRPr="003F3D65">
        <w:rPr>
          <w:rFonts w:ascii="Lotus Linotype" w:hAnsi="Lotus Linotype" w:cs="Lotus Linotype"/>
          <w:sz w:val="32"/>
          <w:szCs w:val="32"/>
          <w:rtl/>
        </w:rPr>
        <w:t>: «الثامنةُ: ﴿</w:t>
      </w:r>
      <w:r w:rsidRPr="003F3D65">
        <w:rPr>
          <w:rFonts w:ascii="Lotus Linotype" w:hAnsi="Lotus Linotype" w:cs="Lotus Linotype"/>
          <w:b/>
          <w:bCs/>
          <w:sz w:val="32"/>
          <w:szCs w:val="32"/>
          <w:rtl/>
        </w:rPr>
        <w:t>الرَّحْمَنُ الرَّحِيمُ</w:t>
      </w:r>
      <w:r w:rsidRPr="003F3D65">
        <w:rPr>
          <w:rFonts w:ascii="Lotus Linotype" w:hAnsi="Lotus Linotype" w:cs="Lotus Linotype"/>
          <w:sz w:val="32"/>
          <w:szCs w:val="32"/>
          <w:rtl/>
        </w:rPr>
        <w:t>﴾ [البقرة: 163]، صفتان، مِن الرحمةِ.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ومعناهما:</w:t>
      </w:r>
      <w:r w:rsidRPr="003F3D65">
        <w:rPr>
          <w:rFonts w:ascii="Lotus Linotype" w:hAnsi="Lotus Linotype" w:cs="Lotus Linotype"/>
          <w:sz w:val="32"/>
          <w:szCs w:val="32"/>
          <w:rtl/>
        </w:rPr>
        <w:t xml:space="preserve"> الإحسانُ؛ فهي صفةُ فِعْلٍ.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وقيل:</w:t>
      </w:r>
      <w:r w:rsidRPr="003F3D65">
        <w:rPr>
          <w:rFonts w:ascii="Lotus Linotype" w:hAnsi="Lotus Linotype" w:cs="Lotus Linotype"/>
          <w:sz w:val="32"/>
          <w:szCs w:val="32"/>
          <w:rtl/>
        </w:rPr>
        <w:t xml:space="preserve"> إرادةُ الإحسانِ؛ فهي صفةُ ذاتٍ»</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1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D67A4A" w:rsidRDefault="00D67A4A" w:rsidP="00D67A4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«ومعناهما: الإحسانُ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يتضمَّنُ تفسيرَ الرحمةِ: إمَّا بالإحسان، أو بإرادةِ الإحسان.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«والإحسانُ صفةُ فعلٍ»، والذين يقولون هذا يريدونَ: ما يخلُقُهُ اللهُ </w:t>
      </w:r>
      <w:r w:rsidR="00200030">
        <w:rPr>
          <w:rFonts w:ascii="Lotus Linotype" w:hAnsi="Lotus Linotype" w:cs="Lotus Linotype"/>
          <w:sz w:val="32"/>
          <w:szCs w:val="32"/>
          <w:rtl/>
        </w:rPr>
        <w:t>مِن النِّعَم؛ فالرحمةُ -إِذَنْ</w:t>
      </w:r>
      <w:r w:rsidRPr="003F3D65">
        <w:rPr>
          <w:rFonts w:ascii="Lotus Linotype" w:hAnsi="Lotus Linotype" w:cs="Lotus Linotype"/>
          <w:sz w:val="32"/>
          <w:szCs w:val="32"/>
          <w:rtl/>
        </w:rPr>
        <w:t>- عبارةٌ عن مخلوقاتِهِ سبحانه، وإن سمَّوْهَا: «صفةَ فعلٍ»، فهو غلَطٌ في العقل؛ فإنَّ المفعولَ لا يكونُ صفةً للفاعلِ، بل أثَرُ فِعْلِه، وهم لا يُثبِتُونَ فعلًا يقومُ بالفاعلِ بمشيئتِه؛ فليس عندهم إلا فاعلٌ ومفعول.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وقد يفسِّرون «الرحمةَ»: بإرادةِ الإحسانِ؛ وعليه فهي صفةٌ ذاتيَّةٌ؛ كما قال المؤلِّف؛ أي: أنَّها قائمةٌ بذاتِهِ تعالى</w:t>
      </w:r>
      <w:r w:rsidR="00E36D2A" w:rsidRPr="00E36D2A">
        <w:rPr>
          <w:rFonts w:ascii="Lotus Linotype" w:hAnsi="Lotus Linotype" w:cs="Lotus Linotype"/>
          <w:sz w:val="32"/>
          <w:szCs w:val="32"/>
          <w:rtl/>
        </w:rPr>
        <w:t>(</w:t>
      </w:r>
      <w:r w:rsidR="00E36D2A" w:rsidRPr="00E36D2A">
        <w:rPr>
          <w:rFonts w:ascii="Lotus Linotype" w:hAnsi="Lotus Linotype" w:cs="Lotus Linotype"/>
          <w:sz w:val="32"/>
          <w:szCs w:val="32"/>
          <w:rtl/>
        </w:rPr>
        <w:footnoteReference w:id="113"/>
      </w:r>
      <w:r w:rsidR="00E36D2A" w:rsidRPr="00E36D2A">
        <w:rPr>
          <w:rFonts w:ascii="Lotus Linotype" w:hAnsi="Lotus Linotype" w:cs="Lotus Linotype"/>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وكلٌّ من التفسيرَيْنِ فيه صرفٌ للَّفْظِ عن ظاهرِه</w:t>
      </w:r>
      <w:r w:rsidR="00E36D2A" w:rsidRPr="00E36D2A">
        <w:rPr>
          <w:rtl/>
        </w:rPr>
        <w:t>(</w:t>
      </w:r>
      <w:r w:rsidR="00E36D2A" w:rsidRPr="00E36D2A">
        <w:rPr>
          <w:rtl/>
        </w:rPr>
        <w:footnoteReference w:id="114"/>
      </w:r>
      <w:r w:rsidR="00E36D2A" w:rsidRPr="00E36D2A">
        <w:rPr>
          <w:rtl/>
        </w:rPr>
        <w:t>)</w:t>
      </w:r>
      <w:r w:rsidRPr="003F3D65">
        <w:rPr>
          <w:rFonts w:ascii="Lotus Linotype" w:hAnsi="Lotus Linotype" w:cs="Lotus Linotype"/>
          <w:sz w:val="32"/>
          <w:szCs w:val="32"/>
          <w:rtl/>
        </w:rPr>
        <w:t>؛ فإنَّ الرحمةَ لها معنى يقابِلُ الغضَبَ؛ كما جاء في الحديثِ القُدْسيِّ: «</w:t>
      </w:r>
      <w:r w:rsidRPr="003F3D65">
        <w:rPr>
          <w:rFonts w:ascii="Lotus Linotype" w:hAnsi="Lotus Linotype" w:cs="Lotus Linotype"/>
          <w:b/>
          <w:bCs/>
          <w:sz w:val="32"/>
          <w:szCs w:val="32"/>
          <w:rtl/>
        </w:rPr>
        <w:t>إِنَّ رَحْمَتِي سَبَقَتْ غَضَبِي</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15"/>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قال شيخ الإسلام ابن تيميَّة في "العقيدة التدمريَّة"</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16"/>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 في الذين ينفُون صفةَ الرحمةِ والمحبَّةِ، والغضَبِ والرضا: «إنَّهم يفسِّرونَ ذلك: إمَّا بالإرادةِ، وإمَّا ببعضِ المفعولاتِ مِن النِّعَمِ والعُقُوبات». اهـ.</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وعليه: فالواجبُ إثباتُ الرحمةِ صفةً للهِ حقيقةً، وتفسيرُها بالإحسانِ تفسيرٌ لها بأَثَرِها.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والرحمةُ في صفاتِ اللهِ نوعانِ:</w:t>
      </w:r>
    </w:p>
    <w:p w:rsidR="009831DC" w:rsidRPr="003F3D65" w:rsidRDefault="003805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noBreakHyphen/>
      </w:r>
      <w:r w:rsidR="009831DC" w:rsidRPr="003F3D65">
        <w:rPr>
          <w:rFonts w:ascii="Lotus Linotype" w:hAnsi="Lotus Linotype" w:cs="Lotus Linotype"/>
          <w:sz w:val="32"/>
          <w:szCs w:val="32"/>
          <w:rtl/>
        </w:rPr>
        <w:t>صفةٌ ذاتيَّةٌ.</w:t>
      </w:r>
    </w:p>
    <w:p w:rsidR="009831DC" w:rsidRPr="003F3D65" w:rsidRDefault="0038059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noBreakHyphen/>
      </w:r>
      <w:r w:rsidR="009831DC" w:rsidRPr="003F3D65">
        <w:rPr>
          <w:rFonts w:ascii="Lotus Linotype" w:hAnsi="Lotus Linotype" w:cs="Lotus Linotype"/>
          <w:sz w:val="32"/>
          <w:szCs w:val="32"/>
          <w:rtl/>
        </w:rPr>
        <w:t>وصفةٌ فعليَّةٌ.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وذهَبَ ابن القيِّم</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17"/>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 إلى أنَّ الصفةَ الذاتيَّةَ مدلولُ اسمِهِ الرحمنِ، والفعليَّةَ مدلولُ اسمِهِ الرحيمِ.</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وينبغي أنْ يُعلَمَ أنَّ الرحمةَ المضافةَ إلى الله نوعان: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نوعٌ هو صفةٌ له سبحانه، ذاتيَّةً أو فعليَّةً، كما تقدَّم، وإضافتُها إليه مِن إضافةِ الصفةِ إلى الموصوفِ، وهي مدلولُ الاسمَيْنِ الشريفَيْن الرَّحمنِ الرحيمِ؛ ومِن هذا النوعِ: قولُ سليمانَ عليه السلامُ متوسِّلًا: ﴿</w:t>
      </w:r>
      <w:r w:rsidRPr="003F3D65">
        <w:rPr>
          <w:rFonts w:ascii="Lotus Linotype" w:hAnsi="Lotus Linotype" w:cs="Lotus Linotype"/>
          <w:b/>
          <w:bCs/>
          <w:sz w:val="32"/>
          <w:szCs w:val="32"/>
          <w:rtl/>
        </w:rPr>
        <w:t>وَأَدْخِلْنِي بِرَحْمَتِكَ فِي عِبَادِكَ الصَّالِحِينَ</w:t>
      </w:r>
      <w:r w:rsidRPr="003F3D65">
        <w:rPr>
          <w:rFonts w:ascii="Lotus Linotype" w:hAnsi="Lotus Linotype" w:cs="Lotus Linotype"/>
          <w:sz w:val="32"/>
          <w:szCs w:val="32"/>
          <w:rtl/>
        </w:rPr>
        <w:t>﴾ [النمل: 19].</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والنوعُ الثاني: رحمةٌ مخلوقةٌ، وإضافَتُها إلى الله مِن إضافةِ المخلوقِ إلى خالقِهِ؛ ومِن ذلك قولُه تعالى: ﴿</w:t>
      </w:r>
      <w:r w:rsidRPr="003F3D65">
        <w:rPr>
          <w:rFonts w:ascii="Lotus Linotype" w:hAnsi="Lotus Linotype" w:cs="Lotus Linotype"/>
          <w:b/>
          <w:bCs/>
          <w:sz w:val="32"/>
          <w:szCs w:val="32"/>
          <w:rtl/>
        </w:rPr>
        <w:t>فَانْظُرْ إِلَى آثَارِ رَحْمَتِ اللهِ</w:t>
      </w:r>
      <w:r w:rsidRPr="003F3D65">
        <w:rPr>
          <w:rFonts w:ascii="Lotus Linotype" w:hAnsi="Lotus Linotype" w:cs="Lotus Linotype"/>
          <w:sz w:val="32"/>
          <w:szCs w:val="32"/>
          <w:rtl/>
        </w:rPr>
        <w:t>﴾ [الروم: 50]، فالرحمةُ هنا المَطَرُ، وقولُه تعالى: ﴿</w:t>
      </w:r>
      <w:r w:rsidRPr="003F3D65">
        <w:rPr>
          <w:rFonts w:ascii="Lotus Linotype" w:hAnsi="Lotus Linotype" w:cs="Lotus Linotype"/>
          <w:b/>
          <w:bCs/>
          <w:sz w:val="32"/>
          <w:szCs w:val="32"/>
          <w:rtl/>
        </w:rPr>
        <w:t>وَأَمَّا الَّذِينَ ابْيَضَّتْ وُجُوهُهُمْ فَفِي رَحْمَةِ اللهِ هُمْ فِيهَا خَالِدُونَ</w:t>
      </w:r>
      <w:r w:rsidRPr="003F3D65">
        <w:rPr>
          <w:rFonts w:ascii="Lotus Linotype" w:hAnsi="Lotus Linotype" w:cs="Lotus Linotype"/>
          <w:sz w:val="32"/>
          <w:szCs w:val="32"/>
          <w:rtl/>
        </w:rPr>
        <w:t>﴾ [آل عمران: 107]، والرحمةُ هنا الجَنَّةُ، وفي الحديثِ القدسيِّ: أنَّ اللهَ قال للجَنَّةِ: «</w:t>
      </w:r>
      <w:r w:rsidRPr="003F3D65">
        <w:rPr>
          <w:rFonts w:ascii="Lotus Linotype" w:hAnsi="Lotus Linotype" w:cs="Lotus Linotype"/>
          <w:b/>
          <w:bCs/>
          <w:sz w:val="32"/>
          <w:szCs w:val="32"/>
          <w:rtl/>
        </w:rPr>
        <w:t>أَنْتِ رَحْمَتِي؛ أَرْحَمُ بِكِ مَنْ أَشَاءَ»</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18"/>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والله أعلم.</w:t>
      </w:r>
    </w:p>
    <w:p w:rsidR="009831DC" w:rsidRPr="003F3D65" w:rsidRDefault="009831DC" w:rsidP="00D67A4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F22E95" w:rsidRPr="003F3D65" w:rsidRDefault="00F22E95" w:rsidP="00E36D2A">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(29)</w:t>
      </w:r>
    </w:p>
    <w:p w:rsidR="00F22E95" w:rsidRPr="003F3D65" w:rsidRDefault="00F22E95" w:rsidP="00E36D2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E36D2A">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E36D2A">
        <w:rPr>
          <w:rFonts w:ascii="Lotus Linotype" w:hAnsi="Lotus Linotype" w:cs="Lotus Linotype" w:hint="cs"/>
          <w:sz w:val="32"/>
          <w:szCs w:val="32"/>
          <w:rtl/>
        </w:rPr>
        <w:t>-</w:t>
      </w:r>
      <w:r w:rsidRPr="003F3D65">
        <w:rPr>
          <w:rFonts w:ascii="Lotus Linotype" w:hAnsi="Lotus Linotype" w:cs="Lotus Linotype"/>
          <w:sz w:val="32"/>
          <w:szCs w:val="32"/>
          <w:rtl/>
        </w:rPr>
        <w:t>: «الثالثةُ: تكرَّر في القرآنِ ذكرُ المخلوقاتِ، والتنبيهُ على الاعتبارِ في الأرضِ والسموات، والحَيَوانِ والنبات، والرياحِ والأمطار، والشمسِ والقمَر، والليلِ والنهار؛ وذلك أنها تَدُلُّ بالعقلِ على عشَرَةِ أمورٍ؛ وهي:</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1- أنَّ اللهَ موجودٌ؛ لأنَّ الصنعةَ دليلٌ على الصانِعِ لا محالةَ.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2- وأنَّه واحدٌ لا شريكَ له؛ لأنَّه لا خالقَ إلَّا هو: ﴿</w:t>
      </w:r>
      <w:r w:rsidRPr="003F3D65">
        <w:rPr>
          <w:rFonts w:ascii="Lotus Linotype" w:hAnsi="Lotus Linotype" w:cs="Lotus Linotype"/>
          <w:b/>
          <w:bCs/>
          <w:sz w:val="32"/>
          <w:szCs w:val="32"/>
          <w:rtl/>
        </w:rPr>
        <w:t>أَفَمَنْ يَخْلُقُ كَمَنْ لَا يَخْلُقُ</w:t>
      </w:r>
      <w:r w:rsidRPr="003F3D65">
        <w:rPr>
          <w:rFonts w:ascii="Lotus Linotype" w:hAnsi="Lotus Linotype" w:cs="Lotus Linotype"/>
          <w:sz w:val="32"/>
          <w:szCs w:val="32"/>
          <w:rtl/>
        </w:rPr>
        <w:t>﴾ [النحل: 17].</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3-6: وأنه حيٌّ، قديرٌ، عالِمٌ، مُرِيد؛ لأنَّ هذه الصفاتِ الأربعَ مِن شروطِ الصانِع؛ إذْ لا تصدُرُ صنعةٌ عمَّن عُدِمَ صفةً منها.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7- وأنه قديمٌ؛ لأنه صانعٌ للمحدَثاتِ؛ فيَستحِيلُ أن يكونَ مِثْلَها في الحدوث.</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8- وأنه باقٍ؛ لأنَّ ما ثبَتَ قِدَمُهْ، إِستحالَ عَدَمُهْ.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9- وأنه حَكِيمٌ؛ لأنَّ آثارَ حِكْمَتِهِ ظاهرةٌ في إتقانِهِ للمخلوقات، وتدبيرِهِ للملكوت.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10- وأنه رحيمٌ؛ لأنَّ في كلِّ ما خلَقَ منافعَ لبني آدَمَ؛ سَخَّرَ لهم ما في السمواتِ وما في الأرض.</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وأكثَرُ ما يأتي ذِكْرُ المخلوقاتِ في القرآنِ: في مَعرِضِ الاستدلالِ على وجودِهِ تعالى، أو على وحدانيَّته»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19"/>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5B7082" w:rsidRDefault="008D6F3E" w:rsidP="008D6F3E">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«لأنَّه لا خالقَ إلَّا هو»:</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هذا توجيه</w:t>
      </w:r>
      <w:r w:rsidR="009826DC"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لدَلَالةِ المخلوقاتِ على أنه واحدٌ؛ وهذا ليس بجيِّد في صياغةِ الاستدلال؛ لأنه تعليلٌ للشيءِ بنَفْسِه؛ فكأنه قال: «دلَّت على أنه واحدٌ؛ لأنه واحدٌ»؛ ولا يخفى ما فيه.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وقولُهُ:</w:t>
      </w:r>
      <w:r w:rsidRPr="003F3D65">
        <w:rPr>
          <w:rFonts w:ascii="Lotus Linotype" w:hAnsi="Lotus Linotype" w:cs="Lotus Linotype"/>
          <w:sz w:val="32"/>
          <w:szCs w:val="32"/>
          <w:rtl/>
        </w:rPr>
        <w:t xml:space="preserve"> «وأكثَرُ ما يأتي ذِكْرُ المخلوقاتِ في القرآنِ: في مَعرِضِ الاستدلالِ على وجودِهِ تعالى، أو على وحدانيَّته»: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في هذا نظَرٌ؛ فإنَّ المخاطَبِينَ ليسوا جاحِدِينَ لوجودِ الله؛ بل مُشرِكِينَ في العبادة؛ فالمقصودُ الأوَّلُ مِن ذكرِ المخلوقاتِ: الاستدلالُ بها على توحيدِ الإلهيَّة، وهم يُقِرُّونَ بأنه الخالِقُ لهذه المخلوقاتِ؛ فاحتُجَّ عليهم بما أقَرُّوا به على ما أنكَرُوهُ مِن توحيدِ الإلهيَّة؛ ﴿</w:t>
      </w:r>
      <w:r w:rsidRPr="003F3D65">
        <w:rPr>
          <w:rFonts w:ascii="Lotus Linotype" w:hAnsi="Lotus Linotype" w:cs="Lotus Linotype"/>
          <w:b/>
          <w:bCs/>
          <w:sz w:val="32"/>
          <w:szCs w:val="32"/>
          <w:rtl/>
        </w:rPr>
        <w:t>إِنَّهُمْ كَانُوا إِذَا قِيلَ لَهُمْ لَا إِلَهَ إِلَّا اللهُ يَسْتَكْبِرُونَ</w:t>
      </w:r>
      <w:r w:rsidRPr="003F3D65">
        <w:rPr>
          <w:rFonts w:ascii="Lotus Linotype" w:hAnsi="Lotus Linotype" w:cs="Lotus Linotype"/>
          <w:sz w:val="32"/>
          <w:szCs w:val="32"/>
          <w:rtl/>
        </w:rPr>
        <w:t>﴾ [الصافات: 35]، ﴿</w:t>
      </w:r>
      <w:r w:rsidRPr="003F3D65">
        <w:rPr>
          <w:rFonts w:ascii="Lotus Linotype" w:hAnsi="Lotus Linotype" w:cs="Lotus Linotype"/>
          <w:b/>
          <w:bCs/>
          <w:sz w:val="32"/>
          <w:szCs w:val="32"/>
          <w:rtl/>
        </w:rPr>
        <w:t>أَجَعَلَ الْآلِهَةَ إِلَهًا وَاحِدًا</w:t>
      </w:r>
      <w:r w:rsidRPr="003F3D65">
        <w:rPr>
          <w:rFonts w:ascii="Lotus Linotype" w:hAnsi="Lotus Linotype" w:cs="Lotus Linotype"/>
          <w:sz w:val="32"/>
          <w:szCs w:val="32"/>
          <w:rtl/>
        </w:rPr>
        <w:t>﴾ [ص: 5]، ولمَّا قال تعالى: ﴿</w:t>
      </w:r>
      <w:r w:rsidRPr="003F3D65">
        <w:rPr>
          <w:rFonts w:ascii="Lotus Linotype" w:hAnsi="Lotus Linotype" w:cs="Lotus Linotype"/>
          <w:b/>
          <w:bCs/>
          <w:sz w:val="32"/>
          <w:szCs w:val="32"/>
          <w:rtl/>
        </w:rPr>
        <w:t>وَإِلَهُكُمْ إِلَهٌ وَاحِدٌ لَا إِلَهَ إِلَّا هُوَ الرَّحْمَنُ الرَّحِيمُ</w:t>
      </w:r>
      <w:r w:rsidRPr="003F3D65">
        <w:rPr>
          <w:rFonts w:ascii="Lotus Linotype" w:hAnsi="Lotus Linotype" w:cs="Lotus Linotype"/>
          <w:sz w:val="32"/>
          <w:szCs w:val="32"/>
          <w:rtl/>
        </w:rPr>
        <w:t>﴾ [البقرة: 163]، أتبَعَ ذلك بقولِه: ﴿</w:t>
      </w:r>
      <w:r w:rsidRPr="003F3D65">
        <w:rPr>
          <w:rFonts w:ascii="Lotus Linotype" w:hAnsi="Lotus Linotype" w:cs="Lotus Linotype"/>
          <w:b/>
          <w:bCs/>
          <w:sz w:val="32"/>
          <w:szCs w:val="32"/>
          <w:rtl/>
        </w:rPr>
        <w:t xml:space="preserve">إِنَّ فِي خَلْقِ السَّمَاوَاتِ وَالْأَرْضِ وَاخْتِلَافِ اللَّيْلِ وَالنَّهَارِ وَالْفُلْكِ الَّتِي تَجْرِي فِي الْبَحْرِ بِمَا يَنْفَعُ النَّاسَ وَمَا أَنْزَلَ اللهُ </w:t>
      </w:r>
      <w:r w:rsidRPr="003F3D65">
        <w:rPr>
          <w:rFonts w:ascii="Lotus Linotype" w:hAnsi="Lotus Linotype" w:cs="Lotus Linotype"/>
          <w:b/>
          <w:bCs/>
          <w:sz w:val="32"/>
          <w:szCs w:val="32"/>
          <w:rtl/>
        </w:rPr>
        <w:lastRenderedPageBreak/>
        <w:t>مِنَ السَّمَاءِ مِنْ مَاءٍ فَأَحْيَا بِهِ الْأَرْضَ بَعْدَ مَوْتِهَا وَبَثَّ فِيهَا مِنْ كُلِّ دَابَّةٍ وَتَصْرِيفِ الرِّيَاحِ وَالسَّحَابِ الْمُسَخَّرِ بَيْنَ السَّمَاءِ وَالْأَرْضِ لَآيَاتٍ لِقَوْمٍ يَعْقِلُونَ</w:t>
      </w:r>
      <w:r w:rsidRPr="003F3D65">
        <w:rPr>
          <w:rFonts w:ascii="Lotus Linotype" w:hAnsi="Lotus Linotype" w:cs="Lotus Linotype"/>
          <w:sz w:val="32"/>
          <w:szCs w:val="32"/>
          <w:rtl/>
        </w:rPr>
        <w:t>﴾ [البقرة: 164]، وقال تعالى: ﴿</w:t>
      </w:r>
      <w:r w:rsidRPr="003F3D65">
        <w:rPr>
          <w:rFonts w:ascii="Lotus Linotype" w:hAnsi="Lotus Linotype" w:cs="Lotus Linotype"/>
          <w:b/>
          <w:bCs/>
          <w:sz w:val="32"/>
          <w:szCs w:val="32"/>
          <w:rtl/>
        </w:rPr>
        <w:t>يَاأَيُّهَا النَّاسُ اعْبُدُوا رَبَّكُمُ الَّذِي خَلَقَكُمْ</w:t>
      </w:r>
      <w:r w:rsidRPr="003F3D65">
        <w:rPr>
          <w:rFonts w:ascii="Lotus Linotype" w:hAnsi="Lotus Linotype" w:cs="Lotus Linotype"/>
          <w:sz w:val="32"/>
          <w:szCs w:val="32"/>
          <w:rtl/>
        </w:rPr>
        <w:t>﴾ [البقرة: 21]، إلى قولِه: ﴿</w:t>
      </w:r>
      <w:r w:rsidRPr="003F3D65">
        <w:rPr>
          <w:rFonts w:ascii="Lotus Linotype" w:hAnsi="Lotus Linotype" w:cs="Lotus Linotype"/>
          <w:b/>
          <w:bCs/>
          <w:sz w:val="32"/>
          <w:szCs w:val="32"/>
          <w:rtl/>
        </w:rPr>
        <w:t>فَلَا تَجْعَلُوا لِلهِ أَنْدَادًا وَأَنْتُمْ تَعْلَمُونَ</w:t>
      </w:r>
      <w:r w:rsidRPr="003F3D65">
        <w:rPr>
          <w:rFonts w:ascii="Lotus Linotype" w:hAnsi="Lotus Linotype" w:cs="Lotus Linotype"/>
          <w:sz w:val="32"/>
          <w:szCs w:val="32"/>
          <w:rtl/>
        </w:rPr>
        <w:t>﴾ [البقرة: 22].</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فتضمَّنتِ الآيتانِ الأمرَ بعبادتِهِ تعالى، والنهيَ عن الشِّرْكِ به، وذِكْرَ المقتضي لذلك؛ وهو خلقُ الأوَّلِينَ والآخِرِينَ، وخلقُ السمواتِ والأرضِ وما بينهما، ونظائرُ ذلك كثيرةٌ.</w:t>
      </w:r>
    </w:p>
    <w:p w:rsidR="009831DC" w:rsidRPr="003F3D65" w:rsidRDefault="009831DC" w:rsidP="008D6F3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F22E95" w:rsidRPr="003F3D65" w:rsidRDefault="00F22E95" w:rsidP="00167D50">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(30)</w:t>
      </w:r>
    </w:p>
    <w:p w:rsidR="00F22E95" w:rsidRPr="003F3D65" w:rsidRDefault="00F22E95" w:rsidP="00167D50">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167D5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167D50">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فَإِنَّمَا يَقُولُ لَهُ كُنْ فَيَكُونُ</w:t>
      </w:r>
      <w:r w:rsidRPr="003F3D65">
        <w:rPr>
          <w:rFonts w:ascii="Lotus Linotype" w:hAnsi="Lotus Linotype" w:cs="Lotus Linotype"/>
          <w:sz w:val="32"/>
          <w:szCs w:val="32"/>
          <w:rtl/>
        </w:rPr>
        <w:t>﴾ [البقرة: 117]؛ قال الأصوليُّون: إنَّ هذا عبارةٌ عن نفوذِ قُدْرةِ اللهِ تعالى، وليس بقولٍ حقيقيٍّ؛ لأنَّه: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إنْ كان قولُ: «كُنْ» خطابًا للشيءِ في حالِ عَدَمِهِ، لم يصحَّ؛ لأنَّ المعدومَ لا يخاطَبُ.</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وإنْ كان خطابًا للشيءِ في حالِ وجودِهِ، لم يصحَّ؛ لأنه قد كان، وتحصيلُ الحاصلِ غيرُ مطلوب.</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وحمَلَهُ المفسِّرون على حقيقتِهِ، وأجابوا عن ذلك بأربعةِ أوجُهٍ: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أحدُها</w:t>
      </w:r>
      <w:r w:rsidRPr="003F3D65">
        <w:rPr>
          <w:rFonts w:ascii="Lotus Linotype" w:hAnsi="Lotus Linotype" w:cs="Lotus Linotype"/>
          <w:sz w:val="32"/>
          <w:szCs w:val="32"/>
          <w:rtl/>
        </w:rPr>
        <w:t>: أنَّ الشيءَ الذي يقولُ اللهُ له: «كُنْ» هو موجودٌ في علمِ اللهِ؛ وإنما يقولُ له: «كُنْ»؛ لِيُخْرِجَهُ إلى العِيَانِ لنا.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والثاني</w:t>
      </w:r>
      <w:r w:rsidRPr="003F3D65">
        <w:rPr>
          <w:rFonts w:ascii="Lotus Linotype" w:hAnsi="Lotus Linotype" w:cs="Lotus Linotype"/>
          <w:sz w:val="32"/>
          <w:szCs w:val="32"/>
          <w:rtl/>
        </w:rPr>
        <w:t>: أنَّ قولَهُ: «كُنْ» لا يتقدَّمُ على وجودِ الشيءِ، ولا يتأخَّرُ عنه؛ قاله الطَّبَريّ</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20"/>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والثالثُ:</w:t>
      </w:r>
      <w:r w:rsidRPr="003F3D65">
        <w:rPr>
          <w:rFonts w:ascii="Lotus Linotype" w:hAnsi="Lotus Linotype" w:cs="Lotus Linotype"/>
          <w:sz w:val="32"/>
          <w:szCs w:val="32"/>
          <w:rtl/>
        </w:rPr>
        <w:t xml:space="preserve"> أنَّ ذلك خطابٌ لمن كان موجودًا على حالةٍ، فيؤمَرُ بأن يكونَ على حالةٍ أخرى؛ كإحياءِ الموتى، ومَسْخِ الكفَّار.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ضعيفٌ؛ لأنه تخصيصٌ مِن غيرِ مخصِّص.</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والرابعُ</w:t>
      </w:r>
      <w:r w:rsidRPr="003F3D65">
        <w:rPr>
          <w:rFonts w:ascii="Lotus Linotype" w:hAnsi="Lotus Linotype" w:cs="Lotus Linotype"/>
          <w:sz w:val="32"/>
          <w:szCs w:val="32"/>
          <w:rtl/>
        </w:rPr>
        <w:t>: أنَّ معنى: ﴿يَقُولُ لَهُ﴾: يقولُ مِن أجلِهِ؛ فلا يلزمُ خطابُه.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والأوَّلُ أحسَنُ هذه الأجوبةِ.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وقال ابنُ عطيَّة</w:t>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vertAlign w:val="superscript"/>
          <w:rtl/>
        </w:rPr>
        <w:footnoteReference w:id="121"/>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«تلخيصُ المعتقَدِ في هذه الآية: أنَّ اللهَ عز وجل لم يَزَلْ آمِرًا للمعدوماتِ بشرطِ وجودِها؛ فكلُّ ما في الآيةِ مما يقتضي الاستقبالَ: فهو بحسَبِ المأمورات؛ إذِ المحدَثاتُ تجيءُ بعدَ أنْ لم تَكُنْ»</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2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8D6F3E" w:rsidRDefault="008D6F3E" w:rsidP="008D6F3E">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«وأجابوا عن ذلك بأربعةِ أوجُهٍ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كلُّ هذه الأقوالِ الأربعةِ ليس فيها انفصالٌ عن الإشكالِ الذي ذكَرُوه.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والراجحُ منها: القولُ الأوَّلُ؛ كما اختاره المؤلِّف.</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وأرجَحُ منه: القولُ الثالث، وإنْ كان المؤلِّفُ قد ضعَّفه؛ ويَشهَدُ له قولُهُ تعالى في خلقِ آدَمَ وعيسى: ﴿</w:t>
      </w:r>
      <w:r w:rsidRPr="003F3D65">
        <w:rPr>
          <w:rFonts w:ascii="Lotus Linotype" w:hAnsi="Lotus Linotype" w:cs="Lotus Linotype"/>
          <w:b/>
          <w:bCs/>
          <w:sz w:val="32"/>
          <w:szCs w:val="32"/>
          <w:rtl/>
        </w:rPr>
        <w:t>إِنَّ مَثَلَ عِيسَى عِنْدَ اللهِ كَمَثَلِ آدَمَ خَلَقَهُ مِنْ تُرَابٍ ثُمَّ قَالَ لَهُ كُنْ فَيَكُونُ</w:t>
      </w:r>
      <w:r w:rsidRPr="003F3D65">
        <w:rPr>
          <w:rFonts w:ascii="Lotus Linotype" w:hAnsi="Lotus Linotype" w:cs="Lotus Linotype"/>
          <w:sz w:val="32"/>
          <w:szCs w:val="32"/>
          <w:rtl/>
        </w:rPr>
        <w:t>﴾ [آل عمران: 59].</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ولعلَّ الجواب الذي يَرفَعُ الإشكالَ الذي ذكَرُوهُ:</w:t>
      </w:r>
      <w:r w:rsidRPr="003F3D65">
        <w:rPr>
          <w:rFonts w:ascii="Lotus Linotype" w:hAnsi="Lotus Linotype" w:cs="Lotus Linotype"/>
          <w:sz w:val="32"/>
          <w:szCs w:val="32"/>
          <w:rtl/>
        </w:rPr>
        <w:t xml:space="preserve"> أنَّ الأمرَ الواردَ في الآياتِ ليس أمرَ تكليفٍ للمخاطَبِ بفعلِ شيءٍ في نَفْسِهِ أو في غيرِه، بل هو أمرُ تكوينٍ يُوجِبُ </w:t>
      </w:r>
      <w:r w:rsidRPr="003F3D65">
        <w:rPr>
          <w:rFonts w:ascii="Lotus Linotype" w:hAnsi="Lotus Linotype" w:cs="Lotus Linotype"/>
          <w:sz w:val="32"/>
          <w:szCs w:val="32"/>
          <w:rtl/>
        </w:rPr>
        <w:lastRenderedPageBreak/>
        <w:t>كونَ الشيءِ الذي أرادَهُ اللهُ كما أراد؛ فيكونُ المُوجِبُ لكونِهِ - أي: وجودِهِ  -إرادتَهُ تعالى وقولَهُ؛ كما جمَعَ اللهُ بينهما في الآياتِ: ﴿إ</w:t>
      </w:r>
      <w:r w:rsidRPr="003F3D65">
        <w:rPr>
          <w:rFonts w:ascii="Lotus Linotype" w:hAnsi="Lotus Linotype" w:cs="Lotus Linotype"/>
          <w:b/>
          <w:bCs/>
          <w:sz w:val="32"/>
          <w:szCs w:val="32"/>
          <w:rtl/>
        </w:rPr>
        <w:t>ِنَّمَا قَوْلُنَا لِشَيْءٍ إِذَا أَرَدْنَاهُ أَنْ نَقُولَ لَهُ كُنْ فَيَكُونُ</w:t>
      </w:r>
      <w:r w:rsidRPr="003F3D65">
        <w:rPr>
          <w:rFonts w:ascii="Lotus Linotype" w:hAnsi="Lotus Linotype" w:cs="Lotus Linotype"/>
          <w:sz w:val="32"/>
          <w:szCs w:val="32"/>
          <w:rtl/>
        </w:rPr>
        <w:t>﴾ [النحل: 40]، وقولِه: ﴿</w:t>
      </w:r>
      <w:r w:rsidRPr="003F3D65">
        <w:rPr>
          <w:rFonts w:ascii="Lotus Linotype" w:hAnsi="Lotus Linotype" w:cs="Lotus Linotype"/>
          <w:b/>
          <w:bCs/>
          <w:sz w:val="32"/>
          <w:szCs w:val="32"/>
          <w:rtl/>
        </w:rPr>
        <w:t>إِنَّمَا أَمْرُهُ إِذَا أَرَادَ شَيْئًا أَنْ يَقُولَ لَهُ كُنْ فَيَكُونُ</w:t>
      </w:r>
      <w:r w:rsidRPr="003F3D65">
        <w:rPr>
          <w:rFonts w:ascii="Lotus Linotype" w:hAnsi="Lotus Linotype" w:cs="Lotus Linotype"/>
          <w:sz w:val="32"/>
          <w:szCs w:val="32"/>
          <w:rtl/>
        </w:rPr>
        <w:t>﴾ [يس: 82]، وحدوثُ المحدَثاتِ بإرادتِهِ وكلامِهِ سبحانه يستلزِمُ قدرتَهُ على كلِّ شيءٍ، ﴿</w:t>
      </w:r>
      <w:r w:rsidRPr="003F3D65">
        <w:rPr>
          <w:rFonts w:ascii="Lotus Linotype" w:hAnsi="Lotus Linotype" w:cs="Lotus Linotype"/>
          <w:b/>
          <w:bCs/>
          <w:sz w:val="32"/>
          <w:szCs w:val="32"/>
          <w:rtl/>
        </w:rPr>
        <w:t>إِنَّ اللهَ عَلَى كُلِّ شَيْءٍ قَدِيرٌ</w:t>
      </w:r>
      <w:r w:rsidRPr="003F3D65">
        <w:rPr>
          <w:rFonts w:ascii="Lotus Linotype" w:hAnsi="Lotus Linotype" w:cs="Lotus Linotype"/>
          <w:sz w:val="32"/>
          <w:szCs w:val="32"/>
          <w:rtl/>
        </w:rPr>
        <w:t>﴾ [البقرة: 20].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وأمَّا قولُ ابن عطيَّةَ </w:t>
      </w:r>
      <w:r w:rsidR="00BE261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E2610">
        <w:rPr>
          <w:rFonts w:ascii="Lotus Linotype" w:hAnsi="Lotus Linotype" w:cs="Lotus Linotype" w:hint="cs"/>
          <w:sz w:val="32"/>
          <w:szCs w:val="32"/>
          <w:rtl/>
        </w:rPr>
        <w:t>-</w:t>
      </w:r>
      <w:r w:rsidRPr="003F3D65">
        <w:rPr>
          <w:rFonts w:ascii="Lotus Linotype" w:hAnsi="Lotus Linotype" w:cs="Lotus Linotype"/>
          <w:sz w:val="32"/>
          <w:szCs w:val="32"/>
          <w:rtl/>
        </w:rPr>
        <w:t>، فليس فيه جوابٌ، بل يزيدُ الإشكالَ؛ لقولِهِ: «لم يَزَلْ آمِرًا للمعدوماتِ، بشرطِ وجودِها»؛ فمضمونُ قولِهِ: أنه تعالى لم يَزَلْ آمِرًا للمعدوماتِ الموجوداتِ؛ وهذا ممتنِعٌ.</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sz w:val="32"/>
          <w:szCs w:val="32"/>
          <w:rtl/>
        </w:rPr>
        <w:t xml:space="preserve">وسبَبُ الإشكالِ عندهم: اعتقادُ أنَّ الأَمْرَ أمرُ تكليف؛ الذي يُطلَبُ به مِن المأمورِ فعلٌ يَفعَلُهُ بعلمٍ وإرادة، </w:t>
      </w:r>
      <w:r w:rsidRPr="003F3D65">
        <w:rPr>
          <w:rFonts w:ascii="Lotus Linotype" w:hAnsi="Lotus Linotype" w:cs="Lotus Linotype"/>
          <w:b/>
          <w:bCs/>
          <w:sz w:val="32"/>
          <w:szCs w:val="32"/>
          <w:rtl/>
        </w:rPr>
        <w:t>والصوابُ</w:t>
      </w:r>
      <w:r w:rsidRPr="003F3D65">
        <w:rPr>
          <w:rFonts w:ascii="Lotus Linotype" w:hAnsi="Lotus Linotype" w:cs="Lotus Linotype"/>
          <w:sz w:val="32"/>
          <w:szCs w:val="32"/>
          <w:rtl/>
        </w:rPr>
        <w:t xml:space="preserve">: أنَّ الأمرَ أمرُ تكوينٍ؛ كما تقدَّم. وانظر كلامَ شيخِ الإسلامِ ابنِ تيميَّةَ في "مجموع الفتاوى" (8/181-186)، وانظر كذلك: تعليقَنا على </w:t>
      </w:r>
      <w:r w:rsidR="00251758" w:rsidRPr="003F3D65">
        <w:rPr>
          <w:rFonts w:ascii="Lotus Linotype" w:hAnsi="Lotus Linotype" w:cs="Lotus Linotype"/>
          <w:sz w:val="32"/>
          <w:szCs w:val="32"/>
          <w:rtl/>
        </w:rPr>
        <w:t>الموضع</w:t>
      </w:r>
      <w:r w:rsidR="001B536F" w:rsidRPr="003F3D65">
        <w:rPr>
          <w:rFonts w:ascii="Lotus Linotype" w:hAnsi="Lotus Linotype" w:cs="Lotus Linotype"/>
          <w:sz w:val="32"/>
          <w:szCs w:val="32"/>
          <w:rtl/>
        </w:rPr>
        <w:t xml:space="preserve"> الرابع</w:t>
      </w:r>
      <w:r w:rsidRPr="003F3D65">
        <w:rPr>
          <w:rFonts w:ascii="Lotus Linotype" w:hAnsi="Lotus Linotype" w:cs="Lotus Linotype"/>
          <w:sz w:val="32"/>
          <w:szCs w:val="32"/>
          <w:rtl/>
        </w:rPr>
        <w:t xml:space="preserve"> والثَّلاثين.</w:t>
      </w:r>
    </w:p>
    <w:p w:rsidR="009831DC" w:rsidRPr="003F3D65" w:rsidRDefault="009831DC" w:rsidP="008D6F3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F22E95" w:rsidRPr="003F3D65" w:rsidRDefault="00F22E95" w:rsidP="008300F6">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(31)</w:t>
      </w:r>
    </w:p>
    <w:p w:rsidR="00F22E95" w:rsidRPr="003F3D65" w:rsidRDefault="00F22E95" w:rsidP="008300F6">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8300F6">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8300F6">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إِنَّمَا يَتَقَبَّلُ اللهُ مِنَ الْمُتَّقِينَ</w:t>
      </w:r>
      <w:r w:rsidRPr="003F3D65">
        <w:rPr>
          <w:rFonts w:ascii="Lotus Linotype" w:hAnsi="Lotus Linotype" w:cs="Lotus Linotype"/>
          <w:sz w:val="32"/>
          <w:szCs w:val="32"/>
          <w:rtl/>
        </w:rPr>
        <w:t>﴾ [المائدة: 27]؛ استدَلَّ بها المعتزِلةُ وغيرُهم على أنَّ العاصيَ لا يُتقبَّلُ عمَلُهُ.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وتأوَّلها الأشعريَّة: بأن التقوى هنا يراد بها: تقوى الشِّرْك»</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23"/>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8D6F3E" w:rsidRDefault="008D6F3E" w:rsidP="008D6F3E">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قولُهُ: </w:t>
      </w:r>
      <w:r w:rsidRPr="003F3D65">
        <w:rPr>
          <w:rFonts w:ascii="Lotus Linotype" w:hAnsi="Lotus Linotype" w:cs="Lotus Linotype"/>
          <w:sz w:val="32"/>
          <w:szCs w:val="32"/>
          <w:rtl/>
        </w:rPr>
        <w:t>«استدَلَّ بها المعتزِلة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ذكر المؤلِّفُ قولَ المعتزِلةِ وقولَ الأشاعِرة، وظاهِرُ كلامِه: أنه يرُدُّ قولَ المعتزِلة، ويرضى قولَ الأشاعِرة.</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وقولُ المعتزِلة ظاهِرُ الفساد؛</w:t>
      </w:r>
      <w:r w:rsidRPr="003F3D65">
        <w:rPr>
          <w:rFonts w:ascii="Lotus Linotype" w:hAnsi="Lotus Linotype" w:cs="Lotus Linotype"/>
          <w:sz w:val="32"/>
          <w:szCs w:val="32"/>
          <w:rtl/>
        </w:rPr>
        <w:t xml:space="preserve"> لأنه مبنيٌّ على أنَّ العاصيَ عندهم ليس بمؤمِنٍ، وشرطُ قَبُولِ العمَلِ: الإيمانُ.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وأمَّا قولُ الأشاعِرةِ:</w:t>
      </w:r>
      <w:r w:rsidRPr="003F3D65">
        <w:rPr>
          <w:rFonts w:ascii="Lotus Linotype" w:hAnsi="Lotus Linotype" w:cs="Lotus Linotype"/>
          <w:sz w:val="32"/>
          <w:szCs w:val="32"/>
          <w:rtl/>
        </w:rPr>
        <w:t xml:space="preserve"> فصحيحٌ مِن جهةِ أنَّ الشركَ يُحبِطُ العمَل.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لكنَّ هذا القولَ يقتضي</w:t>
      </w:r>
      <w:r w:rsidRPr="003F3D65">
        <w:rPr>
          <w:rFonts w:ascii="Lotus Linotype" w:hAnsi="Lotus Linotype" w:cs="Lotus Linotype"/>
          <w:sz w:val="32"/>
          <w:szCs w:val="32"/>
          <w:rtl/>
        </w:rPr>
        <w:t xml:space="preserve"> أنَّ مَن لم يكن مشرِكًا، فاللهُ يَقبَلُ عمَلَهُ مطلَقًا.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وليس هذا بمستقيمٍ؛ </w:t>
      </w:r>
      <w:r w:rsidRPr="003F3D65">
        <w:rPr>
          <w:rFonts w:ascii="Lotus Linotype" w:hAnsi="Lotus Linotype" w:cs="Lotus Linotype"/>
          <w:sz w:val="32"/>
          <w:szCs w:val="32"/>
          <w:rtl/>
        </w:rPr>
        <w:t>فإنَّ المؤمِنَ الموحِّدَ قد يَعرِضُ له في العملِ ما يُبطِلُه؛ كالرياءِ، والمَنِّ والأَذَى في الصَّدَقة، ومخالَفةِ السُّنَّة.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ومِن الخطأ في فهمِ الآيةِ: ظنُّ بعضِ الناسِ أنَّ المرادَ أنَّ اللهَ لا يتقبَّلُ إلا مِن تَقِيٍّ فاعلٍ للمأمورات، تاركٍ للمعاصي؛ وهذا يَؤُولُ إلى قول المعتزِلة.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والصوابُ في الآية:</w:t>
      </w:r>
      <w:r w:rsidRPr="003F3D65">
        <w:rPr>
          <w:rFonts w:ascii="Lotus Linotype" w:hAnsi="Lotus Linotype" w:cs="Lotus Linotype"/>
          <w:sz w:val="32"/>
          <w:szCs w:val="32"/>
          <w:rtl/>
        </w:rPr>
        <w:t xml:space="preserve"> أنَّ اللهَ لا يتقبَّلُ إلا ممَّن اتقَى اللهَ في عمَلِهِ ذلك؛ بأنْ أتى به على الوجهِ المشروع؛ خالصًا صوابًا، ولم يأتِ بما يُبطِلُه، والله أعلم.</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075299" w:rsidRPr="003F3D65" w:rsidRDefault="00075299" w:rsidP="002C32A2">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(32)</w:t>
      </w:r>
    </w:p>
    <w:p w:rsidR="00075299" w:rsidRPr="003F3D65" w:rsidRDefault="00075299" w:rsidP="002C32A2">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C6C17">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C6C17">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اسْتَوَى عَلَى الْعَرْشِ</w:t>
      </w:r>
      <w:r w:rsidRPr="003F3D65">
        <w:rPr>
          <w:rFonts w:ascii="Lotus Linotype" w:hAnsi="Lotus Linotype" w:cs="Lotus Linotype"/>
          <w:sz w:val="32"/>
          <w:szCs w:val="32"/>
          <w:rtl/>
        </w:rPr>
        <w:t>﴾؛ حيثُ وقَع:</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حمَلَهُ قومٌ على ظاهِره؛ منهم ابنُ أبي زَيْدٍ</w:t>
      </w:r>
      <w:r w:rsidRPr="009E2D05">
        <w:rPr>
          <w:rFonts w:ascii="Lotus Linotype" w:hAnsi="Lotus Linotype" w:cs="Lotus Linotype"/>
          <w:sz w:val="32"/>
          <w:szCs w:val="32"/>
          <w:rtl/>
        </w:rPr>
        <w:t>(</w:t>
      </w:r>
      <w:r w:rsidRPr="009E2D05">
        <w:rPr>
          <w:rFonts w:ascii="Lotus Linotype" w:hAnsi="Lotus Linotype" w:cs="Lotus Linotype"/>
          <w:sz w:val="32"/>
          <w:szCs w:val="32"/>
          <w:rtl/>
        </w:rPr>
        <w:footnoteReference w:id="124"/>
      </w:r>
      <w:r w:rsidRPr="009E2D05">
        <w:rPr>
          <w:rFonts w:ascii="Lotus Linotype" w:hAnsi="Lotus Linotype" w:cs="Lotus Linotype"/>
          <w:sz w:val="32"/>
          <w:szCs w:val="32"/>
          <w:rtl/>
        </w:rPr>
        <w:t>)</w:t>
      </w:r>
      <w:r w:rsidRPr="003F3D65">
        <w:rPr>
          <w:rFonts w:ascii="Lotus Linotype" w:hAnsi="Lotus Linotype" w:cs="Lotus Linotype"/>
          <w:sz w:val="32"/>
          <w:szCs w:val="32"/>
          <w:rtl/>
        </w:rPr>
        <w:t xml:space="preserve"> وغيرُه.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وتأوَّلَهُ قومٌ: بمعنى: قصَدَ؛ كقولِه: ﴿</w:t>
      </w:r>
      <w:r w:rsidRPr="003F3D65">
        <w:rPr>
          <w:rFonts w:ascii="Lotus Linotype" w:hAnsi="Lotus Linotype" w:cs="Lotus Linotype"/>
          <w:b/>
          <w:bCs/>
          <w:sz w:val="32"/>
          <w:szCs w:val="32"/>
          <w:rtl/>
        </w:rPr>
        <w:t>ثُمَّ اسْتَوَى إِلَى السَّمَاءِ</w:t>
      </w:r>
      <w:r w:rsidRPr="003F3D65">
        <w:rPr>
          <w:rFonts w:ascii="Lotus Linotype" w:hAnsi="Lotus Linotype" w:cs="Lotus Linotype"/>
          <w:sz w:val="32"/>
          <w:szCs w:val="32"/>
          <w:rtl/>
        </w:rPr>
        <w:t>﴾ [البقرة: 29].</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ولو كان كذلك، لقال: ثُمَّ استَوَى إلى العرش.</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وتأوَّله الأشعريَّة: أنَّ معنى استَوَى: استَوْلَى بالمُلْكِ والقُدْرةِ.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والحَقُّ:</w:t>
      </w:r>
      <w:r w:rsidRPr="003F3D65">
        <w:rPr>
          <w:rFonts w:ascii="Lotus Linotype" w:hAnsi="Lotus Linotype" w:cs="Lotus Linotype"/>
          <w:sz w:val="32"/>
          <w:szCs w:val="32"/>
          <w:rtl/>
        </w:rPr>
        <w:t xml:space="preserve"> الإيمانُ به مِن غيرِ تكييفٍ؛ فإنَّ السلامةَ في التسليم، وللهِ دَرُّ الإمامِ مالكِ بنِ أنسٍ في قولِهِ للذي سألَهُ عن ذلك: «الاستواءُ معلوم، والكيفيَّةُ مجهولة، والسؤالُ عن هذا بِدْعة»</w:t>
      </w:r>
      <w:r w:rsidR="00732D1E">
        <w:rPr>
          <w:rFonts w:ascii="Lotus Linotype" w:hAnsi="Lotus Linotype" w:cs="Lotus Linotype" w:hint="cs"/>
          <w:sz w:val="32"/>
          <w:szCs w:val="32"/>
          <w:rtl/>
        </w:rPr>
        <w:t>(</w:t>
      </w:r>
      <w:r w:rsidR="00732D1E">
        <w:rPr>
          <w:rStyle w:val="FootnoteReference"/>
          <w:rFonts w:ascii="Lotus Linotype" w:hAnsi="Lotus Linotype" w:cs="Lotus Linotype"/>
          <w:sz w:val="32"/>
          <w:szCs w:val="32"/>
          <w:rtl/>
        </w:rPr>
        <w:footnoteReference w:id="125"/>
      </w:r>
      <w:r w:rsidR="00732D1E">
        <w:rPr>
          <w:rFonts w:ascii="Lotus Linotype" w:hAnsi="Lotus Linotype" w:cs="Lotus Linotype" w:hint="cs"/>
          <w:sz w:val="32"/>
          <w:szCs w:val="32"/>
          <w:rtl/>
        </w:rPr>
        <w:t>)</w:t>
      </w:r>
      <w:r w:rsidRPr="003F3D65">
        <w:rPr>
          <w:rFonts w:ascii="Lotus Linotype" w:hAnsi="Lotus Linotype" w:cs="Lotus Linotype"/>
          <w:sz w:val="32"/>
          <w:szCs w:val="32"/>
          <w:rtl/>
        </w:rPr>
        <w:t>.</w:t>
      </w:r>
      <w:r w:rsidR="00732D1E">
        <w:rPr>
          <w:rFonts w:ascii="Lotus Linotype" w:hAnsi="Lotus Linotype" w:cs="Lotus Linotype" w:hint="cs"/>
          <w:sz w:val="32"/>
          <w:szCs w:val="32"/>
          <w:rtl/>
        </w:rPr>
        <w:t xml:space="preserve"> </w:t>
      </w:r>
    </w:p>
    <w:p w:rsidR="009831DC" w:rsidRPr="003F3D65" w:rsidRDefault="009831DC" w:rsidP="009E2D0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وقد رُوِيَ مثلُ قولِ مالكٍ عن أبي حَنِيفة</w:t>
      </w:r>
      <w:r w:rsidR="00362E4B">
        <w:rPr>
          <w:rFonts w:ascii="Lotus Linotype" w:hAnsi="Lotus Linotype" w:cs="Lotus Linotype" w:hint="cs"/>
          <w:sz w:val="32"/>
          <w:szCs w:val="32"/>
          <w:rtl/>
        </w:rPr>
        <w:t>(</w:t>
      </w:r>
      <w:r w:rsidR="00362E4B">
        <w:rPr>
          <w:rStyle w:val="FootnoteReference"/>
          <w:rFonts w:ascii="Lotus Linotype" w:hAnsi="Lotus Linotype" w:cs="Lotus Linotype"/>
          <w:sz w:val="32"/>
          <w:szCs w:val="32"/>
          <w:rtl/>
        </w:rPr>
        <w:footnoteReference w:id="126"/>
      </w:r>
      <w:r w:rsidR="00362E4B">
        <w:rPr>
          <w:rFonts w:ascii="Lotus Linotype" w:hAnsi="Lotus Linotype" w:cs="Lotus Linotype" w:hint="cs"/>
          <w:sz w:val="32"/>
          <w:szCs w:val="32"/>
          <w:rtl/>
        </w:rPr>
        <w:t>)</w:t>
      </w:r>
      <w:r w:rsidRPr="003F3D65">
        <w:rPr>
          <w:rFonts w:ascii="Lotus Linotype" w:hAnsi="Lotus Linotype" w:cs="Lotus Linotype"/>
          <w:sz w:val="32"/>
          <w:szCs w:val="32"/>
          <w:rtl/>
        </w:rPr>
        <w:t>، وجَعْفَرٍ الصادق، والحسَنِ البَصْري</w:t>
      </w:r>
      <w:r w:rsidR="00732D1E">
        <w:rPr>
          <w:rFonts w:ascii="Lotus Linotype" w:hAnsi="Lotus Linotype" w:cs="Lotus Linotype" w:hint="cs"/>
          <w:sz w:val="32"/>
          <w:szCs w:val="32"/>
          <w:rtl/>
        </w:rPr>
        <w:t>(</w:t>
      </w:r>
      <w:r w:rsidR="00732D1E">
        <w:rPr>
          <w:rStyle w:val="FootnoteReference"/>
          <w:rFonts w:ascii="Lotus Linotype" w:hAnsi="Lotus Linotype" w:cs="Lotus Linotype"/>
          <w:sz w:val="32"/>
          <w:szCs w:val="32"/>
          <w:rtl/>
        </w:rPr>
        <w:footnoteReference w:id="127"/>
      </w:r>
      <w:r w:rsidR="00732D1E">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ولم يتكلَّم الصحابة ولا التابِعون في معنى الاستواءِ، بل أمسَكُوا عنه؛ ولذلك قال مالك: «السؤالُ عنه بِدْعة»</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2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8D6F3E" w:rsidRDefault="008D6F3E" w:rsidP="008D6F3E">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قولُهُ: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اسْتَوَى عَلَى الْعَرْشِ</w:t>
      </w:r>
      <w:r w:rsidRPr="003F3D65">
        <w:rPr>
          <w:rFonts w:ascii="Lotus Linotype" w:hAnsi="Lotus Linotype" w:cs="Lotus Linotype"/>
          <w:sz w:val="32"/>
          <w:szCs w:val="32"/>
          <w:rtl/>
        </w:rPr>
        <w:t>﴾؛ حيثُ وقَع ...»، إلخ:</w:t>
      </w:r>
    </w:p>
    <w:p w:rsidR="009831DC" w:rsidRPr="003F3D65" w:rsidRDefault="009831DC" w:rsidP="006C17E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ذكَرَ فيه مذاهب:</w:t>
      </w:r>
      <w:r w:rsidR="00732D1E">
        <w:rPr>
          <w:rFonts w:ascii="Lotus Linotype" w:hAnsi="Lotus Linotype" w:cs="Lotus Linotype" w:hint="cs"/>
          <w:sz w:val="32"/>
          <w:szCs w:val="32"/>
          <w:rtl/>
        </w:rPr>
        <w:t xml:space="preserve"> </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w:t>
      </w:r>
      <w:r w:rsidRPr="003F3D65">
        <w:rPr>
          <w:rFonts w:ascii="Lotus Linotype" w:hAnsi="Lotus Linotype" w:cs="Lotus Linotype"/>
          <w:sz w:val="32"/>
          <w:szCs w:val="32"/>
          <w:rtl/>
        </w:rPr>
        <w:t>: إجراؤُهُ على ظاهِرِه، ونسَبَهُ لابنِ أبي زَيْدٍ المالكي.</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الثاني:</w:t>
      </w:r>
      <w:r w:rsidRPr="003F3D65">
        <w:rPr>
          <w:rFonts w:ascii="Lotus Linotype" w:hAnsi="Lotus Linotype" w:cs="Lotus Linotype"/>
          <w:sz w:val="32"/>
          <w:szCs w:val="32"/>
          <w:rtl/>
        </w:rPr>
        <w:t xml:space="preserve"> مذهبُ أهلِ التأويل، ومنهم الأشاعِرة، وبعضُهم قال: استَوَى: قصَدَ، وقالتِ الأشاعِرة: استَوَى بالمُلْكِ والقُدْرة</w:t>
      </w:r>
      <w:r w:rsidR="006C17E5">
        <w:rPr>
          <w:rFonts w:ascii="Lotus Linotype" w:hAnsi="Lotus Linotype" w:cs="Lotus Linotype" w:hint="cs"/>
          <w:sz w:val="32"/>
          <w:szCs w:val="32"/>
          <w:rtl/>
        </w:rPr>
        <w:t>(</w:t>
      </w:r>
      <w:r w:rsidR="006C17E5">
        <w:rPr>
          <w:rStyle w:val="FootnoteReference"/>
          <w:rFonts w:ascii="Lotus Linotype" w:hAnsi="Lotus Linotype" w:cs="Lotus Linotype"/>
          <w:sz w:val="32"/>
          <w:szCs w:val="32"/>
          <w:rtl/>
        </w:rPr>
        <w:footnoteReference w:id="129"/>
      </w:r>
      <w:r w:rsidR="006C17E5">
        <w:rPr>
          <w:rFonts w:ascii="Lotus Linotype" w:hAnsi="Lotus Linotype" w:cs="Lotus Linotype" w:hint="cs"/>
          <w:sz w:val="32"/>
          <w:szCs w:val="32"/>
          <w:rtl/>
        </w:rPr>
        <w:t>)</w:t>
      </w:r>
      <w:r w:rsidRPr="003F3D65">
        <w:rPr>
          <w:rFonts w:ascii="Lotus Linotype" w:hAnsi="Lotus Linotype" w:cs="Lotus Linotype"/>
          <w:sz w:val="32"/>
          <w:szCs w:val="32"/>
          <w:rtl/>
        </w:rPr>
        <w:t>.</w:t>
      </w:r>
      <w:r w:rsidR="006C17E5">
        <w:rPr>
          <w:rFonts w:ascii="Lotus Linotype" w:hAnsi="Lotus Linotype" w:cs="Lotus Linotype" w:hint="cs"/>
          <w:b/>
          <w:bCs/>
          <w:sz w:val="32"/>
          <w:szCs w:val="32"/>
          <w:rtl/>
        </w:rPr>
        <w:t xml:space="preserve"> </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الثالث:</w:t>
      </w:r>
      <w:r w:rsidRPr="003F3D65">
        <w:rPr>
          <w:rFonts w:ascii="Lotus Linotype" w:hAnsi="Lotus Linotype" w:cs="Lotus Linotype"/>
          <w:sz w:val="32"/>
          <w:szCs w:val="32"/>
          <w:rtl/>
        </w:rPr>
        <w:t xml:space="preserve"> مذهبُ الصحابةِ والأئمَّة، وهو الإيمانُ به مِن غيرِ تكييفٍ، وقرَّر هذا القولَ بقوله: «والحَقُّ: الإيمانُ به مِن غيرِ تكييفٍ؛ فإنَّ السلامةَ في التسليم».</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وكلامُهُ هنا متردِّدٌ بين الإثباتِ مِن غيرِ تكييف، وبين التفويض؛ ولذا استشهَدَ بقولِ الإمامِ مالكٍ وغيرِه: «الاستواءُ معلوم، والكيفُ مجهول»، ولكنه قال: «ولم يتكلَّم الصحابة ولا التابِعون في معنى الاستواء، بل أمسَكُوا عنه»، قال: «ولذا قال مالك: والسؤالُ عنه بِدْعة».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ومفهومُ كلامِ المؤلِّف </w:t>
      </w:r>
      <w:r w:rsidR="00732D1E">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732D1E">
        <w:rPr>
          <w:rFonts w:ascii="Lotus Linotype" w:hAnsi="Lotus Linotype" w:cs="Lotus Linotype" w:hint="cs"/>
          <w:sz w:val="32"/>
          <w:szCs w:val="32"/>
          <w:rtl/>
        </w:rPr>
        <w:t>-</w:t>
      </w:r>
      <w:r w:rsidRPr="003F3D65">
        <w:rPr>
          <w:rFonts w:ascii="Lotus Linotype" w:hAnsi="Lotus Linotype" w:cs="Lotus Linotype"/>
          <w:sz w:val="32"/>
          <w:szCs w:val="32"/>
          <w:rtl/>
        </w:rPr>
        <w:t>: أنَّ السؤالَ عن معنى الاستواءِ بِدْعة.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خطأ؛ فالذي سُئِلَ عنه مالك، وقال: «السؤالُ عنه بِدْعة» هو الكيفيَّة؛ لأنه قال: «الاستواءُ معلوم»؛ أي: معناه، «والكَيْفُ مجهول، والسؤالُ عنه بِدْعة»؛ أي: السؤالُ عن الكَيْف</w:t>
      </w:r>
      <w:r w:rsidR="009A79E4">
        <w:rPr>
          <w:rFonts w:ascii="Lotus Linotype" w:hAnsi="Lotus Linotype" w:cs="Lotus Linotype" w:hint="cs"/>
          <w:sz w:val="32"/>
          <w:szCs w:val="32"/>
          <w:rtl/>
        </w:rPr>
        <w:t>(</w:t>
      </w:r>
      <w:r w:rsidR="009A79E4">
        <w:rPr>
          <w:rStyle w:val="FootnoteReference"/>
          <w:rFonts w:ascii="Lotus Linotype" w:hAnsi="Lotus Linotype" w:cs="Lotus Linotype"/>
          <w:sz w:val="32"/>
          <w:szCs w:val="32"/>
          <w:rtl/>
        </w:rPr>
        <w:footnoteReference w:id="130"/>
      </w:r>
      <w:r w:rsidR="009A79E4">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 xml:space="preserve">وقد أخطَأَ ابنُ جُزَيٍّ </w:t>
      </w:r>
      <w:r w:rsidR="00732D1E">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732D1E">
        <w:rPr>
          <w:rFonts w:ascii="Lotus Linotype" w:hAnsi="Lotus Linotype" w:cs="Lotus Linotype" w:hint="cs"/>
          <w:sz w:val="32"/>
          <w:szCs w:val="32"/>
          <w:rtl/>
        </w:rPr>
        <w:t>-</w:t>
      </w:r>
      <w:r w:rsidRPr="003F3D65">
        <w:rPr>
          <w:rFonts w:ascii="Lotus Linotype" w:hAnsi="Lotus Linotype" w:cs="Lotus Linotype"/>
          <w:sz w:val="32"/>
          <w:szCs w:val="32"/>
          <w:rtl/>
        </w:rPr>
        <w:t xml:space="preserve"> أيضًا في زعمِهِ: أنَّ الصحابةَ والتابِعِينَ لم يتكلَّموا في معنى «استَوَى»</w:t>
      </w:r>
      <w:r w:rsidR="00732D1E">
        <w:rPr>
          <w:rFonts w:ascii="Lotus Linotype" w:hAnsi="Lotus Linotype" w:cs="Lotus Linotype" w:hint="cs"/>
          <w:sz w:val="32"/>
          <w:szCs w:val="32"/>
          <w:rtl/>
        </w:rPr>
        <w:t>(</w:t>
      </w:r>
      <w:r w:rsidR="00732D1E">
        <w:rPr>
          <w:rStyle w:val="FootnoteReference"/>
          <w:rFonts w:ascii="Lotus Linotype" w:hAnsi="Lotus Linotype" w:cs="Lotus Linotype"/>
          <w:sz w:val="32"/>
          <w:szCs w:val="32"/>
          <w:rtl/>
        </w:rPr>
        <w:footnoteReference w:id="131"/>
      </w:r>
      <w:r w:rsidR="00732D1E">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254EFC">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والصوابُ:</w:t>
      </w:r>
      <w:r w:rsidRPr="003F3D65">
        <w:rPr>
          <w:rFonts w:ascii="Lotus Linotype" w:hAnsi="Lotus Linotype" w:cs="Lotus Linotype"/>
          <w:sz w:val="32"/>
          <w:szCs w:val="32"/>
          <w:rtl/>
        </w:rPr>
        <w:t xml:space="preserve"> هو إثباتُ الاستواءِ للهِ على العَرْشِ بمعناه المعلومِ - وهو: علا وارتفَعَ - مع نَفْيِ التمثيل، ونفيِ العلمِ بالكيفيَّة.</w:t>
      </w:r>
      <w:r w:rsidR="00732D1E">
        <w:rPr>
          <w:rFonts w:ascii="Lotus Linotype" w:hAnsi="Lotus Linotype" w:cs="Lotus Linotype" w:hint="cs"/>
          <w:sz w:val="32"/>
          <w:szCs w:val="32"/>
          <w:rtl/>
        </w:rPr>
        <w:t xml:space="preserve"> </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ومَن يتدبَّرْ كلامَ ابنِ جُزَيٍّ، يُدرِكْ أنه إلى التفويضِ أميَلُ؛</w:t>
      </w:r>
      <w:r w:rsidRPr="003F3D65">
        <w:rPr>
          <w:rFonts w:ascii="Lotus Linotype" w:hAnsi="Lotus Linotype" w:cs="Lotus Linotype"/>
          <w:sz w:val="32"/>
          <w:szCs w:val="32"/>
          <w:rtl/>
        </w:rPr>
        <w:t xml:space="preserve"> أي: تفويضِ معنى الاستواء، أو هو قولُهُ الذي يقولُ به، والله أعلم.</w:t>
      </w:r>
    </w:p>
    <w:p w:rsidR="009831DC" w:rsidRPr="003F3D65" w:rsidRDefault="009831DC" w:rsidP="008D6F3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075299" w:rsidRPr="003F3D65" w:rsidRDefault="00075299" w:rsidP="00737BAB">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(33)</w:t>
      </w:r>
    </w:p>
    <w:p w:rsidR="00075299" w:rsidRPr="003F3D65" w:rsidRDefault="00075299" w:rsidP="00737BAB">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667DE4">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667DE4">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إِنَّ كَيْدِي مَتِينٌ</w:t>
      </w:r>
      <w:r w:rsidRPr="003F3D65">
        <w:rPr>
          <w:rFonts w:ascii="Lotus Linotype" w:hAnsi="Lotus Linotype" w:cs="Lotus Linotype"/>
          <w:sz w:val="32"/>
          <w:szCs w:val="32"/>
          <w:rtl/>
        </w:rPr>
        <w:t>﴾ [الأعراف: 183]؛ سمَّى فِعْلَهُ بهم كَيْدًا؛ لأنه شبيهٌ بالكَيْدِ في أنَّ ظاهرَهُ إحسانْ، وباطِنَهُ خِذْلانْ»</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3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8D6F3E" w:rsidRDefault="008D6F3E" w:rsidP="008D6F3E">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«سمَّى فِعْلَهُ بهم كَيْدًا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هذا يتضمَّنُ </w:t>
      </w:r>
      <w:r w:rsidRPr="003F3D65">
        <w:rPr>
          <w:rFonts w:ascii="Lotus Linotype" w:hAnsi="Lotus Linotype" w:cs="Lotus Linotype"/>
          <w:sz w:val="32"/>
          <w:szCs w:val="32"/>
          <w:rtl/>
        </w:rPr>
        <w:t>أنَّ ما يفعلُهُ الربُّ عز وجل بالكافِرِينَ مِنَ الاستدراجِ ليس بكَيْدٍ حقيقةً، بل هو مجرَّدُ تسليةٍ؛ فهو كيدٌ لفظًا لا معنًى.</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وهذا خطأ؛</w:t>
      </w:r>
      <w:r w:rsidRPr="003F3D65">
        <w:rPr>
          <w:rFonts w:ascii="Lotus Linotype" w:hAnsi="Lotus Linotype" w:cs="Lotus Linotype"/>
          <w:sz w:val="32"/>
          <w:szCs w:val="32"/>
          <w:rtl/>
        </w:rPr>
        <w:t xml:space="preserve"> لأنه صرفٌ لِلَّفْظِ عن ظاهِرِهِ بلا مُوجِب</w:t>
      </w:r>
      <w:r w:rsidR="00667DE4">
        <w:rPr>
          <w:rFonts w:ascii="Lotus Linotype" w:hAnsi="Lotus Linotype" w:cs="Lotus Linotype" w:hint="cs"/>
          <w:sz w:val="32"/>
          <w:szCs w:val="32"/>
          <w:rtl/>
        </w:rPr>
        <w:t>(</w:t>
      </w:r>
      <w:r w:rsidR="00667DE4">
        <w:rPr>
          <w:rStyle w:val="FootnoteReference"/>
          <w:rFonts w:ascii="Lotus Linotype" w:hAnsi="Lotus Linotype" w:cs="Lotus Linotype"/>
          <w:sz w:val="32"/>
          <w:szCs w:val="32"/>
          <w:rtl/>
        </w:rPr>
        <w:footnoteReference w:id="133"/>
      </w:r>
      <w:r w:rsidR="00667DE4">
        <w:rPr>
          <w:rFonts w:ascii="Lotus Linotype" w:hAnsi="Lotus Linotype" w:cs="Lotus Linotype" w:hint="cs"/>
          <w:sz w:val="32"/>
          <w:szCs w:val="32"/>
          <w:rtl/>
        </w:rPr>
        <w:t>)</w:t>
      </w:r>
      <w:r w:rsidRPr="003F3D65">
        <w:rPr>
          <w:rFonts w:ascii="Lotus Linotype" w:hAnsi="Lotus Linotype" w:cs="Lotus Linotype"/>
          <w:sz w:val="32"/>
          <w:szCs w:val="32"/>
          <w:rtl/>
        </w:rPr>
        <w:t>؛ كيف وقد أكَّده اللهُ بالمصدَرِ المؤكِّدِ كما في قولِهِ: ﴿</w:t>
      </w:r>
      <w:r w:rsidRPr="003F3D65">
        <w:rPr>
          <w:rFonts w:ascii="Lotus Linotype" w:hAnsi="Lotus Linotype" w:cs="Lotus Linotype"/>
          <w:b/>
          <w:bCs/>
          <w:sz w:val="32"/>
          <w:szCs w:val="32"/>
          <w:rtl/>
        </w:rPr>
        <w:t>وَأَكِيدُ كَيْدًا</w:t>
      </w:r>
      <w:r w:rsidRPr="003F3D65">
        <w:rPr>
          <w:rFonts w:ascii="Lotus Linotype" w:hAnsi="Lotus Linotype" w:cs="Lotus Linotype"/>
          <w:sz w:val="32"/>
          <w:szCs w:val="32"/>
          <w:rtl/>
        </w:rPr>
        <w:t>﴾ [الطارق: 16]؟! فهو تعالى يكيدُ الكافِرِينَ ويمكُرُ بهم؛ جزاءً على كَيْدِهم ومَكْرِهم؛ جزاءً وفاقًا.</w:t>
      </w:r>
    </w:p>
    <w:p w:rsidR="009831DC" w:rsidRPr="003F3D65" w:rsidRDefault="009831DC" w:rsidP="008D6F3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075299" w:rsidRPr="003F3D65" w:rsidRDefault="00075299" w:rsidP="00DA40BF">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(34)</w:t>
      </w:r>
    </w:p>
    <w:p w:rsidR="00075299" w:rsidRPr="003F3D65" w:rsidRDefault="00075299" w:rsidP="00DA40BF">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DA40BF">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DA40BF">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وَإِذَا قَضَى أَمْرًا</w:t>
      </w:r>
      <w:r w:rsidRPr="003F3D65">
        <w:rPr>
          <w:rFonts w:ascii="Lotus Linotype" w:hAnsi="Lotus Linotype" w:cs="Lotus Linotype"/>
          <w:sz w:val="32"/>
          <w:szCs w:val="32"/>
          <w:rtl/>
        </w:rPr>
        <w:t>﴾ [البقرة: 117]؛ أي: قدَّره، أو أمضاه.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قال ابنُ عطيَّةَ</w:t>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vertAlign w:val="superscript"/>
          <w:rtl/>
        </w:rPr>
        <w:footnoteReference w:id="134"/>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rtl/>
        </w:rPr>
        <w:t xml:space="preserve">: </w:t>
      </w:r>
      <w:r w:rsidRPr="003F3D65">
        <w:rPr>
          <w:rFonts w:ascii="Lotus Linotype" w:hAnsi="Lotus Linotype" w:cs="Lotus Linotype"/>
          <w:sz w:val="32"/>
          <w:szCs w:val="32"/>
          <w:rtl/>
        </w:rPr>
        <w:t>«يَتَّجِهُ في الآية المعنَيَان؛ فعلى مذهبِ أهلِ السُّنَّةِ: قدَّر في الأَزَلِ وأمضَى فيه، وعلى مذهبِ المعتزِلة: أمضَى عند الخَلْقِ والإيجاد».</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قلتُ:</w:t>
      </w:r>
      <w:r w:rsidRPr="003F3D65">
        <w:rPr>
          <w:rFonts w:ascii="Lotus Linotype" w:hAnsi="Lotus Linotype" w:cs="Lotus Linotype"/>
          <w:sz w:val="32"/>
          <w:szCs w:val="32"/>
          <w:rtl/>
        </w:rPr>
        <w:t xml:space="preserve"> لا يكونُ «قَضَى» هنا بمعنى قدَّر؛ لأنَّ القَدَرَ قديمٌ، و«إذا»: تقتضي الحدوثَ والاستقبالَ؛ وذلك يُناقِضُ القِدَم، وإنَّما «قَضَى» هنا: بمعنى: أَمْضَى، أو فعَلَ، أو أوجَدَ؛ كقولِه: ﴿</w:t>
      </w:r>
      <w:r w:rsidRPr="003F3D65">
        <w:rPr>
          <w:rFonts w:ascii="Lotus Linotype" w:hAnsi="Lotus Linotype" w:cs="Lotus Linotype"/>
          <w:b/>
          <w:bCs/>
          <w:sz w:val="32"/>
          <w:szCs w:val="32"/>
          <w:rtl/>
        </w:rPr>
        <w:t>فَقَضَاهُنَّ سَبْعَ سَمَاوَاتٍ</w:t>
      </w:r>
      <w:r w:rsidRPr="003F3D65">
        <w:rPr>
          <w:rFonts w:ascii="Lotus Linotype" w:hAnsi="Lotus Linotype" w:cs="Lotus Linotype"/>
          <w:sz w:val="32"/>
          <w:szCs w:val="32"/>
          <w:rtl/>
        </w:rPr>
        <w:t>﴾[فصلت: ١٢]»</w:t>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vertAlign w:val="superscript"/>
          <w:rtl/>
        </w:rPr>
        <w:footnoteReference w:id="135"/>
      </w:r>
      <w:r w:rsidRPr="003F3D65">
        <w:rPr>
          <w:rFonts w:ascii="Lotus Linotype" w:hAnsi="Lotus Linotype" w:cs="Lotus Linotype"/>
          <w:b/>
          <w:bCs/>
          <w:sz w:val="32"/>
          <w:szCs w:val="32"/>
          <w:vertAlign w:val="superscript"/>
          <w:rtl/>
        </w:rPr>
        <w:t>)</w:t>
      </w:r>
      <w:r w:rsidRPr="003F3D65">
        <w:rPr>
          <w:rFonts w:ascii="Lotus Linotype" w:hAnsi="Lotus Linotype" w:cs="Lotus Linotype"/>
          <w:sz w:val="32"/>
          <w:szCs w:val="32"/>
          <w:rtl/>
        </w:rPr>
        <w:t>.</w:t>
      </w:r>
    </w:p>
    <w:p w:rsidR="008D6F3E" w:rsidRDefault="008D6F3E" w:rsidP="008D6F3E">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القضاءُ مِن اللهِ في القرآن يأتي لمعانٍ</w:t>
      </w:r>
      <w:r w:rsidR="00EC1254">
        <w:rPr>
          <w:rFonts w:ascii="Lotus Linotype" w:hAnsi="Lotus Linotype" w:cs="Lotus Linotype" w:hint="cs"/>
          <w:sz w:val="32"/>
          <w:szCs w:val="32"/>
          <w:rtl/>
        </w:rPr>
        <w:t>(</w:t>
      </w:r>
      <w:r w:rsidR="00EC1254">
        <w:rPr>
          <w:rStyle w:val="FootnoteReference"/>
          <w:rFonts w:ascii="Lotus Linotype" w:hAnsi="Lotus Linotype" w:cs="Lotus Linotype"/>
          <w:sz w:val="32"/>
          <w:szCs w:val="32"/>
          <w:rtl/>
        </w:rPr>
        <w:footnoteReference w:id="136"/>
      </w:r>
      <w:r w:rsidR="00EC1254">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1- «قَضَى الخَلْقَ»؛ بمعنى: فرَغَ مِن خلقِهِ؛ كقوله تعالى: ﴿</w:t>
      </w:r>
      <w:r w:rsidRPr="003F3D65">
        <w:rPr>
          <w:rFonts w:ascii="Lotus Linotype" w:hAnsi="Lotus Linotype" w:cs="Lotus Linotype"/>
          <w:b/>
          <w:bCs/>
          <w:sz w:val="32"/>
          <w:szCs w:val="32"/>
          <w:rtl/>
        </w:rPr>
        <w:t>فَقَضَاهُنَّ سَبْعَ سَمَاوَاتٍ</w:t>
      </w:r>
      <w:r w:rsidRPr="003F3D65">
        <w:rPr>
          <w:rFonts w:ascii="Lotus Linotype" w:hAnsi="Lotus Linotype" w:cs="Lotus Linotype"/>
          <w:sz w:val="32"/>
          <w:szCs w:val="32"/>
          <w:rtl/>
        </w:rPr>
        <w:t>﴾ [فصلت: 12].</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2- «قَضَى»؛ بمعنى: حكَمَ؛ وهو نوعان: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الأول: </w:t>
      </w:r>
      <w:r w:rsidRPr="003F3D65">
        <w:rPr>
          <w:rFonts w:ascii="Lotus Linotype" w:hAnsi="Lotus Linotype" w:cs="Lotus Linotype"/>
          <w:sz w:val="32"/>
          <w:szCs w:val="32"/>
          <w:rtl/>
        </w:rPr>
        <w:t>شرعيٌّ؛ كقوله تعالى: ﴿</w:t>
      </w:r>
      <w:r w:rsidRPr="003F3D65">
        <w:rPr>
          <w:rFonts w:ascii="Lotus Linotype" w:hAnsi="Lotus Linotype" w:cs="Lotus Linotype"/>
          <w:b/>
          <w:bCs/>
          <w:sz w:val="32"/>
          <w:szCs w:val="32"/>
          <w:rtl/>
        </w:rPr>
        <w:t>وَقَضَى رَبُّكَ أَلَّا تَعْبُدُوا إِلَّا إِيَّاهُ</w:t>
      </w:r>
      <w:r w:rsidRPr="003F3D65">
        <w:rPr>
          <w:rFonts w:ascii="Lotus Linotype" w:hAnsi="Lotus Linotype" w:cs="Lotus Linotype"/>
          <w:sz w:val="32"/>
          <w:szCs w:val="32"/>
          <w:rtl/>
        </w:rPr>
        <w:t>﴾ [الإسراء: 23]، ومعناه: أمَرَ ووصَّى.</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والثاني:</w:t>
      </w:r>
      <w:r w:rsidRPr="003F3D65">
        <w:rPr>
          <w:rFonts w:ascii="Lotus Linotype" w:hAnsi="Lotus Linotype" w:cs="Lotus Linotype"/>
          <w:sz w:val="32"/>
          <w:szCs w:val="32"/>
          <w:rtl/>
        </w:rPr>
        <w:t xml:space="preserve"> كونيٌّ؛ ومنه قوله تعالى: ﴿</w:t>
      </w:r>
      <w:r w:rsidRPr="003F3D65">
        <w:rPr>
          <w:rFonts w:ascii="Lotus Linotype" w:hAnsi="Lotus Linotype" w:cs="Lotus Linotype"/>
          <w:b/>
          <w:bCs/>
          <w:sz w:val="32"/>
          <w:szCs w:val="32"/>
          <w:rtl/>
        </w:rPr>
        <w:t>وَإِذَا قَضَى أَمْرًا فَإِنَّمَا يَقُولُ لَهُ كُنْ فَيَكُونُ</w:t>
      </w:r>
      <w:r w:rsidRPr="003F3D65">
        <w:rPr>
          <w:rFonts w:ascii="Lotus Linotype" w:hAnsi="Lotus Linotype" w:cs="Lotus Linotype"/>
          <w:sz w:val="32"/>
          <w:szCs w:val="32"/>
          <w:rtl/>
        </w:rPr>
        <w:t>﴾ [البقرة: 117]، ومعناه: أراد كَوْنَهُ؛ كما قال تعالى: ﴿</w:t>
      </w:r>
      <w:r w:rsidRPr="003F3D65">
        <w:rPr>
          <w:rFonts w:ascii="Lotus Linotype" w:hAnsi="Lotus Linotype" w:cs="Lotus Linotype"/>
          <w:b/>
          <w:bCs/>
          <w:sz w:val="32"/>
          <w:szCs w:val="32"/>
          <w:rtl/>
        </w:rPr>
        <w:t>إِنَّمَا قَوْلُنَا لِشَيْءٍ إِذَا أَرَدْنَاهُ أَنْ نَقُولَ لَهُ كُنْ فَيَكُونُ</w:t>
      </w:r>
      <w:r w:rsidRPr="003F3D65">
        <w:rPr>
          <w:rFonts w:ascii="Lotus Linotype" w:hAnsi="Lotus Linotype" w:cs="Lotus Linotype"/>
          <w:sz w:val="32"/>
          <w:szCs w:val="32"/>
          <w:rtl/>
        </w:rPr>
        <w:t>﴾ [النحل: 40]، وقال سبحانه: ﴿</w:t>
      </w:r>
      <w:r w:rsidRPr="003F3D65">
        <w:rPr>
          <w:rFonts w:ascii="Lotus Linotype" w:hAnsi="Lotus Linotype" w:cs="Lotus Linotype"/>
          <w:b/>
          <w:bCs/>
          <w:sz w:val="32"/>
          <w:szCs w:val="32"/>
          <w:rtl/>
        </w:rPr>
        <w:t>إِنَّمَا أَمْرُهُ إِذَا أَرَادَ شَيْئًا أَنْ يَقُولَ لَهُ كُنْ فَيَكُونُ</w:t>
      </w:r>
      <w:r w:rsidRPr="003F3D65">
        <w:rPr>
          <w:rFonts w:ascii="Lotus Linotype" w:hAnsi="Lotus Linotype" w:cs="Lotus Linotype"/>
          <w:sz w:val="32"/>
          <w:szCs w:val="32"/>
          <w:rtl/>
        </w:rPr>
        <w:t>﴾ [يس: 82].</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وعلى هذا:</w:t>
      </w:r>
      <w:r w:rsidRPr="003F3D65">
        <w:rPr>
          <w:rFonts w:ascii="Lotus Linotype" w:hAnsi="Lotus Linotype" w:cs="Lotus Linotype"/>
          <w:sz w:val="32"/>
          <w:szCs w:val="32"/>
          <w:rtl/>
        </w:rPr>
        <w:t xml:space="preserve"> فتفسيرُ «قضى»: بـ «أَمْضَى»، في قولِهِ تعالى: ﴿</w:t>
      </w:r>
      <w:r w:rsidRPr="003F3D65">
        <w:rPr>
          <w:rFonts w:ascii="Lotus Linotype" w:hAnsi="Lotus Linotype" w:cs="Lotus Linotype"/>
          <w:b/>
          <w:bCs/>
          <w:sz w:val="32"/>
          <w:szCs w:val="32"/>
          <w:rtl/>
        </w:rPr>
        <w:t>وَإِذَا قَضَى أَمْرًا</w:t>
      </w:r>
      <w:r w:rsidRPr="003F3D65">
        <w:rPr>
          <w:rFonts w:ascii="Lotus Linotype" w:hAnsi="Lotus Linotype" w:cs="Lotus Linotype"/>
          <w:sz w:val="32"/>
          <w:szCs w:val="32"/>
          <w:rtl/>
        </w:rPr>
        <w:t>﴾ [البقرة: 117] -: أظهَرُ؛ لأن المعنى: إذا أرادَ اللهُ كَوْنَ ما سبَقَ في علمِهِ وإرادتِهِ وكتابِهِ، قال له: «كُنْ»، فيَكُونُ؛ وهذا هو معنى الإمضاء؛ أي: إتمامِ الأمرِ الذي قدَّره اللهُ في علمِهِ وإرادتِهِ وكتابِه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37"/>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ولهذا أقولُ:</w:t>
      </w:r>
      <w:r w:rsidRPr="003F3D65">
        <w:rPr>
          <w:rFonts w:ascii="Lotus Linotype" w:hAnsi="Lotus Linotype" w:cs="Lotus Linotype"/>
          <w:sz w:val="32"/>
          <w:szCs w:val="32"/>
          <w:rtl/>
        </w:rPr>
        <w:t xml:space="preserve"> ما وجَّه به المؤلِّفُ ابنُ جُزَيٍّ اختيارَهُ، وهو أنَّ معنى «قَضَى»: أَمْضَى -: وجيهٌ.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ويأتي «قضى» في القرآنِ مضمَّنًا معنى «أَوْحَى» أو «أوصَلَ»؛ كما قال تعالى: ﴿</w:t>
      </w:r>
      <w:r w:rsidRPr="003F3D65">
        <w:rPr>
          <w:rFonts w:ascii="Lotus Linotype" w:hAnsi="Lotus Linotype" w:cs="Lotus Linotype"/>
          <w:b/>
          <w:bCs/>
          <w:sz w:val="32"/>
          <w:szCs w:val="32"/>
          <w:rtl/>
        </w:rPr>
        <w:t>وَقَضَيْنَا إِلَيْهِ ذَلِكَ الْأَمْرَ أَنَّ دَابِرَ هَؤُلَاءِ مَقْطُوعٌ مُصْبِحِينَ</w:t>
      </w:r>
      <w:r w:rsidRPr="003F3D65">
        <w:rPr>
          <w:rFonts w:ascii="Lotus Linotype" w:hAnsi="Lotus Linotype" w:cs="Lotus Linotype"/>
          <w:sz w:val="32"/>
          <w:szCs w:val="32"/>
          <w:rtl/>
        </w:rPr>
        <w:t xml:space="preserve">﴾ [الحجر: 66]، </w:t>
      </w:r>
      <w:r w:rsidRPr="003F3D65">
        <w:rPr>
          <w:rFonts w:ascii="Lotus Linotype" w:hAnsi="Lotus Linotype" w:cs="Lotus Linotype"/>
          <w:sz w:val="32"/>
          <w:szCs w:val="32"/>
          <w:rtl/>
        </w:rPr>
        <w:lastRenderedPageBreak/>
        <w:t>وقال سبحانه: ﴿</w:t>
      </w:r>
      <w:r w:rsidRPr="003F3D65">
        <w:rPr>
          <w:rFonts w:ascii="Lotus Linotype" w:hAnsi="Lotus Linotype" w:cs="Lotus Linotype"/>
          <w:b/>
          <w:bCs/>
          <w:sz w:val="32"/>
          <w:szCs w:val="32"/>
          <w:rtl/>
        </w:rPr>
        <w:t>وَقَضَيْنَا إِلَى بَنِي إِسْرَائِيلَ فِي الْكِتَابِ لَتُفْسِدُنَّ فِي الْأَرْضِ مَرَّتَيْنِ</w:t>
      </w:r>
      <w:r w:rsidRPr="003F3D65">
        <w:rPr>
          <w:rFonts w:ascii="Lotus Linotype" w:hAnsi="Lotus Linotype" w:cs="Lotus Linotype"/>
          <w:sz w:val="32"/>
          <w:szCs w:val="32"/>
          <w:rtl/>
        </w:rPr>
        <w:t>﴾ [الإسراء: 4].</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كما يأتي «القضاءُ» بمعنى: الحُكْمِ، شاملًا للمعنيَيْنِ: الكونيِّ، والشرعيِّ؛ كقوله تعالى: ﴿</w:t>
      </w:r>
      <w:r w:rsidRPr="003F3D65">
        <w:rPr>
          <w:rFonts w:ascii="Lotus Linotype" w:hAnsi="Lotus Linotype" w:cs="Lotus Linotype"/>
          <w:b/>
          <w:bCs/>
          <w:sz w:val="32"/>
          <w:szCs w:val="32"/>
          <w:rtl/>
        </w:rPr>
        <w:t>وَاللهُ يَقْضِي بِالْحَقِّ</w:t>
      </w:r>
      <w:r w:rsidRPr="003F3D65">
        <w:rPr>
          <w:rFonts w:ascii="Lotus Linotype" w:hAnsi="Lotus Linotype" w:cs="Lotus Linotype"/>
          <w:sz w:val="32"/>
          <w:szCs w:val="32"/>
          <w:rtl/>
        </w:rPr>
        <w:t>﴾ [غافر: 20].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كما يأتي «القضاء» بمعنى: الفصلِ بين المختلِفِينَ؛ كقولِهِ تعالى: ﴿</w:t>
      </w:r>
      <w:r w:rsidRPr="003F3D65">
        <w:rPr>
          <w:rFonts w:ascii="Lotus Linotype" w:hAnsi="Lotus Linotype" w:cs="Lotus Linotype"/>
          <w:b/>
          <w:bCs/>
          <w:sz w:val="32"/>
          <w:szCs w:val="32"/>
          <w:rtl/>
        </w:rPr>
        <w:t>إِنَّ رَبَّكَ يَقْضِي بَيْنَهُمْ يَوْمَ الْقِيَامَةِ فِيمَا كَانُوا فِيهِ يَخْتَلِفُونَ</w:t>
      </w:r>
      <w:r w:rsidRPr="003F3D65">
        <w:rPr>
          <w:rFonts w:ascii="Lotus Linotype" w:hAnsi="Lotus Linotype" w:cs="Lotus Linotype"/>
          <w:sz w:val="32"/>
          <w:szCs w:val="32"/>
          <w:rtl/>
        </w:rPr>
        <w:t>﴾ [يونس: 93].</w:t>
      </w:r>
    </w:p>
    <w:p w:rsidR="009831DC" w:rsidRPr="003F3D65" w:rsidRDefault="009831DC" w:rsidP="008D6F3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075299" w:rsidRPr="003F3D65" w:rsidRDefault="00075299" w:rsidP="00B95E94">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(35)</w:t>
      </w:r>
    </w:p>
    <w:p w:rsidR="00075299" w:rsidRPr="003F3D65" w:rsidRDefault="00075299" w:rsidP="00B95E94">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95E94">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95E94">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سَخِرَ اللهُ مِنْهُمْ</w:t>
      </w:r>
      <w:r w:rsidRPr="003F3D65">
        <w:rPr>
          <w:rFonts w:ascii="Lotus Linotype" w:hAnsi="Lotus Linotype" w:cs="Lotus Linotype"/>
          <w:sz w:val="32"/>
          <w:szCs w:val="32"/>
          <w:rtl/>
        </w:rPr>
        <w:t>﴾ [التوبة: 79]: تسميةٌ للعقوبةِ باسمِ الذَّنْب»</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3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 ابنِ جُزَيٍّ رحمه الله:</w:t>
      </w:r>
      <w:r w:rsidRPr="003F3D65">
        <w:rPr>
          <w:rFonts w:ascii="Lotus Linotype" w:hAnsi="Lotus Linotype" w:cs="Lotus Linotype"/>
          <w:sz w:val="32"/>
          <w:szCs w:val="32"/>
          <w:rtl/>
        </w:rPr>
        <w:t xml:space="preserve"> «تسميةٌ للعقوبةِ باسمِ الذَّنْب»:</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sz w:val="32"/>
          <w:szCs w:val="32"/>
          <w:rtl/>
        </w:rPr>
        <w:t>معنى كلامِهِ: أنَّ الله لا يَسْخَرُ حقيقةً بالمنافِقِين، بل هذا مِن تسميةِ العقوبةِ باسمِ الذَّنْبِ الذي ارتكَبُوهُ، وهو سُخْرِيَتُهم بالمؤمِنِينَ المتصدِّقين؛ وهذا معنى قولِ بعضهم: هذا مِن قَبِيلِ المشاكَلةِ؛ يَعْنُونَ: المشاكَلَةَ اللفظيَّة؛ كما قالوا مثلَ ذلك في المَكْرِ والكَيْدِ والاستهزاءِ والخِدَاع</w:t>
      </w:r>
      <w:r w:rsidR="00B47C9C">
        <w:rPr>
          <w:rFonts w:ascii="Lotus Linotype" w:hAnsi="Lotus Linotype" w:cs="Lotus Linotype" w:hint="cs"/>
          <w:sz w:val="32"/>
          <w:szCs w:val="32"/>
          <w:rtl/>
        </w:rPr>
        <w:t>(</w:t>
      </w:r>
      <w:r w:rsidR="00B47C9C">
        <w:rPr>
          <w:rStyle w:val="FootnoteReference"/>
          <w:rFonts w:ascii="Lotus Linotype" w:hAnsi="Lotus Linotype" w:cs="Lotus Linotype"/>
          <w:sz w:val="32"/>
          <w:szCs w:val="32"/>
          <w:rtl/>
        </w:rPr>
        <w:footnoteReference w:id="139"/>
      </w:r>
      <w:r w:rsidR="00B47C9C">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وليس هذا صوابًا، بل الصوابُ:</w:t>
      </w:r>
      <w:r w:rsidRPr="003F3D65">
        <w:rPr>
          <w:rFonts w:ascii="Lotus Linotype" w:hAnsi="Lotus Linotype" w:cs="Lotus Linotype"/>
          <w:sz w:val="32"/>
          <w:szCs w:val="32"/>
          <w:rtl/>
        </w:rPr>
        <w:t xml:space="preserve"> أنَّ اللهَ يمكُرُ حقيقةً بالماكِرِينَ مِن الكافِرِينَ والمنافِقين، ويَخدَعُ المخادِعِين، ويَستهزِئُ بالمستهزِئِين، ويسخَرُ بالساخِرِينَ.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ومِن ذلك:</w:t>
      </w:r>
      <w:r w:rsidRPr="003F3D65">
        <w:rPr>
          <w:rFonts w:ascii="Lotus Linotype" w:hAnsi="Lotus Linotype" w:cs="Lotus Linotype"/>
          <w:sz w:val="32"/>
          <w:szCs w:val="32"/>
          <w:rtl/>
        </w:rPr>
        <w:t xml:space="preserve"> إملاؤُهُ تعالى للكافِرِينَ واستدراجُهم، وإظهارُهُ سبحانه قَبُولَ ما أظهَرَهُ المنافِقُونَ مِن الإيمان، فيَحسَبُونَ أنهم خدَعُوا اللهَ بما أظهَرُوهُ مِن العمل، وهو تعالى محمودٌ على ذلك؛ لأنه عدلٌ.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ومِن مكرِ اللهِ واستهزائِهِ بالمنافِقِينَ يومَ القيامةِ:</w:t>
      </w:r>
      <w:r w:rsidRPr="003F3D65">
        <w:rPr>
          <w:rFonts w:ascii="Lotus Linotype" w:hAnsi="Lotus Linotype" w:cs="Lotus Linotype"/>
          <w:sz w:val="32"/>
          <w:szCs w:val="32"/>
          <w:rtl/>
        </w:rPr>
        <w:t xml:space="preserve"> أنهم يكونون مع المؤمنين، فيُعْطَوْنَ أنوارًا حتى يظنُّوا أنهم ناجُونَ، وليسوا بناجين؛ كما قال تعالى: ﴿</w:t>
      </w:r>
      <w:r w:rsidRPr="003F3D65">
        <w:rPr>
          <w:rFonts w:ascii="Lotus Linotype" w:hAnsi="Lotus Linotype" w:cs="Lotus Linotype"/>
          <w:b/>
          <w:bCs/>
          <w:sz w:val="32"/>
          <w:szCs w:val="32"/>
          <w:rtl/>
        </w:rPr>
        <w:t>يَوْمَ يَقُولُ الْمُنَافِقُونَ وَالْمُنَافِقَاتُ لِلَّذِينَ آمَنُوا انْظُرُونَا نَقْتَبِسْ مِنْ نُورِكُمْ ...</w:t>
      </w:r>
      <w:r w:rsidRPr="003F3D65">
        <w:rPr>
          <w:rFonts w:ascii="Lotus Linotype" w:hAnsi="Lotus Linotype" w:cs="Lotus Linotype"/>
          <w:sz w:val="32"/>
          <w:szCs w:val="32"/>
          <w:rtl/>
        </w:rPr>
        <w:t>﴾  الآياتِ [الحديد: 13-15].</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ومِن مكرِ الله بالكافِرِين:</w:t>
      </w:r>
      <w:r w:rsidRPr="003F3D65">
        <w:rPr>
          <w:rFonts w:ascii="Lotus Linotype" w:hAnsi="Lotus Linotype" w:cs="Lotus Linotype"/>
          <w:sz w:val="32"/>
          <w:szCs w:val="32"/>
          <w:rtl/>
        </w:rPr>
        <w:t xml:space="preserve"> ما ذكَرَهُ في قوله تعالى: ﴿</w:t>
      </w:r>
      <w:r w:rsidRPr="003F3D65">
        <w:rPr>
          <w:rFonts w:ascii="Lotus Linotype" w:hAnsi="Lotus Linotype" w:cs="Lotus Linotype"/>
          <w:b/>
          <w:bCs/>
          <w:sz w:val="32"/>
          <w:szCs w:val="32"/>
          <w:rtl/>
        </w:rPr>
        <w:t>فَلَمَّا نَسُوا مَا ذُكِّرُوا بِهِ فَتَحْنَا عَلَيْهِمْ أَبْوَابَ كُلِّ شَيْءٍ حَتَّى إِذَا فَرِحُوا بِمَا أُوتُوا أَخَذْنَاهُمْ بَغْتَةً فَإِذَا هُمْ مُبْلِسُونَ﴾</w:t>
      </w:r>
      <w:r w:rsidRPr="003F3D65">
        <w:rPr>
          <w:rFonts w:ascii="Lotus Linotype" w:hAnsi="Lotus Linotype" w:cs="Lotus Linotype"/>
          <w:sz w:val="32"/>
          <w:szCs w:val="32"/>
          <w:rtl/>
        </w:rPr>
        <w:t xml:space="preserve"> [الأنعام: 44]، والله أعلم.</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075299" w:rsidRPr="003F3D65" w:rsidRDefault="00075299" w:rsidP="00B47C9C">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(36)</w:t>
      </w:r>
    </w:p>
    <w:p w:rsidR="00075299" w:rsidRPr="003F3D65" w:rsidRDefault="00075299" w:rsidP="00B47C9C">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47C9C">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47C9C">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وَيُؤَخِّرَكُمْ إِلَى أَجَلٍ مُسَمًّى</w:t>
      </w:r>
      <w:r w:rsidRPr="003F3D65">
        <w:rPr>
          <w:rFonts w:ascii="Lotus Linotype" w:hAnsi="Lotus Linotype" w:cs="Lotus Linotype"/>
          <w:sz w:val="32"/>
          <w:szCs w:val="32"/>
          <w:rtl/>
        </w:rPr>
        <w:t>﴾ [إبراهيم: 10]: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الزمخشريُّ وأهلُ مذهبِهِ مِن المعتزِلة: «معناه: يؤخِّرَكُمْ إنْ آمنتم إلى آجالِكم، وإنْ لم تُؤمِنوا، عاجَلَكُمْ بالهلاك قبلَ ذلك الوقت»</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40"/>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 وهذا بناءٌ على قولِهِم بالأَجَلَيْنِ.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وأهلُ السُّنَّةِ: يَأْبَوْنَ هذا؛ فإنَّ الأجلَ عندَهم واحدٌ محتوم»</w:t>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vertAlign w:val="superscript"/>
          <w:rtl/>
        </w:rPr>
        <w:footnoteReference w:id="141"/>
      </w:r>
      <w:r w:rsidRPr="003F3D65">
        <w:rPr>
          <w:rFonts w:ascii="Lotus Linotype" w:hAnsi="Lotus Linotype" w:cs="Lotus Linotype"/>
          <w:b/>
          <w:bCs/>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ابنِ جُزَيٍّ </w:t>
      </w:r>
      <w:r w:rsidR="00D45B16">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D45B16">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«وهذا بناءٌ على قولِهم - أي: المعتزِلةِ - بالأَجَلَيْن»: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صحيحٌ عن المعتزِلة؛ ومعناه: أنَّ المعتزِلة يقولون: إنَّ المقتولَ ومَن يُعاجَلُ بالعقوبة، له أجلٌ متأخِّرٌ لو لم يُقتَلْ أو يُعاجَلْ، لانتهى إليه، ولِقَتْلِهِ أو تعجيلِ عقوبتِهِ أجلٌ متقدِّم</w:t>
      </w:r>
      <w:r w:rsidR="00C4672D">
        <w:rPr>
          <w:rFonts w:ascii="Lotus Linotype" w:hAnsi="Lotus Linotype" w:cs="Lotus Linotype" w:hint="cs"/>
          <w:sz w:val="32"/>
          <w:szCs w:val="32"/>
          <w:rtl/>
        </w:rPr>
        <w:t>(</w:t>
      </w:r>
      <w:r w:rsidR="00C4672D">
        <w:rPr>
          <w:rStyle w:val="FootnoteReference"/>
          <w:rFonts w:ascii="Lotus Linotype" w:hAnsi="Lotus Linotype" w:cs="Lotus Linotype"/>
          <w:sz w:val="32"/>
          <w:szCs w:val="32"/>
          <w:rtl/>
        </w:rPr>
        <w:footnoteReference w:id="142"/>
      </w:r>
      <w:r w:rsidR="00C4672D">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وقال بعضُهم عن المعتزِلة: إنَّ الأجَلَ واحدٌ، وهو الأجَلُ المسمَّى، وإنَّ المقتولَ مقطوعٌ عليه أجلُه، وكذا مَن يُعاجَلُ بالعقوبةِ بسببِ كُفْرِه.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والحقُّ:</w:t>
      </w:r>
      <w:r w:rsidRPr="003F3D65">
        <w:rPr>
          <w:rFonts w:ascii="Lotus Linotype" w:hAnsi="Lotus Linotype" w:cs="Lotus Linotype"/>
          <w:sz w:val="32"/>
          <w:szCs w:val="32"/>
          <w:rtl/>
        </w:rPr>
        <w:t xml:space="preserve"> أنَّ الأجَلَ الذي قدَّره اللهُ في علمِهِ وكتابِهِ واحدٌ؛ سواءٌ كان متقدِّمًا أو متأخِّرًا، ولا يقَعُ إلا هو؛ فالمتقدِّمُ لا يتأخَّر، والمتأخِّرُ لا يتقدَّم؛ كما قال تعالى: ﴿</w:t>
      </w:r>
      <w:r w:rsidRPr="003F3D65">
        <w:rPr>
          <w:rFonts w:ascii="Lotus Linotype" w:hAnsi="Lotus Linotype" w:cs="Lotus Linotype"/>
          <w:b/>
          <w:bCs/>
          <w:sz w:val="32"/>
          <w:szCs w:val="32"/>
          <w:rtl/>
        </w:rPr>
        <w:t>وَلِكُلِّ أُمَّةٍ أَجَلٌ فَإِذَا جَاءَ أَجَلُهُمْ لَا يَسْتَأْخِرُونَ سَاعَةً وَلَا يَسْتَقْدِمُونَ</w:t>
      </w:r>
      <w:r w:rsidRPr="003F3D65">
        <w:rPr>
          <w:rFonts w:ascii="Lotus Linotype" w:hAnsi="Lotus Linotype" w:cs="Lotus Linotype"/>
          <w:sz w:val="32"/>
          <w:szCs w:val="32"/>
          <w:rtl/>
        </w:rPr>
        <w:t>﴾ [الأعراف: 34]، وقال تعالى: ﴿</w:t>
      </w:r>
      <w:r w:rsidRPr="003F3D65">
        <w:rPr>
          <w:rFonts w:ascii="Lotus Linotype" w:hAnsi="Lotus Linotype" w:cs="Lotus Linotype"/>
          <w:b/>
          <w:bCs/>
          <w:sz w:val="32"/>
          <w:szCs w:val="32"/>
          <w:rtl/>
        </w:rPr>
        <w:t>وَمَا كَانَ لِنَفْسٍ أَنْ تَمُوتَ إِلَّا بِإِذْنِ اللهِ كِتَابًا مُؤَجَّلًا</w:t>
      </w:r>
      <w:r w:rsidRPr="003F3D65">
        <w:rPr>
          <w:rFonts w:ascii="Lotus Linotype" w:hAnsi="Lotus Linotype" w:cs="Lotus Linotype"/>
          <w:sz w:val="32"/>
          <w:szCs w:val="32"/>
          <w:rtl/>
        </w:rPr>
        <w:t>﴾ [آل عمران: 145].</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معنى ما أشار إليه المؤلِّفُ في قولِه: «وأهلُ السُّنَّةِ: يَأْبَوْنَ هذا؛ فإنَّ الأجلَ عندَهم واحدٌ محتوم»، والله أعلم</w:t>
      </w:r>
      <w:r w:rsidR="007454C2">
        <w:rPr>
          <w:rFonts w:ascii="Lotus Linotype" w:hAnsi="Lotus Linotype" w:cs="Lotus Linotype" w:hint="cs"/>
          <w:sz w:val="32"/>
          <w:szCs w:val="32"/>
          <w:rtl/>
        </w:rPr>
        <w:t>(</w:t>
      </w:r>
      <w:r w:rsidR="007454C2">
        <w:rPr>
          <w:rStyle w:val="FootnoteReference"/>
          <w:rFonts w:ascii="Lotus Linotype" w:hAnsi="Lotus Linotype" w:cs="Lotus Linotype"/>
          <w:sz w:val="32"/>
          <w:szCs w:val="32"/>
          <w:rtl/>
        </w:rPr>
        <w:footnoteReference w:id="143"/>
      </w:r>
      <w:r w:rsidR="007454C2">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075299" w:rsidRPr="003F3D65" w:rsidRDefault="00075299" w:rsidP="00C4672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(37)</w:t>
      </w:r>
    </w:p>
    <w:p w:rsidR="00075299" w:rsidRPr="003F3D65" w:rsidRDefault="00075299" w:rsidP="00C4672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C4672D">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C4672D">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يَخَافُونَ رَبَّهُمْ مِنْ فَوْقِهِمْ</w:t>
      </w:r>
      <w:r w:rsidRPr="003F3D65">
        <w:rPr>
          <w:rFonts w:ascii="Lotus Linotype" w:hAnsi="Lotus Linotype" w:cs="Lotus Linotype"/>
          <w:sz w:val="32"/>
          <w:szCs w:val="32"/>
          <w:rtl/>
        </w:rPr>
        <w:t>﴾ [النحل: 50]؛ هذا إخبارٌ عن الملائكة، وهو بيانُ نفيِ الاستكبارِ.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ويَحتمِلُ أنْ يريدَ: فوقيَّةَ القُدْرةِ والعَظَمة.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أو يكونَ مِن المشكِلاتِ التي يُمسَكُ عن تأويلِها.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وقيل: معناه: يَخافُونَ أنْ يُرسِلَ عليهم عذابًا مِن فوقهم»</w:t>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vertAlign w:val="superscript"/>
          <w:rtl/>
        </w:rPr>
        <w:footnoteReference w:id="144"/>
      </w:r>
      <w:r w:rsidRPr="003F3D65">
        <w:rPr>
          <w:rFonts w:ascii="Lotus Linotype" w:hAnsi="Lotus Linotype" w:cs="Lotus Linotype"/>
          <w:b/>
          <w:bCs/>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jc w:val="both"/>
        <w:rPr>
          <w:rFonts w:ascii="Lotus Linotype" w:hAnsi="Lotus Linotype" w:cs="Lotus Linotype"/>
          <w:sz w:val="32"/>
          <w:szCs w:val="32"/>
          <w:rtl/>
        </w:rPr>
      </w:pPr>
      <w:r w:rsidRPr="003F3D65">
        <w:rPr>
          <w:rFonts w:ascii="Lotus Linotype" w:hAnsi="Lotus Linotype" w:cs="Lotus Linotype"/>
          <w:sz w:val="32"/>
          <w:szCs w:val="32"/>
          <w:rtl/>
        </w:rPr>
        <w:t>قولُهُ: «بيانُ نفيِ الاستكبارِ»، يريدُ: أنَّ قولَهُ: ﴿</w:t>
      </w:r>
      <w:r w:rsidRPr="003F3D65">
        <w:rPr>
          <w:rFonts w:ascii="Lotus Linotype" w:hAnsi="Lotus Linotype" w:cs="Lotus Linotype"/>
          <w:b/>
          <w:bCs/>
          <w:sz w:val="32"/>
          <w:szCs w:val="32"/>
          <w:rtl/>
        </w:rPr>
        <w:t>يَخَافُونَ رَبَّهُمْ</w:t>
      </w:r>
      <w:r w:rsidRPr="003F3D65">
        <w:rPr>
          <w:rFonts w:ascii="Lotus Linotype" w:hAnsi="Lotus Linotype" w:cs="Lotus Linotype"/>
          <w:sz w:val="32"/>
          <w:szCs w:val="32"/>
          <w:rtl/>
        </w:rPr>
        <w:t>﴾ [النحل: 50] تفسيرٌ لقوله: ﴿</w:t>
      </w:r>
      <w:r w:rsidRPr="003F3D65">
        <w:rPr>
          <w:rFonts w:ascii="Lotus Linotype" w:hAnsi="Lotus Linotype" w:cs="Lotus Linotype"/>
          <w:b/>
          <w:bCs/>
          <w:sz w:val="32"/>
          <w:szCs w:val="32"/>
          <w:rtl/>
        </w:rPr>
        <w:t>وَهُمْ لَا يَسْتَكْبِرُونَ</w:t>
      </w:r>
      <w:r w:rsidRPr="003F3D65">
        <w:rPr>
          <w:rFonts w:ascii="Lotus Linotype" w:hAnsi="Lotus Linotype" w:cs="Lotus Linotype"/>
          <w:sz w:val="32"/>
          <w:szCs w:val="32"/>
          <w:rtl/>
        </w:rPr>
        <w:t>﴾ [النحل: 49].</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ثم تردَّد - رحمه الله، وعفا عنا وعنه - في توجيهِ قولِهِ تعالى: ﴿</w:t>
      </w:r>
      <w:r w:rsidRPr="003F3D65">
        <w:rPr>
          <w:rFonts w:ascii="Lotus Linotype" w:hAnsi="Lotus Linotype" w:cs="Lotus Linotype"/>
          <w:b/>
          <w:bCs/>
          <w:sz w:val="32"/>
          <w:szCs w:val="32"/>
          <w:rtl/>
        </w:rPr>
        <w:t>مِنْ فَوْقِهِمْ</w:t>
      </w:r>
      <w:r w:rsidRPr="003F3D65">
        <w:rPr>
          <w:rFonts w:ascii="Lotus Linotype" w:hAnsi="Lotus Linotype" w:cs="Lotus Linotype"/>
          <w:sz w:val="32"/>
          <w:szCs w:val="32"/>
          <w:rtl/>
        </w:rPr>
        <w:t>﴾ بين التفويضِ والتأويلِ: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فقال: «ويَحتمِلُ أنْ يريدَ: فوقيَّةَ القُدْرةِ والعَظَمة»؛ وهذا تأويلٌ</w:t>
      </w:r>
      <w:r w:rsidR="00BA6FB9">
        <w:rPr>
          <w:rFonts w:ascii="Lotus Linotype" w:hAnsi="Lotus Linotype" w:cs="Lotus Linotype" w:hint="cs"/>
          <w:sz w:val="32"/>
          <w:szCs w:val="32"/>
          <w:rtl/>
        </w:rPr>
        <w:t>(</w:t>
      </w:r>
      <w:r w:rsidR="00BA6FB9">
        <w:rPr>
          <w:rStyle w:val="FootnoteReference"/>
          <w:rFonts w:ascii="Lotus Linotype" w:hAnsi="Lotus Linotype" w:cs="Lotus Linotype"/>
          <w:sz w:val="32"/>
          <w:szCs w:val="32"/>
          <w:rtl/>
        </w:rPr>
        <w:footnoteReference w:id="145"/>
      </w:r>
      <w:r w:rsidR="00BA6FB9">
        <w:rPr>
          <w:rFonts w:ascii="Lotus Linotype" w:hAnsi="Lotus Linotype" w:cs="Lotus Linotype" w:hint="cs"/>
          <w:sz w:val="32"/>
          <w:szCs w:val="32"/>
          <w:rtl/>
        </w:rPr>
        <w:t>)</w:t>
      </w:r>
      <w:r w:rsidRPr="003F3D65">
        <w:rPr>
          <w:rFonts w:ascii="Lotus Linotype" w:hAnsi="Lotus Linotype" w:cs="Lotus Linotype"/>
          <w:sz w:val="32"/>
          <w:szCs w:val="32"/>
          <w:rtl/>
        </w:rPr>
        <w:t>.</w:t>
      </w:r>
      <w:r w:rsidR="00BA6FB9">
        <w:rPr>
          <w:rFonts w:ascii="Lotus Linotype" w:hAnsi="Lotus Linotype" w:cs="Lotus Linotype" w:hint="cs"/>
          <w:sz w:val="32"/>
          <w:szCs w:val="32"/>
          <w:rtl/>
        </w:rPr>
        <w:t xml:space="preserve"> </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وقال: «أو يكونَ مِن المشكِلاتِ التي يُمسَكُ عن تأويلِها»؛ وهذا تفويضٌ.</w:t>
      </w:r>
    </w:p>
    <w:p w:rsidR="009831DC" w:rsidRPr="003F3D65" w:rsidRDefault="009831DC" w:rsidP="007655AF">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وقال: «وقيل: معناه: يَخافُونَ أنْ يُرسِلَ عليهم عذابًا مِن فوقهم»؛ وهذا تأويلٌ؛ لأنه صرفٌ للفظِ عن ظاهِره، وهو في الحقيقة تحريفٌ؛ لأنه لا دليلَ  يدلُّ عليه.</w:t>
      </w:r>
    </w:p>
    <w:p w:rsidR="009831DC" w:rsidRPr="003F3D65" w:rsidRDefault="009831DC" w:rsidP="002119C1">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ولجوءُ المؤلِّفِ في توجيهِ الآيةِ إلى التفويضِ والتأويل، راجعٌ إلى نفيِ الفوقيَّةِ الحقيقيَّةِ لله تعالى بذاتِهِ فوقَ جميعِ المخلوقات، وهو مذهبُ الأشاعِرة</w:t>
      </w:r>
      <w:r w:rsidR="002119C1">
        <w:rPr>
          <w:rFonts w:ascii="Lotus Linotype" w:hAnsi="Lotus Linotype" w:cs="Lotus Linotype" w:hint="cs"/>
          <w:sz w:val="32"/>
          <w:szCs w:val="32"/>
          <w:rtl/>
        </w:rPr>
        <w:t>(</w:t>
      </w:r>
      <w:r w:rsidR="002119C1">
        <w:rPr>
          <w:rStyle w:val="FootnoteReference"/>
          <w:rFonts w:ascii="Lotus Linotype" w:hAnsi="Lotus Linotype" w:cs="Lotus Linotype"/>
          <w:sz w:val="32"/>
          <w:szCs w:val="32"/>
          <w:rtl/>
        </w:rPr>
        <w:footnoteReference w:id="146"/>
      </w:r>
      <w:r w:rsidR="002119C1">
        <w:rPr>
          <w:rFonts w:ascii="Lotus Linotype" w:hAnsi="Lotus Linotype" w:cs="Lotus Linotype" w:hint="cs"/>
          <w:sz w:val="32"/>
          <w:szCs w:val="32"/>
          <w:rtl/>
        </w:rPr>
        <w:t>)</w:t>
      </w:r>
      <w:r w:rsidRPr="003F3D65">
        <w:rPr>
          <w:rFonts w:ascii="Lotus Linotype" w:hAnsi="Lotus Linotype" w:cs="Lotus Linotype"/>
          <w:sz w:val="32"/>
          <w:szCs w:val="32"/>
          <w:rtl/>
        </w:rPr>
        <w:t>؛ وعلى هذا: فالمؤلِّفُ يذهبُ مَذْهَبَهم.</w:t>
      </w:r>
      <w:r w:rsidR="002119C1">
        <w:rPr>
          <w:rFonts w:ascii="Lotus Linotype" w:hAnsi="Lotus Linotype" w:cs="Lotus Linotype" w:hint="cs"/>
          <w:sz w:val="32"/>
          <w:szCs w:val="32"/>
          <w:rtl/>
        </w:rPr>
        <w:t xml:space="preserve"> </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ومذهبُ أهلِ السُّنَّةِ: أنَّ اللهَ بذاتِهِ فوقَ سمواتِهِ، على عرشِهِ، بائنٌ مِن خَلْقِه</w:t>
      </w:r>
      <w:r w:rsidR="00C4672D">
        <w:rPr>
          <w:rFonts w:ascii="Lotus Linotype" w:hAnsi="Lotus Linotype" w:cs="Lotus Linotype" w:hint="cs"/>
          <w:sz w:val="32"/>
          <w:szCs w:val="32"/>
          <w:rtl/>
        </w:rPr>
        <w:t>(</w:t>
      </w:r>
      <w:r w:rsidR="00C4672D">
        <w:rPr>
          <w:rStyle w:val="FootnoteReference"/>
          <w:rFonts w:ascii="Lotus Linotype" w:hAnsi="Lotus Linotype" w:cs="Lotus Linotype"/>
          <w:sz w:val="32"/>
          <w:szCs w:val="32"/>
          <w:rtl/>
        </w:rPr>
        <w:footnoteReference w:id="147"/>
      </w:r>
      <w:r w:rsidR="00C4672D">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jc w:val="both"/>
        <w:rPr>
          <w:rFonts w:ascii="Lotus Linotype" w:hAnsi="Lotus Linotype" w:cs="Lotus Linotype"/>
          <w:sz w:val="32"/>
          <w:szCs w:val="32"/>
          <w:rtl/>
        </w:rPr>
      </w:pP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lastRenderedPageBreak/>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Pr>
        <w:br w:type="page"/>
      </w:r>
    </w:p>
    <w:p w:rsidR="00B468FC" w:rsidRPr="003F3D65" w:rsidRDefault="00B468FC" w:rsidP="0050174F">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(38)</w:t>
      </w:r>
    </w:p>
    <w:p w:rsidR="00B468FC" w:rsidRPr="003F3D65" w:rsidRDefault="00B468FC" w:rsidP="0050174F">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50174F">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50174F">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قُلْ لَوْ كَانَ الْبَحْرُ مِدَادًا لِكَلِمَاتِ رَبِّي</w:t>
      </w:r>
      <w:r w:rsidRPr="003F3D65">
        <w:rPr>
          <w:rFonts w:ascii="Lotus Linotype" w:hAnsi="Lotus Linotype" w:cs="Lotus Linotype"/>
          <w:sz w:val="32"/>
          <w:szCs w:val="32"/>
          <w:rtl/>
        </w:rPr>
        <w:t>﴾ الآيةَ [الكهف: 109]؛ إخبارٌ عن اتساعِ عِلْمِ الله تعالى.</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و«الكَلِماتُ»: هي المعاني القائمةُ بالنَّفْسِ، وهي المعلوماتُ؛ فمعنى الآيةِ: لو كُتِبَ عِلْمُ اللهِ بمِدَادِ البحرِ، لَنَفِدَ البحرُ، ولم يَنفَدْ علمُ الله، وكذلك: لو جِيءَ ببحرٍ آخَرَ مثلِهِ؛ وذلك لأنَّ البحرَ متناهٍ، وعلمُ اللهِ غيرُ متناهٍ»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4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ابنِ جُزَيٍّ </w:t>
      </w:r>
      <w:r w:rsidR="003F2E0C">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3F2E0C">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«إخبارٌ عن اتساعِ عِلْمِ الله تعالى ...»، إلخ:</w:t>
      </w:r>
    </w:p>
    <w:p w:rsidR="009831DC" w:rsidRPr="003F3D65" w:rsidRDefault="009831DC" w:rsidP="003F2E0C">
      <w:pPr>
        <w:spacing w:after="0"/>
        <w:ind w:firstLine="567"/>
        <w:jc w:val="both"/>
        <w:rPr>
          <w:rFonts w:ascii="Lotus Linotype" w:hAnsi="Lotus Linotype" w:cs="Lotus Linotype"/>
          <w:b/>
          <w:bCs/>
          <w:sz w:val="32"/>
          <w:szCs w:val="32"/>
          <w:rtl/>
        </w:rPr>
      </w:pPr>
      <w:r w:rsidRPr="003F3D65">
        <w:rPr>
          <w:rFonts w:ascii="Lotus Linotype" w:hAnsi="Lotus Linotype" w:cs="Lotus Linotype"/>
          <w:sz w:val="32"/>
          <w:szCs w:val="32"/>
          <w:rtl/>
        </w:rPr>
        <w:t>هذا صريحٌ بتأويلِ كلامِ اللهِ بعِلْمِهِ؛ فالآيةُ عند المؤلِّفِ إخبارٌ عن سَعَةِ علمِ الله، لا عن دَوَامِ كَلَامِه، وقد بنى هذا التأويلَ على قولِ الأشاعرةِ في «كلامِ اللهِ»: بأنه معنًى نفسيٌّ غيرُ مسموعٍ منه؛ وذلك في قوله: «والكَلِماتُ: هي المعاني القائمةُ بالنَّفْسِ».</w:t>
      </w:r>
      <w:r w:rsidR="003F2E0C">
        <w:rPr>
          <w:rFonts w:ascii="Lotus Linotype" w:hAnsi="Lotus Linotype" w:cs="Lotus Linotype" w:hint="cs"/>
          <w:b/>
          <w:bCs/>
          <w:sz w:val="32"/>
          <w:szCs w:val="32"/>
          <w:rtl/>
        </w:rPr>
        <w:t xml:space="preserve"> </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وهذا ظاهرٌ في أنَّ المؤلِّفَ يقرِّرُ القولَ بالمعنى النَّفْسيِّ.</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وقولُ الأشاعِرةِ في كلامِ اللهِ قولٌ باطِلٌ مناقِضٌ لدَلَالةِ العقلِ والشرع؛ فهو - عندهم - معنًى نفسيٌّ ليس بصوتٍ ولا حرفٍ، واحدٌ لا يتعدَّدُ، قديمٌ لا تتعلَّقُ به مشيئةُ اللهِ</w:t>
      </w:r>
      <w:r w:rsidR="00024702">
        <w:rPr>
          <w:rFonts w:ascii="Lotus Linotype" w:hAnsi="Lotus Linotype" w:cs="Lotus Linotype" w:hint="cs"/>
          <w:sz w:val="32"/>
          <w:szCs w:val="32"/>
          <w:rtl/>
        </w:rPr>
        <w:t xml:space="preserve"> </w:t>
      </w:r>
      <w:r w:rsidR="003F2E0C">
        <w:rPr>
          <w:rFonts w:ascii="Lotus Linotype" w:hAnsi="Lotus Linotype" w:cs="Lotus Linotype" w:hint="cs"/>
          <w:sz w:val="32"/>
          <w:szCs w:val="32"/>
          <w:rtl/>
        </w:rPr>
        <w:t>(</w:t>
      </w:r>
      <w:r w:rsidR="003F2E0C">
        <w:rPr>
          <w:rStyle w:val="FootnoteReference"/>
          <w:rFonts w:ascii="Lotus Linotype" w:hAnsi="Lotus Linotype" w:cs="Lotus Linotype"/>
          <w:sz w:val="32"/>
          <w:szCs w:val="32"/>
          <w:rtl/>
        </w:rPr>
        <w:footnoteReference w:id="149"/>
      </w:r>
      <w:r w:rsidR="003F2E0C">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خلافُ ما عليه أهلُ السُّنَّةِ والجماعةِ مِن السلفِ ومَن تَبِعَهم؛ فكلامُ اللهِ - عند أهل السُّنَّة -: كلامٌ مسموع؛ كما سَمِعَ موسى كلامَ اللهِ مِن الله؛ أي: بلا واسطةٍ، وهو متعدِّدٌ، فهو حروفٌ وكلمات، وسُوَرٌ وآيات، وهو سبحانه يتكلَّمُ بما شاء، إذا شاء، كيفَ شاء، متى شاء؛ كما أخبَرَ أنه قالَ ويقول، ونادى وينادي؛ كما دلَّت على ذلك الآيات، والله أعلم</w:t>
      </w:r>
      <w:r w:rsidR="003F2E0C">
        <w:rPr>
          <w:rFonts w:ascii="Lotus Linotype" w:hAnsi="Lotus Linotype" w:cs="Lotus Linotype" w:hint="cs"/>
          <w:sz w:val="32"/>
          <w:szCs w:val="32"/>
          <w:rtl/>
        </w:rPr>
        <w:t>(</w:t>
      </w:r>
      <w:r w:rsidR="003F2E0C">
        <w:rPr>
          <w:rStyle w:val="FootnoteReference"/>
          <w:rFonts w:ascii="Lotus Linotype" w:hAnsi="Lotus Linotype" w:cs="Lotus Linotype"/>
          <w:sz w:val="32"/>
          <w:szCs w:val="32"/>
          <w:rtl/>
        </w:rPr>
        <w:footnoteReference w:id="150"/>
      </w:r>
      <w:r w:rsidR="003F2E0C">
        <w:rPr>
          <w:rFonts w:ascii="Lotus Linotype" w:hAnsi="Lotus Linotype" w:cs="Lotus Linotype" w:hint="cs"/>
          <w:sz w:val="32"/>
          <w:szCs w:val="32"/>
          <w:rtl/>
        </w:rPr>
        <w:t>)</w:t>
      </w:r>
      <w:r w:rsidRPr="003F3D65">
        <w:rPr>
          <w:rFonts w:ascii="Lotus Linotype" w:hAnsi="Lotus Linotype" w:cs="Lotus Linotype"/>
          <w:sz w:val="32"/>
          <w:szCs w:val="32"/>
          <w:rtl/>
        </w:rPr>
        <w:t>.</w:t>
      </w:r>
      <w:r w:rsidR="003F2E0C">
        <w:rPr>
          <w:rFonts w:ascii="Lotus Linotype" w:hAnsi="Lotus Linotype" w:cs="Lotus Linotype" w:hint="cs"/>
          <w:sz w:val="32"/>
          <w:szCs w:val="32"/>
          <w:rtl/>
        </w:rPr>
        <w:t xml:space="preserve"> </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B468FC" w:rsidRPr="003F3D65" w:rsidRDefault="00B468FC" w:rsidP="00F94E3A">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(39)</w:t>
      </w:r>
    </w:p>
    <w:p w:rsidR="00B468FC" w:rsidRPr="003F3D65" w:rsidRDefault="00B468FC" w:rsidP="00F94E3A">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1F3EF6">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1F3EF6">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وَلِتُصْنَعَ عَلَى عَيْنِي</w:t>
      </w:r>
      <w:r w:rsidRPr="003F3D65">
        <w:rPr>
          <w:rFonts w:ascii="Lotus Linotype" w:hAnsi="Lotus Linotype" w:cs="Lotus Linotype"/>
          <w:sz w:val="32"/>
          <w:szCs w:val="32"/>
          <w:rtl/>
        </w:rPr>
        <w:t>﴾ [طه: 39]؛ أي: تُرَبَّى ويُحْسَنُ إليك، بمَرْأًى منِّي وحِفْظٍ»</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51"/>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«تُرَبَّى ويُحْسَنُ إليك»:</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صحيح؛ وهو الذي يقتضيه السياق، وتدُلُّ عليه الجملة؛ فقوله: «تُرَبَّى»، هو معنى «تُصْنَع».</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وقولُهُ:</w:t>
      </w:r>
      <w:r w:rsidRPr="003F3D65">
        <w:rPr>
          <w:rFonts w:ascii="Lotus Linotype" w:hAnsi="Lotus Linotype" w:cs="Lotus Linotype"/>
          <w:sz w:val="32"/>
          <w:szCs w:val="32"/>
          <w:rtl/>
        </w:rPr>
        <w:t xml:space="preserve"> «بمَرْأًى منِّي»، </w:t>
      </w:r>
      <w:r w:rsidRPr="003F3D65">
        <w:rPr>
          <w:rFonts w:ascii="Lotus Linotype" w:hAnsi="Lotus Linotype" w:cs="Lotus Linotype"/>
          <w:b/>
          <w:bCs/>
          <w:sz w:val="32"/>
          <w:szCs w:val="32"/>
          <w:rtl/>
        </w:rPr>
        <w:t xml:space="preserve">يدلُّ له </w:t>
      </w:r>
      <w:r w:rsidRPr="003F3D65">
        <w:rPr>
          <w:rFonts w:ascii="Lotus Linotype" w:hAnsi="Lotus Linotype" w:cs="Lotus Linotype"/>
          <w:sz w:val="32"/>
          <w:szCs w:val="32"/>
          <w:rtl/>
        </w:rPr>
        <w:t>قولُهُ تعالى: ﴿</w:t>
      </w:r>
      <w:r w:rsidRPr="003F3D65">
        <w:rPr>
          <w:rFonts w:ascii="Lotus Linotype" w:hAnsi="Lotus Linotype" w:cs="Lotus Linotype"/>
          <w:b/>
          <w:bCs/>
          <w:sz w:val="32"/>
          <w:szCs w:val="32"/>
          <w:rtl/>
        </w:rPr>
        <w:t>عَلَى عَيْنِي</w:t>
      </w:r>
      <w:r w:rsidRPr="003F3D65">
        <w:rPr>
          <w:rFonts w:ascii="Lotus Linotype" w:hAnsi="Lotus Linotype" w:cs="Lotus Linotype"/>
          <w:sz w:val="32"/>
          <w:szCs w:val="32"/>
          <w:rtl/>
        </w:rPr>
        <w:t>﴾؛ فدلَّت الآيةُ على:</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إثباتِ العَيْنِ لله بلا كيفٍ؛ كما تفيدُهُ الإضافةُ</w:t>
      </w:r>
      <w:r w:rsidR="00E67BA3">
        <w:rPr>
          <w:rFonts w:ascii="Lotus Linotype" w:hAnsi="Lotus Linotype" w:cs="Lotus Linotype" w:hint="cs"/>
          <w:sz w:val="32"/>
          <w:szCs w:val="32"/>
          <w:rtl/>
        </w:rPr>
        <w:t>(</w:t>
      </w:r>
      <w:r w:rsidR="00E67BA3">
        <w:rPr>
          <w:rStyle w:val="FootnoteReference"/>
          <w:rFonts w:ascii="Lotus Linotype" w:hAnsi="Lotus Linotype" w:cs="Lotus Linotype"/>
          <w:sz w:val="32"/>
          <w:szCs w:val="32"/>
          <w:rtl/>
        </w:rPr>
        <w:footnoteReference w:id="152"/>
      </w:r>
      <w:r w:rsidR="00E67BA3">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وعلى أنَّ اللهَ يَرَى؛ كما قال تعالى: ﴿</w:t>
      </w:r>
      <w:r w:rsidRPr="003F3D65">
        <w:rPr>
          <w:rFonts w:ascii="Lotus Linotype" w:hAnsi="Lotus Linotype" w:cs="Lotus Linotype"/>
          <w:b/>
          <w:bCs/>
          <w:sz w:val="32"/>
          <w:szCs w:val="32"/>
          <w:rtl/>
        </w:rPr>
        <w:t>إِنَّنِي مَعَكُمَا أَسْمَعُ وَأَرَى</w:t>
      </w:r>
      <w:r w:rsidRPr="003F3D65">
        <w:rPr>
          <w:rFonts w:ascii="Lotus Linotype" w:hAnsi="Lotus Linotype" w:cs="Lotus Linotype"/>
          <w:sz w:val="32"/>
          <w:szCs w:val="32"/>
          <w:rtl/>
        </w:rPr>
        <w:t>﴾ [طه: 46].</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وذِكْرُ الرؤيةِ يقتضي الحفظَ مِن كلِّ شَرّ.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ولم يتعرَّضِ المؤلِّف لإثباتِ العَيْنِ أو نَفْيِها؛ فلعلَّهُ آثَرَ الإمساكَ على طريقةِ أهلِ التفويضِ مِن النفاةِ لحقائقِ الصفات؛ وهو الغالِبُ عليه </w:t>
      </w:r>
      <w:r w:rsidR="002228A9">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2228A9">
        <w:rPr>
          <w:rFonts w:ascii="Lotus Linotype" w:hAnsi="Lotus Linotype" w:cs="Lotus Linotype" w:hint="cs"/>
          <w:sz w:val="32"/>
          <w:szCs w:val="32"/>
          <w:rtl/>
        </w:rPr>
        <w:t>-</w:t>
      </w:r>
      <w:r w:rsidRPr="003F3D65">
        <w:rPr>
          <w:rFonts w:ascii="Lotus Linotype" w:hAnsi="Lotus Linotype" w:cs="Lotus Linotype"/>
          <w:sz w:val="32"/>
          <w:szCs w:val="32"/>
          <w:rtl/>
        </w:rPr>
        <w:t xml:space="preserve"> في هذا الكتاب؛ كما تقدَّم، والله أعلم.</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9831DC" w:rsidRPr="003F3D65" w:rsidRDefault="009831DC" w:rsidP="003F3D65">
      <w:pPr>
        <w:spacing w:after="0"/>
        <w:ind w:firstLine="567"/>
        <w:jc w:val="both"/>
        <w:rPr>
          <w:rFonts w:ascii="Lotus Linotype" w:hAnsi="Lotus Linotype" w:cs="Lotus Linotype"/>
          <w:b/>
          <w:bCs/>
          <w:sz w:val="32"/>
          <w:szCs w:val="32"/>
          <w:rtl/>
        </w:rPr>
      </w:pPr>
    </w:p>
    <w:p w:rsidR="00B468FC" w:rsidRPr="003F3D65" w:rsidRDefault="00B468FC" w:rsidP="00A15B67">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(40)</w:t>
      </w:r>
    </w:p>
    <w:p w:rsidR="00B468FC" w:rsidRPr="003F3D65" w:rsidRDefault="00B468FC" w:rsidP="00A15B67">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A15B67">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A15B67">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وَاصْطَنَعْتُكَ لِنَفْسِي</w:t>
      </w:r>
      <w:r w:rsidRPr="003F3D65">
        <w:rPr>
          <w:rFonts w:ascii="Lotus Linotype" w:hAnsi="Lotus Linotype" w:cs="Lotus Linotype"/>
          <w:sz w:val="32"/>
          <w:szCs w:val="32"/>
          <w:rtl/>
        </w:rPr>
        <w:t>﴾ [طه: 41]: عبارةٌ عن الكرامةِ والتقريبِ؛ أي: استخلَصْتُكَ وجَعَلْتُكَ مَوضِعَ صنيعتي وإحساني»</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53"/>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قولُهُ </w:t>
      </w:r>
      <w:r w:rsidRPr="003F3D65">
        <w:rPr>
          <w:rFonts w:ascii="Lotus Linotype" w:hAnsi="Lotus Linotype" w:cs="Lotus Linotype"/>
          <w:sz w:val="32"/>
          <w:szCs w:val="32"/>
          <w:rtl/>
        </w:rPr>
        <w:t>في قولِهِ تعالى: ﴿</w:t>
      </w:r>
      <w:r w:rsidRPr="003F3D65">
        <w:rPr>
          <w:rFonts w:ascii="Lotus Linotype" w:hAnsi="Lotus Linotype" w:cs="Lotus Linotype"/>
          <w:b/>
          <w:bCs/>
          <w:sz w:val="32"/>
          <w:szCs w:val="32"/>
          <w:rtl/>
        </w:rPr>
        <w:t>وَاصْطَنَعْتُكَ لِنَفْسِي</w:t>
      </w:r>
      <w:r w:rsidRPr="003F3D65">
        <w:rPr>
          <w:rFonts w:ascii="Lotus Linotype" w:hAnsi="Lotus Linotype" w:cs="Lotus Linotype"/>
          <w:sz w:val="32"/>
          <w:szCs w:val="32"/>
          <w:rtl/>
        </w:rPr>
        <w:t>﴾: «عبارةٌ عن الكرامةِ والتقريبِ ...»، إلخ:</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صحيحٌ.</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وقولُهُ:</w:t>
      </w:r>
      <w:r w:rsidRPr="003F3D65">
        <w:rPr>
          <w:rFonts w:ascii="Lotus Linotype" w:hAnsi="Lotus Linotype" w:cs="Lotus Linotype"/>
          <w:sz w:val="32"/>
          <w:szCs w:val="32"/>
          <w:rtl/>
        </w:rPr>
        <w:t xml:space="preserve"> «عبارةٌ»: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أيِ: الاصطناعُ: عبارةٌ عن الكرامةِ والتقريبِ؛ أي: معناه الكرامةُ والتقريبُ؛ فـ ﴿</w:t>
      </w:r>
      <w:r w:rsidRPr="003F3D65">
        <w:rPr>
          <w:rFonts w:ascii="Lotus Linotype" w:hAnsi="Lotus Linotype" w:cs="Lotus Linotype"/>
          <w:b/>
          <w:bCs/>
          <w:sz w:val="32"/>
          <w:szCs w:val="32"/>
          <w:rtl/>
        </w:rPr>
        <w:t>اصْطَنَعْتُكَ</w:t>
      </w:r>
      <w:r w:rsidRPr="003F3D65">
        <w:rPr>
          <w:rFonts w:ascii="Lotus Linotype" w:hAnsi="Lotus Linotype" w:cs="Lotus Linotype"/>
          <w:sz w:val="32"/>
          <w:szCs w:val="32"/>
          <w:rtl/>
        </w:rPr>
        <w:t>﴾ - كما قال المؤلِّف -: أي: استخلَصْتُكَ وجَعَلْتُكَ مَوضِعَ صنيعتي وإحساني.</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وقولُهُ تعالى: ﴿</w:t>
      </w:r>
      <w:r w:rsidRPr="003F3D65">
        <w:rPr>
          <w:rFonts w:ascii="Lotus Linotype" w:hAnsi="Lotus Linotype" w:cs="Lotus Linotype"/>
          <w:b/>
          <w:bCs/>
          <w:sz w:val="32"/>
          <w:szCs w:val="32"/>
          <w:rtl/>
        </w:rPr>
        <w:t>لِنَفْسِي</w:t>
      </w:r>
      <w:r w:rsidRPr="003F3D65">
        <w:rPr>
          <w:rFonts w:ascii="Lotus Linotype" w:hAnsi="Lotus Linotype" w:cs="Lotus Linotype"/>
          <w:sz w:val="32"/>
          <w:szCs w:val="32"/>
          <w:rtl/>
        </w:rPr>
        <w:t>﴾؛ أي: جعلتُكَ مِن خاصَّتي؛ كقولِه تعالى عن المَلِكِ: ﴿</w:t>
      </w:r>
      <w:r w:rsidRPr="003F3D65">
        <w:rPr>
          <w:rFonts w:ascii="Lotus Linotype" w:hAnsi="Lotus Linotype" w:cs="Lotus Linotype"/>
          <w:b/>
          <w:bCs/>
          <w:sz w:val="32"/>
          <w:szCs w:val="32"/>
          <w:rtl/>
        </w:rPr>
        <w:t>ائْتُونِي بِهِ</w:t>
      </w:r>
      <w:r w:rsidRPr="003F3D65">
        <w:rPr>
          <w:rFonts w:ascii="Lotus Linotype" w:hAnsi="Lotus Linotype" w:cs="Lotus Linotype"/>
          <w:sz w:val="32"/>
          <w:szCs w:val="32"/>
          <w:rtl/>
        </w:rPr>
        <w:t>﴾؛ يعني: يُوسُفَ، ﴿</w:t>
      </w:r>
      <w:r w:rsidRPr="003F3D65">
        <w:rPr>
          <w:rFonts w:ascii="Lotus Linotype" w:hAnsi="Lotus Linotype" w:cs="Lotus Linotype"/>
          <w:b/>
          <w:bCs/>
          <w:sz w:val="32"/>
          <w:szCs w:val="32"/>
          <w:rtl/>
        </w:rPr>
        <w:t>أَسْتَخْلِصْهُ لِنَفْسِي</w:t>
      </w:r>
      <w:r w:rsidRPr="003F3D65">
        <w:rPr>
          <w:rFonts w:ascii="Lotus Linotype" w:hAnsi="Lotus Linotype" w:cs="Lotus Linotype"/>
          <w:sz w:val="32"/>
          <w:szCs w:val="32"/>
          <w:rtl/>
        </w:rPr>
        <w:t>﴾ [يوسف: 54].</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B468FC" w:rsidRPr="003F3D65" w:rsidRDefault="00B468FC" w:rsidP="00967331">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(41)</w:t>
      </w:r>
    </w:p>
    <w:p w:rsidR="00B468FC" w:rsidRPr="003F3D65" w:rsidRDefault="00B468FC" w:rsidP="00967331">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96733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967331">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وَإِنِّي لَغَفَّارٌ لِمَنْ تَابَ</w:t>
      </w:r>
      <w:r w:rsidRPr="003F3D65">
        <w:rPr>
          <w:rFonts w:ascii="Lotus Linotype" w:hAnsi="Lotus Linotype" w:cs="Lotus Linotype"/>
          <w:sz w:val="32"/>
          <w:szCs w:val="32"/>
          <w:rtl/>
        </w:rPr>
        <w:t>﴾ [طه: 82]؛ المغفِرةُ لمن تابَ: حاصِلةٌ ولا بُدَّ، والمغفِرةُ للمؤمِنِ الذي لم يَتُبْ: في مشيئةِ اللهِ عند أهلِ السُّنَّة.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وقالت المعتزِلة: لا يُغفَرُ إلا لمن تاب»</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54"/>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«المغفِرةُ لمن تابَ: حاصِلةٌ ولا بُدَّ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صحيحٌ؛</w:t>
      </w:r>
      <w:r w:rsidRPr="003F3D65">
        <w:rPr>
          <w:rFonts w:ascii="Lotus Linotype" w:hAnsi="Lotus Linotype" w:cs="Lotus Linotype"/>
          <w:sz w:val="32"/>
          <w:szCs w:val="32"/>
          <w:rtl/>
        </w:rPr>
        <w:t xml:space="preserve"> لقوله تعالى: ﴿</w:t>
      </w:r>
      <w:r w:rsidRPr="003F3D65">
        <w:rPr>
          <w:rFonts w:ascii="Lotus Linotype" w:hAnsi="Lotus Linotype" w:cs="Lotus Linotype"/>
          <w:b/>
          <w:bCs/>
          <w:sz w:val="32"/>
          <w:szCs w:val="32"/>
          <w:rtl/>
        </w:rPr>
        <w:t>قُلْ يَاعِبَادِيَ الَّذِينَ أَسْرَفُوا عَلَى أَنْفُسِهِمْ لَا تَقْنَطُوا مِنْ رَحْمَةِ اللهِ إِنَّ اللهَ يَغْفِرُ الذُّنُوبَ جَمِيعًا إِنَّهُ هُوَ الْغَفُورُ الرَّحِيمُ</w:t>
      </w:r>
      <w:r w:rsidRPr="003F3D65">
        <w:rPr>
          <w:rFonts w:ascii="Lotus Linotype" w:hAnsi="Lotus Linotype" w:cs="Lotus Linotype"/>
          <w:sz w:val="32"/>
          <w:szCs w:val="32"/>
          <w:rtl/>
        </w:rPr>
        <w:t>﴾ [الزمر: 53]؛ وهذه الآيةُ لمن تاب، أمَّا مَن لم يَتُبْ، فما دُونَ الشركِ، فمغفرتُهُ مقيَّدةٌ بالمشيئة؛ لقوله تعالى: ﴿</w:t>
      </w:r>
      <w:r w:rsidRPr="003F3D65">
        <w:rPr>
          <w:rFonts w:ascii="Lotus Linotype" w:hAnsi="Lotus Linotype" w:cs="Lotus Linotype"/>
          <w:b/>
          <w:bCs/>
          <w:sz w:val="32"/>
          <w:szCs w:val="32"/>
          <w:rtl/>
        </w:rPr>
        <w:t>إِنَّ اللهَ لَا يَغْفِرُ أَنْ يُشْرَكَ بِهِ وَيَغْفِرُ مَا دُونَ ذَلِكَ لِمَنْ يَشَاءُ</w:t>
      </w:r>
      <w:r w:rsidRPr="003F3D65">
        <w:rPr>
          <w:rFonts w:ascii="Lotus Linotype" w:hAnsi="Lotus Linotype" w:cs="Lotus Linotype"/>
          <w:sz w:val="32"/>
          <w:szCs w:val="32"/>
          <w:rtl/>
        </w:rPr>
        <w:t>﴾ [النساء: 48].</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وقولُ المعتزِلة: «لا يُغفَرُ إلا لمن تاب»، بَنَوْا عليه القولَ بتخليدِ أهلِ الكبائِرِ في النار.</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9831DC" w:rsidRPr="003F3D65" w:rsidRDefault="009831DC" w:rsidP="003F3D65">
      <w:pPr>
        <w:spacing w:after="0"/>
        <w:ind w:firstLine="567"/>
        <w:jc w:val="both"/>
        <w:rPr>
          <w:rFonts w:ascii="Lotus Linotype" w:hAnsi="Lotus Linotype" w:cs="Lotus Linotype"/>
          <w:b/>
          <w:bCs/>
          <w:sz w:val="32"/>
          <w:szCs w:val="32"/>
          <w:rtl/>
        </w:rPr>
      </w:pPr>
    </w:p>
    <w:p w:rsidR="00B468FC" w:rsidRPr="003F3D65" w:rsidRDefault="00B468FC" w:rsidP="00F66506">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(42)</w:t>
      </w:r>
    </w:p>
    <w:p w:rsidR="00B468FC" w:rsidRPr="003F3D65" w:rsidRDefault="00B468FC" w:rsidP="00F66506">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F66506">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F66506">
        <w:rPr>
          <w:rFonts w:ascii="Lotus Linotype" w:hAnsi="Lotus Linotype" w:cs="Lotus Linotype" w:hint="cs"/>
          <w:sz w:val="32"/>
          <w:szCs w:val="32"/>
          <w:rtl/>
        </w:rPr>
        <w:t>-</w:t>
      </w:r>
      <w:r w:rsidRPr="003F3D65">
        <w:rPr>
          <w:rFonts w:ascii="Lotus Linotype" w:hAnsi="Lotus Linotype" w:cs="Lotus Linotype"/>
          <w:sz w:val="32"/>
          <w:szCs w:val="32"/>
          <w:rtl/>
        </w:rPr>
        <w:t>:«﴿</w:t>
      </w:r>
      <w:r w:rsidRPr="003F3D65">
        <w:rPr>
          <w:rFonts w:ascii="Lotus Linotype" w:hAnsi="Lotus Linotype" w:cs="Lotus Linotype"/>
          <w:b/>
          <w:bCs/>
          <w:sz w:val="32"/>
          <w:szCs w:val="32"/>
          <w:rtl/>
        </w:rPr>
        <w:t>مَا يَأْتِيهِمْ مِنْ ذِكْرٍ مِنْ رَبِّهِمْ مُحْدَثٍ</w:t>
      </w:r>
      <w:r w:rsidRPr="003F3D65">
        <w:rPr>
          <w:rFonts w:ascii="Lotus Linotype" w:hAnsi="Lotus Linotype" w:cs="Lotus Linotype"/>
          <w:sz w:val="32"/>
          <w:szCs w:val="32"/>
          <w:rtl/>
        </w:rPr>
        <w:t>﴾ [الأنبياء: 2]؛ يعني بالذِّكْرِ: القرآنَ، و﴿مُحْدَثٍ﴾؛ أي: محدَثَ النزولِ»</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55"/>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«يعني بالذِّكْرِ: القرآنَ، و﴿مُحْدَثٍ﴾؛ أي: محدَثَ النزولِ»: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لا إشكالَ فيه؛ </w:t>
      </w:r>
      <w:r w:rsidRPr="003F3D65">
        <w:rPr>
          <w:rFonts w:ascii="Lotus Linotype" w:hAnsi="Lotus Linotype" w:cs="Lotus Linotype"/>
          <w:sz w:val="32"/>
          <w:szCs w:val="32"/>
          <w:rtl/>
        </w:rPr>
        <w:t>فالذِّكْرُ مِن أسماءِ القرآنِ؛ كما قال تعالى: ﴿</w:t>
      </w:r>
      <w:r w:rsidRPr="003F3D65">
        <w:rPr>
          <w:rFonts w:ascii="Lotus Linotype" w:hAnsi="Lotus Linotype" w:cs="Lotus Linotype"/>
          <w:b/>
          <w:bCs/>
          <w:sz w:val="32"/>
          <w:szCs w:val="32"/>
          <w:rtl/>
        </w:rPr>
        <w:t>وَهَذَا ذِكْرٌ مُبَارَكٌ أَنْزَلْنَاهُ أَفَأَنْتُمْ لَهُ مُنْكِرُونَ</w:t>
      </w:r>
      <w:r w:rsidRPr="003F3D65">
        <w:rPr>
          <w:rFonts w:ascii="Lotus Linotype" w:hAnsi="Lotus Linotype" w:cs="Lotus Linotype"/>
          <w:sz w:val="32"/>
          <w:szCs w:val="32"/>
          <w:rtl/>
        </w:rPr>
        <w:t>﴾ [الأنبياء: 50].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وقولُهُ:</w:t>
      </w:r>
      <w:r w:rsidRPr="003F3D65">
        <w:rPr>
          <w:rFonts w:ascii="Lotus Linotype" w:hAnsi="Lotus Linotype" w:cs="Lotus Linotype"/>
          <w:sz w:val="32"/>
          <w:szCs w:val="32"/>
          <w:rtl/>
        </w:rPr>
        <w:t xml:space="preserve"> «أي: محدَثَ النزولِ»، </w:t>
      </w:r>
      <w:r w:rsidRPr="003F3D65">
        <w:rPr>
          <w:rFonts w:ascii="Lotus Linotype" w:hAnsi="Lotus Linotype" w:cs="Lotus Linotype"/>
          <w:b/>
          <w:bCs/>
          <w:sz w:val="32"/>
          <w:szCs w:val="32"/>
          <w:rtl/>
        </w:rPr>
        <w:t xml:space="preserve">موافِقٌ </w:t>
      </w:r>
      <w:r w:rsidRPr="003F3D65">
        <w:rPr>
          <w:rFonts w:ascii="Lotus Linotype" w:hAnsi="Lotus Linotype" w:cs="Lotus Linotype"/>
          <w:sz w:val="32"/>
          <w:szCs w:val="32"/>
          <w:rtl/>
        </w:rPr>
        <w:t>لما نقَلَهُ ابنُ جريرٍ عن أهل التأويل؛ فإنه قال: «ما يُحدِثُ اللهُ مِن تنزيلِ شيءٍ مِن هذا القرآنِ للناسِ»، وأسنَدَهُ إلى قتادةَ</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56"/>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وهذا موافِقٌ أيضًا لبعضِ أجوبةِ الإمامِ أحمَدَ </w:t>
      </w:r>
      <w:r w:rsidR="009A497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9A4971">
        <w:rPr>
          <w:rFonts w:ascii="Lotus Linotype" w:hAnsi="Lotus Linotype" w:cs="Lotus Linotype" w:hint="cs"/>
          <w:sz w:val="32"/>
          <w:szCs w:val="32"/>
          <w:rtl/>
        </w:rPr>
        <w:t>-</w:t>
      </w:r>
      <w:r w:rsidRPr="003F3D65">
        <w:rPr>
          <w:rFonts w:ascii="Lotus Linotype" w:hAnsi="Lotus Linotype" w:cs="Lotus Linotype"/>
          <w:sz w:val="32"/>
          <w:szCs w:val="32"/>
          <w:rtl/>
        </w:rPr>
        <w:t>؛ حِينَ احتجَّتِ المعتزِلةُ بهذه الآيةِ على أنَّ القرآنَ مخلوقٌ</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57"/>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والله أعلم.</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B468FC" w:rsidRPr="003F3D65" w:rsidRDefault="00B468FC" w:rsidP="00835EF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(43)</w:t>
      </w:r>
    </w:p>
    <w:p w:rsidR="00B468FC" w:rsidRPr="003F3D65" w:rsidRDefault="00B468FC" w:rsidP="00835EF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835EFD">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835EFD">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وَأَدْخَلْنَاهُ فِي رَحْمَتِنَا</w:t>
      </w:r>
      <w:r w:rsidRPr="003F3D65">
        <w:rPr>
          <w:rFonts w:ascii="Lotus Linotype" w:hAnsi="Lotus Linotype" w:cs="Lotus Linotype"/>
          <w:sz w:val="32"/>
          <w:szCs w:val="32"/>
          <w:rtl/>
        </w:rPr>
        <w:t>﴾ [الأنبياء: 75]؛ أي: في الجَنَّة، أو في أهلِ رَحْمَتِنا»</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5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كلٌّ مِن التفسيرَيْنِ صحيحٌ، وإنْ كان الأوَّلُ هو الجاريَ على الظاهِر.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ويدُلُّ لصحَّةِ التفسيرَيْنِ: قولُه تعالى: ﴿</w:t>
      </w:r>
      <w:r w:rsidRPr="003F3D65">
        <w:rPr>
          <w:rFonts w:ascii="Lotus Linotype" w:hAnsi="Lotus Linotype" w:cs="Lotus Linotype"/>
          <w:b/>
          <w:bCs/>
          <w:sz w:val="32"/>
          <w:szCs w:val="32"/>
          <w:rtl/>
        </w:rPr>
        <w:t>يَاأَيَّتُهَا النَّفْسُ الْمُطْمَئِنَّةُ (27) ارْجِعِي إِلَى رَبِّكِ رَاضِيَةً مَرْضِيَّةً (28) فَادْخُلِي فِي عِبَادِي (29) وَادْخُلِي جَنَّتِي</w:t>
      </w:r>
      <w:r w:rsidRPr="003F3D65">
        <w:rPr>
          <w:rFonts w:ascii="Lotus Linotype" w:hAnsi="Lotus Linotype" w:cs="Lotus Linotype"/>
          <w:sz w:val="32"/>
          <w:szCs w:val="32"/>
          <w:rtl/>
        </w:rPr>
        <w:t>﴾ [الفجر: 27 - 30]، وقولُه: ﴿</w:t>
      </w:r>
      <w:r w:rsidRPr="003F3D65">
        <w:rPr>
          <w:rFonts w:ascii="Lotus Linotype" w:hAnsi="Lotus Linotype" w:cs="Lotus Linotype"/>
          <w:b/>
          <w:bCs/>
          <w:sz w:val="32"/>
          <w:szCs w:val="32"/>
          <w:rtl/>
        </w:rPr>
        <w:t>وَأَمَّا الَّذِينَ ابْيَضَّتْ وُجُوهُهُمْ فَفِي رَحْمَةِ اللهِ هُمْ فِيهَا خَالِدُونَ</w:t>
      </w:r>
      <w:r w:rsidRPr="003F3D65">
        <w:rPr>
          <w:rFonts w:ascii="Lotus Linotype" w:hAnsi="Lotus Linotype" w:cs="Lotus Linotype"/>
          <w:sz w:val="32"/>
          <w:szCs w:val="32"/>
          <w:rtl/>
        </w:rPr>
        <w:t>﴾ [آل عمران: 107]، وقولُه سبحانه عن سُلَيْمانَ عليه السلام: ﴿</w:t>
      </w:r>
      <w:r w:rsidRPr="003F3D65">
        <w:rPr>
          <w:rFonts w:ascii="Lotus Linotype" w:hAnsi="Lotus Linotype" w:cs="Lotus Linotype"/>
          <w:b/>
          <w:bCs/>
          <w:sz w:val="32"/>
          <w:szCs w:val="32"/>
          <w:rtl/>
        </w:rPr>
        <w:t>وَأَدْخِلْنِي بِرَحْمَتِكَ فِي عِبَادِكَ الصَّالِحِينَ</w:t>
      </w:r>
      <w:r w:rsidRPr="003F3D65">
        <w:rPr>
          <w:rFonts w:ascii="Lotus Linotype" w:hAnsi="Lotus Linotype" w:cs="Lotus Linotype"/>
          <w:sz w:val="32"/>
          <w:szCs w:val="32"/>
          <w:rtl/>
        </w:rPr>
        <w:t>﴾ [النمل: 19]، وقال اللهُ في الحديثِ القُدْسيِّ للجَنَّةِ: «</w:t>
      </w:r>
      <w:r w:rsidRPr="003F3D65">
        <w:rPr>
          <w:rFonts w:ascii="Lotus Linotype" w:hAnsi="Lotus Linotype" w:cs="Lotus Linotype"/>
          <w:b/>
          <w:bCs/>
          <w:sz w:val="32"/>
          <w:szCs w:val="32"/>
          <w:rtl/>
        </w:rPr>
        <w:t>أَنْتِ رَحْمَتِي؛ أَرْحَمُ بِكِ مَنْ أَشَاءَ مِنْ عِبَادِي</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59"/>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والله أعلم.</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B468FC" w:rsidRPr="003F3D65" w:rsidRDefault="00B468FC" w:rsidP="00835EF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(44)</w:t>
      </w:r>
    </w:p>
    <w:p w:rsidR="00B468FC" w:rsidRPr="003F3D65" w:rsidRDefault="00B468FC" w:rsidP="00835EF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F44DF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F44DF1">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إِنَّ ذَلِكَ فِي كِتَابٍ</w:t>
      </w:r>
      <w:r w:rsidRPr="003F3D65">
        <w:rPr>
          <w:rFonts w:ascii="Lotus Linotype" w:hAnsi="Lotus Linotype" w:cs="Lotus Linotype"/>
          <w:sz w:val="32"/>
          <w:szCs w:val="32"/>
          <w:rtl/>
        </w:rPr>
        <w:t>﴾ [الحج: 70]؛ يعني: اللَّوْحَ المحفوظَ، والإشارةُ بـ «ذلك»: إلى معلوماتِ الله»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60"/>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«يعني: اللَّوْحَ المحفوظَ»، صحيحٌ، وكذلك قوله: «والإشارةُ بـ «ذلك»: إلى معلوماتِ الله»، صحيحٌ أيضًا، ومعلوماتُ اللهِ المشارُ إليها هي ما تضمَّنه الاسمُ الموصولُ في قولِه تعالى: ﴿</w:t>
      </w:r>
      <w:r w:rsidRPr="003F3D65">
        <w:rPr>
          <w:rFonts w:ascii="Lotus Linotype" w:hAnsi="Lotus Linotype" w:cs="Lotus Linotype"/>
          <w:b/>
          <w:bCs/>
          <w:sz w:val="32"/>
          <w:szCs w:val="32"/>
          <w:rtl/>
        </w:rPr>
        <w:t>أَلَمْ تَعْلَمْ أَنَّ اللهَ يَعْلَمُ مَا فِي السَّمَاءِ وَالْأَرْضِ</w:t>
      </w:r>
      <w:r w:rsidRPr="003F3D65">
        <w:rPr>
          <w:rFonts w:ascii="Lotus Linotype" w:hAnsi="Lotus Linotype" w:cs="Lotus Linotype"/>
          <w:sz w:val="32"/>
          <w:szCs w:val="32"/>
          <w:rtl/>
        </w:rPr>
        <w:t>﴾ [الحج: 70]؛ فكلُّ ما في السماءِ والأرضِ معلومٌ لله، ومكتوبٌ في أُمِّ الكتابِ اللوحِ المحفوظ.</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والآيةُ دالَّةٌ على مرتبتَيْنِ مِن مراتبِ الإيمانِ بالقَدَرِ، وهما مرتبتا العِلْمِ والكتابةِ</w:t>
      </w:r>
      <w:r w:rsidR="00F44DF1">
        <w:rPr>
          <w:rFonts w:ascii="Lotus Linotype" w:hAnsi="Lotus Linotype" w:cs="Lotus Linotype" w:hint="cs"/>
          <w:sz w:val="32"/>
          <w:szCs w:val="32"/>
          <w:rtl/>
        </w:rPr>
        <w:t>(</w:t>
      </w:r>
      <w:r w:rsidR="00F44DF1">
        <w:rPr>
          <w:rStyle w:val="FootnoteReference"/>
          <w:rFonts w:ascii="Lotus Linotype" w:hAnsi="Lotus Linotype" w:cs="Lotus Linotype"/>
          <w:sz w:val="32"/>
          <w:szCs w:val="32"/>
          <w:rtl/>
        </w:rPr>
        <w:footnoteReference w:id="161"/>
      </w:r>
      <w:r w:rsidR="00F44DF1">
        <w:rPr>
          <w:rFonts w:ascii="Lotus Linotype" w:hAnsi="Lotus Linotype" w:cs="Lotus Linotype" w:hint="cs"/>
          <w:sz w:val="32"/>
          <w:szCs w:val="32"/>
          <w:rtl/>
        </w:rPr>
        <w:t>)</w:t>
      </w:r>
      <w:r w:rsidRPr="003F3D65">
        <w:rPr>
          <w:rFonts w:ascii="Lotus Linotype" w:hAnsi="Lotus Linotype" w:cs="Lotus Linotype"/>
          <w:sz w:val="32"/>
          <w:szCs w:val="32"/>
          <w:rtl/>
        </w:rPr>
        <w:t>، والله أعلم.</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9831DC" w:rsidRPr="003F3D65" w:rsidRDefault="009831DC" w:rsidP="003F3D65">
      <w:pPr>
        <w:spacing w:after="0"/>
        <w:ind w:firstLine="567"/>
        <w:jc w:val="both"/>
        <w:rPr>
          <w:rFonts w:ascii="Lotus Linotype" w:hAnsi="Lotus Linotype" w:cs="Lotus Linotype"/>
          <w:b/>
          <w:bCs/>
          <w:sz w:val="32"/>
          <w:szCs w:val="32"/>
          <w:rtl/>
        </w:rPr>
      </w:pPr>
    </w:p>
    <w:p w:rsidR="00BD2786" w:rsidRPr="003F3D65" w:rsidRDefault="00BD2786" w:rsidP="00647A45">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(45)</w:t>
      </w:r>
    </w:p>
    <w:p w:rsidR="00BD2786" w:rsidRPr="003F3D65" w:rsidRDefault="00BD2786" w:rsidP="00647A45">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647A45">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647A45">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﴿أَحْسَنُ الْخَالِقِينَ﴾</w:t>
      </w:r>
      <w:r w:rsidRPr="003F3D65">
        <w:rPr>
          <w:rFonts w:ascii="Lotus Linotype" w:hAnsi="Lotus Linotype" w:cs="Lotus Linotype"/>
          <w:sz w:val="32"/>
          <w:szCs w:val="32"/>
          <w:rtl/>
        </w:rPr>
        <w:t xml:space="preserve"> [المؤمنون: 14]</w:t>
      </w:r>
      <w:r w:rsidRPr="003F3D65">
        <w:rPr>
          <w:rFonts w:ascii="Lotus Linotype" w:hAnsi="Lotus Linotype" w:cs="Lotus Linotype"/>
          <w:b/>
          <w:bCs/>
          <w:sz w:val="32"/>
          <w:szCs w:val="32"/>
          <w:rtl/>
        </w:rPr>
        <w:t>؛</w:t>
      </w:r>
      <w:r w:rsidRPr="003F3D65">
        <w:rPr>
          <w:rFonts w:ascii="Lotus Linotype" w:hAnsi="Lotus Linotype" w:cs="Traditional Arabic"/>
          <w:sz w:val="32"/>
          <w:szCs w:val="32"/>
          <w:rtl/>
        </w:rPr>
        <w:t> </w:t>
      </w:r>
      <w:r w:rsidRPr="003F3D65">
        <w:rPr>
          <w:rFonts w:ascii="Lotus Linotype" w:hAnsi="Lotus Linotype" w:cs="Lotus Linotype"/>
          <w:sz w:val="32"/>
          <w:szCs w:val="32"/>
          <w:rtl/>
        </w:rPr>
        <w:t>أي: أحسَنُ الخالِقِينَ خَلْقًا، فحُذِفَ التمييزُ؛ لدَلَالةِ الكلامِ عليه.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وفسَّر بعضُهم: </w:t>
      </w:r>
      <w:r w:rsidRPr="003F3D65">
        <w:rPr>
          <w:rFonts w:ascii="Lotus Linotype" w:hAnsi="Lotus Linotype" w:cs="Lotus Linotype"/>
          <w:b/>
          <w:bCs/>
          <w:sz w:val="32"/>
          <w:szCs w:val="32"/>
          <w:rtl/>
        </w:rPr>
        <w:t>﴿الْخَالِقِينَ﴾</w:t>
      </w:r>
      <w:r w:rsidRPr="003F3D65">
        <w:rPr>
          <w:rFonts w:ascii="Lotus Linotype" w:hAnsi="Lotus Linotype" w:cs="Lotus Linotype"/>
          <w:sz w:val="32"/>
          <w:szCs w:val="32"/>
          <w:rtl/>
        </w:rPr>
        <w:t xml:space="preserve"> بالمقدِّرين؛ فرارًا مِن وصفِ المخلوقِ بأنه خالِقٌ؛ ولا يجبُ أن يُنفَى عن المخلوقِ: أنه خالِقٌ بمعنى صانعٍ؛ كقولِه: ﴿</w:t>
      </w:r>
      <w:r w:rsidRPr="003F3D65">
        <w:rPr>
          <w:rFonts w:ascii="Lotus Linotype" w:hAnsi="Lotus Linotype" w:cs="Lotus Linotype"/>
          <w:b/>
          <w:bCs/>
          <w:sz w:val="32"/>
          <w:szCs w:val="32"/>
          <w:rtl/>
        </w:rPr>
        <w:t>وَإِذْ تَخْلُقُ مِنَ الطِّينِ</w:t>
      </w:r>
      <w:r w:rsidRPr="003F3D65">
        <w:rPr>
          <w:rFonts w:ascii="Lotus Linotype" w:hAnsi="Lotus Linotype" w:cs="Lotus Linotype"/>
          <w:sz w:val="32"/>
          <w:szCs w:val="32"/>
          <w:rtl/>
        </w:rPr>
        <w:t>﴾ [المائدة: 110]، وإنما الذي يجبُ أن يُنفَى عنه معنى الاختراعِ والإيجادِ مِن العدَمِ؛ فهذا هو الذي انفرَدَ اللهُ به»</w:t>
      </w:r>
      <w:r w:rsidRPr="003F3D65">
        <w:rPr>
          <w:rFonts w:ascii="Lotus Linotype" w:hAnsi="Lotus Linotype" w:cs="Lotus Linotype"/>
          <w:sz w:val="32"/>
          <w:szCs w:val="32"/>
          <w:vertAlign w:val="superscript"/>
        </w:rPr>
        <w:t>(</w:t>
      </w:r>
      <w:r w:rsidRPr="003F3D65">
        <w:rPr>
          <w:rFonts w:ascii="Lotus Linotype" w:hAnsi="Lotus Linotype" w:cs="Lotus Linotype"/>
          <w:sz w:val="32"/>
          <w:szCs w:val="32"/>
          <w:vertAlign w:val="superscript"/>
        </w:rPr>
        <w:footnoteReference w:id="162"/>
      </w:r>
      <w:r w:rsidRPr="003F3D65">
        <w:rPr>
          <w:rFonts w:ascii="Lotus Linotype" w:hAnsi="Lotus Linotype" w:cs="Lotus Linotype"/>
          <w:sz w:val="32"/>
          <w:szCs w:val="32"/>
          <w:vertAlign w:val="superscript"/>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الخلقُ - في اللغةِ - يأتي بمعنى: الإيجادِ بعدَ عَدَمٍ، ويأتي بمعنى: التقديرِ</w:t>
      </w:r>
      <w:r w:rsidR="00647A45">
        <w:rPr>
          <w:rFonts w:ascii="Lotus Linotype" w:hAnsi="Lotus Linotype" w:cs="Lotus Linotype" w:hint="cs"/>
          <w:sz w:val="32"/>
          <w:szCs w:val="32"/>
          <w:rtl/>
        </w:rPr>
        <w:t>(</w:t>
      </w:r>
      <w:r w:rsidR="00647A45">
        <w:rPr>
          <w:rStyle w:val="FootnoteReference"/>
          <w:rFonts w:ascii="Lotus Linotype" w:hAnsi="Lotus Linotype" w:cs="Lotus Linotype"/>
          <w:sz w:val="32"/>
          <w:szCs w:val="32"/>
          <w:rtl/>
        </w:rPr>
        <w:footnoteReference w:id="163"/>
      </w:r>
      <w:r w:rsidR="00647A45">
        <w:rPr>
          <w:rFonts w:ascii="Lotus Linotype" w:hAnsi="Lotus Linotype" w:cs="Lotus Linotype" w:hint="cs"/>
          <w:sz w:val="32"/>
          <w:szCs w:val="32"/>
          <w:rtl/>
        </w:rPr>
        <w:t>)</w:t>
      </w:r>
      <w:r w:rsidRPr="003F3D65">
        <w:rPr>
          <w:rFonts w:ascii="Lotus Linotype" w:hAnsi="Lotus Linotype" w:cs="Lotus Linotype"/>
          <w:sz w:val="32"/>
          <w:szCs w:val="32"/>
          <w:rtl/>
        </w:rPr>
        <w:t>؛ ومنه قولُ  زُهَيْرِ بن أبي سُلْمَى</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64"/>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وَلَأَنْتَ تَفْرِي مَا خَلَقْتَ وَبَعْـ      ـضُ الْقَوْمِ يَخْلُقُ ثُمَّ لَا يَفْرِي</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وقد جاء المعنيانِ في القرآنِ فيما يضاف إلى الله، ولكن المعنى الأوَّل هو الأكثر، وشواهِدُهُ بتصاريفِ مادَّتِهِ لا تُحصَر: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تعالى: ﴿</w:t>
      </w:r>
      <w:r w:rsidRPr="003F3D65">
        <w:rPr>
          <w:rFonts w:ascii="Lotus Linotype" w:hAnsi="Lotus Linotype" w:cs="Lotus Linotype"/>
          <w:b/>
          <w:bCs/>
          <w:sz w:val="32"/>
          <w:szCs w:val="32"/>
          <w:rtl/>
        </w:rPr>
        <w:t>وَلَقَدْ خَلَقْنَا السَّمَاوَاتِ وَالْأَرْضَ وَمَا بَيْنَهُمَا فِي سِتَّةِ أَيَّامٍ</w:t>
      </w:r>
      <w:r w:rsidRPr="003F3D65">
        <w:rPr>
          <w:rFonts w:ascii="Lotus Linotype" w:hAnsi="Lotus Linotype" w:cs="Lotus Linotype"/>
          <w:sz w:val="32"/>
          <w:szCs w:val="32"/>
          <w:rtl/>
        </w:rPr>
        <w:t>﴾ [ق: 38]، ﴿</w:t>
      </w:r>
      <w:r w:rsidRPr="003F3D65">
        <w:rPr>
          <w:rFonts w:ascii="Lotus Linotype" w:hAnsi="Lotus Linotype" w:cs="Lotus Linotype"/>
          <w:b/>
          <w:bCs/>
          <w:sz w:val="32"/>
          <w:szCs w:val="32"/>
          <w:rtl/>
        </w:rPr>
        <w:t>وَهُوَ الَّذِي خَلَقَ اللَّيْلَ وَالنَّهَارَ وَالشَّمْسَ وَالْقَمَرَ</w:t>
      </w:r>
      <w:r w:rsidRPr="003F3D65">
        <w:rPr>
          <w:rFonts w:ascii="Lotus Linotype" w:hAnsi="Lotus Linotype" w:cs="Lotus Linotype"/>
          <w:sz w:val="32"/>
          <w:szCs w:val="32"/>
          <w:rtl/>
        </w:rPr>
        <w:t xml:space="preserve">﴾ [الأنبياء: 33]، </w:t>
      </w:r>
      <w:r w:rsidRPr="003F3D65">
        <w:rPr>
          <w:rFonts w:ascii="Lotus Linotype" w:hAnsi="Lotus Linotype" w:cs="Lotus Linotype"/>
          <w:b/>
          <w:bCs/>
          <w:sz w:val="32"/>
          <w:szCs w:val="32"/>
          <w:rtl/>
        </w:rPr>
        <w:t>﴿وَاسْجُدُوا لِلَّهِ الَّذِي خَلَقَهُنَّ﴾</w:t>
      </w:r>
      <w:r w:rsidRPr="003F3D65">
        <w:rPr>
          <w:rFonts w:ascii="Lotus Linotype" w:hAnsi="Lotus Linotype" w:cs="Lotus Linotype"/>
          <w:sz w:val="32"/>
          <w:szCs w:val="32"/>
          <w:rtl/>
        </w:rPr>
        <w:t xml:space="preserve"> [فصلت: 37]، </w:t>
      </w:r>
      <w:r w:rsidRPr="003F3D65">
        <w:rPr>
          <w:rFonts w:ascii="Lotus Linotype" w:hAnsi="Lotus Linotype" w:cs="Lotus Linotype"/>
          <w:b/>
          <w:bCs/>
          <w:sz w:val="32"/>
          <w:szCs w:val="32"/>
          <w:rtl/>
        </w:rPr>
        <w:t>﴿خَلَقَ الْإِنْسَانَ مِنْ صَلْصَالٍ كَالْفَخَّارِ﴾</w:t>
      </w:r>
      <w:r w:rsidRPr="003F3D65">
        <w:rPr>
          <w:rFonts w:ascii="Lotus Linotype" w:hAnsi="Lotus Linotype" w:cs="Lotus Linotype"/>
          <w:sz w:val="32"/>
          <w:szCs w:val="32"/>
          <w:rtl/>
        </w:rPr>
        <w:t xml:space="preserve"> [الرحمن: 14]، ﴿</w:t>
      </w:r>
      <w:r w:rsidRPr="003F3D65">
        <w:rPr>
          <w:rFonts w:ascii="Lotus Linotype" w:hAnsi="Lotus Linotype" w:cs="Lotus Linotype"/>
          <w:b/>
          <w:bCs/>
          <w:sz w:val="32"/>
          <w:szCs w:val="32"/>
          <w:rtl/>
        </w:rPr>
        <w:t>خَلَقَكُمْ مِنْ نَفْسٍ وَاحِدَةٍ</w:t>
      </w:r>
      <w:r w:rsidRPr="003F3D65">
        <w:rPr>
          <w:rFonts w:ascii="Lotus Linotype" w:hAnsi="Lotus Linotype" w:cs="Lotus Linotype"/>
          <w:sz w:val="32"/>
          <w:szCs w:val="32"/>
          <w:rtl/>
        </w:rPr>
        <w:t>﴾ [النساء: 1].</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ومِن الخَلْقِ بمعنى التقديرِ: قولُهُ تعالى: ﴿</w:t>
      </w:r>
      <w:r w:rsidRPr="003F3D65">
        <w:rPr>
          <w:rFonts w:ascii="Lotus Linotype" w:hAnsi="Lotus Linotype" w:cs="Lotus Linotype"/>
          <w:b/>
          <w:bCs/>
          <w:sz w:val="32"/>
          <w:szCs w:val="32"/>
          <w:rtl/>
        </w:rPr>
        <w:t>هُوَ اللهُ الْخَالِقُ الْبَارِئُ</w:t>
      </w:r>
      <w:r w:rsidRPr="003F3D65">
        <w:rPr>
          <w:rFonts w:ascii="Lotus Linotype" w:hAnsi="Lotus Linotype" w:cs="Lotus Linotype"/>
          <w:sz w:val="32"/>
          <w:szCs w:val="32"/>
          <w:rtl/>
        </w:rPr>
        <w:t>﴾ [الحشر: 24]؛ فالخالقُ: هو المقدِّرُ لما يريدُ إيجادَهُ، والبارئُ: هو المُخرِجُ لِمَا قدَّره إلى الوجودِ.</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ويَحتمِلُ المعنيَيْنِ قولُهُ تعالى: ﴿</w:t>
      </w:r>
      <w:r w:rsidRPr="003F3D65">
        <w:rPr>
          <w:rFonts w:ascii="Lotus Linotype" w:hAnsi="Lotus Linotype" w:cs="Lotus Linotype"/>
          <w:b/>
          <w:bCs/>
          <w:sz w:val="32"/>
          <w:szCs w:val="32"/>
          <w:rtl/>
        </w:rPr>
        <w:t>فَتَبَارَكَ اللهُ أَحْسَنُ الْخَالِقِينَ</w:t>
      </w:r>
      <w:r w:rsidRPr="003F3D65">
        <w:rPr>
          <w:rFonts w:ascii="Lotus Linotype" w:hAnsi="Lotus Linotype" w:cs="Lotus Linotype"/>
          <w:sz w:val="32"/>
          <w:szCs w:val="32"/>
          <w:rtl/>
        </w:rPr>
        <w:t>﴾ [المؤمنون: 14].</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ولم يأتِ في القرآنِ «الخَلْقُ» مضافًا إلى غيرِ الله؛ إلا ما جاء في الخبَرِ عن عيسى </w:t>
      </w:r>
      <w:r w:rsidR="00647A45">
        <w:rPr>
          <w:rFonts w:ascii="Lotus Linotype" w:hAnsi="Lotus Linotype" w:cs="Lotus Linotype" w:hint="cs"/>
          <w:sz w:val="32"/>
          <w:szCs w:val="32"/>
          <w:rtl/>
        </w:rPr>
        <w:t>-</w:t>
      </w:r>
      <w:r w:rsidRPr="003F3D65">
        <w:rPr>
          <w:rFonts w:ascii="Lotus Linotype" w:hAnsi="Lotus Linotype" w:cs="Lotus Linotype"/>
          <w:sz w:val="32"/>
          <w:szCs w:val="32"/>
          <w:rtl/>
        </w:rPr>
        <w:t>عليه السلامُ</w:t>
      </w:r>
      <w:r w:rsidR="00647A45">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وَإِذْ تَخْلُقُ مِنَ الطِّينِ كَهَيْئَةِ الطَّيْرِ بِإِذْنِي فَتَنْفُخُ فِيهَا فَتَكُونُ طَيْرًا بِإِذْنِي</w:t>
      </w:r>
      <w:r w:rsidRPr="003F3D65">
        <w:rPr>
          <w:rFonts w:ascii="Lotus Linotype" w:hAnsi="Lotus Linotype" w:cs="Lotus Linotype"/>
          <w:sz w:val="32"/>
          <w:szCs w:val="32"/>
          <w:rtl/>
        </w:rPr>
        <w:t>﴾ [المائدة: 110]، والأظهَرُ: أنَّ الخَلْقَ هنا بمعنى التقديرِ؛ فهو عليه السلامُ لا يُوجِدُ طيرًا، وإنما يَخلُقُ ما هو كهَيْئةِ الطَّيْرِ؛ فينفُخُ فيه؛ فيكونُ طَيْرًا بإذنِ الله.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وبهذا يُعلَمُ: أنه لم يأتِ «الخَلْقُ» بمعنى الإيجادِ في القرآنِ مضافًا لغيرِ اللهِ مطلَقًا، ولا يُستعمَلُ في لسانِ المسلِمِينَ إضافةُ الخَلْقِ لغيرِ الله، بل نفَى سبحانه وتعالى «الخَلْقَ» عن كلِّ ما يعبُدُهُ المشرِكُونَ: ﴿</w:t>
      </w:r>
      <w:r w:rsidRPr="003F3D65">
        <w:rPr>
          <w:rFonts w:ascii="Lotus Linotype" w:hAnsi="Lotus Linotype" w:cs="Lotus Linotype"/>
          <w:b/>
          <w:bCs/>
          <w:sz w:val="32"/>
          <w:szCs w:val="32"/>
          <w:rtl/>
        </w:rPr>
        <w:t>أَيُشْرِكُونَ مَا لَا يَخْلُقُ شَيْئًا وَهُمْ يُخْلَقُونَ</w:t>
      </w:r>
      <w:r w:rsidRPr="003F3D65">
        <w:rPr>
          <w:rFonts w:ascii="Lotus Linotype" w:hAnsi="Lotus Linotype" w:cs="Lotus Linotype"/>
          <w:sz w:val="32"/>
          <w:szCs w:val="32"/>
          <w:rtl/>
        </w:rPr>
        <w:t>﴾ [الأعراف: 191]، ﴿</w:t>
      </w:r>
      <w:r w:rsidRPr="003F3D65">
        <w:rPr>
          <w:rFonts w:ascii="Lotus Linotype" w:hAnsi="Lotus Linotype" w:cs="Lotus Linotype"/>
          <w:b/>
          <w:bCs/>
          <w:sz w:val="32"/>
          <w:szCs w:val="32"/>
          <w:rtl/>
        </w:rPr>
        <w:t>أَفَمَنْ يَخْلُقُ كَمَنْ لَا يَخْلُقُ أَفَلَا تَذَكَّرُونَ</w:t>
      </w:r>
      <w:r w:rsidRPr="003F3D65">
        <w:rPr>
          <w:rFonts w:ascii="Lotus Linotype" w:hAnsi="Lotus Linotype" w:cs="Lotus Linotype"/>
          <w:sz w:val="32"/>
          <w:szCs w:val="32"/>
          <w:rtl/>
        </w:rPr>
        <w:t xml:space="preserve">﴾ [النحل: 17]، حتى ما </w:t>
      </w:r>
      <w:r w:rsidRPr="003F3D65">
        <w:rPr>
          <w:rFonts w:ascii="Lotus Linotype" w:hAnsi="Lotus Linotype" w:cs="Lotus Linotype"/>
          <w:sz w:val="32"/>
          <w:szCs w:val="32"/>
          <w:rtl/>
        </w:rPr>
        <w:lastRenderedPageBreak/>
        <w:t>يَنحَتُهُ المشرِكونَ مِن الأصنامِ، أضاف اللهُ خَلْقَها إليه؛ قال تعالى: ﴿</w:t>
      </w:r>
      <w:r w:rsidRPr="003F3D65">
        <w:rPr>
          <w:rFonts w:ascii="Lotus Linotype" w:hAnsi="Lotus Linotype" w:cs="Lotus Linotype"/>
          <w:b/>
          <w:bCs/>
          <w:sz w:val="32"/>
          <w:szCs w:val="32"/>
          <w:rtl/>
        </w:rPr>
        <w:t>قَالَ أَتَعْبُدُونَ مَا تَنْحِتُونَ (95) وَاللهُ خَلَقَكُمْ وَمَا تَعْمَلُونَ</w:t>
      </w:r>
      <w:r w:rsidRPr="003F3D65">
        <w:rPr>
          <w:rFonts w:ascii="Lotus Linotype" w:hAnsi="Lotus Linotype" w:cs="Lotus Linotype"/>
          <w:sz w:val="32"/>
          <w:szCs w:val="32"/>
          <w:rtl/>
        </w:rPr>
        <w:t>﴾ [الصافَّات: 95- 96].</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وعلى هذا</w:t>
      </w:r>
      <w:r w:rsidRPr="003F3D65">
        <w:rPr>
          <w:rFonts w:ascii="Lotus Linotype" w:hAnsi="Lotus Linotype" w:cs="Lotus Linotype"/>
          <w:sz w:val="32"/>
          <w:szCs w:val="32"/>
          <w:rtl/>
        </w:rPr>
        <w:t>: فلا يجوزُ إضافةُ مصنوعاتِ البشَرِ إلى صانعيها بلفظ (الخَلْق)، بل اللهُ خالِقُها بالأسبابِ التي خلَقَها وقدَّرها.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وعلى هذا</w:t>
      </w:r>
      <w:r w:rsidRPr="003F3D65">
        <w:rPr>
          <w:rFonts w:ascii="Lotus Linotype" w:hAnsi="Lotus Linotype" w:cs="Lotus Linotype"/>
          <w:sz w:val="32"/>
          <w:szCs w:val="32"/>
          <w:rtl/>
        </w:rPr>
        <w:t>: فتعقُّبُ المؤلِّفِ لمن قال: «﴿</w:t>
      </w:r>
      <w:r w:rsidRPr="003F3D65">
        <w:rPr>
          <w:rFonts w:ascii="Lotus Linotype" w:hAnsi="Lotus Linotype" w:cs="Lotus Linotype"/>
          <w:b/>
          <w:bCs/>
          <w:sz w:val="32"/>
          <w:szCs w:val="32"/>
          <w:rtl/>
        </w:rPr>
        <w:t>أَحْسَنُ الْخَالِقِينَ</w:t>
      </w:r>
      <w:r w:rsidRPr="003F3D65">
        <w:rPr>
          <w:rFonts w:ascii="Lotus Linotype" w:hAnsi="Lotus Linotype" w:cs="Lotus Linotype"/>
          <w:sz w:val="32"/>
          <w:szCs w:val="32"/>
          <w:rtl/>
        </w:rPr>
        <w:t>﴾ [المؤمنون: 14]: أحسَنُ المقدِّرِينَ» -: ضعيفٌ.</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وقول المؤلف: «مِن عدَمٍ»، الصوابُ أن يقول: بعدَ عَدمٍ، أو عنْ عدمٍ.</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وعبارةُ المؤلِّف: «مِن عدَمٍ»، في قولِه:</w:t>
      </w:r>
      <w:r w:rsidRPr="003F3D65">
        <w:rPr>
          <w:rFonts w:ascii="Lotus Linotype" w:hAnsi="Lotus Linotype" w:cs="Lotus Linotype"/>
          <w:sz w:val="32"/>
          <w:szCs w:val="32"/>
          <w:rtl/>
        </w:rPr>
        <w:t xml:space="preserve"> «وإنَّما الذي يجبُ أن يُنفَى عنه معنى الاختراعِ والإيجادِ مِن العدَمِ»</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65"/>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9831DC" w:rsidRPr="003F3D65" w:rsidRDefault="009831DC" w:rsidP="00E206C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7E310C" w:rsidRPr="003F3D65" w:rsidRDefault="007E310C" w:rsidP="00353C0E">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(46)</w:t>
      </w:r>
    </w:p>
    <w:p w:rsidR="007E310C" w:rsidRPr="003F3D65" w:rsidRDefault="007E310C" w:rsidP="00353C0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8116AC">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8116AC">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﴿اللهُ نُورُ السَّمَاوَاتِ وَالْأَرْضِ﴾ [النور: 35]؛ «النُّورُ»: يُطلَقُ حقيقةً:</w:t>
      </w:r>
      <w:r w:rsidRPr="003F3D65">
        <w:rPr>
          <w:rFonts w:ascii="Lotus Linotype" w:hAnsi="Lotus Linotype" w:cs="Traditional Arabic"/>
          <w:sz w:val="32"/>
          <w:szCs w:val="32"/>
          <w:rtl/>
        </w:rPr>
        <w:t> </w:t>
      </w:r>
      <w:r w:rsidRPr="003F3D65">
        <w:rPr>
          <w:rFonts w:ascii="Lotus Linotype" w:hAnsi="Lotus Linotype" w:cs="Lotus Linotype"/>
          <w:sz w:val="32"/>
          <w:szCs w:val="32"/>
          <w:rtl/>
        </w:rPr>
        <w:t>على الضَّوْءِ الذي يُدرَكُ بالأبصارِ،</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ومجازًا</w:t>
      </w:r>
      <w:r w:rsidRPr="003F3D65">
        <w:rPr>
          <w:rFonts w:ascii="Lotus Linotype" w:hAnsi="Lotus Linotype" w:cs="Lotus Linotype"/>
          <w:sz w:val="32"/>
          <w:szCs w:val="32"/>
          <w:rtl/>
        </w:rPr>
        <w:t>: على المعاني التي تُدرَكُ بالقلوبِ، واللهُ ليس كمثلِهِ شيءٌ؛</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فتأويلُ الآيةِ</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اللهُ ذو نُورِ السمواتِ والأرضِ.</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أو وصَفَ نفسَهُ بأنه نُورٌ؛ كما تقولُ: «زيدٌ كَرَمٌ»: إذا أَرَدتَّ المبالَغةَ في أنه كريمٌ.</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فإنْ أرادَ بـ «النُّورِ»:</w:t>
      </w:r>
      <w:r w:rsidRPr="003F3D65">
        <w:rPr>
          <w:rFonts w:ascii="Lotus Linotype" w:hAnsi="Lotus Linotype" w:cs="Traditional Arabic"/>
          <w:sz w:val="32"/>
          <w:szCs w:val="32"/>
          <w:rtl/>
        </w:rPr>
        <w:t> </w:t>
      </w:r>
      <w:r w:rsidRPr="003F3D65">
        <w:rPr>
          <w:rFonts w:ascii="Lotus Linotype" w:hAnsi="Lotus Linotype" w:cs="Lotus Linotype"/>
          <w:sz w:val="32"/>
          <w:szCs w:val="32"/>
          <w:rtl/>
        </w:rPr>
        <w:t>المُدرَكَ بالأبصارِ: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فمعنى: ﴿نُورُ السَّمَاوَاتِ وَالْأَرْضِ</w:t>
      </w:r>
      <w:r w:rsidRPr="003F3D65">
        <w:rPr>
          <w:rFonts w:ascii="Lotus Linotype" w:hAnsi="Lotus Linotype" w:cs="Lotus Linotype"/>
          <w:sz w:val="32"/>
          <w:szCs w:val="32"/>
          <w:rtl/>
        </w:rPr>
        <w:t>﴾: أنه خلَقَ النُّورَ الذي فيهما؛ مِن الشمسِ والقمَرِ والنجوم، أو أنه خلَقَهُما وأخرَجَهُما مِن العدَمِ إلى الوجودِ</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66"/>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 فإنما ظهَرَتْ به كما تَظهَرُ الأشياءُ بالضوءِ.</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ومِن هذا المعنى:</w:t>
      </w:r>
      <w:r w:rsidRPr="003F3D65">
        <w:rPr>
          <w:rFonts w:ascii="Lotus Linotype" w:hAnsi="Lotus Linotype" w:cs="Lotus Linotype"/>
          <w:sz w:val="32"/>
          <w:szCs w:val="32"/>
          <w:rtl/>
        </w:rPr>
        <w:t xml:space="preserve"> قرأ عليُّ بن أبي طالبٍ</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67"/>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اللهُ نَوَّرَ السَّمَوَاتِ وَالأَرْضَ</w:t>
      </w:r>
      <w:r w:rsidRPr="003F3D65">
        <w:rPr>
          <w:rFonts w:ascii="Lotus Linotype" w:hAnsi="Lotus Linotype" w:cs="Lotus Linotype"/>
          <w:sz w:val="32"/>
          <w:szCs w:val="32"/>
          <w:rtl/>
        </w:rPr>
        <w:t>» بفتحِ النونِ والواوِ والراءِ، وتشديدِ الواو؛ أي: جعَلَ فيهما النُّورَ.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وإنْ أرادَ بـ «النُّورِ»:</w:t>
      </w:r>
      <w:r w:rsidRPr="003F3D65">
        <w:rPr>
          <w:rFonts w:ascii="Lotus Linotype" w:hAnsi="Lotus Linotype" w:cs="Traditional Arabic"/>
          <w:sz w:val="32"/>
          <w:szCs w:val="32"/>
          <w:rtl/>
        </w:rPr>
        <w:t> </w:t>
      </w:r>
      <w:r w:rsidRPr="003F3D65">
        <w:rPr>
          <w:rFonts w:ascii="Lotus Linotype" w:hAnsi="Lotus Linotype" w:cs="Lotus Linotype"/>
          <w:sz w:val="32"/>
          <w:szCs w:val="32"/>
          <w:rtl/>
        </w:rPr>
        <w:t>المُدرَكَ بالقلوبِ:</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فمعنى: ﴿نُورُ السَّمَاوَاتِ وَالْأَرْضِ</w:t>
      </w:r>
      <w:r w:rsidRPr="003F3D65">
        <w:rPr>
          <w:rFonts w:ascii="Lotus Linotype" w:hAnsi="Lotus Linotype" w:cs="Lotus Linotype"/>
          <w:sz w:val="32"/>
          <w:szCs w:val="32"/>
          <w:rtl/>
        </w:rPr>
        <w:t>﴾: جاعِلُ النُّورُ في قلوبِ أهلِ السمواتِ والأرضِ؛ ولهذا قال ابن عبَّاس: معناه: «هادي أهلِ السمواتِ والأرضِ»</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6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E206C8" w:rsidRDefault="00E206C8" w:rsidP="00E206C8">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9E52CF">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9E52CF">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اللهُ نُورُ السَّمَاوَاتِ وَالْأَرْضِ</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«النُّورُ»: يُطلَقُ حقيقةً:</w:t>
      </w:r>
      <w:r w:rsidRPr="003F3D65">
        <w:rPr>
          <w:rFonts w:ascii="Lotus Linotype" w:hAnsi="Lotus Linotype" w:cs="Traditional Arabic"/>
          <w:sz w:val="32"/>
          <w:szCs w:val="32"/>
          <w:rtl/>
        </w:rPr>
        <w:t> </w:t>
      </w:r>
      <w:r w:rsidRPr="003F3D65">
        <w:rPr>
          <w:rFonts w:ascii="Lotus Linotype" w:hAnsi="Lotus Linotype" w:cs="Lotus Linotype"/>
          <w:sz w:val="32"/>
          <w:szCs w:val="32"/>
          <w:rtl/>
        </w:rPr>
        <w:t>على الضَّوْءِ الذي يُدرَكُ بالأبصارِ،</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ومجازًا</w:t>
      </w:r>
      <w:r w:rsidRPr="003F3D65">
        <w:rPr>
          <w:rFonts w:ascii="Lotus Linotype" w:hAnsi="Lotus Linotype" w:cs="Lotus Linotype"/>
          <w:sz w:val="32"/>
          <w:szCs w:val="32"/>
          <w:rtl/>
        </w:rPr>
        <w:t>: على المعاني التي تُدرَكُ بالقلوبِ ...»، إلخ:</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sz w:val="32"/>
          <w:szCs w:val="32"/>
          <w:rtl/>
        </w:rPr>
        <w:t>النُّورُ نوعانِ: مخلوقٌ، وغيرُ مخلوقٍ هو صفةُ اللهِ تعالى</w:t>
      </w:r>
      <w:r w:rsidR="00835292">
        <w:rPr>
          <w:rFonts w:ascii="Lotus Linotype" w:hAnsi="Lotus Linotype" w:cs="Lotus Linotype" w:hint="cs"/>
          <w:sz w:val="32"/>
          <w:szCs w:val="32"/>
          <w:rtl/>
        </w:rPr>
        <w:t>(</w:t>
      </w:r>
      <w:r w:rsidR="00835292">
        <w:rPr>
          <w:rStyle w:val="FootnoteReference"/>
          <w:rFonts w:ascii="Lotus Linotype" w:hAnsi="Lotus Linotype" w:cs="Lotus Linotype"/>
          <w:sz w:val="32"/>
          <w:szCs w:val="32"/>
          <w:rtl/>
        </w:rPr>
        <w:footnoteReference w:id="169"/>
      </w:r>
      <w:r w:rsidR="00835292">
        <w:rPr>
          <w:rFonts w:ascii="Lotus Linotype" w:hAnsi="Lotus Linotype" w:cs="Lotus Linotype" w:hint="cs"/>
          <w:sz w:val="32"/>
          <w:szCs w:val="32"/>
          <w:rtl/>
        </w:rPr>
        <w:t>)</w:t>
      </w:r>
      <w:r w:rsidRPr="003F3D65">
        <w:rPr>
          <w:rFonts w:ascii="Lotus Linotype" w:hAnsi="Lotus Linotype" w:cs="Lotus Linotype"/>
          <w:sz w:val="32"/>
          <w:szCs w:val="32"/>
          <w:rtl/>
        </w:rPr>
        <w:t>؛ قال ابن القيِّم رحمه الله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70"/>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وَالنُّورُ ذُو نَوْعَيْنِ مَخْلُوقٌ وَوَصْـ      ـفٌ مَا هُمَا وَاللهِ مُتَّحِدَانِ</w:t>
      </w:r>
    </w:p>
    <w:p w:rsidR="009831DC" w:rsidRPr="003F3D65" w:rsidRDefault="009831DC" w:rsidP="003F3D65">
      <w:pPr>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وَكَذَلِكَ المَخْلُوقُ ذُو نَوْعَيْنِ مَحْـ      ـسُوسٌ وَمَعْقُولٌ هُمَا شَيْئَانِ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 xml:space="preserve">وعلى ذلك: </w:t>
      </w:r>
      <w:r w:rsidRPr="003F3D65">
        <w:rPr>
          <w:rFonts w:ascii="Lotus Linotype" w:hAnsi="Lotus Linotype" w:cs="Lotus Linotype"/>
          <w:sz w:val="32"/>
          <w:szCs w:val="32"/>
          <w:rtl/>
        </w:rPr>
        <w:t>فما ذكره المؤلِّف من أن النُّور نوعان: حسيٌّ ومعنويٌّ؛ هو صحيحٌ ومعلوم؛ وهما نَوْعَا النُّورِ المخلوقِ؛ كما سبَقَ في كلامِ ابنِ القيِّم، وهذا يقتضي أنَّ معنى: «اللهُ نُورُ السَّمَوَاتِ وَالأَرْضِ»؛ أي: مُنوِّرُهما بالنُّورِ الحِسِّيِّ والمعنويِّ</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71"/>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بالنُّورِ الحسيِّ؛</w:t>
      </w:r>
      <w:r w:rsidRPr="003F3D65">
        <w:rPr>
          <w:rFonts w:ascii="Lotus Linotype" w:hAnsi="Lotus Linotype" w:cs="Lotus Linotype"/>
          <w:sz w:val="32"/>
          <w:szCs w:val="32"/>
          <w:rtl/>
        </w:rPr>
        <w:t xml:space="preserve"> وهو: ما خلَقَهُ فيهما مِن الأنوار؛ كالشمسِ والقمرِ والنجوم.</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وبالنُّورِ المعنويِّ؛</w:t>
      </w:r>
      <w:r w:rsidRPr="003F3D65">
        <w:rPr>
          <w:rFonts w:ascii="Lotus Linotype" w:hAnsi="Lotus Linotype" w:cs="Lotus Linotype"/>
          <w:sz w:val="32"/>
          <w:szCs w:val="32"/>
          <w:rtl/>
        </w:rPr>
        <w:t xml:space="preserve"> وهو: هُدَاهُ الذي يجعَلُهُ في قلوبِ أنبيائِهِ وأوليائِهِ وملائكتِه.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وقد سمَّى الله وَحْيَهُ الذي بعَثَ به رسلَهُ: نُورًا وهدًى؛ قال تعالى: ﴿</w:t>
      </w:r>
      <w:r w:rsidRPr="003F3D65">
        <w:rPr>
          <w:rFonts w:ascii="Lotus Linotype" w:hAnsi="Lotus Linotype" w:cs="Lotus Linotype"/>
          <w:b/>
          <w:bCs/>
          <w:sz w:val="32"/>
          <w:szCs w:val="32"/>
          <w:rtl/>
        </w:rPr>
        <w:t>فَآمِنُوا بِاللهِ وَرَسُولِهِ وَالنُّورِ الَّذِي أَنْزَلْنَا</w:t>
      </w:r>
      <w:r w:rsidRPr="003F3D65">
        <w:rPr>
          <w:rFonts w:ascii="Lotus Linotype" w:hAnsi="Lotus Linotype" w:cs="Lotus Linotype"/>
          <w:sz w:val="32"/>
          <w:szCs w:val="32"/>
          <w:rtl/>
        </w:rPr>
        <w:t>﴾ [التغابن: 8]، وقال في الوحيِ: ﴿</w:t>
      </w:r>
      <w:r w:rsidRPr="003F3D65">
        <w:rPr>
          <w:rFonts w:ascii="Lotus Linotype" w:hAnsi="Lotus Linotype" w:cs="Lotus Linotype"/>
          <w:b/>
          <w:bCs/>
          <w:sz w:val="32"/>
          <w:szCs w:val="32"/>
          <w:rtl/>
        </w:rPr>
        <w:t>وَلَكِنْ جَعَلْنَاهُ نُورًا نَهْدِي بِهِ مَنْ نَشَاءُ مِنْ عِبَادِنَا</w:t>
      </w:r>
      <w:r w:rsidRPr="003F3D65">
        <w:rPr>
          <w:rFonts w:ascii="Lotus Linotype" w:hAnsi="Lotus Linotype" w:cs="Lotus Linotype"/>
          <w:sz w:val="32"/>
          <w:szCs w:val="32"/>
          <w:rtl/>
        </w:rPr>
        <w:t>﴾ [الشورى: 52]، ونظائرُ هذا متعدِّدة؛ وهذا معنى ما جاء عن ابن عبَّاس؛ قال: «نُورُ السمواتِ والأرضِ؛ أي: هادي أهلِ السمواتِ والأرضِ»؛ كما ذكَرَهُ المؤلِّف رحمه الله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7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وقد جاء في السُّنَّةِ نظيرُ ما في آيةِ النور؛ قال </w:t>
      </w:r>
      <w:r w:rsidR="0079465C">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79465C">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وَلَكَ الحَمْدُ؛ أَنْتَ نُورُ السَّمَوَاتِ وَالأَرْضِ</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73"/>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وإذا كان اللهُ مُنوِّرَ السمواتِ والأرضِ، والنُّورُ كمالٌ، فهو أحقُّ أن يكونَ النُّورُ صفةً له؛ إذْ كلُّ كمالٍ ثبَتَ للمخلوقِ لا نقصَ فيه، فالخالقُ أولى به، ومُعطِي الكمالِ أحقُّ به.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ولكنْ لم يثبُتْ أنَّ «النُّورَ» اسمٌ مِن أسمائِهِ تعالى؛ بَلِ الاسمُ الذي نطَقَ به الكتابُ والسُّنَّةِ: «نُورُ السمواتِ والأرضِ»؛ فيُدعَى بهذا الاسمِ؛ كما دعا به الرسول </w:t>
      </w:r>
      <w:r w:rsidR="0079465C">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79465C">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وأمَّا قولُ المؤلِّف:</w:t>
      </w:r>
      <w:r w:rsidRPr="003F3D65">
        <w:rPr>
          <w:rFonts w:ascii="Lotus Linotype" w:hAnsi="Lotus Linotype" w:cs="Lotus Linotype"/>
          <w:sz w:val="32"/>
          <w:szCs w:val="32"/>
          <w:rtl/>
        </w:rPr>
        <w:t xml:space="preserve"> «أو وصَفَ نفسَهُ بأنه نُورٌ»: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فهذا لا يَصِحُّ؛ </w:t>
      </w:r>
      <w:r w:rsidRPr="003F3D65">
        <w:rPr>
          <w:rFonts w:ascii="Lotus Linotype" w:hAnsi="Lotus Linotype" w:cs="Lotus Linotype"/>
          <w:sz w:val="32"/>
          <w:szCs w:val="32"/>
          <w:rtl/>
        </w:rPr>
        <w:t>لأنَّ لفظَ النُّورِ في الآيةِ مقيَّدٌ بالإضافةِ إلى السمواتِ والأرضِ؛ فلم يقُلْ تعالى: «اللهُ نُورٌ»، بل قال: «نُورُ السمواتِ والأرضِ»، وتقدَّم معنى: نُورِ السمواتِ والأرضِ.</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الاسمُ: «نُورُ السَّمَوَاتِ وَالأَرْضِ»، نظيرُ: «رَبِّ السَّمَوَاتِ والأرضِ»، و«قَيُّومِ السمواتِ والأرضِ»، لكنْ «قيُّوم» جاء في القرآنِ معرَّفًا غيرَ مضاف، وفي السُّنَّةِ جاء مضافًا وغيرَ مضاف، والله أعلم.</w:t>
      </w:r>
    </w:p>
    <w:p w:rsidR="009831DC" w:rsidRPr="003F3D65" w:rsidRDefault="009831DC" w:rsidP="00E206C8">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7E310C" w:rsidRPr="003F3D65" w:rsidRDefault="007E310C" w:rsidP="009F118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(47)</w:t>
      </w:r>
    </w:p>
    <w:p w:rsidR="007E310C" w:rsidRPr="003F3D65" w:rsidRDefault="007E310C" w:rsidP="009F118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9F118D">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9F118D">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 xml:space="preserve">﴿وَوَجَدَ اللهَ عِنْدَهُ﴾ </w:t>
      </w:r>
      <w:r w:rsidRPr="003F3D65">
        <w:rPr>
          <w:rFonts w:ascii="Lotus Linotype" w:hAnsi="Lotus Linotype" w:cs="Lotus Linotype"/>
          <w:sz w:val="32"/>
          <w:szCs w:val="32"/>
          <w:rtl/>
        </w:rPr>
        <w:t>[النور: 39]،</w:t>
      </w:r>
      <w:r w:rsidRPr="003F3D65">
        <w:rPr>
          <w:rFonts w:ascii="Lotus Linotype" w:hAnsi="Lotus Linotype" w:cs="Traditional Arabic"/>
          <w:sz w:val="32"/>
          <w:szCs w:val="32"/>
          <w:rtl/>
        </w:rPr>
        <w:t> </w:t>
      </w:r>
      <w:r w:rsidRPr="003F3D65">
        <w:rPr>
          <w:rFonts w:ascii="Lotus Linotype" w:hAnsi="Lotus Linotype" w:cs="Lotus Linotype"/>
          <w:sz w:val="32"/>
          <w:szCs w:val="32"/>
          <w:rtl/>
        </w:rPr>
        <w:t xml:space="preserve">ضميرُ الفاعلِ في «وَجَدَ»: للكافر، والضميرُ في «عندَهُ»: لعمَلِهِ، </w:t>
      </w:r>
      <w:r w:rsidRPr="003F3D65">
        <w:rPr>
          <w:rFonts w:ascii="Lotus Linotype" w:hAnsi="Lotus Linotype" w:cs="Lotus Linotype"/>
          <w:b/>
          <w:bCs/>
          <w:sz w:val="32"/>
          <w:szCs w:val="32"/>
          <w:rtl/>
        </w:rPr>
        <w:t>والمعنى</w:t>
      </w:r>
      <w:r w:rsidRPr="003F3D65">
        <w:rPr>
          <w:rFonts w:ascii="Lotus Linotype" w:hAnsi="Lotus Linotype" w:cs="Lotus Linotype"/>
          <w:sz w:val="32"/>
          <w:szCs w:val="32"/>
          <w:rtl/>
        </w:rPr>
        <w:t>: وجَدَ اللهَ عندَهُ بالجزاءِ، أو وجَدَ زَبَانِيَةَ اللهِ»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74"/>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780CAC">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780CAC">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«وجَدَ اللهَ عندَهُ بالجزاءِ»؛ أي: وجَدَ جزاءَ عمَلِهِ الذي أعدَّه اللهُ له: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هذا معنًى صحيحٌ؛ ولا يمنعُ أنْ يكونَ مِن معنى الآيةِ: أنَّ الكافرَ يَجِدُ اللهَ يومَ القيامةِ؛ أي: يَلْقَاهُ، فيوبِّخُهُ على كُفْرِه؛ كما قال تعالى: ﴿</w:t>
      </w:r>
      <w:r w:rsidRPr="003F3D65">
        <w:rPr>
          <w:rFonts w:ascii="Lotus Linotype" w:hAnsi="Lotus Linotype" w:cs="Lotus Linotype"/>
          <w:b/>
          <w:bCs/>
          <w:sz w:val="32"/>
          <w:szCs w:val="32"/>
          <w:rtl/>
        </w:rPr>
        <w:t>وَلَوْ تَرَى إِذْ وُقِفُوا عَلَى رَبِّهِمْ قَالَ أَلَيْسَ هَذَا بِالْحَقِّ قَالُوا بَلَى وَرَبِّنَا قَالَ فَذُوقُوا الْعَذَابَ بِمَا كُنْتُمْ تَكْفُرُونَ</w:t>
      </w:r>
      <w:r w:rsidRPr="003F3D65">
        <w:rPr>
          <w:rFonts w:ascii="Lotus Linotype" w:hAnsi="Lotus Linotype" w:cs="Lotus Linotype"/>
          <w:sz w:val="32"/>
          <w:szCs w:val="32"/>
          <w:rtl/>
        </w:rPr>
        <w:t>﴾ [الأنعام: 30]، ولكن المؤلف لا يقرُّ هذه العنديةَ المتضمنةَ للقاء اللهِ؛ لأنَّ من ينفي العلوَّ، ويقول بأن الله في كلِّ مكانٍ لا يكون بعضُ المخلوقاتِ عندَه أو أقربَ إليه من بعضٍ، وهو ما يقتضيه مذهب المؤلف، كما تقدم في مواضع. والله أعلم.</w:t>
      </w:r>
    </w:p>
    <w:p w:rsidR="009831DC" w:rsidRPr="003F3D65" w:rsidRDefault="009831DC" w:rsidP="00075089">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7E310C" w:rsidRPr="003F3D65" w:rsidRDefault="007E310C" w:rsidP="00260393">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(48)</w:t>
      </w:r>
    </w:p>
    <w:p w:rsidR="007E310C" w:rsidRPr="003F3D65" w:rsidRDefault="007E310C" w:rsidP="00260393">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A13F97">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A13F97">
        <w:rPr>
          <w:rFonts w:ascii="Lotus Linotype" w:hAnsi="Lotus Linotype" w:cs="Lotus Linotype" w:hint="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 xml:space="preserve">«﴿وَقَدِمْنَا إِلَى مَا عَمِلُوا﴾ </w:t>
      </w:r>
      <w:r w:rsidRPr="003F3D65">
        <w:rPr>
          <w:rFonts w:ascii="Lotus Linotype" w:hAnsi="Lotus Linotype" w:cs="Lotus Linotype"/>
          <w:sz w:val="32"/>
          <w:szCs w:val="32"/>
          <w:rtl/>
        </w:rPr>
        <w:t>[الفرقان: 23]؛</w:t>
      </w:r>
      <w:r w:rsidRPr="003F3D65">
        <w:rPr>
          <w:rFonts w:ascii="Lotus Linotype" w:hAnsi="Lotus Linotype" w:cs="Traditional Arabic"/>
          <w:sz w:val="32"/>
          <w:szCs w:val="32"/>
          <w:rtl/>
        </w:rPr>
        <w:t> </w:t>
      </w:r>
      <w:r w:rsidRPr="003F3D65">
        <w:rPr>
          <w:rFonts w:ascii="Lotus Linotype" w:hAnsi="Lotus Linotype" w:cs="Lotus Linotype"/>
          <w:sz w:val="32"/>
          <w:szCs w:val="32"/>
          <w:rtl/>
        </w:rPr>
        <w:t>أي: قصَدْنا إلى أعمالِهم؛ فلفظُ القدومِ مجازٌ، و</w:t>
      </w:r>
      <w:r w:rsidRPr="003F3D65">
        <w:rPr>
          <w:rFonts w:ascii="Lotus Linotype" w:hAnsi="Lotus Linotype" w:cs="Lotus Linotype"/>
          <w:b/>
          <w:bCs/>
          <w:sz w:val="32"/>
          <w:szCs w:val="32"/>
          <w:rtl/>
        </w:rPr>
        <w:t>قيل</w:t>
      </w:r>
      <w:r w:rsidRPr="003F3D65">
        <w:rPr>
          <w:rFonts w:ascii="Lotus Linotype" w:hAnsi="Lotus Linotype" w:cs="Lotus Linotype"/>
          <w:sz w:val="32"/>
          <w:szCs w:val="32"/>
          <w:rtl/>
        </w:rPr>
        <w:t>: هو قدومُ الملائكةِ، أسنَدَهُ اللهُ إلى نفسِهِ؛ لأنه عن أمرِهِ»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75"/>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EA450B">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EA450B">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«قصَدْنا إلى أعمالِهم؛ فلفظُ القدومِ مجازٌ»:</w:t>
      </w:r>
    </w:p>
    <w:p w:rsidR="009831DC" w:rsidRPr="003F3D65" w:rsidRDefault="009831DC" w:rsidP="003F3D65">
      <w:pPr>
        <w:spacing w:after="0"/>
        <w:ind w:firstLine="567"/>
        <w:jc w:val="both"/>
        <w:rPr>
          <w:rFonts w:ascii="Lotus Linotype" w:hAnsi="Lotus Linotype" w:cs="Lotus Linotype"/>
          <w:b/>
          <w:bCs/>
          <w:sz w:val="32"/>
          <w:szCs w:val="32"/>
          <w:highlight w:val="green"/>
          <w:rtl/>
        </w:rPr>
      </w:pPr>
      <w:r w:rsidRPr="003F3D65">
        <w:rPr>
          <w:rFonts w:ascii="Lotus Linotype" w:hAnsi="Lotus Linotype" w:cs="Lotus Linotype"/>
          <w:sz w:val="32"/>
          <w:szCs w:val="32"/>
          <w:rtl/>
        </w:rPr>
        <w:t>قولُهُ: «قَدِمْنا؛ أي: قصَدْنا»، هو معنى ما جاء عن السلف؛ إذْ قالوا في تفسيرِ الآية: قَدِمْنا؛ أي: عَمَدْنا</w:t>
      </w:r>
      <w:r w:rsidR="00671B08">
        <w:rPr>
          <w:rFonts w:ascii="Lotus Linotype" w:hAnsi="Lotus Linotype" w:cs="Lotus Linotype" w:hint="cs"/>
          <w:sz w:val="32"/>
          <w:szCs w:val="32"/>
          <w:rtl/>
        </w:rPr>
        <w:t>(</w:t>
      </w:r>
      <w:r w:rsidR="00671B08">
        <w:rPr>
          <w:rStyle w:val="FootnoteReference"/>
          <w:rFonts w:ascii="Lotus Linotype" w:hAnsi="Lotus Linotype" w:cs="Lotus Linotype"/>
          <w:sz w:val="32"/>
          <w:szCs w:val="32"/>
          <w:rtl/>
        </w:rPr>
        <w:footnoteReference w:id="176"/>
      </w:r>
      <w:r w:rsidR="00671B08">
        <w:rPr>
          <w:rFonts w:ascii="Lotus Linotype" w:hAnsi="Lotus Linotype" w:cs="Lotus Linotype" w:hint="cs"/>
          <w:sz w:val="32"/>
          <w:szCs w:val="32"/>
          <w:rtl/>
        </w:rPr>
        <w:t>)</w:t>
      </w:r>
      <w:r w:rsidRPr="003F3D65">
        <w:rPr>
          <w:rFonts w:ascii="Lotus Linotype" w:hAnsi="Lotus Linotype" w:cs="Lotus Linotype"/>
          <w:sz w:val="32"/>
          <w:szCs w:val="32"/>
          <w:rtl/>
        </w:rPr>
        <w:t xml:space="preserve">، والمقتضِي لهذا التفسيرِ هو تعدِيَةُ الفعلِ بـ «إلى»؛ فـ «قَدِمَ» مضمَّنٌ معنى: قصَدَ أو عمَدَ، والفعلُ المضمَّنُ لمعنَى فعلٍ آخَرَ يفيدُ معنى الفعلَيْنِ؛ كما هو معلومٌ؛ وعليه: فقولُهُ تعالى: </w:t>
      </w:r>
      <w:r w:rsidRPr="003F3D65">
        <w:rPr>
          <w:rFonts w:ascii="Lotus Linotype" w:hAnsi="Lotus Linotype" w:cs="Lotus Linotype"/>
          <w:b/>
          <w:bCs/>
          <w:sz w:val="32"/>
          <w:szCs w:val="32"/>
          <w:rtl/>
        </w:rPr>
        <w:t>﴿وَقَدِمْنَا إِلَى مَا عَمِلُوا﴾</w:t>
      </w:r>
      <w:r w:rsidRPr="003F3D65">
        <w:rPr>
          <w:rFonts w:ascii="Lotus Linotype" w:hAnsi="Lotus Linotype" w:cs="Lotus Linotype"/>
          <w:sz w:val="32"/>
          <w:szCs w:val="32"/>
          <w:rtl/>
        </w:rPr>
        <w:t>، يفيد معنى «قَدِمَ»، الذي فيه معنى: أَتَى، أو جاءَ، وفيه معنى: عمَدَ  أو قصَدَ.</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وعلى هذا: فليس في الآيةِ مجازٌ، بل في الآيةِ تضمينُ الفعلِ معنى فعلٍ آخَرَ؛ كما تقدَّم.</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وعُلِمَ مما تقدَّم: أنه يُمكِنُ أن يُستدَلَّ بالآيةِ على إثباتِ المجيءِ لله، لكنَّ إضافةَ الفعلِ إلى صيغةِ الجمعِ تفيدُ مجيءَ الملائكةِ أيضًا؛ كما جاء الخبَرُ عن الأمرَيْنِ - مجيءِ اللهِ، ومجيءِ ملائكتِهِ - في غيرِ موضع؛ كما قال تعالى: ﴿</w:t>
      </w:r>
      <w:r w:rsidRPr="003F3D65">
        <w:rPr>
          <w:rFonts w:ascii="Lotus Linotype" w:hAnsi="Lotus Linotype" w:cs="Lotus Linotype"/>
          <w:b/>
          <w:bCs/>
          <w:sz w:val="32"/>
          <w:szCs w:val="32"/>
          <w:rtl/>
        </w:rPr>
        <w:t>وَجَاءَ رَبُّكَ وَالْمَلَكُ صَفًّا صَفًّا</w:t>
      </w:r>
      <w:r w:rsidRPr="003F3D65">
        <w:rPr>
          <w:rFonts w:ascii="Lotus Linotype" w:hAnsi="Lotus Linotype" w:cs="Lotus Linotype"/>
          <w:sz w:val="32"/>
          <w:szCs w:val="32"/>
          <w:rtl/>
        </w:rPr>
        <w:t>﴾ [الفجر: 22]، وقال: ﴿</w:t>
      </w:r>
      <w:r w:rsidRPr="003F3D65">
        <w:rPr>
          <w:rFonts w:ascii="Lotus Linotype" w:hAnsi="Lotus Linotype" w:cs="Lotus Linotype"/>
          <w:b/>
          <w:bCs/>
          <w:sz w:val="32"/>
          <w:szCs w:val="32"/>
          <w:rtl/>
        </w:rPr>
        <w:t>هَلْ يَنْظُرُونَ إِلَّا أَنْ يَأْتِيَهُمُ اللهُ فِي ظُلَلٍ مِنَ الْغَمَامِ وَالْمَلَائِكَةُ</w:t>
      </w:r>
      <w:r w:rsidRPr="003F3D65">
        <w:rPr>
          <w:rFonts w:ascii="Lotus Linotype" w:hAnsi="Lotus Linotype" w:cs="Lotus Linotype"/>
          <w:sz w:val="32"/>
          <w:szCs w:val="32"/>
          <w:rtl/>
        </w:rPr>
        <w:t>﴾ [البقرة: 210].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ولهذا يشيرُ قولُ المؤلِّف: «وقيل: هو قدومُ الملائكةِ»؛ أي: مجيئُهم، والقائلُ بذلك الأشبَهُ أنه مِن نفاةِ الصفاتِ الفعليَّةِ عن الله؛ كالمجيءِ والإتيانِ.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والحقُّ: أنه تعالى يجيءُ كما يشاءُ؛ كما أخبَرَ عن نفسِهِ في عددٍ مِن الآيات</w:t>
      </w:r>
      <w:r w:rsidR="005928B1">
        <w:rPr>
          <w:rFonts w:ascii="Lotus Linotype" w:hAnsi="Lotus Linotype" w:cs="Lotus Linotype" w:hint="cs"/>
          <w:sz w:val="32"/>
          <w:szCs w:val="32"/>
          <w:rtl/>
        </w:rPr>
        <w:t>(</w:t>
      </w:r>
      <w:r w:rsidR="005928B1">
        <w:rPr>
          <w:rStyle w:val="FootnoteReference"/>
          <w:rFonts w:ascii="Lotus Linotype" w:hAnsi="Lotus Linotype" w:cs="Lotus Linotype"/>
          <w:sz w:val="32"/>
          <w:szCs w:val="32"/>
          <w:rtl/>
        </w:rPr>
        <w:footnoteReference w:id="177"/>
      </w:r>
      <w:r w:rsidR="005928B1">
        <w:rPr>
          <w:rFonts w:ascii="Lotus Linotype" w:hAnsi="Lotus Linotype" w:cs="Lotus Linotype" w:hint="cs"/>
          <w:sz w:val="32"/>
          <w:szCs w:val="32"/>
          <w:rtl/>
        </w:rPr>
        <w:t>)</w:t>
      </w:r>
      <w:r w:rsidRPr="003F3D65">
        <w:rPr>
          <w:rFonts w:ascii="Lotus Linotype" w:hAnsi="Lotus Linotype" w:cs="Lotus Linotype"/>
          <w:sz w:val="32"/>
          <w:szCs w:val="32"/>
          <w:rtl/>
        </w:rPr>
        <w:t>، والأظهَرُ: أنَّ منها هذه الآيةَ: ﴿</w:t>
      </w:r>
      <w:r w:rsidRPr="003F3D65">
        <w:rPr>
          <w:rFonts w:ascii="Lotus Linotype" w:hAnsi="Lotus Linotype" w:cs="Lotus Linotype"/>
          <w:b/>
          <w:bCs/>
          <w:sz w:val="32"/>
          <w:szCs w:val="32"/>
          <w:rtl/>
        </w:rPr>
        <w:t>وَقَدِمْنَا إِلَى مَا عَمِلُوا مِنْ عَمَلٍ</w:t>
      </w:r>
      <w:r w:rsidRPr="003F3D65">
        <w:rPr>
          <w:rFonts w:ascii="Lotus Linotype" w:hAnsi="Lotus Linotype" w:cs="Lotus Linotype"/>
          <w:sz w:val="32"/>
          <w:szCs w:val="32"/>
          <w:rtl/>
        </w:rPr>
        <w:t>﴾ [الفرقان: 23].</w:t>
      </w:r>
    </w:p>
    <w:p w:rsidR="009831DC" w:rsidRPr="003F3D65" w:rsidRDefault="009831DC" w:rsidP="003F3D65">
      <w:pPr>
        <w:spacing w:after="0"/>
        <w:ind w:firstLine="567"/>
        <w:jc w:val="both"/>
        <w:rPr>
          <w:rFonts w:ascii="Lotus Linotype" w:hAnsi="Lotus Linotype" w:cs="Lotus Linotype"/>
          <w:sz w:val="32"/>
          <w:szCs w:val="32"/>
          <w:rtl/>
        </w:rPr>
      </w:pP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7E310C" w:rsidRPr="003F3D65" w:rsidRDefault="007E310C" w:rsidP="00B65743">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(49)</w:t>
      </w:r>
    </w:p>
    <w:p w:rsidR="007E310C" w:rsidRPr="003F3D65" w:rsidRDefault="007E310C" w:rsidP="00B65743">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65743">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65743">
        <w:rPr>
          <w:rFonts w:ascii="Lotus Linotype" w:hAnsi="Lotus Linotype" w:cs="Lotus Linotype" w:hint="cs"/>
          <w:sz w:val="32"/>
          <w:szCs w:val="32"/>
          <w:rtl/>
        </w:rPr>
        <w:t>-</w:t>
      </w:r>
      <w:r w:rsidRPr="003F3D65">
        <w:rPr>
          <w:rFonts w:ascii="Lotus Linotype" w:hAnsi="Lotus Linotype" w:cs="Lotus Linotype"/>
          <w:sz w:val="32"/>
          <w:szCs w:val="32"/>
          <w:rtl/>
        </w:rPr>
        <w:t xml:space="preserve"> في قولِه تعالى: ﴿</w:t>
      </w:r>
      <w:r w:rsidRPr="003F3D65">
        <w:rPr>
          <w:rFonts w:ascii="Lotus Linotype" w:hAnsi="Lotus Linotype" w:cs="Lotus Linotype"/>
          <w:b/>
          <w:bCs/>
          <w:sz w:val="32"/>
          <w:szCs w:val="32"/>
          <w:rtl/>
        </w:rPr>
        <w:t>قَالَ كَلَّا فَاذْهَبَا بِآيَاتِنَا إِنَّا مَعَكُمْ مُسْتَمِعُونَ</w:t>
      </w:r>
      <w:r w:rsidRPr="003F3D65">
        <w:rPr>
          <w:rFonts w:ascii="Lotus Linotype" w:hAnsi="Lotus Linotype" w:cs="Lotus Linotype"/>
          <w:sz w:val="32"/>
          <w:szCs w:val="32"/>
          <w:rtl/>
        </w:rPr>
        <w:t xml:space="preserve">﴾ [الشعراء: 15]: </w:t>
      </w:r>
      <w:r w:rsidRPr="003F3D65">
        <w:rPr>
          <w:rFonts w:ascii="Lotus Linotype" w:hAnsi="Lotus Linotype" w:cs="Lotus Linotype"/>
          <w:b/>
          <w:bCs/>
          <w:sz w:val="32"/>
          <w:szCs w:val="32"/>
          <w:rtl/>
        </w:rPr>
        <w:t>«﴿مُسْتَمِعُونَ﴾،</w:t>
      </w:r>
      <w:r w:rsidRPr="003F3D65">
        <w:rPr>
          <w:rFonts w:ascii="Lotus Linotype" w:hAnsi="Lotus Linotype" w:cs="Lotus Linotype"/>
          <w:sz w:val="32"/>
          <w:szCs w:val="32"/>
          <w:rtl/>
        </w:rPr>
        <w:t xml:space="preserve"> لفظُهُ جمعٌ، وورَدَ مَورِدَ تعظيمِ اللهِ تعالى، </w:t>
      </w:r>
      <w:r w:rsidRPr="003F3D65">
        <w:rPr>
          <w:rFonts w:ascii="Lotus Linotype" w:hAnsi="Lotus Linotype" w:cs="Lotus Linotype"/>
          <w:b/>
          <w:bCs/>
          <w:sz w:val="32"/>
          <w:szCs w:val="32"/>
          <w:rtl/>
        </w:rPr>
        <w:t>ويَحتمِلُ:</w:t>
      </w:r>
      <w:r w:rsidRPr="003F3D65">
        <w:rPr>
          <w:rFonts w:ascii="Lotus Linotype" w:hAnsi="Lotus Linotype" w:cs="Lotus Linotype"/>
          <w:sz w:val="32"/>
          <w:szCs w:val="32"/>
          <w:rtl/>
        </w:rPr>
        <w:t xml:space="preserve"> أنْ تكونَ الملائكةُ هي التي تَستمِعُ بأمرِ الله؛</w:t>
      </w:r>
      <w:r w:rsidRPr="003F3D65">
        <w:rPr>
          <w:rFonts w:ascii="Lotus Linotype" w:hAnsi="Lotus Linotype" w:cs="Traditional Arabic"/>
          <w:sz w:val="32"/>
          <w:szCs w:val="32"/>
          <w:rtl/>
        </w:rPr>
        <w:t> </w:t>
      </w:r>
      <w:r w:rsidRPr="003F3D65">
        <w:rPr>
          <w:rFonts w:ascii="Lotus Linotype" w:hAnsi="Lotus Linotype" w:cs="Lotus Linotype"/>
          <w:sz w:val="32"/>
          <w:szCs w:val="32"/>
          <w:rtl/>
        </w:rPr>
        <w:t xml:space="preserve">لأنَّ اللهَ لا يُوصَفُ بالاستماعِ، وإنما يُوصَفُ بالسمعِ؛ </w:t>
      </w:r>
      <w:r w:rsidRPr="003F3D65">
        <w:rPr>
          <w:rFonts w:ascii="Lotus Linotype" w:hAnsi="Lotus Linotype" w:cs="Lotus Linotype"/>
          <w:b/>
          <w:bCs/>
          <w:sz w:val="32"/>
          <w:szCs w:val="32"/>
          <w:rtl/>
        </w:rPr>
        <w:t>والأوَّل أحسَن</w:t>
      </w:r>
      <w:r w:rsidRPr="003F3D65">
        <w:rPr>
          <w:rFonts w:ascii="Lotus Linotype" w:hAnsi="Lotus Linotype" w:cs="Lotus Linotype"/>
          <w:sz w:val="32"/>
          <w:szCs w:val="32"/>
          <w:rtl/>
        </w:rPr>
        <w:t>، وتأويلُهُ: أنَّ في الاستماعِ اعتناءً واهتمامًا بالأمرِ، ليست في صيغةِ «سَامِعُونَ»»</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7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قولُه: «ورَدَ مَورِدَ تعظيمِ الله»؛ معناه: أنَّ اللهَ ذكَرَ نفسَهُ بصيغةِ الجمعِ وهو واحدٌ؛ للدَّلَالةِ على عظمتِهِ تعالى، وهذا معنًى صحيحٌ؛ فإنه تعالى:</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يذكُرُ نَفْسَهُ بصيغةِ المفرَدِ، مُظهَرًا أو مُضمَرًا؛ للدَّلَالةِ على التوحيدِ.</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ويذكُرُ نَفْسَهُ بصيغةِ الجمعِ، مُظهَرًا أو مُضمَرًا؛ للدَّلَالةِ على عظمتِهِ؛ لكثرةِ أسمائِهِ وصفاتِهِ، وكثرةِ عبيدِهِ وجنودِهِ، وشواهدُ هذا في القرآن كثيرةٌ؛ كما في هذه الآية: ﴿</w:t>
      </w:r>
      <w:r w:rsidRPr="003F3D65">
        <w:rPr>
          <w:rFonts w:ascii="Lotus Linotype" w:hAnsi="Lotus Linotype" w:cs="Lotus Linotype"/>
          <w:b/>
          <w:bCs/>
          <w:sz w:val="32"/>
          <w:szCs w:val="32"/>
          <w:rtl/>
        </w:rPr>
        <w:t>إِنَّا مَعَكُمْ مُسْتَمِعُونَ</w:t>
      </w:r>
      <w:r w:rsidRPr="003F3D65">
        <w:rPr>
          <w:rFonts w:ascii="Lotus Linotype" w:hAnsi="Lotus Linotype" w:cs="Lotus Linotype"/>
          <w:sz w:val="32"/>
          <w:szCs w:val="32"/>
          <w:rtl/>
        </w:rPr>
        <w:t>﴾ [الشعراء: 15]، وكقولِه تعالى: ﴿</w:t>
      </w:r>
      <w:r w:rsidRPr="003F3D65">
        <w:rPr>
          <w:rFonts w:ascii="Lotus Linotype" w:hAnsi="Lotus Linotype" w:cs="Lotus Linotype"/>
          <w:b/>
          <w:bCs/>
          <w:sz w:val="32"/>
          <w:szCs w:val="32"/>
          <w:rtl/>
        </w:rPr>
        <w:t>وَإِنَّا لَمُوسِعُونَ</w:t>
      </w:r>
      <w:r w:rsidRPr="003F3D65">
        <w:rPr>
          <w:rFonts w:ascii="Lotus Linotype" w:hAnsi="Lotus Linotype" w:cs="Lotus Linotype"/>
          <w:sz w:val="32"/>
          <w:szCs w:val="32"/>
          <w:rtl/>
        </w:rPr>
        <w:t>﴾ [الذاريات: 47]، وقولِه: ﴿</w:t>
      </w:r>
      <w:r w:rsidRPr="003F3D65">
        <w:rPr>
          <w:rFonts w:ascii="Lotus Linotype" w:hAnsi="Lotus Linotype" w:cs="Lotus Linotype"/>
          <w:b/>
          <w:bCs/>
          <w:sz w:val="32"/>
          <w:szCs w:val="32"/>
          <w:rtl/>
        </w:rPr>
        <w:t>فَنِعْمَ الْمَاهِدُونَ</w:t>
      </w:r>
      <w:r w:rsidRPr="003F3D65">
        <w:rPr>
          <w:rFonts w:ascii="Lotus Linotype" w:hAnsi="Lotus Linotype" w:cs="Lotus Linotype"/>
          <w:sz w:val="32"/>
          <w:szCs w:val="32"/>
          <w:rtl/>
        </w:rPr>
        <w:t>﴾ [الذاريات: 48]، وقولِه: ﴿</w:t>
      </w:r>
      <w:r w:rsidRPr="003F3D65">
        <w:rPr>
          <w:rFonts w:ascii="Lotus Linotype" w:hAnsi="Lotus Linotype" w:cs="Lotus Linotype"/>
          <w:b/>
          <w:bCs/>
          <w:sz w:val="32"/>
          <w:szCs w:val="32"/>
          <w:rtl/>
        </w:rPr>
        <w:t>إِنَّا نَحْنُ نَزَّلْنَا الذِّكْرَ وَإِنَّا لَهُ لَحَافِظُونَ</w:t>
      </w:r>
      <w:r w:rsidRPr="003F3D65">
        <w:rPr>
          <w:rFonts w:ascii="Lotus Linotype" w:hAnsi="Lotus Linotype" w:cs="Lotus Linotype"/>
          <w:sz w:val="32"/>
          <w:szCs w:val="32"/>
          <w:rtl/>
        </w:rPr>
        <w:t>﴾ [الحجر: 9]، وقولِه تبارَكَ اسمُه: ﴿</w:t>
      </w:r>
      <w:r w:rsidRPr="003F3D65">
        <w:rPr>
          <w:rFonts w:ascii="Lotus Linotype" w:hAnsi="Lotus Linotype" w:cs="Lotus Linotype"/>
          <w:b/>
          <w:bCs/>
          <w:sz w:val="32"/>
          <w:szCs w:val="32"/>
          <w:rtl/>
        </w:rPr>
        <w:t>إِنَّا فَتَحْنَا لَكَ فَتْحًا مُبِينًا</w:t>
      </w:r>
      <w:r w:rsidRPr="003F3D65">
        <w:rPr>
          <w:rFonts w:ascii="Lotus Linotype" w:hAnsi="Lotus Linotype" w:cs="Lotus Linotype"/>
          <w:sz w:val="32"/>
          <w:szCs w:val="32"/>
          <w:rtl/>
        </w:rPr>
        <w:t>﴾ [الفتح: 1]، وقولِه: ﴿</w:t>
      </w:r>
      <w:r w:rsidRPr="003F3D65">
        <w:rPr>
          <w:rFonts w:ascii="Lotus Linotype" w:hAnsi="Lotus Linotype" w:cs="Lotus Linotype"/>
          <w:b/>
          <w:bCs/>
          <w:sz w:val="32"/>
          <w:szCs w:val="32"/>
          <w:rtl/>
        </w:rPr>
        <w:t>مِمَّا عَمِلَتْ أَيْدِينَا</w:t>
      </w:r>
      <w:r w:rsidRPr="003F3D65">
        <w:rPr>
          <w:rFonts w:ascii="Lotus Linotype" w:hAnsi="Lotus Linotype" w:cs="Lotus Linotype"/>
          <w:sz w:val="32"/>
          <w:szCs w:val="32"/>
          <w:rtl/>
        </w:rPr>
        <w:t>﴾ [يس: 71].</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وقد يراد بهذه الصيغةِ الملائكةُ؛ كقولِه تعالى: ﴿</w:t>
      </w:r>
      <w:r w:rsidRPr="003F3D65">
        <w:rPr>
          <w:rFonts w:ascii="Lotus Linotype" w:hAnsi="Lotus Linotype" w:cs="Lotus Linotype"/>
          <w:b/>
          <w:bCs/>
          <w:sz w:val="32"/>
          <w:szCs w:val="32"/>
          <w:rtl/>
        </w:rPr>
        <w:t>فَإِذَا قَرَأْنَاهُ فَاتَّبِعْ قُرْآنَهُ</w:t>
      </w:r>
      <w:r w:rsidRPr="003F3D65">
        <w:rPr>
          <w:rFonts w:ascii="Lotus Linotype" w:hAnsi="Lotus Linotype" w:cs="Lotus Linotype"/>
          <w:sz w:val="32"/>
          <w:szCs w:val="32"/>
          <w:rtl/>
        </w:rPr>
        <w:t>﴾ [القيامة: 18]، فالمرادُ: قراءةُ جبريلَ، وقولِه سبحانه: ﴿</w:t>
      </w:r>
      <w:r w:rsidRPr="003F3D65">
        <w:rPr>
          <w:rFonts w:ascii="Lotus Linotype" w:hAnsi="Lotus Linotype" w:cs="Lotus Linotype"/>
          <w:b/>
          <w:bCs/>
          <w:sz w:val="32"/>
          <w:szCs w:val="32"/>
          <w:rtl/>
        </w:rPr>
        <w:t>وَنَحْنُ أَقْرَبُ إِلَيْهِ مِنْ حَبْلِ الْوَرِيدِ</w:t>
      </w:r>
      <w:r w:rsidRPr="003F3D65">
        <w:rPr>
          <w:rFonts w:ascii="Lotus Linotype" w:hAnsi="Lotus Linotype" w:cs="Lotus Linotype"/>
          <w:sz w:val="32"/>
          <w:szCs w:val="32"/>
          <w:rtl/>
        </w:rPr>
        <w:t>﴾ [ق: 16]، والمرادُ: قربُ الملائكةِ الحافِظِينَ الكاتِبِينَ لعمَلِ العبدِ.</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وقد تدُلُّ هذه الصيغةُ على الأمرَيْنِ معًا: على التعظيمِ، وعلى إرادةِ الملائكة، </w:t>
      </w:r>
      <w:r w:rsidRPr="003F3D65">
        <w:rPr>
          <w:rFonts w:ascii="Lotus Linotype" w:hAnsi="Lotus Linotype" w:cs="Lotus Linotype"/>
          <w:b/>
          <w:bCs/>
          <w:sz w:val="32"/>
          <w:szCs w:val="32"/>
          <w:rtl/>
        </w:rPr>
        <w:t>ومِن ذلك هذه الآيةُ:</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إِنَّا مَعَكُمْ مُسْتَمِعُونَ</w:t>
      </w:r>
      <w:r w:rsidRPr="003F3D65">
        <w:rPr>
          <w:rFonts w:ascii="Lotus Linotype" w:hAnsi="Lotus Linotype" w:cs="Lotus Linotype"/>
          <w:sz w:val="32"/>
          <w:szCs w:val="32"/>
          <w:rtl/>
        </w:rPr>
        <w:t>﴾ [الشعراء: 15]؛ فاللهُ يَستمِعُ، والملائكةُ يَستمِعُونَ؛ كما قال: ﴿</w:t>
      </w:r>
      <w:r w:rsidRPr="003F3D65">
        <w:rPr>
          <w:rFonts w:ascii="Lotus Linotype" w:hAnsi="Lotus Linotype" w:cs="Lotus Linotype"/>
          <w:b/>
          <w:bCs/>
          <w:sz w:val="32"/>
          <w:szCs w:val="32"/>
          <w:rtl/>
        </w:rPr>
        <w:t>إِنَّنِي مَعَكُمَا أَسْمَعُ وَأَرَى</w:t>
      </w:r>
      <w:r w:rsidRPr="003F3D65">
        <w:rPr>
          <w:rFonts w:ascii="Lotus Linotype" w:hAnsi="Lotus Linotype" w:cs="Lotus Linotype"/>
          <w:sz w:val="32"/>
          <w:szCs w:val="32"/>
          <w:rtl/>
        </w:rPr>
        <w:t>﴾ [طه: 46]، وقال سبحانه: ﴿</w:t>
      </w:r>
      <w:r w:rsidRPr="003F3D65">
        <w:rPr>
          <w:rFonts w:ascii="Lotus Linotype" w:hAnsi="Lotus Linotype" w:cs="Lotus Linotype"/>
          <w:b/>
          <w:bCs/>
          <w:sz w:val="32"/>
          <w:szCs w:val="32"/>
          <w:rtl/>
        </w:rPr>
        <w:t>أَمْ يَحْسَبُونَ أَنَّا لَا نَسْمَعُ سِرَّهُمْ وَنَجْوَاهُمْ بَلَى وَرُسُلُنَا لَدَيْهِمْ يَكْتُبُونَ</w:t>
      </w:r>
      <w:r w:rsidRPr="003F3D65">
        <w:rPr>
          <w:rFonts w:ascii="Lotus Linotype" w:hAnsi="Lotus Linotype" w:cs="Lotus Linotype"/>
          <w:sz w:val="32"/>
          <w:szCs w:val="32"/>
          <w:rtl/>
        </w:rPr>
        <w:t>﴾ [الزخرف: 80].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وقولُ </w:t>
      </w:r>
      <w:r w:rsidRPr="003F3D65">
        <w:rPr>
          <w:rFonts w:ascii="Lotus Linotype" w:hAnsi="Lotus Linotype" w:cs="Lotus Linotype"/>
          <w:sz w:val="32"/>
          <w:szCs w:val="32"/>
          <w:rtl/>
        </w:rPr>
        <w:t>المؤلِّفِ</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«إنَّ اللهَ لا يُوصَفُ بالاستماعِ، وإنَّما يُوصَفُ بالسمعِ»:</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هذا غَلَطٌ منه </w:t>
      </w:r>
      <w:r w:rsidR="00B65743">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B65743">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منشؤُهُ نفيُ الأفعالِ الاختياريَّةِ عن الله</w:t>
      </w:r>
      <w:r w:rsidR="00643B6A">
        <w:rPr>
          <w:rFonts w:ascii="Lotus Linotype" w:hAnsi="Lotus Linotype" w:cs="Lotus Linotype" w:hint="cs"/>
          <w:sz w:val="32"/>
          <w:szCs w:val="32"/>
          <w:rtl/>
        </w:rPr>
        <w:t>(</w:t>
      </w:r>
      <w:r w:rsidR="00643B6A">
        <w:rPr>
          <w:rStyle w:val="FootnoteReference"/>
          <w:rFonts w:ascii="Lotus Linotype" w:hAnsi="Lotus Linotype" w:cs="Lotus Linotype"/>
          <w:sz w:val="32"/>
          <w:szCs w:val="32"/>
          <w:rtl/>
        </w:rPr>
        <w:footnoteReference w:id="179"/>
      </w:r>
      <w:r w:rsidR="00643B6A">
        <w:rPr>
          <w:rFonts w:ascii="Lotus Linotype" w:hAnsi="Lotus Linotype" w:cs="Lotus Linotype" w:hint="cs"/>
          <w:sz w:val="32"/>
          <w:szCs w:val="32"/>
          <w:rtl/>
        </w:rPr>
        <w:t>)</w:t>
      </w:r>
      <w:r w:rsidRPr="003F3D65">
        <w:rPr>
          <w:rFonts w:ascii="Lotus Linotype" w:hAnsi="Lotus Linotype" w:cs="Lotus Linotype"/>
          <w:sz w:val="32"/>
          <w:szCs w:val="32"/>
          <w:rtl/>
        </w:rPr>
        <w:t xml:space="preserve">، وهي التي تكونُ بمشيئتِهِ تعالى، وهو المعروفُ مِن مذهبِ الأشاعرة؛ كيف وقد أخبَرَ تعالى عن نفسِهِ في هذه الآيةِ بصيغةِ الجمعِ بأنه مُستمِعٌ؟! ويَشهَدُ لذلك: ما جاء في السُّنَّةِ، وهو قولُهُ </w:t>
      </w:r>
      <w:r w:rsidR="009C557F">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9C557F">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 xml:space="preserve">مَا أَذِنَ اللهُ لِشَيْءٍ كَأَذَنِهِ لِنَبِيٍّ يَتَغَنَّى بِالقُرْآنِ، </w:t>
      </w:r>
      <w:r w:rsidRPr="003F3D65">
        <w:rPr>
          <w:rFonts w:ascii="Lotus Linotype" w:hAnsi="Lotus Linotype" w:cs="Lotus Linotype"/>
          <w:b/>
          <w:bCs/>
          <w:sz w:val="32"/>
          <w:szCs w:val="32"/>
          <w:rtl/>
        </w:rPr>
        <w:lastRenderedPageBreak/>
        <w:t>يَجْهَرُ بِهِ</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80"/>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xml:space="preserve">، وقولُهُ: «مَا أَذِنَ»؛ أي: ما استمَعَ، والأَذَنُ - بالتحريك </w:t>
      </w:r>
      <w:r w:rsidRPr="003F3D65">
        <w:rPr>
          <w:rFonts w:ascii="Lotus Linotype" w:hAnsi="Lotus Linotype" w:cs="Traditional Arabic"/>
          <w:sz w:val="32"/>
          <w:szCs w:val="32"/>
          <w:rtl/>
        </w:rPr>
        <w:t>–</w:t>
      </w:r>
      <w:r w:rsidRPr="003F3D65">
        <w:rPr>
          <w:rFonts w:ascii="Lotus Linotype" w:hAnsi="Lotus Linotype" w:cs="Lotus Linotype"/>
          <w:sz w:val="32"/>
          <w:szCs w:val="32"/>
          <w:rtl/>
        </w:rPr>
        <w:t xml:space="preserve"> الاستماعُ</w:t>
      </w:r>
      <w:r w:rsidR="009C557F">
        <w:rPr>
          <w:rFonts w:ascii="Lotus Linotype" w:hAnsi="Lotus Linotype" w:cs="Lotus Linotype" w:hint="cs"/>
          <w:sz w:val="32"/>
          <w:szCs w:val="32"/>
          <w:rtl/>
        </w:rPr>
        <w:t>(</w:t>
      </w:r>
      <w:r w:rsidR="009C557F">
        <w:rPr>
          <w:rStyle w:val="FootnoteReference"/>
          <w:rFonts w:ascii="Lotus Linotype" w:hAnsi="Lotus Linotype" w:cs="Lotus Linotype"/>
          <w:sz w:val="32"/>
          <w:szCs w:val="32"/>
          <w:rtl/>
        </w:rPr>
        <w:footnoteReference w:id="181"/>
      </w:r>
      <w:r w:rsidR="009C557F">
        <w:rPr>
          <w:rFonts w:ascii="Lotus Linotype" w:hAnsi="Lotus Linotype" w:cs="Lotus Linotype" w:hint="cs"/>
          <w:sz w:val="32"/>
          <w:szCs w:val="32"/>
          <w:rtl/>
        </w:rPr>
        <w:t>)</w:t>
      </w:r>
      <w:r w:rsidRPr="003F3D65">
        <w:rPr>
          <w:rFonts w:ascii="Lotus Linotype" w:hAnsi="Lotus Linotype" w:cs="Lotus Linotype"/>
          <w:sz w:val="32"/>
          <w:szCs w:val="32"/>
          <w:rtl/>
        </w:rPr>
        <w:t xml:space="preserve">؛ فالاستماعُ فِعْلٌ مِن اللهِ يكونُ بمشيئتِهِ؛ </w:t>
      </w:r>
      <w:r w:rsidRPr="003F3D65">
        <w:rPr>
          <w:rFonts w:ascii="Lotus Linotype" w:hAnsi="Lotus Linotype" w:cs="Lotus Linotype"/>
          <w:b/>
          <w:bCs/>
          <w:sz w:val="32"/>
          <w:szCs w:val="32"/>
          <w:rtl/>
        </w:rPr>
        <w:t>فهو تعالى يَسمَعُ جميعَ الأصوات، ويَستمِعُ لما شاء منها</w:t>
      </w:r>
      <w:r w:rsidR="00A32ABC">
        <w:rPr>
          <w:rFonts w:ascii="Lotus Linotype" w:hAnsi="Lotus Linotype" w:cs="Lotus Linotype" w:hint="cs"/>
          <w:b/>
          <w:bCs/>
          <w:sz w:val="32"/>
          <w:szCs w:val="32"/>
          <w:rtl/>
        </w:rPr>
        <w:t>(</w:t>
      </w:r>
      <w:r w:rsidR="00A32ABC">
        <w:rPr>
          <w:rStyle w:val="FootnoteReference"/>
          <w:rFonts w:ascii="Lotus Linotype" w:hAnsi="Lotus Linotype" w:cs="Lotus Linotype"/>
          <w:b/>
          <w:bCs/>
          <w:sz w:val="32"/>
          <w:szCs w:val="32"/>
          <w:rtl/>
        </w:rPr>
        <w:footnoteReference w:id="182"/>
      </w:r>
      <w:r w:rsidR="00A32ABC">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ومِن ذلك: ما جاء في الآيةِ والحديثِ؛ فالاستماعُ أخصُّ مِن السماع؛ فكلُّ استماعٍ متضمِّنٌ للسماع، دون العَكْس، والله أعلم.</w:t>
      </w: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8476D9" w:rsidRPr="003F3D65" w:rsidRDefault="008476D9" w:rsidP="00A32ABC">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(50)</w:t>
      </w:r>
    </w:p>
    <w:p w:rsidR="008476D9" w:rsidRPr="003F3D65" w:rsidRDefault="008476D9" w:rsidP="00A32ABC">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235C56">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235C56">
        <w:rPr>
          <w:rFonts w:ascii="Lotus Linotype" w:hAnsi="Lotus Linotype" w:cs="Lotus Linotype" w:hint="cs"/>
          <w:sz w:val="32"/>
          <w:szCs w:val="32"/>
          <w:rtl/>
        </w:rPr>
        <w:t>-</w:t>
      </w:r>
      <w:r w:rsidRPr="003F3D65">
        <w:rPr>
          <w:rFonts w:ascii="Lotus Linotype" w:hAnsi="Lotus Linotype" w:cs="Lotus Linotype"/>
          <w:sz w:val="32"/>
          <w:szCs w:val="32"/>
          <w:rtl/>
        </w:rPr>
        <w:t xml:space="preserve"> في قولِهِ تعالى: ﴿</w:t>
      </w:r>
      <w:r w:rsidRPr="003F3D65">
        <w:rPr>
          <w:rFonts w:ascii="Lotus Linotype" w:hAnsi="Lotus Linotype" w:cs="Lotus Linotype"/>
          <w:b/>
          <w:bCs/>
          <w:sz w:val="32"/>
          <w:szCs w:val="32"/>
          <w:rtl/>
        </w:rPr>
        <w:t>فَلَمَّا جَاءَهَا نُودِيَ أَنْ بُورِكَ مَنْ فِي النَّارِ وَمَنْ حَوْلَهَا وَسُبْحَانَ اللهِ رَبِّ الْعَالَمِينَ</w:t>
      </w:r>
      <w:r w:rsidRPr="003F3D65">
        <w:rPr>
          <w:rFonts w:ascii="Lotus Linotype" w:hAnsi="Lotus Linotype" w:cs="Lotus Linotype"/>
          <w:sz w:val="32"/>
          <w:szCs w:val="32"/>
          <w:rtl/>
        </w:rPr>
        <w:t>﴾ [النمل: 8]:</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«﴿وَسُبْحَانَ اللهِ﴾ [النمل: 8]،</w:t>
      </w:r>
      <w:r w:rsidRPr="003F3D65">
        <w:rPr>
          <w:rFonts w:ascii="Lotus Linotype" w:hAnsi="Lotus Linotype" w:cs="Traditional Arabic"/>
          <w:sz w:val="32"/>
          <w:szCs w:val="32"/>
          <w:rtl/>
        </w:rPr>
        <w:t> </w:t>
      </w:r>
      <w:r w:rsidRPr="003F3D65">
        <w:rPr>
          <w:rFonts w:ascii="Lotus Linotype" w:hAnsi="Lotus Linotype" w:cs="Lotus Linotype"/>
          <w:sz w:val="32"/>
          <w:szCs w:val="32"/>
          <w:rtl/>
        </w:rPr>
        <w:t xml:space="preserve">يَحتمِلُ: أن يكونَ مما قيل في النداءِ لموسى </w:t>
      </w:r>
      <w:r w:rsidR="004061A3">
        <w:rPr>
          <w:rFonts w:ascii="Lotus Linotype" w:hAnsi="Lotus Linotype" w:cs="Lotus Linotype" w:hint="cs"/>
          <w:sz w:val="32"/>
          <w:szCs w:val="32"/>
          <w:rtl/>
        </w:rPr>
        <w:t>-</w:t>
      </w:r>
      <w:r w:rsidRPr="003F3D65">
        <w:rPr>
          <w:rFonts w:ascii="Lotus Linotype" w:hAnsi="Lotus Linotype" w:cs="Lotus Linotype"/>
          <w:sz w:val="32"/>
          <w:szCs w:val="32"/>
          <w:rtl/>
        </w:rPr>
        <w:t>عليه السلام</w:t>
      </w:r>
      <w:r w:rsidR="004061A3">
        <w:rPr>
          <w:rFonts w:ascii="Lotus Linotype" w:hAnsi="Lotus Linotype" w:cs="Lotus Linotype" w:hint="cs"/>
          <w:sz w:val="32"/>
          <w:szCs w:val="32"/>
          <w:rtl/>
        </w:rPr>
        <w:t>-</w:t>
      </w:r>
      <w:r w:rsidRPr="003F3D65">
        <w:rPr>
          <w:rFonts w:ascii="Lotus Linotype" w:hAnsi="Lotus Linotype" w:cs="Lotus Linotype"/>
          <w:sz w:val="32"/>
          <w:szCs w:val="32"/>
          <w:rtl/>
        </w:rPr>
        <w:t>، أو يكونَ مستأنَفًا؛ وعلى كلا الوجهَيْنِ: قُصِدَ به تنزيهُ اللهِ مما عسى أن يخطُرَ ببالِ السامعِ في معنى النداءِ، وفي قولِه: ﴿</w:t>
      </w:r>
      <w:r w:rsidRPr="003F3D65">
        <w:rPr>
          <w:rFonts w:ascii="Lotus Linotype" w:hAnsi="Lotus Linotype" w:cs="Lotus Linotype"/>
          <w:b/>
          <w:bCs/>
          <w:sz w:val="32"/>
          <w:szCs w:val="32"/>
          <w:rtl/>
        </w:rPr>
        <w:t>بُورِكَ مَنْ فِي النَّارِ</w:t>
      </w:r>
      <w:r w:rsidRPr="003F3D65">
        <w:rPr>
          <w:rFonts w:ascii="Lotus Linotype" w:hAnsi="Lotus Linotype" w:cs="Lotus Linotype"/>
          <w:sz w:val="32"/>
          <w:szCs w:val="32"/>
          <w:rtl/>
        </w:rPr>
        <w:t>﴾ [النمل: 8]؛ إذْ قال بعضُ الناسِ فيه ما يجبُ تنزيهُ اللهِ عنه»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83"/>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4061A3">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4061A3">
        <w:rPr>
          <w:rFonts w:ascii="Lotus Linotype" w:hAnsi="Lotus Linotype" w:cs="Lotus Linotype" w:hint="cs"/>
          <w:b/>
          <w:bCs/>
          <w:sz w:val="32"/>
          <w:szCs w:val="32"/>
          <w:rtl/>
        </w:rPr>
        <w:t>-</w:t>
      </w:r>
      <w:r w:rsidRPr="003F3D65">
        <w:rPr>
          <w:rFonts w:ascii="Lotus Linotype" w:hAnsi="Lotus Linotype" w:cs="Lotus Linotype"/>
          <w:b/>
          <w:bCs/>
          <w:sz w:val="32"/>
          <w:szCs w:val="32"/>
          <w:rtl/>
        </w:rPr>
        <w:t xml:space="preserve">: </w:t>
      </w:r>
      <w:r w:rsidRPr="003F3D65">
        <w:rPr>
          <w:rFonts w:ascii="Lotus Linotype" w:hAnsi="Lotus Linotype" w:cs="Lotus Linotype"/>
          <w:sz w:val="32"/>
          <w:szCs w:val="32"/>
          <w:rtl/>
        </w:rPr>
        <w:t>«﴿وَسُبْحَانَ اللهِ﴾ [النمل: 8]،</w:t>
      </w:r>
      <w:r w:rsidRPr="003F3D65">
        <w:rPr>
          <w:rFonts w:ascii="Lotus Linotype" w:hAnsi="Lotus Linotype" w:cs="Traditional Arabic"/>
          <w:sz w:val="32"/>
          <w:szCs w:val="32"/>
          <w:rtl/>
        </w:rPr>
        <w:t> </w:t>
      </w:r>
      <w:r w:rsidRPr="003F3D65">
        <w:rPr>
          <w:rFonts w:ascii="Lotus Linotype" w:hAnsi="Lotus Linotype" w:cs="Lotus Linotype"/>
          <w:sz w:val="32"/>
          <w:szCs w:val="32"/>
          <w:rtl/>
        </w:rPr>
        <w:t xml:space="preserve">يَحتمِلُ أن يكونَ مما قيل في النداءِ لموسى </w:t>
      </w:r>
      <w:r w:rsidR="004061A3">
        <w:rPr>
          <w:rFonts w:ascii="Lotus Linotype" w:hAnsi="Lotus Linotype" w:cs="Lotus Linotype" w:hint="cs"/>
          <w:sz w:val="32"/>
          <w:szCs w:val="32"/>
          <w:rtl/>
        </w:rPr>
        <w:t>-</w:t>
      </w:r>
      <w:r w:rsidRPr="003F3D65">
        <w:rPr>
          <w:rFonts w:ascii="Lotus Linotype" w:hAnsi="Lotus Linotype" w:cs="Lotus Linotype"/>
          <w:sz w:val="32"/>
          <w:szCs w:val="32"/>
          <w:rtl/>
        </w:rPr>
        <w:t>عليه السلام</w:t>
      </w:r>
      <w:r w:rsidR="004061A3">
        <w:rPr>
          <w:rFonts w:ascii="Lotus Linotype" w:hAnsi="Lotus Linotype" w:cs="Lotus Linotype" w:hint="cs"/>
          <w:sz w:val="32"/>
          <w:szCs w:val="32"/>
          <w:rtl/>
        </w:rPr>
        <w:t>-</w:t>
      </w:r>
      <w:r w:rsidRPr="003F3D65">
        <w:rPr>
          <w:rFonts w:ascii="Lotus Linotype" w:hAnsi="Lotus Linotype" w:cs="Lotus Linotype"/>
          <w:sz w:val="32"/>
          <w:szCs w:val="32"/>
          <w:rtl/>
        </w:rPr>
        <w:t xml:space="preserve">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الأظهَرُ: أنَّ ذلك مِن جملةِ ما قِيلَ لموسى </w:t>
      </w:r>
      <w:r w:rsidR="004061A3">
        <w:rPr>
          <w:rFonts w:ascii="Lotus Linotype" w:hAnsi="Lotus Linotype" w:cs="Lotus Linotype" w:hint="cs"/>
          <w:sz w:val="32"/>
          <w:szCs w:val="32"/>
          <w:rtl/>
        </w:rPr>
        <w:t>-</w:t>
      </w:r>
      <w:r w:rsidRPr="003F3D65">
        <w:rPr>
          <w:rFonts w:ascii="Lotus Linotype" w:hAnsi="Lotus Linotype" w:cs="Lotus Linotype"/>
          <w:sz w:val="32"/>
          <w:szCs w:val="32"/>
          <w:rtl/>
        </w:rPr>
        <w:t>عليه السلامُ</w:t>
      </w:r>
      <w:r w:rsidR="004061A3">
        <w:rPr>
          <w:rFonts w:ascii="Lotus Linotype" w:hAnsi="Lotus Linotype" w:cs="Lotus Linotype" w:hint="cs"/>
          <w:sz w:val="32"/>
          <w:szCs w:val="32"/>
          <w:rtl/>
        </w:rPr>
        <w:t>-</w:t>
      </w:r>
      <w:r w:rsidRPr="003F3D65">
        <w:rPr>
          <w:rFonts w:ascii="Lotus Linotype" w:hAnsi="Lotus Linotype" w:cs="Lotus Linotype"/>
          <w:sz w:val="32"/>
          <w:szCs w:val="32"/>
          <w:rtl/>
        </w:rPr>
        <w:t xml:space="preserve"> في النداءِ، وهو مع ذلك دالٌّ على تنزيهِ اللهِ عن كلِّ نقص، والتنزيهُ: هو مدلولُ الكلمةِ في كلِّ مواردها، وفي هذا تعليمٌ لموسى </w:t>
      </w:r>
      <w:r w:rsidR="004061A3">
        <w:rPr>
          <w:rFonts w:ascii="Lotus Linotype" w:hAnsi="Lotus Linotype" w:cs="Lotus Linotype" w:hint="cs"/>
          <w:sz w:val="32"/>
          <w:szCs w:val="32"/>
          <w:rtl/>
        </w:rPr>
        <w:t>-</w:t>
      </w:r>
      <w:r w:rsidRPr="003F3D65">
        <w:rPr>
          <w:rFonts w:ascii="Lotus Linotype" w:hAnsi="Lotus Linotype" w:cs="Lotus Linotype"/>
          <w:sz w:val="32"/>
          <w:szCs w:val="32"/>
          <w:rtl/>
        </w:rPr>
        <w:t>عليه السلام</w:t>
      </w:r>
      <w:r w:rsidR="004061A3">
        <w:rPr>
          <w:rFonts w:ascii="Lotus Linotype" w:hAnsi="Lotus Linotype" w:cs="Lotus Linotype" w:hint="cs"/>
          <w:sz w:val="32"/>
          <w:szCs w:val="32"/>
          <w:rtl/>
        </w:rPr>
        <w:t>-</w:t>
      </w:r>
      <w:r w:rsidRPr="003F3D65">
        <w:rPr>
          <w:rFonts w:ascii="Lotus Linotype" w:hAnsi="Lotus Linotype" w:cs="Lotus Linotype"/>
          <w:sz w:val="32"/>
          <w:szCs w:val="32"/>
          <w:rtl/>
        </w:rPr>
        <w:t xml:space="preserve"> ما يستحِقُّهُ الربُّ مِن التنزيه؛ كما علَّمه تعالى ما يستحِقُّهُ من ا</w:t>
      </w:r>
      <w:r w:rsidR="007D18F5">
        <w:rPr>
          <w:rFonts w:ascii="Lotus Linotype" w:hAnsi="Lotus Linotype" w:cs="Lotus Linotype"/>
          <w:sz w:val="32"/>
          <w:szCs w:val="32"/>
          <w:rtl/>
        </w:rPr>
        <w:t>لإلهيَّة والربوبيَّة والتنزيه</w:t>
      </w:r>
      <w:r w:rsidRPr="003F3D65">
        <w:rPr>
          <w:rFonts w:ascii="Lotus Linotype" w:hAnsi="Lotus Linotype" w:cs="Lotus Linotype"/>
          <w:sz w:val="32"/>
          <w:szCs w:val="32"/>
          <w:rtl/>
        </w:rPr>
        <w:t xml:space="preserve"> عن الشركِ في قولِه: ﴿</w:t>
      </w:r>
      <w:r w:rsidRPr="003F3D65">
        <w:rPr>
          <w:rFonts w:ascii="Lotus Linotype" w:hAnsi="Lotus Linotype" w:cs="Lotus Linotype"/>
          <w:b/>
          <w:bCs/>
          <w:sz w:val="32"/>
          <w:szCs w:val="32"/>
          <w:rtl/>
        </w:rPr>
        <w:t>فَاسْتَمِعْ لِمَا يُوحَى (13) إِنَّنِي أَنَا اللهُ لَا إِلَهَ إِلَّا أَنَا فَاعْبُدْنِي وَأَقِمِ الصَّلَاةَ لِذِكْرِي</w:t>
      </w:r>
      <w:r w:rsidRPr="003F3D65">
        <w:rPr>
          <w:rFonts w:ascii="Lotus Linotype" w:hAnsi="Lotus Linotype" w:cs="Lotus Linotype"/>
          <w:sz w:val="32"/>
          <w:szCs w:val="32"/>
          <w:rtl/>
        </w:rPr>
        <w:t>﴾ [طه: 13-14]، وقولِه: ﴿</w:t>
      </w:r>
      <w:r w:rsidRPr="003F3D65">
        <w:rPr>
          <w:rFonts w:ascii="Lotus Linotype" w:hAnsi="Lotus Linotype" w:cs="Lotus Linotype"/>
          <w:b/>
          <w:bCs/>
          <w:sz w:val="32"/>
          <w:szCs w:val="32"/>
          <w:rtl/>
        </w:rPr>
        <w:t>إِنِّي أَنَا اللهُ رَبُّ الْعَالَمِين</w:t>
      </w:r>
      <w:r w:rsidRPr="003F3D65">
        <w:rPr>
          <w:rFonts w:ascii="Lotus Linotype" w:hAnsi="Lotus Linotype" w:cs="Lotus Linotype"/>
          <w:sz w:val="32"/>
          <w:szCs w:val="32"/>
          <w:rtl/>
        </w:rPr>
        <w:t>﴾ [القصص: 30].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وأمَّا قولُ المؤلِّفِ:</w:t>
      </w:r>
      <w:r w:rsidRPr="003F3D65">
        <w:rPr>
          <w:rFonts w:ascii="Lotus Linotype" w:hAnsi="Lotus Linotype" w:cs="Lotus Linotype"/>
          <w:sz w:val="32"/>
          <w:szCs w:val="32"/>
          <w:rtl/>
        </w:rPr>
        <w:t xml:space="preserve"> «أو يكونَ مستأنَفًا؛ وعلى كلا الوجهَيْنِ: قُصِدَ به تنزيهُ اللهِ»: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فهذا القَدْرُ مِن عبارتِهِ صحيحٌ،</w:t>
      </w:r>
      <w:r w:rsidRPr="003F3D65">
        <w:rPr>
          <w:rFonts w:ascii="Lotus Linotype" w:hAnsi="Lotus Linotype" w:cs="Lotus Linotype"/>
          <w:sz w:val="32"/>
          <w:szCs w:val="32"/>
          <w:rtl/>
        </w:rPr>
        <w:t xml:space="preserve"> ولا إشكالَ فيه؛ ولكنه - عفا الله عنه - قيَّد التنزيهَ بقولِه: «مما عسى أن يخطُرَ ببالِ السامعِ في معنى النداءِ ...»، إلخ، وقد أجمَلَ وأبهَمَ ما عسى أن يخطُرَ ببالِ السامعِ مِن معنى النداءِ، وكذا لم يوضِّحْ ما قاله بعضُ الناسِ في الآيةِ مما يجبُ تنزيهُ اللهِ عنه.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ولهذا صار كلامُهُ غامضًا لا يفيدُ السامعَ معنى محدَّدًا، ولا يَفهَمُ مرادَهُ إلا مَن يَعرِفُ مذهبَهُ في كلامِ الله.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وإذْ قد عُلِمَ مما تقدَّم: </w:t>
      </w:r>
      <w:r w:rsidRPr="003F3D65">
        <w:rPr>
          <w:rFonts w:ascii="Lotus Linotype" w:hAnsi="Lotus Linotype" w:cs="Lotus Linotype"/>
          <w:sz w:val="32"/>
          <w:szCs w:val="32"/>
          <w:rtl/>
        </w:rPr>
        <w:t>أنَّ المؤلِّفَ على طريقةِ الأشاعرةِ، ومذهبُ الأشاعرةِ في كلامِ اللهِ: أنه معنًى نفسيٌّ قديمٌ، ليس بصوتٍ ولا حرفٍ، ولا يكونُ بمشيئتِهِ</w:t>
      </w:r>
      <w:r w:rsidR="00532865">
        <w:rPr>
          <w:rFonts w:ascii="Lotus Linotype" w:hAnsi="Lotus Linotype" w:cs="Lotus Linotype" w:hint="cs"/>
          <w:sz w:val="32"/>
          <w:szCs w:val="32"/>
          <w:rtl/>
        </w:rPr>
        <w:t>(</w:t>
      </w:r>
      <w:r w:rsidR="00532865">
        <w:rPr>
          <w:rStyle w:val="FootnoteReference"/>
          <w:rFonts w:ascii="Lotus Linotype" w:hAnsi="Lotus Linotype" w:cs="Lotus Linotype"/>
          <w:sz w:val="32"/>
          <w:szCs w:val="32"/>
          <w:rtl/>
        </w:rPr>
        <w:footnoteReference w:id="184"/>
      </w:r>
      <w:r w:rsidR="00532865">
        <w:rPr>
          <w:rFonts w:ascii="Lotus Linotype" w:hAnsi="Lotus Linotype" w:cs="Lotus Linotype" w:hint="cs"/>
          <w:sz w:val="32"/>
          <w:szCs w:val="32"/>
          <w:rtl/>
        </w:rPr>
        <w:t>)</w:t>
      </w:r>
      <w:r w:rsidRPr="003F3D65">
        <w:rPr>
          <w:rFonts w:ascii="Lotus Linotype" w:hAnsi="Lotus Linotype" w:cs="Lotus Linotype"/>
          <w:sz w:val="32"/>
          <w:szCs w:val="32"/>
          <w:rtl/>
        </w:rPr>
        <w:t xml:space="preserve"> -: </w:t>
      </w:r>
      <w:r w:rsidRPr="003F3D65">
        <w:rPr>
          <w:rFonts w:ascii="Lotus Linotype" w:hAnsi="Lotus Linotype" w:cs="Lotus Linotype"/>
          <w:b/>
          <w:bCs/>
          <w:sz w:val="32"/>
          <w:szCs w:val="32"/>
          <w:rtl/>
        </w:rPr>
        <w:t xml:space="preserve">فالذي يَحذَرُهُ المؤلِّفُ: </w:t>
      </w:r>
      <w:r w:rsidRPr="003F3D65">
        <w:rPr>
          <w:rFonts w:ascii="Lotus Linotype" w:hAnsi="Lotus Linotype" w:cs="Lotus Linotype"/>
          <w:sz w:val="32"/>
          <w:szCs w:val="32"/>
          <w:rtl/>
        </w:rPr>
        <w:t xml:space="preserve">أن يُفهَمَ مِن لفظِ النداءِ: أنَّ كلامَهُ تعالى بصوتٍ؛ لأنَّ النداءَ: </w:t>
      </w:r>
      <w:r w:rsidRPr="003F3D65">
        <w:rPr>
          <w:rFonts w:ascii="Lotus Linotype" w:hAnsi="Lotus Linotype" w:cs="Lotus Linotype"/>
          <w:sz w:val="32"/>
          <w:szCs w:val="32"/>
          <w:rtl/>
        </w:rPr>
        <w:lastRenderedPageBreak/>
        <w:t>هو الخطابُ بصوتٍ رفيعٍ مسموعٍ، ومذهَبُ أهلِ السُّنَّةِ: أنَّ كلامَ اللهِ يكونُ بصوتٍ، مناداةً ومناجاةً؛ فاللهُ نادى موسى وناجاه</w:t>
      </w:r>
      <w:r w:rsidR="00532865">
        <w:rPr>
          <w:rFonts w:ascii="Lotus Linotype" w:hAnsi="Lotus Linotype" w:cs="Lotus Linotype" w:hint="cs"/>
          <w:sz w:val="32"/>
          <w:szCs w:val="32"/>
          <w:rtl/>
        </w:rPr>
        <w:t>(</w:t>
      </w:r>
      <w:r w:rsidR="00532865">
        <w:rPr>
          <w:rStyle w:val="FootnoteReference"/>
          <w:rFonts w:ascii="Lotus Linotype" w:hAnsi="Lotus Linotype" w:cs="Lotus Linotype"/>
          <w:sz w:val="32"/>
          <w:szCs w:val="32"/>
          <w:rtl/>
        </w:rPr>
        <w:footnoteReference w:id="185"/>
      </w:r>
      <w:r w:rsidR="00532865">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وأمَّا قولُهُ:</w:t>
      </w:r>
      <w:r w:rsidRPr="003F3D65">
        <w:rPr>
          <w:rFonts w:ascii="Lotus Linotype" w:hAnsi="Lotus Linotype" w:cs="Lotus Linotype"/>
          <w:sz w:val="32"/>
          <w:szCs w:val="32"/>
          <w:rtl/>
        </w:rPr>
        <w:t xml:space="preserve"> «قال بعضُ الناسِ فيه ما يجبُ تنزيهُ اللهِ عنه»، </w:t>
      </w:r>
      <w:r w:rsidRPr="003F3D65">
        <w:rPr>
          <w:rFonts w:ascii="Lotus Linotype" w:hAnsi="Lotus Linotype" w:cs="Lotus Linotype"/>
          <w:b/>
          <w:bCs/>
          <w:sz w:val="32"/>
          <w:szCs w:val="32"/>
          <w:rtl/>
        </w:rPr>
        <w:t>فلعلَّه يريدُ</w:t>
      </w:r>
      <w:r w:rsidRPr="003F3D65">
        <w:rPr>
          <w:rFonts w:ascii="Lotus Linotype" w:hAnsi="Lotus Linotype" w:cs="Lotus Linotype"/>
          <w:sz w:val="32"/>
          <w:szCs w:val="32"/>
          <w:rtl/>
        </w:rPr>
        <w:t xml:space="preserve"> قولَ مَن قال: «المرادُ بـ «مَنْ فِي النَّارِ»: هو اللهُ»؛ وهذا القولُ يَستعظِمُهُ مَن لم يَعرِفْ مرادَ مَن قال ذلك مِن السلفِ؛ فقد جاء عن ابن عبَّاس </w:t>
      </w:r>
      <w:r w:rsidR="00523183">
        <w:rPr>
          <w:rFonts w:ascii="Lotus Linotype" w:hAnsi="Lotus Linotype" w:cs="Lotus Linotype" w:hint="cs"/>
          <w:sz w:val="32"/>
          <w:szCs w:val="32"/>
          <w:rtl/>
        </w:rPr>
        <w:t>-</w:t>
      </w:r>
      <w:r w:rsidRPr="003F3D65">
        <w:rPr>
          <w:rFonts w:ascii="Lotus Linotype" w:hAnsi="Lotus Linotype" w:cs="Lotus Linotype"/>
          <w:sz w:val="32"/>
          <w:szCs w:val="32"/>
          <w:rtl/>
        </w:rPr>
        <w:t>رضي الله عنهما</w:t>
      </w:r>
      <w:r w:rsidR="00523183">
        <w:rPr>
          <w:rFonts w:ascii="Lotus Linotype" w:hAnsi="Lotus Linotype" w:cs="Lotus Linotype" w:hint="cs"/>
          <w:sz w:val="32"/>
          <w:szCs w:val="32"/>
          <w:rtl/>
        </w:rPr>
        <w:t>-</w:t>
      </w:r>
      <w:r w:rsidRPr="003F3D65">
        <w:rPr>
          <w:rFonts w:ascii="Lotus Linotype" w:hAnsi="Lotus Linotype" w:cs="Lotus Linotype"/>
          <w:sz w:val="32"/>
          <w:szCs w:val="32"/>
          <w:rtl/>
        </w:rPr>
        <w:t>: «أَنْ بُورِكَ»: أنْ قُدِّسَ، وأنَّ النارَ هي نُورٌ</w:t>
      </w:r>
      <w:r w:rsidR="00B16377">
        <w:rPr>
          <w:rFonts w:ascii="Lotus Linotype" w:hAnsi="Lotus Linotype" w:cs="Lotus Linotype" w:hint="cs"/>
          <w:sz w:val="32"/>
          <w:szCs w:val="32"/>
          <w:rtl/>
        </w:rPr>
        <w:t>(</w:t>
      </w:r>
      <w:r w:rsidR="00B16377">
        <w:rPr>
          <w:rStyle w:val="FootnoteReference"/>
          <w:rFonts w:ascii="Lotus Linotype" w:hAnsi="Lotus Linotype" w:cs="Lotus Linotype"/>
          <w:sz w:val="32"/>
          <w:szCs w:val="32"/>
          <w:rtl/>
        </w:rPr>
        <w:footnoteReference w:id="186"/>
      </w:r>
      <w:r w:rsidR="00B16377">
        <w:rPr>
          <w:rFonts w:ascii="Lotus Linotype" w:hAnsi="Lotus Linotype" w:cs="Lotus Linotype" w:hint="cs"/>
          <w:sz w:val="32"/>
          <w:szCs w:val="32"/>
          <w:rtl/>
        </w:rPr>
        <w:t>)</w:t>
      </w:r>
      <w:r w:rsidRPr="003F3D65">
        <w:rPr>
          <w:rFonts w:ascii="Lotus Linotype" w:hAnsi="Lotus Linotype" w:cs="Lotus Linotype"/>
          <w:sz w:val="32"/>
          <w:szCs w:val="32"/>
          <w:rtl/>
        </w:rPr>
        <w:t>، وبمعرِفةِ ذلك يزولُ الإشكال</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87"/>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8476D9" w:rsidRPr="003F3D65" w:rsidRDefault="008476D9" w:rsidP="00D14436">
      <w:pPr>
        <w:shd w:val="clear" w:color="auto" w:fill="FFFFFF"/>
        <w:spacing w:after="0" w:line="240" w:lineRule="auto"/>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(51)</w:t>
      </w:r>
    </w:p>
    <w:p w:rsidR="008476D9" w:rsidRPr="003F3D65" w:rsidRDefault="008476D9" w:rsidP="00D14436">
      <w:pPr>
        <w:shd w:val="clear" w:color="auto" w:fill="FFFFFF"/>
        <w:spacing w:after="0" w:line="240" w:lineRule="auto"/>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D14436">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D14436">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﴿قُلْ لَا يَعْلَمُ مَنْ فِي السَّمَاوَاتِ وَالْأَرْضِ الْغَيْبَ إِلَّا اللهُ﴾ [النمل: 65]</w:t>
      </w:r>
      <w:r w:rsidRPr="003F3D65">
        <w:rPr>
          <w:rFonts w:ascii="Lotus Linotype" w:hAnsi="Lotus Linotype" w:cs="Lotus Linotype"/>
          <w:sz w:val="32"/>
          <w:szCs w:val="32"/>
          <w:rtl/>
        </w:rPr>
        <w:t>:</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«فإنْ قيل:</w:t>
      </w:r>
      <w:r w:rsidRPr="003F3D65">
        <w:rPr>
          <w:rFonts w:ascii="Lotus Linotype" w:hAnsi="Lotus Linotype" w:cs="Lotus Linotype"/>
          <w:sz w:val="32"/>
          <w:szCs w:val="32"/>
          <w:rtl/>
        </w:rPr>
        <w:t xml:space="preserve"> كيف قال: «إلَّا اللهُ» بالرفعِ على البدَلِ، والبدلُ لا يصحُّ إلا إذا كان الاستثناءُ متصِلًا، ويكونُ ما بعد «إلَّا» مِن جنسِ ما قبلَها؛ </w:t>
      </w:r>
      <w:r w:rsidRPr="003F3D65">
        <w:rPr>
          <w:rFonts w:ascii="Lotus Linotype" w:hAnsi="Lotus Linotype" w:cs="Lotus Linotype"/>
          <w:b/>
          <w:bCs/>
          <w:sz w:val="32"/>
          <w:szCs w:val="32"/>
          <w:rtl/>
        </w:rPr>
        <w:t>واللهُ تعالى ليس ممَّن في السمواتِ والأرضِ باتفاقٍ:</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فإنَّ القائلين بالجهةِ والمكانِ يقولون: «إنه فوقَ السمواتِ والأرضِ».</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والقائلين بنفيِ الجهةِ يقولون: «إنه تعالى ليس فيهما، ولا فوقَهما، ولا داخلًا فيهما، ولا خارجًا عنهما».</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فهو - على هذا - استثناءٌ منقطِعٌ؛ فكان يجبُ أن يكونَ منصوبًا؟</w:t>
      </w:r>
    </w:p>
    <w:p w:rsidR="009831DC" w:rsidRPr="003F3D65" w:rsidRDefault="009831DC" w:rsidP="003F3D65">
      <w:pPr>
        <w:shd w:val="clear" w:color="auto" w:fill="FFFFFF"/>
        <w:spacing w:after="0" w:line="240" w:lineRule="auto"/>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فالجوابُ مِن أربعةِ أوجُه:</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w:t>
      </w:r>
      <w:r w:rsidRPr="003F3D65">
        <w:rPr>
          <w:rFonts w:ascii="Lotus Linotype" w:hAnsi="Lotus Linotype" w:cs="Lotus Linotype"/>
          <w:sz w:val="32"/>
          <w:szCs w:val="32"/>
          <w:rtl/>
        </w:rPr>
        <w:t>:</w:t>
      </w:r>
      <w:r w:rsidRPr="003F3D65">
        <w:rPr>
          <w:rFonts w:ascii="Lotus Linotype" w:hAnsi="Lotus Linotype" w:cs="Traditional Arabic"/>
          <w:sz w:val="32"/>
          <w:szCs w:val="32"/>
          <w:rtl/>
        </w:rPr>
        <w:t> </w:t>
      </w:r>
      <w:r w:rsidRPr="003F3D65">
        <w:rPr>
          <w:rFonts w:ascii="Lotus Linotype" w:hAnsi="Lotus Linotype" w:cs="Lotus Linotype"/>
          <w:sz w:val="32"/>
          <w:szCs w:val="32"/>
          <w:rtl/>
        </w:rPr>
        <w:t>أنَّ البدَلَ هنا جاء على لغةِ بني تميمٍ في البدَلِ، وإنْ كان منقطِعًا؛ كقولهم: «ما في الدارِ أحدٌ إلا حِمَارٌ» بالرفعِ، والحمارُ ليس مِن الأَحَدِينَ.</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وهذا ضعيف؛ </w:t>
      </w:r>
      <w:r w:rsidRPr="003F3D65">
        <w:rPr>
          <w:rFonts w:ascii="Lotus Linotype" w:hAnsi="Lotus Linotype" w:cs="Lotus Linotype"/>
          <w:sz w:val="32"/>
          <w:szCs w:val="32"/>
          <w:rtl/>
        </w:rPr>
        <w:t>لأنَّ القرآنَ نزَلَ بلغةِ أهلِ الحجازِ، لا بلغةِ بني تَمِيم.</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والثاني</w:t>
      </w:r>
      <w:r w:rsidRPr="003F3D65">
        <w:rPr>
          <w:rFonts w:ascii="Lotus Linotype" w:hAnsi="Lotus Linotype" w:cs="Lotus Linotype"/>
          <w:sz w:val="32"/>
          <w:szCs w:val="32"/>
          <w:rtl/>
        </w:rPr>
        <w:t>: أنَّ اللهَ في السمواتِ والأرضِ بعلمِهِ؛ كما قال: ﴿</w:t>
      </w:r>
      <w:r w:rsidRPr="003F3D65">
        <w:rPr>
          <w:rFonts w:ascii="Lotus Linotype" w:hAnsi="Lotus Linotype" w:cs="Lotus Linotype"/>
          <w:b/>
          <w:bCs/>
          <w:sz w:val="32"/>
          <w:szCs w:val="32"/>
          <w:rtl/>
        </w:rPr>
        <w:t>وَهُوَ مَعَكُمْ أَيْنَ مَا كُنْتُم</w:t>
      </w:r>
      <w:r w:rsidRPr="003F3D65">
        <w:rPr>
          <w:rFonts w:ascii="Lotus Linotype" w:hAnsi="Lotus Linotype" w:cs="Lotus Linotype"/>
          <w:sz w:val="32"/>
          <w:szCs w:val="32"/>
          <w:rtl/>
        </w:rPr>
        <w:t>﴾ [الحديد: 4]؛ يعني: بعِلْمِه؛ فجاء البدَلُ على هذا المعنى.</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وهذا ضعيفٌ؛</w:t>
      </w:r>
      <w:r w:rsidRPr="003F3D65">
        <w:rPr>
          <w:rFonts w:ascii="Lotus Linotype" w:hAnsi="Lotus Linotype" w:cs="Traditional Arabic"/>
          <w:b/>
          <w:bCs/>
          <w:sz w:val="32"/>
          <w:szCs w:val="32"/>
          <w:rtl/>
        </w:rPr>
        <w:t> </w:t>
      </w:r>
      <w:r w:rsidRPr="003F3D65">
        <w:rPr>
          <w:rFonts w:ascii="Lotus Linotype" w:hAnsi="Lotus Linotype" w:cs="Lotus Linotype"/>
          <w:sz w:val="32"/>
          <w:szCs w:val="32"/>
          <w:rtl/>
        </w:rPr>
        <w:t>لأنَّ قولَه: ﴿</w:t>
      </w:r>
      <w:r w:rsidRPr="003F3D65">
        <w:rPr>
          <w:rFonts w:ascii="Lotus Linotype" w:hAnsi="Lotus Linotype" w:cs="Lotus Linotype"/>
          <w:b/>
          <w:bCs/>
          <w:sz w:val="32"/>
          <w:szCs w:val="32"/>
          <w:rtl/>
        </w:rPr>
        <w:t>فِي السَّمَاوَاتِ وَالْأَرْضِ﴾</w:t>
      </w:r>
      <w:r w:rsidRPr="003F3D65">
        <w:rPr>
          <w:rFonts w:ascii="Lotus Linotype" w:hAnsi="Lotus Linotype" w:cs="Lotus Linotype"/>
          <w:sz w:val="32"/>
          <w:szCs w:val="32"/>
          <w:rtl/>
        </w:rPr>
        <w:t>، وقَعَتْ فيه لفظةُ «في» الظرفيَّة الحقيقيَّة  وهي في حقِّ اللهِ على هذا المعنى للظرفيَّةِ المجازيَّةِ، ولا يجوزُ استعمالُ لفظةٍ واحدةٍ في الحقيقةِ والمجازِ في حالةٍ واحدةٍ عند المحقِّقين.</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الجوابُ الثالث</w:t>
      </w:r>
      <w:r w:rsidRPr="003F3D65">
        <w:rPr>
          <w:rFonts w:ascii="Lotus Linotype" w:hAnsi="Lotus Linotype" w:cs="Lotus Linotype"/>
          <w:sz w:val="32"/>
          <w:szCs w:val="32"/>
          <w:rtl/>
        </w:rPr>
        <w:t>: أنَّ قولَه: ﴿</w:t>
      </w:r>
      <w:r w:rsidRPr="003F3D65">
        <w:rPr>
          <w:rFonts w:ascii="Lotus Linotype" w:hAnsi="Lotus Linotype" w:cs="Lotus Linotype"/>
          <w:b/>
          <w:bCs/>
          <w:sz w:val="32"/>
          <w:szCs w:val="32"/>
          <w:rtl/>
        </w:rPr>
        <w:t>مَنْ فِي السَّمَاوَاتِ وَالْأَرْضِ﴾</w:t>
      </w:r>
      <w:r w:rsidRPr="003F3D65">
        <w:rPr>
          <w:rFonts w:ascii="Lotus Linotype" w:hAnsi="Lotus Linotype" w:cs="Lotus Linotype"/>
          <w:sz w:val="32"/>
          <w:szCs w:val="32"/>
          <w:rtl/>
        </w:rPr>
        <w:t>، يرادُ به: كلُّ موجودٍ؛ فكأنه قال: مَن في الوجودِ؛ فيكونُ الاستثناءُ على هذا متصِلًا، فيَصِحُّ الرفعُ على البدَلِ.</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وإنما قال: ﴿</w:t>
      </w:r>
      <w:r w:rsidRPr="003F3D65">
        <w:rPr>
          <w:rFonts w:ascii="Lotus Linotype" w:hAnsi="Lotus Linotype" w:cs="Lotus Linotype"/>
          <w:b/>
          <w:bCs/>
          <w:sz w:val="32"/>
          <w:szCs w:val="32"/>
          <w:rtl/>
        </w:rPr>
        <w:t>مَنْ فِي السَّمَاوَاتِ وَالْأَرْضِ﴾</w:t>
      </w:r>
      <w:r w:rsidRPr="003F3D65">
        <w:rPr>
          <w:rFonts w:ascii="Lotus Linotype" w:hAnsi="Lotus Linotype" w:cs="Lotus Linotype"/>
          <w:sz w:val="32"/>
          <w:szCs w:val="32"/>
          <w:rtl/>
        </w:rPr>
        <w:t>؛ جَرْيًا على منهاجِ كلامِ العرَب؛ فهو لفظٌ خاصُّ يرادُ به ما هو أعَمُّ منه.</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الجوابُ الرابع</w:t>
      </w:r>
      <w:r w:rsidRPr="003F3D65">
        <w:rPr>
          <w:rFonts w:ascii="Lotus Linotype" w:hAnsi="Lotus Linotype" w:cs="Lotus Linotype"/>
          <w:sz w:val="32"/>
          <w:szCs w:val="32"/>
          <w:rtl/>
        </w:rPr>
        <w:t>: أن يكونَ الاستثناءُ متصِلًا على أن يُتأوَّلَ: ﴿</w:t>
      </w:r>
      <w:r w:rsidRPr="003F3D65">
        <w:rPr>
          <w:rFonts w:ascii="Lotus Linotype" w:hAnsi="Lotus Linotype" w:cs="Lotus Linotype"/>
          <w:b/>
          <w:bCs/>
          <w:sz w:val="32"/>
          <w:szCs w:val="32"/>
          <w:rtl/>
        </w:rPr>
        <w:t>مَنْ فِي السَّمَاوَاتِ﴾</w:t>
      </w:r>
      <w:r w:rsidRPr="003F3D65">
        <w:rPr>
          <w:rFonts w:ascii="Lotus Linotype" w:hAnsi="Lotus Linotype" w:cs="Lotus Linotype"/>
          <w:sz w:val="32"/>
          <w:szCs w:val="32"/>
          <w:rtl/>
        </w:rPr>
        <w:t xml:space="preserve"> في حقِّ الله؛ كما يُتأوَّلُ قولُه: ﴿</w:t>
      </w:r>
      <w:r w:rsidRPr="003F3D65">
        <w:rPr>
          <w:rFonts w:ascii="Lotus Linotype" w:hAnsi="Lotus Linotype" w:cs="Lotus Linotype"/>
          <w:b/>
          <w:bCs/>
          <w:sz w:val="32"/>
          <w:szCs w:val="32"/>
          <w:rtl/>
        </w:rPr>
        <w:t>أَأَمِنْتُمْ مَنْ فِي السَّمَاءِ</w:t>
      </w:r>
      <w:r w:rsidRPr="003F3D65">
        <w:rPr>
          <w:rFonts w:ascii="Lotus Linotype" w:hAnsi="Lotus Linotype" w:cs="Lotus Linotype"/>
          <w:sz w:val="32"/>
          <w:szCs w:val="32"/>
          <w:rtl/>
        </w:rPr>
        <w:t>﴾ [الملك: 16]، وحديثُ السوداءِ، وشبهُ ذلك»</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88"/>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075089" w:rsidRDefault="00075089" w:rsidP="00075089">
      <w:pPr>
        <w:shd w:val="clear" w:color="auto" w:fill="FFFFFF"/>
        <w:spacing w:after="0" w:line="240" w:lineRule="auto"/>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D14436">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D14436">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«واللهُ تعالى ليس ممَّن في السمواتِ والأرضِ باتفاقٍ ...»، إلخ:</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بنى المؤلِّف على قولِه: « إنَّ الله تعالى ليس ممَّن في السمواتِ والأرضِ باتفاقٍ»: أنَّ الاستثناءَ في قولِه تعالى: «إِلَّا اللهُ» منقطِع، وهو يقتضي نصبَ الاسمِ </w:t>
      </w:r>
      <w:r w:rsidRPr="003F3D65">
        <w:rPr>
          <w:rFonts w:ascii="Lotus Linotype" w:hAnsi="Lotus Linotype" w:cs="Lotus Linotype"/>
          <w:sz w:val="32"/>
          <w:szCs w:val="32"/>
          <w:rtl/>
        </w:rPr>
        <w:lastRenderedPageBreak/>
        <w:t>الشريف، والقراءةُ بالرفعِ، وذكَرَ عن هذا الإشكال أربعةَ أجوبة، وليس مقصودُنا في هذه التعليقاتِ التعقُّباتِ اللغويَّة، بل التعقُّباتِ العقديَّة</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189"/>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والذي يُهِمُّنا هنا قولُه: «واللهُ تعالى ليس ممَّن في السمواتِ والأرضِ باتفاقٍ»؛ يريد: باتفاقِ المثبِتِينَ للعلوِّ والنافِينَ له، وهم مَن عبَّر عنهم بالمثبتينَ للجِهَةِ والنافِين؛ فإنَّهم جميعًا يقولون: إنه تعالى ليس داخِلَ العالَم:</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فالمُثبِتون للعلوِّ يقولون: «إنه تعالى فوقَ العالَمِ على العرش».</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ونفاةُ العلوِّ يقولون: «إنه تعالى لا داخِلَ العالَمِ ولا خارِجَ العالَمِ»؛ وهم مَن عبَّر عنهم بنفاةِ الجهة؛ يقول: «والقائلون بنفيِ الجهةِ يقولون: إنه تعالى ليس فيهما، ولا فوقَهما، ولا داخلًا فيهما، ولا خارجًا عنهما».</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فعلى كلا القولَيْنِ: فاللهُ ليس في السماءِ ولا في الأرضِ؛ وهذا معنى قولِه: «باتفاق».</w:t>
      </w:r>
    </w:p>
    <w:p w:rsidR="009831DC" w:rsidRPr="003F3D65" w:rsidRDefault="009831DC" w:rsidP="00E570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والحقُّ:</w:t>
      </w:r>
      <w:r w:rsidRPr="003F3D65">
        <w:rPr>
          <w:rFonts w:ascii="Lotus Linotype" w:hAnsi="Lotus Linotype" w:cs="Lotus Linotype"/>
          <w:sz w:val="32"/>
          <w:szCs w:val="32"/>
          <w:rtl/>
        </w:rPr>
        <w:t xml:space="preserve"> أنه تعالى فوقَ سمواتِهِ على عرشِهِ؛ وهو ما دلَّ عليه الكتابُ والسُّنَّةِ، والعقلُ والفِطْرة، ويقابِلُ ذلك قولانِ باطلان</w:t>
      </w:r>
      <w:r w:rsidR="00E57065">
        <w:rPr>
          <w:rFonts w:ascii="Lotus Linotype" w:hAnsi="Lotus Linotype" w:cs="Lotus Linotype" w:hint="cs"/>
          <w:sz w:val="32"/>
          <w:szCs w:val="32"/>
          <w:rtl/>
        </w:rPr>
        <w:t>(</w:t>
      </w:r>
      <w:r w:rsidR="00E57065">
        <w:rPr>
          <w:rStyle w:val="FootnoteReference"/>
          <w:rFonts w:ascii="Lotus Linotype" w:hAnsi="Lotus Linotype" w:cs="Lotus Linotype"/>
          <w:sz w:val="32"/>
          <w:szCs w:val="32"/>
          <w:rtl/>
        </w:rPr>
        <w:footnoteReference w:id="190"/>
      </w:r>
      <w:r w:rsidR="00E57065">
        <w:rPr>
          <w:rFonts w:ascii="Lotus Linotype" w:hAnsi="Lotus Linotype" w:cs="Lotus Linotype" w:hint="cs"/>
          <w:sz w:val="32"/>
          <w:szCs w:val="32"/>
          <w:rtl/>
        </w:rPr>
        <w:t>)</w:t>
      </w:r>
      <w:r w:rsidRPr="003F3D65">
        <w:rPr>
          <w:rFonts w:ascii="Lotus Linotype" w:hAnsi="Lotus Linotype" w:cs="Lotus Linotype"/>
          <w:sz w:val="32"/>
          <w:szCs w:val="32"/>
          <w:rtl/>
        </w:rPr>
        <w:t>:</w:t>
      </w:r>
      <w:r w:rsidR="00E57065">
        <w:rPr>
          <w:rFonts w:ascii="Lotus Linotype" w:hAnsi="Lotus Linotype" w:cs="Lotus Linotype" w:hint="cs"/>
          <w:sz w:val="32"/>
          <w:szCs w:val="32"/>
          <w:rtl/>
        </w:rPr>
        <w:t xml:space="preserve">  </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أحدُهما:</w:t>
      </w:r>
      <w:r w:rsidRPr="003F3D65">
        <w:rPr>
          <w:rFonts w:ascii="Lotus Linotype" w:hAnsi="Lotus Linotype" w:cs="Lotus Linotype"/>
          <w:sz w:val="32"/>
          <w:szCs w:val="32"/>
          <w:rtl/>
        </w:rPr>
        <w:t xml:space="preserve"> أنه تعالى داخلٌ في المخلوقات؛ أي: أنَّه تعالى حالٌّ فيها؛ فهو في كلِّ مكان؛ وهذا  قولُ حلوليَّةِ الجهميَّة.</w:t>
      </w:r>
    </w:p>
    <w:p w:rsidR="009831DC" w:rsidRPr="003F3D65" w:rsidRDefault="009831DC" w:rsidP="00E570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الثاني:</w:t>
      </w:r>
      <w:r w:rsidRPr="003F3D65">
        <w:rPr>
          <w:rFonts w:ascii="Lotus Linotype" w:hAnsi="Lotus Linotype" w:cs="Lotus Linotype"/>
          <w:sz w:val="32"/>
          <w:szCs w:val="32"/>
          <w:rtl/>
        </w:rPr>
        <w:t xml:space="preserve"> أنه تعالى لا داخِلَ العالَمِ ولا خارِجَهُ؛ وهو قولُ معطِّلةِ الجهميَّةِ ونفاتِهِمْ؛ وقد ذكره المؤلِّفُ عن نفاةِ الجهة.</w:t>
      </w:r>
      <w:r w:rsidR="00E57065">
        <w:rPr>
          <w:rFonts w:ascii="Lotus Linotype" w:hAnsi="Lotus Linotype" w:cs="Lotus Linotype" w:hint="cs"/>
          <w:sz w:val="32"/>
          <w:szCs w:val="32"/>
          <w:rtl/>
        </w:rPr>
        <w:t xml:space="preserve"> </w:t>
      </w:r>
    </w:p>
    <w:p w:rsidR="009831DC" w:rsidRPr="003F3D65" w:rsidRDefault="009831DC" w:rsidP="003F3D65">
      <w:pPr>
        <w:shd w:val="clear" w:color="auto" w:fill="FFFFFF"/>
        <w:spacing w:after="0" w:line="240" w:lineRule="auto"/>
        <w:ind w:firstLine="567"/>
        <w:jc w:val="both"/>
        <w:rPr>
          <w:rFonts w:ascii="Lotus Linotype" w:hAnsi="Lotus Linotype" w:cs="Lotus Linotype"/>
          <w:sz w:val="32"/>
          <w:szCs w:val="32"/>
          <w:rtl/>
        </w:rPr>
      </w:pPr>
      <w:r w:rsidRPr="003F3D65">
        <w:rPr>
          <w:rFonts w:ascii="Lotus Linotype" w:hAnsi="Lotus Linotype" w:cs="Lotus Linotype"/>
          <w:sz w:val="32"/>
          <w:szCs w:val="32"/>
          <w:rtl/>
        </w:rPr>
        <w:t>وكلا القولين باطل، والثاني أبطل؛ فإنه مع مناقضتِهِ للسمعِ، مناقِضٌ للعقلِ أظهَرَ مناقضة؛ فإنَّ مِن الممتنِعِ أن يكونَ موجودٌ لا داخِلَ العالَمِ ولا خارجَه؛ فإنَّ ذلك مِن سَلْبِ النقيضَيْنِ الذي لا يصحُّ إلا في المعدومِ، فإذا أُضِيفَ إلى ذلك: أنه موجودٌ، تضمَّن أنه موجودٌ معدومٌ؛ وهذا جمعٌ بين النقيضَيْنِ، الذي هو أحدُ الممتنِعاتِ المُتَّفَقِ عليها، والقولُ بنفيِ الجهةِ وما تفرَّع عنه هو المشهورُ مِن مذهبِ الأشاعِرة</w:t>
      </w:r>
      <w:r w:rsidR="00E57065">
        <w:rPr>
          <w:rFonts w:ascii="Lotus Linotype" w:hAnsi="Lotus Linotype" w:cs="Lotus Linotype" w:hint="cs"/>
          <w:sz w:val="32"/>
          <w:szCs w:val="32"/>
          <w:rtl/>
        </w:rPr>
        <w:t>(</w:t>
      </w:r>
      <w:r w:rsidR="00E57065">
        <w:rPr>
          <w:rStyle w:val="FootnoteReference"/>
          <w:rFonts w:ascii="Lotus Linotype" w:hAnsi="Lotus Linotype" w:cs="Lotus Linotype"/>
          <w:sz w:val="32"/>
          <w:szCs w:val="32"/>
          <w:rtl/>
        </w:rPr>
        <w:footnoteReference w:id="191"/>
      </w:r>
      <w:r w:rsidR="00E57065">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8476D9" w:rsidRPr="003F3D65" w:rsidRDefault="008476D9" w:rsidP="005E17E5">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(52)</w:t>
      </w:r>
    </w:p>
    <w:p w:rsidR="008476D9" w:rsidRPr="003F3D65" w:rsidRDefault="008476D9" w:rsidP="005E17E5">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5E17E5">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5E17E5">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﴿وَإِذَا وَقَعَ الْقَوْلُ عَلَيْهِمْ أَخْرَجْنَا لَهُمْ دَابَّةً﴾ [النمل: 82]</w:t>
      </w:r>
      <w:r w:rsidRPr="003F3D65">
        <w:rPr>
          <w:rFonts w:ascii="Lotus Linotype" w:hAnsi="Lotus Linotype" w:cs="Lotus Linotype"/>
          <w:sz w:val="32"/>
          <w:szCs w:val="32"/>
          <w:rtl/>
        </w:rPr>
        <w:t>؛</w:t>
      </w:r>
      <w:r w:rsidRPr="003F3D65">
        <w:rPr>
          <w:rFonts w:ascii="Lotus Linotype" w:hAnsi="Lotus Linotype" w:cs="Traditional Arabic"/>
          <w:sz w:val="32"/>
          <w:szCs w:val="32"/>
          <w:rtl/>
        </w:rPr>
        <w:t> </w:t>
      </w:r>
      <w:r w:rsidRPr="003F3D65">
        <w:rPr>
          <w:rFonts w:ascii="Lotus Linotype" w:hAnsi="Lotus Linotype" w:cs="Lotus Linotype"/>
          <w:sz w:val="32"/>
          <w:szCs w:val="32"/>
          <w:rtl/>
        </w:rPr>
        <w:t>أي: إذا حان وقتُ عَذَابِهم، الذي تضمَّنه</w:t>
      </w:r>
      <w:r w:rsidRPr="003F3D65">
        <w:rPr>
          <w:rFonts w:ascii="Lotus Linotype" w:hAnsi="Lotus Linotype" w:cs="Traditional Arabic"/>
          <w:sz w:val="32"/>
          <w:szCs w:val="32"/>
          <w:rtl/>
        </w:rPr>
        <w:t> </w:t>
      </w:r>
      <w:r w:rsidRPr="003F3D65">
        <w:rPr>
          <w:rFonts w:ascii="Lotus Linotype" w:hAnsi="Lotus Linotype" w:cs="Lotus Linotype"/>
          <w:sz w:val="32"/>
          <w:szCs w:val="32"/>
          <w:rtl/>
        </w:rPr>
        <w:t>القولُ الأزليُّ</w:t>
      </w:r>
      <w:r w:rsidRPr="003F3D65">
        <w:rPr>
          <w:rFonts w:ascii="Lotus Linotype" w:hAnsi="Lotus Linotype" w:cs="Traditional Arabic"/>
          <w:sz w:val="32"/>
          <w:szCs w:val="32"/>
          <w:rtl/>
        </w:rPr>
        <w:t> </w:t>
      </w:r>
      <w:r w:rsidRPr="003F3D65">
        <w:rPr>
          <w:rFonts w:ascii="Lotus Linotype" w:hAnsi="Lotus Linotype" w:cs="Lotus Linotype"/>
          <w:sz w:val="32"/>
          <w:szCs w:val="32"/>
          <w:rtl/>
        </w:rPr>
        <w:t>مِن اللهِ في ذلك، وهو قضاؤُه»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9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5560DF">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5560DF">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«إذا حان وقتُ عَذَابِهم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في تفسيرِ وقوعِ القولِ بقربِ وقتِ العذابِ نظرٌ؛ والأظهَرُ أنَّ قولَه: ﴿</w:t>
      </w:r>
      <w:r w:rsidRPr="003F3D65">
        <w:rPr>
          <w:rFonts w:ascii="Lotus Linotype" w:hAnsi="Lotus Linotype" w:cs="Lotus Linotype"/>
          <w:b/>
          <w:bCs/>
          <w:sz w:val="32"/>
          <w:szCs w:val="32"/>
          <w:rtl/>
        </w:rPr>
        <w:t>وَقَعَ الْقَوْلُ عَلَيْهِمْ</w:t>
      </w:r>
      <w:r w:rsidRPr="003F3D65">
        <w:rPr>
          <w:rFonts w:ascii="Lotus Linotype" w:hAnsi="Lotus Linotype" w:cs="Lotus Linotype"/>
          <w:sz w:val="32"/>
          <w:szCs w:val="32"/>
          <w:rtl/>
        </w:rPr>
        <w:t>﴾؛ أي: حَقَّ القولُ عليهم</w:t>
      </w:r>
      <w:r w:rsidR="0005052A">
        <w:rPr>
          <w:rFonts w:ascii="Lotus Linotype" w:hAnsi="Lotus Linotype" w:cs="Lotus Linotype" w:hint="cs"/>
          <w:sz w:val="32"/>
          <w:szCs w:val="32"/>
          <w:rtl/>
        </w:rPr>
        <w:t>(</w:t>
      </w:r>
      <w:r w:rsidR="0005052A">
        <w:rPr>
          <w:rStyle w:val="FootnoteReference"/>
          <w:rFonts w:ascii="Lotus Linotype" w:hAnsi="Lotus Linotype" w:cs="Lotus Linotype"/>
          <w:sz w:val="32"/>
          <w:szCs w:val="32"/>
          <w:rtl/>
        </w:rPr>
        <w:footnoteReference w:id="193"/>
      </w:r>
      <w:r w:rsidR="0005052A">
        <w:rPr>
          <w:rFonts w:ascii="Lotus Linotype" w:hAnsi="Lotus Linotype" w:cs="Lotus Linotype" w:hint="cs"/>
          <w:sz w:val="32"/>
          <w:szCs w:val="32"/>
          <w:rtl/>
        </w:rPr>
        <w:t>)</w:t>
      </w:r>
      <w:r w:rsidRPr="003F3D65">
        <w:rPr>
          <w:rFonts w:ascii="Lotus Linotype" w:hAnsi="Lotus Linotype" w:cs="Lotus Linotype"/>
          <w:sz w:val="32"/>
          <w:szCs w:val="32"/>
          <w:rtl/>
        </w:rPr>
        <w:t>، وهو حكمُ اللهِ بأنهم لا يُؤمِنون؛ كما قال تعالى: ﴿</w:t>
      </w:r>
      <w:r w:rsidRPr="003F3D65">
        <w:rPr>
          <w:rFonts w:ascii="Lotus Linotype" w:hAnsi="Lotus Linotype" w:cs="Lotus Linotype"/>
          <w:b/>
          <w:bCs/>
          <w:sz w:val="32"/>
          <w:szCs w:val="32"/>
          <w:rtl/>
        </w:rPr>
        <w:t>لَقَدْ حَقَّ الْقَوْلُ عَلَى أَكْثَرِهِمْ فَهُمْ لَا يُؤْمِنُونَ</w:t>
      </w:r>
      <w:r w:rsidRPr="003F3D65">
        <w:rPr>
          <w:rFonts w:ascii="Lotus Linotype" w:hAnsi="Lotus Linotype" w:cs="Lotus Linotype"/>
          <w:sz w:val="32"/>
          <w:szCs w:val="32"/>
          <w:rtl/>
        </w:rPr>
        <w:t>﴾ [يس: 7].</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ولا ريبَ أنَّ ما حَقَّ عليهم مِن القولِ بأنهم لا يُؤمِنون هي كلمتُهُ تعالى القدريَّة؛ كما قال تعالى: ﴿إِ</w:t>
      </w:r>
      <w:r w:rsidRPr="003F3D65">
        <w:rPr>
          <w:rFonts w:ascii="Lotus Linotype" w:hAnsi="Lotus Linotype" w:cs="Lotus Linotype"/>
          <w:b/>
          <w:bCs/>
          <w:sz w:val="32"/>
          <w:szCs w:val="32"/>
          <w:rtl/>
        </w:rPr>
        <w:t>نَّ الَّذِينَ حَقَّتْ عَلَيْهِمْ كَلِمَتُ رَبِّكَ لَا يُؤْمِنُونَ (96) وَلَوْ جَاءَتْهُمْ كُلُّ آيَةٍ</w:t>
      </w:r>
      <w:r w:rsidRPr="003F3D65">
        <w:rPr>
          <w:rFonts w:ascii="Lotus Linotype" w:hAnsi="Lotus Linotype" w:cs="Lotus Linotype"/>
          <w:sz w:val="32"/>
          <w:szCs w:val="32"/>
          <w:rtl/>
        </w:rPr>
        <w:t>﴾ [يونس: 96-97]، وقال: ﴿</w:t>
      </w:r>
      <w:r w:rsidRPr="003F3D65">
        <w:rPr>
          <w:rFonts w:ascii="Lotus Linotype" w:hAnsi="Lotus Linotype" w:cs="Lotus Linotype"/>
          <w:b/>
          <w:bCs/>
          <w:sz w:val="32"/>
          <w:szCs w:val="32"/>
          <w:rtl/>
        </w:rPr>
        <w:t>وَلَقَدْ سَبَقَتْ كَلِمَتُنَا لِعِبَادِنَا الْمُرْسَلِينَ (171) إِنَّهُمْ لَهُمُ الْمَنْصُورُونَ (172) وَإِنَّ جُنْدَنَا لَهُمُ الْغَالِبُونَ</w:t>
      </w:r>
      <w:r w:rsidRPr="003F3D65">
        <w:rPr>
          <w:rFonts w:ascii="Lotus Linotype" w:hAnsi="Lotus Linotype" w:cs="Lotus Linotype"/>
          <w:sz w:val="32"/>
          <w:szCs w:val="32"/>
          <w:rtl/>
        </w:rPr>
        <w:t>﴾ [الصافات: 171-173].</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فمعنى: ﴿</w:t>
      </w:r>
      <w:r w:rsidRPr="003F3D65">
        <w:rPr>
          <w:rFonts w:ascii="Lotus Linotype" w:hAnsi="Lotus Linotype" w:cs="Lotus Linotype"/>
          <w:b/>
          <w:bCs/>
          <w:sz w:val="32"/>
          <w:szCs w:val="32"/>
          <w:rtl/>
        </w:rPr>
        <w:t>وَقَعَ القَولُ عَلَيْهِمْ</w:t>
      </w:r>
      <w:r w:rsidRPr="003F3D65">
        <w:rPr>
          <w:rFonts w:ascii="Lotus Linotype" w:hAnsi="Lotus Linotype" w:cs="Lotus Linotype"/>
          <w:sz w:val="32"/>
          <w:szCs w:val="32"/>
          <w:rtl/>
        </w:rPr>
        <w:t>﴾؛ أي: وقَعَ عليهم مُوجَبُ كلمتِهِ تعالى السابقةِ في الحكمِ: بأنَّهم لا يُؤمِنون.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فهذه كلماتُهُ الكونيَّةُ سبَقَتْ لقومٍ في الشقاوةِ، ولقومٍ بالسعادةِ؛ كما قال تعالى: ﴿</w:t>
      </w:r>
      <w:r w:rsidRPr="003F3D65">
        <w:rPr>
          <w:rFonts w:ascii="Lotus Linotype" w:hAnsi="Lotus Linotype" w:cs="Lotus Linotype"/>
          <w:b/>
          <w:bCs/>
          <w:sz w:val="32"/>
          <w:szCs w:val="32"/>
          <w:rtl/>
        </w:rPr>
        <w:t>إِنَّ الَّذِينَ سَبَقَتْ لَهُمْ مِنَّا الْحُسْنَى أُولَئِكَ عَنْهَا مُبْعَدُونَ</w:t>
      </w:r>
      <w:r w:rsidRPr="003F3D65">
        <w:rPr>
          <w:rFonts w:ascii="Lotus Linotype" w:hAnsi="Lotus Linotype" w:cs="Lotus Linotype"/>
          <w:sz w:val="32"/>
          <w:szCs w:val="32"/>
          <w:rtl/>
        </w:rPr>
        <w:t>﴾ [الأنبياء: 101]، وقال سبحانه: ﴿</w:t>
      </w:r>
      <w:r w:rsidRPr="003F3D65">
        <w:rPr>
          <w:rFonts w:ascii="Lotus Linotype" w:hAnsi="Lotus Linotype" w:cs="Lotus Linotype"/>
          <w:b/>
          <w:bCs/>
          <w:sz w:val="32"/>
          <w:szCs w:val="32"/>
          <w:rtl/>
        </w:rPr>
        <w:t>وَتَمَّتْ كَلِمَتُ رَبِّكَ الْحُسْنَى عَلَى بَنِي إِسْرَائِيلَ بِمَا صَبَرُوا</w:t>
      </w:r>
      <w:r w:rsidRPr="003F3D65">
        <w:rPr>
          <w:rFonts w:ascii="Lotus Linotype" w:hAnsi="Lotus Linotype" w:cs="Lotus Linotype"/>
          <w:sz w:val="32"/>
          <w:szCs w:val="32"/>
          <w:rtl/>
        </w:rPr>
        <w:t>﴾ [الأعراف: 137]، وقال سبحانه: ﴿</w:t>
      </w:r>
      <w:r w:rsidRPr="003F3D65">
        <w:rPr>
          <w:rFonts w:ascii="Lotus Linotype" w:hAnsi="Lotus Linotype" w:cs="Lotus Linotype"/>
          <w:b/>
          <w:bCs/>
          <w:sz w:val="32"/>
          <w:szCs w:val="32"/>
          <w:rtl/>
        </w:rPr>
        <w:t>وَلَقَدْ سَبَقَتْ كَلِمَتُنَا لِعِبَادِنَا الْمُرْسَلِينَ ...﴾</w:t>
      </w:r>
      <w:r w:rsidRPr="003F3D65">
        <w:rPr>
          <w:rFonts w:ascii="Lotus Linotype" w:hAnsi="Lotus Linotype" w:cs="Lotus Linotype"/>
          <w:sz w:val="32"/>
          <w:szCs w:val="32"/>
          <w:rtl/>
        </w:rPr>
        <w:t xml:space="preserve">  الآيتَيْنِ [الصافَّات: 171-172].</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وقولُ المؤلِّف:</w:t>
      </w:r>
      <w:r w:rsidRPr="003F3D65">
        <w:rPr>
          <w:rFonts w:ascii="Lotus Linotype" w:hAnsi="Lotus Linotype" w:cs="Lotus Linotype"/>
          <w:sz w:val="32"/>
          <w:szCs w:val="32"/>
          <w:rtl/>
        </w:rPr>
        <w:t xml:space="preserve"> «القولُ الأَزَلِيُّ مِن الله»، الأزليُّ: هو الذي لا بدايةَ له؛ وهذا يجري على قولِ الأشاعرةِ: إنَّ كلامَ اللهِ قديمٌ بقِدَمِهِ سبحانه؛ لأنَّ كلامَ الله عندَهم لا تتعلَّقُ به المشيئة</w:t>
      </w:r>
      <w:r w:rsidR="000728FE">
        <w:rPr>
          <w:rFonts w:ascii="Lotus Linotype" w:hAnsi="Lotus Linotype" w:cs="Lotus Linotype" w:hint="cs"/>
          <w:sz w:val="32"/>
          <w:szCs w:val="32"/>
          <w:rtl/>
        </w:rPr>
        <w:t>(</w:t>
      </w:r>
      <w:r w:rsidR="000728FE">
        <w:rPr>
          <w:rStyle w:val="FootnoteReference"/>
          <w:rFonts w:ascii="Lotus Linotype" w:hAnsi="Lotus Linotype" w:cs="Lotus Linotype"/>
          <w:sz w:val="32"/>
          <w:szCs w:val="32"/>
          <w:rtl/>
        </w:rPr>
        <w:footnoteReference w:id="194"/>
      </w:r>
      <w:r w:rsidR="000728FE">
        <w:rPr>
          <w:rFonts w:ascii="Lotus Linotype" w:hAnsi="Lotus Linotype" w:cs="Lotus Linotype" w:hint="cs"/>
          <w:sz w:val="32"/>
          <w:szCs w:val="32"/>
          <w:rtl/>
        </w:rPr>
        <w:t>)</w:t>
      </w:r>
      <w:r w:rsidRPr="003F3D65">
        <w:rPr>
          <w:rFonts w:ascii="Lotus Linotype" w:hAnsi="Lotus Linotype" w:cs="Lotus Linotype"/>
          <w:sz w:val="32"/>
          <w:szCs w:val="32"/>
          <w:rtl/>
        </w:rPr>
        <w:t>، ولا ريبَ: أنَّ كلماتِهِ القَدَريَّةَ صادِرةٌ عن  مشيئتِهِ تعالى، وما كان بمشيئةٍ يمتنِعُ أنْ يكون أزليًّا، وكلماتُهُ تعالى التي أخبَرَ أنها سبَقَتْ يَحتمِلُ أن تكون عند كتابةِ المقاديرِ في أمِّ الكتابِ، والله أعلم.</w:t>
      </w:r>
      <w:r w:rsidR="000728FE">
        <w:rPr>
          <w:rFonts w:ascii="Lotus Linotype" w:hAnsi="Lotus Linotype" w:cs="Lotus Linotype" w:hint="cs"/>
          <w:sz w:val="32"/>
          <w:szCs w:val="32"/>
          <w:rtl/>
        </w:rPr>
        <w:t xml:space="preserve"> </w:t>
      </w:r>
    </w:p>
    <w:p w:rsidR="009831DC" w:rsidRPr="003F3D65" w:rsidRDefault="009831DC" w:rsidP="00075089">
      <w:pPr>
        <w:tabs>
          <w:tab w:val="left" w:pos="424"/>
          <w:tab w:val="left" w:pos="613"/>
        </w:tabs>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8476D9" w:rsidRPr="003F3D65" w:rsidRDefault="008476D9" w:rsidP="00B2399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(53)</w:t>
      </w:r>
    </w:p>
    <w:p w:rsidR="008476D9" w:rsidRPr="003F3D65" w:rsidRDefault="008476D9" w:rsidP="00B2399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B2399D">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B2399D">
        <w:rPr>
          <w:rFonts w:ascii="Lotus Linotype" w:hAnsi="Lotus Linotype" w:cs="Lotus Linotype" w:hint="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«﴿وَيَوْمَ يُنَادِيهِمْ﴾ [القصص: 62]؛</w:t>
      </w:r>
      <w:r w:rsidRPr="003F3D65">
        <w:rPr>
          <w:rFonts w:ascii="Lotus Linotype" w:hAnsi="Lotus Linotype" w:cs="Traditional Arabic"/>
          <w:b/>
          <w:bCs/>
          <w:sz w:val="32"/>
          <w:szCs w:val="32"/>
          <w:rtl/>
        </w:rPr>
        <w:t> </w:t>
      </w:r>
      <w:r w:rsidRPr="003F3D65">
        <w:rPr>
          <w:rFonts w:ascii="Lotus Linotype" w:hAnsi="Lotus Linotype" w:cs="Lotus Linotype"/>
          <w:sz w:val="32"/>
          <w:szCs w:val="32"/>
          <w:rtl/>
        </w:rPr>
        <w:t>العاملُ في الظرفِ مُضمَرٌ، وفاعلُ «يُنادِي»: اللهُ تعالى،</w:t>
      </w:r>
      <w:r w:rsidRPr="003F3D65">
        <w:rPr>
          <w:rFonts w:ascii="Lotus Linotype" w:hAnsi="Lotus Linotype" w:cs="Traditional Arabic"/>
          <w:sz w:val="32"/>
          <w:szCs w:val="32"/>
          <w:rtl/>
        </w:rPr>
        <w:t> </w:t>
      </w:r>
      <w:r w:rsidRPr="003F3D65">
        <w:rPr>
          <w:rFonts w:ascii="Lotus Linotype" w:hAnsi="Lotus Linotype" w:cs="Lotus Linotype"/>
          <w:sz w:val="32"/>
          <w:szCs w:val="32"/>
          <w:rtl/>
        </w:rPr>
        <w:t>ويَحتمِلُ: أن يكونَ نداؤُهُ بواسطةٍ أو بغيرِ واسطةٍ»</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95"/>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B2399D">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B2399D">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«ويَحتمِلُ أن يكونَ نداؤُهُ بواسطةٍ أو بغيرِ واسطةٍ»:</w:t>
      </w:r>
    </w:p>
    <w:p w:rsidR="009831DC" w:rsidRPr="003F3D65" w:rsidRDefault="009831DC" w:rsidP="003F3D65">
      <w:pPr>
        <w:spacing w:after="0"/>
        <w:ind w:firstLine="567"/>
        <w:jc w:val="both"/>
        <w:rPr>
          <w:rFonts w:ascii="Lotus Linotype" w:hAnsi="Lotus Linotype" w:cs="Lotus Linotype"/>
          <w:sz w:val="32"/>
          <w:szCs w:val="32"/>
        </w:rPr>
      </w:pPr>
      <w:r w:rsidRPr="003F3D65">
        <w:rPr>
          <w:rFonts w:ascii="Lotus Linotype" w:hAnsi="Lotus Linotype" w:cs="Lotus Linotype"/>
          <w:sz w:val="32"/>
          <w:szCs w:val="32"/>
          <w:rtl/>
        </w:rPr>
        <w:t xml:space="preserve">في هذا التردُّدِ نظَرٌ؛ والصوابُ: أنه نادَاهم بغير واسطة؛ </w:t>
      </w:r>
      <w:r w:rsidR="004B44D3" w:rsidRPr="003F3D65">
        <w:rPr>
          <w:rFonts w:ascii="Lotus Linotype" w:hAnsi="Lotus Linotype" w:cs="Lotus Linotype"/>
          <w:sz w:val="32"/>
          <w:szCs w:val="32"/>
          <w:rtl/>
        </w:rPr>
        <w:t>ل</w:t>
      </w:r>
      <w:r w:rsidRPr="003F3D65">
        <w:rPr>
          <w:rFonts w:ascii="Lotus Linotype" w:hAnsi="Lotus Linotype" w:cs="Lotus Linotype"/>
          <w:sz w:val="32"/>
          <w:szCs w:val="32"/>
          <w:rtl/>
        </w:rPr>
        <w:t>أنه إذا كان بغيرِ واسطةٍ، كان حقيقةً، وإذا كان بواسطةٍ، كان مجازًا؛ والأصل الحقيقة، ولا موجب للعدول عنها.</w:t>
      </w:r>
    </w:p>
    <w:p w:rsidR="009831DC" w:rsidRPr="003F3D65" w:rsidRDefault="009831DC" w:rsidP="003F3D65">
      <w:pPr>
        <w:spacing w:after="0"/>
        <w:jc w:val="both"/>
        <w:rPr>
          <w:rFonts w:ascii="Lotus Linotype" w:hAnsi="Lotus Linotype" w:cs="Lotus Linotype"/>
          <w:sz w:val="32"/>
          <w:szCs w:val="32"/>
          <w:rtl/>
        </w:rPr>
      </w:pP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DD5927" w:rsidRPr="003F3D65" w:rsidRDefault="00DD5927" w:rsidP="00D93459">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(54)</w:t>
      </w:r>
    </w:p>
    <w:p w:rsidR="00DD5927" w:rsidRPr="003F3D65" w:rsidRDefault="00DD5927" w:rsidP="00D93459">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4F77F9">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F77F9">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﴿مَا كَانَ لَهُمُ الْخِيَرَةُ﴾</w:t>
      </w:r>
      <w:r w:rsidRPr="003F3D65">
        <w:rPr>
          <w:rFonts w:ascii="Lotus Linotype" w:hAnsi="Lotus Linotype" w:cs="Lotus Linotype"/>
          <w:sz w:val="32"/>
          <w:szCs w:val="32"/>
          <w:rtl/>
        </w:rPr>
        <w:t xml:space="preserve"> [القصص: 68]؛</w:t>
      </w:r>
      <w:r w:rsidRPr="003F3D65">
        <w:rPr>
          <w:rFonts w:ascii="Lotus Linotype" w:hAnsi="Lotus Linotype" w:cs="Traditional Arabic"/>
          <w:sz w:val="32"/>
          <w:szCs w:val="32"/>
          <w:rtl/>
        </w:rPr>
        <w:t> </w:t>
      </w:r>
      <w:r w:rsidRPr="003F3D65">
        <w:rPr>
          <w:rFonts w:ascii="Lotus Linotype" w:hAnsi="Lotus Linotype" w:cs="Lotus Linotype"/>
          <w:sz w:val="32"/>
          <w:szCs w:val="32"/>
          <w:rtl/>
        </w:rPr>
        <w:t>«ما»: نافيةٌ،</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والمعنى</w:t>
      </w:r>
      <w:r w:rsidRPr="003F3D65">
        <w:rPr>
          <w:rFonts w:ascii="Lotus Linotype" w:hAnsi="Lotus Linotype" w:cs="Lotus Linotype"/>
          <w:sz w:val="32"/>
          <w:szCs w:val="32"/>
          <w:rtl/>
        </w:rPr>
        <w:t>: ما كان للعبادِ اختيارٌ؛ إنما الاختيارُ والإرادةُ لله وحدَهُ؛ فالوقفُ على قولِه: ﴿</w:t>
      </w:r>
      <w:r w:rsidRPr="003F3D65">
        <w:rPr>
          <w:rFonts w:ascii="Lotus Linotype" w:hAnsi="Lotus Linotype" w:cs="Lotus Linotype"/>
          <w:b/>
          <w:bCs/>
          <w:sz w:val="32"/>
          <w:szCs w:val="32"/>
          <w:rtl/>
        </w:rPr>
        <w:t>وَيَخْتَارُ</w:t>
      </w:r>
      <w:r w:rsidRPr="003F3D65">
        <w:rPr>
          <w:rFonts w:ascii="Lotus Linotype" w:hAnsi="Lotus Linotype" w:cs="Lotus Linotype"/>
          <w:sz w:val="32"/>
          <w:szCs w:val="32"/>
          <w:rtl/>
        </w:rPr>
        <w:t>﴾ [القصص: 68].</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وقيل</w:t>
      </w:r>
      <w:r w:rsidRPr="003F3D65">
        <w:rPr>
          <w:rFonts w:ascii="Lotus Linotype" w:hAnsi="Lotus Linotype" w:cs="Lotus Linotype"/>
          <w:sz w:val="32"/>
          <w:szCs w:val="32"/>
          <w:rtl/>
        </w:rPr>
        <w:t xml:space="preserve">: إنَّ «ما»: مفعولةٌ بـ «يَخْتَارُ»، ومعنى </w:t>
      </w:r>
      <w:r w:rsidRPr="003F3D65">
        <w:rPr>
          <w:rFonts w:ascii="Lotus Linotype" w:hAnsi="Lotus Linotype" w:cs="Lotus Linotype"/>
          <w:b/>
          <w:bCs/>
          <w:sz w:val="32"/>
          <w:szCs w:val="32"/>
          <w:rtl/>
        </w:rPr>
        <w:t>﴿الْخِيَرَةُ</w:t>
      </w:r>
      <w:r w:rsidRPr="003F3D65">
        <w:rPr>
          <w:rFonts w:ascii="Lotus Linotype" w:hAnsi="Lotus Linotype" w:cs="Lotus Linotype"/>
          <w:sz w:val="32"/>
          <w:szCs w:val="32"/>
          <w:rtl/>
        </w:rPr>
        <w:t>﴾ على هذا: الخَيْرُ والمصلَحةُ.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وهذا يجري على قول المعتزِلة، وذلك ضعيف؛</w:t>
      </w:r>
      <w:r w:rsidRPr="003F3D65">
        <w:rPr>
          <w:rFonts w:ascii="Lotus Linotype" w:hAnsi="Lotus Linotype" w:cs="Traditional Arabic"/>
          <w:sz w:val="32"/>
          <w:szCs w:val="32"/>
          <w:rtl/>
        </w:rPr>
        <w:t> </w:t>
      </w:r>
      <w:r w:rsidRPr="003F3D65">
        <w:rPr>
          <w:rFonts w:ascii="Lotus Linotype" w:hAnsi="Lotus Linotype" w:cs="Lotus Linotype"/>
          <w:sz w:val="32"/>
          <w:szCs w:val="32"/>
          <w:rtl/>
        </w:rPr>
        <w:t>لرفعِ ﴿</w:t>
      </w:r>
      <w:r w:rsidRPr="003F3D65">
        <w:rPr>
          <w:rFonts w:ascii="Lotus Linotype" w:hAnsi="Lotus Linotype" w:cs="Lotus Linotype"/>
          <w:b/>
          <w:bCs/>
          <w:sz w:val="32"/>
          <w:szCs w:val="32"/>
          <w:rtl/>
        </w:rPr>
        <w:t>الْخِيَرَةُ﴾</w:t>
      </w:r>
      <w:r w:rsidRPr="003F3D65">
        <w:rPr>
          <w:rFonts w:ascii="Lotus Linotype" w:hAnsi="Lotus Linotype" w:cs="Lotus Linotype"/>
          <w:sz w:val="32"/>
          <w:szCs w:val="32"/>
          <w:rtl/>
        </w:rPr>
        <w:t>؛ على أنها اسمُ «كان»، ولو كانتْ «ما» مفعولةً، لكان اسمُ «كان» مُضمَرًا يعودُ على «ما»، وكانت «الخِيَرَةُ» منصوبةً على أنها خبَرُ «كان».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وقد اعتذَرَ عن هذا مَن قال: إنَّ «ما» مفعولةٌ؛ بأنْ قال: تقديرُ الكلام: «يختارُ ما كان لهم الخِيَرَةُ فيه»، ثُمَّ حُذِفَ الجارُّ والمجرور؛</w:t>
      </w:r>
      <w:r w:rsidRPr="003F3D65">
        <w:rPr>
          <w:rFonts w:ascii="Lotus Linotype" w:hAnsi="Lotus Linotype" w:cs="Traditional Arabic"/>
          <w:b/>
          <w:bCs/>
          <w:sz w:val="32"/>
          <w:szCs w:val="32"/>
          <w:rtl/>
        </w:rPr>
        <w:t> </w:t>
      </w:r>
      <w:r w:rsidRPr="003F3D65">
        <w:rPr>
          <w:rFonts w:ascii="Lotus Linotype" w:hAnsi="Lotus Linotype" w:cs="Lotus Linotype"/>
          <w:b/>
          <w:bCs/>
          <w:sz w:val="32"/>
          <w:szCs w:val="32"/>
          <w:rtl/>
        </w:rPr>
        <w:t>وهذا ضعيف</w:t>
      </w:r>
      <w:r w:rsidRPr="003F3D65">
        <w:rPr>
          <w:rFonts w:ascii="Lotus Linotype" w:hAnsi="Lotus Linotype" w:cs="Lotus Linotype"/>
          <w:sz w:val="32"/>
          <w:szCs w:val="32"/>
          <w:rtl/>
        </w:rPr>
        <w:t>»</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96"/>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5B4485">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5B4485">
        <w:rPr>
          <w:rFonts w:ascii="Lotus Linotype" w:hAnsi="Lotus Linotype" w:cs="Lotus Linotype" w:hint="cs"/>
          <w:b/>
          <w:bCs/>
          <w:sz w:val="32"/>
          <w:szCs w:val="32"/>
          <w:rtl/>
        </w:rPr>
        <w:t>-</w:t>
      </w:r>
      <w:r w:rsidRPr="003F3D65">
        <w:rPr>
          <w:rFonts w:ascii="Lotus Linotype" w:hAnsi="Lotus Linotype" w:cs="Lotus Linotype"/>
          <w:b/>
          <w:bCs/>
          <w:sz w:val="32"/>
          <w:szCs w:val="32"/>
          <w:rtl/>
        </w:rPr>
        <w:t xml:space="preserve">: </w:t>
      </w:r>
      <w:r w:rsidRPr="003F3D65">
        <w:rPr>
          <w:rFonts w:ascii="Lotus Linotype" w:hAnsi="Lotus Linotype" w:cs="Lotus Linotype"/>
          <w:sz w:val="32"/>
          <w:szCs w:val="32"/>
          <w:rtl/>
        </w:rPr>
        <w:t>«ما»: نافيةٌ، والمعنى: ما كان للعبادِ اختيارٌ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أصاب المؤلِّف في ترجيحِ أنَّ «ما» نافيةٌ، وفي تضعيفِ القولِ بأنها موصولةٌ.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وما أورَدَهُ على القولِ الثاني مِن جهةِ إعرابِ: </w:t>
      </w:r>
      <w:r w:rsidRPr="003F3D65">
        <w:rPr>
          <w:rFonts w:ascii="Lotus Linotype" w:hAnsi="Lotus Linotype" w:cs="Lotus Linotype"/>
          <w:b/>
          <w:bCs/>
          <w:sz w:val="32"/>
          <w:szCs w:val="32"/>
          <w:rtl/>
        </w:rPr>
        <w:t xml:space="preserve">﴿مَا كَانَ لَهُمُ الْخِيَرَةُ﴾، </w:t>
      </w:r>
      <w:r w:rsidRPr="003F3D65">
        <w:rPr>
          <w:rFonts w:ascii="Lotus Linotype" w:hAnsi="Lotus Linotype" w:cs="Lotus Linotype"/>
          <w:sz w:val="32"/>
          <w:szCs w:val="32"/>
          <w:rtl/>
        </w:rPr>
        <w:t>صحيحٌ أيضًا، وكذا ما يَرِدُ عليه مِن جهةِ المعنى، وهو أنه يَلزَمُ أن يكونَ المعنى: يَخْتارُ ما فيه الخِيَرَةُ للعبادِ؛ وبهذا تمسَّك بعضُ المعتزِلةِ في قولهم بوجوبِ فعلِ الأصلَحِ على الله؛ كما أشار إليه المؤلِّف.</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وقد اختار القولَ الأوَّلَ كثيرٌ من المفسِّرين؛ وهو الصواب، وقد رجَّحه ابنُ القيِّمِ مِن وجوهٍ؛ فانظُرْها في "زاد المعاد"</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97"/>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 والله أعلم.</w:t>
      </w: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DD5927" w:rsidRPr="003F3D65" w:rsidRDefault="00DD5927" w:rsidP="004C16FE">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(55)</w:t>
      </w:r>
    </w:p>
    <w:p w:rsidR="00DD5927" w:rsidRPr="003F3D65" w:rsidRDefault="00DD5927" w:rsidP="004C16FE">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8A3196">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ابنُ جُزَيٍّ</w:t>
      </w:r>
      <w:r w:rsidR="008A3196">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8A3196">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 xml:space="preserve">﴿وَهُوَ أَهْوَنُ عَلَيْهِ﴾ </w:t>
      </w:r>
      <w:r w:rsidRPr="003F3D65">
        <w:rPr>
          <w:rFonts w:ascii="Lotus Linotype" w:hAnsi="Lotus Linotype" w:cs="Lotus Linotype"/>
          <w:sz w:val="32"/>
          <w:szCs w:val="32"/>
          <w:rtl/>
        </w:rPr>
        <w:t>[الروم: 27]؛ أي: الإعادةُ يومَ القيامةِ أهوَنُ عليه مِن الخَلْقةِ الأُولى؛ وهذا تقريبٌ لفهمِ السامعِ، وتحقيقٌ للبعثِ؛ فإنَّ مَن صنَعَ صنعةً أوَّلَ مرَّةٍ، كانت أسهَلَ عليه ثانيَ مرَّة،</w:t>
      </w:r>
      <w:r w:rsidRPr="003F3D65">
        <w:rPr>
          <w:rFonts w:ascii="Lotus Linotype" w:hAnsi="Lotus Linotype" w:cs="Traditional Arabic"/>
          <w:sz w:val="32"/>
          <w:szCs w:val="32"/>
          <w:rtl/>
        </w:rPr>
        <w:t> </w:t>
      </w:r>
      <w:r w:rsidRPr="003F3D65">
        <w:rPr>
          <w:rFonts w:ascii="Lotus Linotype" w:hAnsi="Lotus Linotype" w:cs="Lotus Linotype"/>
          <w:sz w:val="32"/>
          <w:szCs w:val="32"/>
          <w:rtl/>
        </w:rPr>
        <w:t>ولكنَّ الأمورَ كلَّها متساوِيةٌ عند الله؛ فإنَّ كلَّ شيءٍ على اللهِ يسيرٌ»</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198"/>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8A3196">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8A3196">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«هذا تقريبٌ لفهمِ السامعِ، وتحقيقٌ للبعثِ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يريدُ: أنَّ أفعَلَ التفضيلِ ليس على بابه؛ فلا يدل على أن الإعادة أيسرُ على اللهِ مِن البَدْءِ: «الخَلْقِ الأوَّلِ»؛ لأنَّ قدرتَهُ تعالى على الأشياءِ واحدة، والأشياءُ بالنسبةِ لقدرتِهِ سواءٌ؛ فليس شيءٌ منها أيسَرَ على اللهِ مِن شيء، وإنما ذكَرَ أفعلَ التفضيلِ تقريبًا للمخاطَبِينَ؛ لأنَّ المستقِرَّ في عقولِهم أنَّ الإعادةَ أهوَنُ مِن البدءِ؛ وهذا توجيهٌ صحيح.</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وفي الآية: توجيهٌ آخَرُ صحيحٌ أيضًا؛</w:t>
      </w:r>
      <w:r w:rsidRPr="003F3D65">
        <w:rPr>
          <w:rFonts w:ascii="Lotus Linotype" w:hAnsi="Lotus Linotype" w:cs="Lotus Linotype"/>
          <w:sz w:val="32"/>
          <w:szCs w:val="32"/>
          <w:rtl/>
        </w:rPr>
        <w:t xml:space="preserve"> وهو</w:t>
      </w:r>
      <w:r w:rsidR="00DD5927" w:rsidRPr="003F3D65">
        <w:rPr>
          <w:rFonts w:ascii="Lotus Linotype" w:hAnsi="Lotus Linotype" w:cs="Lotus Linotype"/>
          <w:sz w:val="32"/>
          <w:szCs w:val="32"/>
          <w:rtl/>
        </w:rPr>
        <w:t xml:space="preserve"> أنَّ أفعَلَ التفضيلِ ليس على  </w:t>
      </w:r>
      <w:r w:rsidRPr="003F3D65">
        <w:rPr>
          <w:rFonts w:ascii="Lotus Linotype" w:hAnsi="Lotus Linotype" w:cs="Lotus Linotype"/>
          <w:sz w:val="32"/>
          <w:szCs w:val="32"/>
          <w:rtl/>
        </w:rPr>
        <w:t xml:space="preserve">بابِهِ؛ أي: ليس المقصودُ منه المفاضَلةَ بين شيئَيْن، بل المرادُ إثباتُ الوصفِ؛ وعلى هذا: فقولُهُ تعالى: </w:t>
      </w:r>
      <w:r w:rsidRPr="003F3D65">
        <w:rPr>
          <w:rFonts w:ascii="Lotus Linotype" w:hAnsi="Lotus Linotype" w:cs="Lotus Linotype"/>
          <w:b/>
          <w:bCs/>
          <w:sz w:val="32"/>
          <w:szCs w:val="32"/>
          <w:rtl/>
        </w:rPr>
        <w:t>﴿أَهْوَنُ عَلَيْهِ﴾؛</w:t>
      </w:r>
      <w:r w:rsidRPr="003F3D65">
        <w:rPr>
          <w:rFonts w:ascii="Lotus Linotype" w:hAnsi="Lotus Linotype" w:cs="Lotus Linotype"/>
          <w:sz w:val="32"/>
          <w:szCs w:val="32"/>
          <w:rtl/>
        </w:rPr>
        <w:t xml:space="preserve"> أي: هَيِّنٌ عليه، فيكونُ مِن قبيلِ الصفةِ المشبَّهة؛ والله أعلم</w:t>
      </w:r>
      <w:r w:rsidR="00AA5EDC">
        <w:rPr>
          <w:rFonts w:ascii="Lotus Linotype" w:hAnsi="Lotus Linotype" w:cs="Lotus Linotype" w:hint="cs"/>
          <w:sz w:val="32"/>
          <w:szCs w:val="32"/>
          <w:rtl/>
        </w:rPr>
        <w:t>(</w:t>
      </w:r>
      <w:r w:rsidR="00AA5EDC">
        <w:rPr>
          <w:rStyle w:val="FootnoteReference"/>
          <w:rFonts w:ascii="Lotus Linotype" w:hAnsi="Lotus Linotype" w:cs="Lotus Linotype"/>
          <w:sz w:val="32"/>
          <w:szCs w:val="32"/>
          <w:rtl/>
        </w:rPr>
        <w:footnoteReference w:id="199"/>
      </w:r>
      <w:r w:rsidR="00AA5EDC">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DD5927" w:rsidRPr="003F3D65" w:rsidRDefault="00DD5927" w:rsidP="00E471F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(56)</w:t>
      </w:r>
    </w:p>
    <w:p w:rsidR="00DD5927" w:rsidRPr="003F3D65" w:rsidRDefault="00DD5927" w:rsidP="00E471F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576387">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576387">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﴿وَنَفَخَ فِيهِ مِنْ رُوحِهِ﴾</w:t>
      </w:r>
      <w:r w:rsidRPr="003F3D65">
        <w:rPr>
          <w:rFonts w:ascii="Lotus Linotype" w:hAnsi="Lotus Linotype" w:cs="Lotus Linotype"/>
          <w:sz w:val="32"/>
          <w:szCs w:val="32"/>
          <w:rtl/>
        </w:rPr>
        <w:t xml:space="preserve"> [السجدة: 9]، عبارةٌ عن إيجادِ الحياةِ فيه، وأُضِيفَتِ الرُّوحُ إلى اللهِ إضافةَ مِلْكٍ إلى مالكٍ، وقد يرادُ بها الاختصاصُ؛ لأنَّ الرُّوحَ لا يَعلَمُ كُنْهَهُ إلا اللهُ»</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00"/>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43432C">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43432C">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وَنَفَخَ فِيهِ مِنْ رُوحِهِ</w:t>
      </w:r>
      <w:r w:rsidRPr="003F3D65">
        <w:rPr>
          <w:rFonts w:ascii="Lotus Linotype" w:hAnsi="Lotus Linotype" w:cs="Lotus Linotype"/>
          <w:sz w:val="32"/>
          <w:szCs w:val="32"/>
          <w:rtl/>
        </w:rPr>
        <w:t>﴾ [السجدة: 9]، عبارةٌ عن إيجادِ الحياةِ فيه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يريدُ المؤلِّفُ: أنَّ النفخَ في آدَمَ مِن الرُّوحِ عبارةٌ عن إيجادِ الحياةِ فيه، وهذا تأويلٌ للنَّفْخِ؛ فيَظهَرُ منه: أنه لا يُثبِتُ إضافةَ النفخِ إلى اللهِ؛ لأن من مذهبه نفيَ الأفعالِ الاختياريَّة عن الله تعالى.</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ولا مُوجِبَ للعدولِ عن ظاهرِ القرآن؛ فاللهُ تعالى أضافَ نَفْخَ الرُّوحِ في آدَمَ إلى نفسِهِ المقدَّسةِ في ثلاثةِ مواضع:</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في سورةِ الحِجْر؛ قال تعالى: ﴿</w:t>
      </w:r>
      <w:r w:rsidRPr="003F3D65">
        <w:rPr>
          <w:rFonts w:ascii="Lotus Linotype" w:hAnsi="Lotus Linotype" w:cs="Lotus Linotype"/>
          <w:b/>
          <w:bCs/>
          <w:sz w:val="32"/>
          <w:szCs w:val="32"/>
          <w:rtl/>
        </w:rPr>
        <w:t>وَإِذْ قَالَ رَبُّكَ لِلْمَلَائِكَةِ إِنِّي خَالِقٌ بَشَرًا مِنْ صَلْصَالٍ مِنْ حَمَإٍ مَسْنُونٍ (28) فَإِذَا سَوَّيْتُهُ وَنَفَخْتُ فِيهِ مِنْ رُوحِي فَقَعُوا لَهُ سَاجِدِينَ</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وقال في سورةِ (ص): ﴿</w:t>
      </w:r>
      <w:r w:rsidRPr="003F3D65">
        <w:rPr>
          <w:rFonts w:ascii="Lotus Linotype" w:hAnsi="Lotus Linotype" w:cs="Lotus Linotype"/>
          <w:b/>
          <w:bCs/>
          <w:sz w:val="32"/>
          <w:szCs w:val="32"/>
          <w:rtl/>
        </w:rPr>
        <w:t>إِذْ قَالَ رَبُّكَ لِلْمَلَائِكَةِ إِنِّي خَالِقٌ بَشَرًا مِنْ طِينٍ (71) فَإِذَا سَوَّيْتُهُ وَنَفَخْتُ فِيهِ مِنْ رُوحِي فَقَعُوا لَهُ سَاجِدِينَ</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وقال في السَّجْدة: ﴿</w:t>
      </w:r>
      <w:r w:rsidRPr="003F3D65">
        <w:rPr>
          <w:rFonts w:ascii="Lotus Linotype" w:hAnsi="Lotus Linotype" w:cs="Lotus Linotype"/>
          <w:b/>
          <w:bCs/>
          <w:sz w:val="32"/>
          <w:szCs w:val="32"/>
          <w:rtl/>
        </w:rPr>
        <w:t>ثُمَّ سَوَّاهُ وَنَفَخَ فِيهِ مِنْ رُوحِهِ</w:t>
      </w:r>
      <w:r w:rsidRPr="003F3D65">
        <w:rPr>
          <w:rFonts w:ascii="Lotus Linotype" w:hAnsi="Lotus Linotype" w:cs="Lotus Linotype"/>
          <w:sz w:val="32"/>
          <w:szCs w:val="32"/>
          <w:rtl/>
        </w:rPr>
        <w:t>﴾ [السجدة: 9]؛ أي: الإنسانَ الذي بدَأَهُ مِن طِينٍ، وهو آدَمُ؛ كما في آيتي الحِجْرِ، و(ص).</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وعليه:</w:t>
      </w:r>
      <w:r w:rsidRPr="003F3D65">
        <w:rPr>
          <w:rFonts w:ascii="Lotus Linotype" w:hAnsi="Lotus Linotype" w:cs="Lotus Linotype"/>
          <w:sz w:val="32"/>
          <w:szCs w:val="32"/>
          <w:rtl/>
        </w:rPr>
        <w:t xml:space="preserve"> فالنفخُ مِن أفعالِ اللهِ تعالى التي تكونُ بمشيئتِهِ سبحانه؛ فهو تعالى ينفُخُ فيما شاء، ما شاء، كيف شاء، والله أعلم</w:t>
      </w:r>
      <w:r w:rsidR="00E83E45">
        <w:rPr>
          <w:rFonts w:ascii="Lotus Linotype" w:hAnsi="Lotus Linotype" w:cs="Lotus Linotype" w:hint="cs"/>
          <w:sz w:val="32"/>
          <w:szCs w:val="32"/>
          <w:rtl/>
        </w:rPr>
        <w:t>(</w:t>
      </w:r>
      <w:r w:rsidR="00E83E45">
        <w:rPr>
          <w:rStyle w:val="FootnoteReference"/>
          <w:rFonts w:ascii="Lotus Linotype" w:hAnsi="Lotus Linotype" w:cs="Lotus Linotype"/>
          <w:sz w:val="32"/>
          <w:szCs w:val="32"/>
          <w:rtl/>
        </w:rPr>
        <w:footnoteReference w:id="201"/>
      </w:r>
      <w:r w:rsidR="00E83E45">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9831DC" w:rsidRPr="003F3D65" w:rsidRDefault="009831DC" w:rsidP="003F3D65">
      <w:pPr>
        <w:spacing w:after="0"/>
        <w:ind w:firstLine="567"/>
        <w:jc w:val="both"/>
        <w:rPr>
          <w:rFonts w:ascii="Lotus Linotype" w:hAnsi="Lotus Linotype" w:cs="Lotus Linotype"/>
          <w:b/>
          <w:bCs/>
          <w:sz w:val="32"/>
          <w:szCs w:val="32"/>
          <w:rtl/>
        </w:rPr>
      </w:pPr>
    </w:p>
    <w:p w:rsidR="00DD5927" w:rsidRPr="003F3D65" w:rsidRDefault="00DD5927" w:rsidP="00FD3CFD">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(57)</w:t>
      </w:r>
    </w:p>
    <w:p w:rsidR="00DD5927" w:rsidRPr="003F3D65" w:rsidRDefault="00DD5927" w:rsidP="00FD3CFD">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FD3CFD">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FD3CFD">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﴿إِنَّهُ سَمِيعٌ قَرِيبٌ﴾</w:t>
      </w:r>
      <w:r w:rsidRPr="003F3D65">
        <w:rPr>
          <w:rFonts w:ascii="Lotus Linotype" w:hAnsi="Lotus Linotype" w:cs="Lotus Linotype"/>
          <w:sz w:val="32"/>
          <w:szCs w:val="32"/>
          <w:rtl/>
        </w:rPr>
        <w:t xml:space="preserve"> [سبأ: 50]؛</w:t>
      </w:r>
      <w:r w:rsidRPr="003F3D65">
        <w:rPr>
          <w:rFonts w:ascii="Lotus Linotype" w:hAnsi="Lotus Linotype" w:cs="Traditional Arabic"/>
          <w:sz w:val="32"/>
          <w:szCs w:val="32"/>
          <w:rtl/>
        </w:rPr>
        <w:t> </w:t>
      </w:r>
      <w:r w:rsidRPr="003F3D65">
        <w:rPr>
          <w:rFonts w:ascii="Lotus Linotype" w:hAnsi="Lotus Linotype" w:cs="Lotus Linotype"/>
          <w:sz w:val="32"/>
          <w:szCs w:val="32"/>
          <w:rtl/>
        </w:rPr>
        <w:t>يعني: قُرْبَهُ تعالى بعلمِهِ وإحاطتِهِ»</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202"/>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4B35C5">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4B35C5">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إِنَّهُ سَمِيعٌ قَرِيبٌ</w:t>
      </w:r>
      <w:r w:rsidRPr="003F3D65">
        <w:rPr>
          <w:rFonts w:ascii="Lotus Linotype" w:hAnsi="Lotus Linotype" w:cs="Lotus Linotype"/>
          <w:sz w:val="32"/>
          <w:szCs w:val="32"/>
          <w:rtl/>
        </w:rPr>
        <w:t>﴾ [سبأ: 50]؛ يعني: قُرْبَهُ تعالى بعلمِهِ وإحاطتِهِ»: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قولُهُ: «قُرْبَهُ بعلمِهِ وإحاطتِهِ»؛ معناه: إثباتُ القُرْبِ العامِّ؛ كالمعيَّةِ العامَّةِ المقتضيةِ للعلمِ، فيَؤُولُ المعنى إلى: أنه تعالى قريبٌ مِن كلِّ أحدٍ، ومِن كلِّ شيءٍ، كما أنَّه مع كلِّ أحدٍ، بعلمِهِ وإحاطتِهِ.</w:t>
      </w:r>
    </w:p>
    <w:p w:rsidR="009831DC" w:rsidRPr="003F3D65" w:rsidRDefault="009831DC" w:rsidP="00AE105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الذي ذهَبَ إليه المؤلِّفُ مِن إثباتِ القُرْبِ العامِّ الراجعِ إلى العلمِ، هو المناسِبُ لمذهبِ</w:t>
      </w:r>
      <w:r w:rsidR="003F7AE4">
        <w:rPr>
          <w:rFonts w:ascii="Lotus Linotype" w:hAnsi="Lotus Linotype" w:cs="Lotus Linotype" w:hint="cs"/>
          <w:sz w:val="32"/>
          <w:szCs w:val="32"/>
          <w:rtl/>
        </w:rPr>
        <w:t xml:space="preserve"> متأخري</w:t>
      </w:r>
      <w:r w:rsidRPr="003F3D65">
        <w:rPr>
          <w:rFonts w:ascii="Lotus Linotype" w:hAnsi="Lotus Linotype" w:cs="Lotus Linotype"/>
          <w:sz w:val="32"/>
          <w:szCs w:val="32"/>
          <w:rtl/>
        </w:rPr>
        <w:t xml:space="preserve"> الأشاعرةِ؛ فإنَّهم لا يُثبِتُونَ للهِ قُرْبًا خاصًّا مِن بعضِ العبادِ؛ كالملائكةِ الذين عندَهُ؛ فليس أحدٌ مِن العبادِ أقربَ إليه مِن </w:t>
      </w:r>
      <w:r w:rsidR="00AE1055">
        <w:rPr>
          <w:rFonts w:ascii="Lotus Linotype" w:hAnsi="Lotus Linotype" w:cs="Lotus Linotype" w:hint="cs"/>
          <w:sz w:val="32"/>
          <w:szCs w:val="32"/>
          <w:rtl/>
        </w:rPr>
        <w:t>أحد</w:t>
      </w:r>
      <w:r w:rsidR="009C748A">
        <w:rPr>
          <w:rFonts w:ascii="Lotus Linotype" w:hAnsi="Lotus Linotype" w:cs="Lotus Linotype" w:hint="cs"/>
          <w:sz w:val="32"/>
          <w:szCs w:val="32"/>
          <w:rtl/>
        </w:rPr>
        <w:t>(</w:t>
      </w:r>
      <w:r w:rsidR="009C748A">
        <w:rPr>
          <w:rStyle w:val="FootnoteReference"/>
          <w:rFonts w:ascii="Lotus Linotype" w:hAnsi="Lotus Linotype" w:cs="Lotus Linotype"/>
          <w:sz w:val="32"/>
          <w:szCs w:val="32"/>
          <w:rtl/>
        </w:rPr>
        <w:footnoteReference w:id="203"/>
      </w:r>
      <w:r w:rsidR="009C748A">
        <w:rPr>
          <w:rFonts w:ascii="Lotus Linotype" w:hAnsi="Lotus Linotype" w:cs="Lotus Linotype" w:hint="cs"/>
          <w:sz w:val="32"/>
          <w:szCs w:val="32"/>
          <w:rtl/>
        </w:rPr>
        <w:t>)</w:t>
      </w:r>
      <w:r w:rsidRPr="003F3D65">
        <w:rPr>
          <w:rFonts w:ascii="Lotus Linotype" w:hAnsi="Lotus Linotype" w:cs="Lotus Linotype"/>
          <w:sz w:val="32"/>
          <w:szCs w:val="32"/>
          <w:rtl/>
        </w:rPr>
        <w:t>؛ وذلك لقولِهم: «إنه تعالى في كلِّ مكانٍ</w:t>
      </w:r>
      <w:r w:rsidR="003F41FA">
        <w:rPr>
          <w:rFonts w:ascii="Lotus Linotype" w:hAnsi="Lotus Linotype" w:cs="Lotus Linotype" w:hint="cs"/>
          <w:sz w:val="32"/>
          <w:szCs w:val="32"/>
          <w:rtl/>
        </w:rPr>
        <w:t xml:space="preserve"> </w:t>
      </w:r>
      <w:r w:rsidR="003F41FA" w:rsidRPr="003F41FA">
        <w:rPr>
          <w:rFonts w:ascii="Lotus Linotype" w:hAnsi="Lotus Linotype" w:cs="Lotus Linotype"/>
          <w:sz w:val="32"/>
          <w:szCs w:val="32"/>
          <w:rtl/>
        </w:rPr>
        <w:t xml:space="preserve"> </w:t>
      </w:r>
      <w:r w:rsidR="003F41FA" w:rsidRPr="003F41FA">
        <w:rPr>
          <w:rFonts w:ascii="Lotus Linotype" w:hAnsi="Lotus Linotype" w:cs="Lotus Linotype" w:hint="eastAsia"/>
          <w:sz w:val="32"/>
          <w:szCs w:val="32"/>
          <w:rtl/>
        </w:rPr>
        <w:t>أو</w:t>
      </w:r>
      <w:r w:rsidR="003F41FA" w:rsidRPr="003F41FA">
        <w:rPr>
          <w:rFonts w:ascii="Lotus Linotype" w:hAnsi="Lotus Linotype" w:cs="Lotus Linotype"/>
          <w:sz w:val="32"/>
          <w:szCs w:val="32"/>
          <w:rtl/>
        </w:rPr>
        <w:t xml:space="preserve"> </w:t>
      </w:r>
      <w:r w:rsidR="003F41FA" w:rsidRPr="003F41FA">
        <w:rPr>
          <w:rFonts w:ascii="Lotus Linotype" w:hAnsi="Lotus Linotype" w:cs="Lotus Linotype" w:hint="eastAsia"/>
          <w:sz w:val="32"/>
          <w:szCs w:val="32"/>
          <w:rtl/>
        </w:rPr>
        <w:t>لا</w:t>
      </w:r>
      <w:r w:rsidR="003F41FA" w:rsidRPr="003F41FA">
        <w:rPr>
          <w:rFonts w:ascii="Lotus Linotype" w:hAnsi="Lotus Linotype" w:cs="Lotus Linotype"/>
          <w:sz w:val="32"/>
          <w:szCs w:val="32"/>
          <w:rtl/>
        </w:rPr>
        <w:t xml:space="preserve"> </w:t>
      </w:r>
      <w:r w:rsidR="003F41FA" w:rsidRPr="003F41FA">
        <w:rPr>
          <w:rFonts w:ascii="Lotus Linotype" w:hAnsi="Lotus Linotype" w:cs="Lotus Linotype" w:hint="eastAsia"/>
          <w:sz w:val="32"/>
          <w:szCs w:val="32"/>
          <w:rtl/>
        </w:rPr>
        <w:t>داخل</w:t>
      </w:r>
      <w:r w:rsidR="003F41FA" w:rsidRPr="003F41FA">
        <w:rPr>
          <w:rFonts w:ascii="Lotus Linotype" w:hAnsi="Lotus Linotype" w:cs="Lotus Linotype"/>
          <w:sz w:val="32"/>
          <w:szCs w:val="32"/>
          <w:rtl/>
        </w:rPr>
        <w:t xml:space="preserve"> </w:t>
      </w:r>
      <w:r w:rsidR="003F41FA" w:rsidRPr="003F41FA">
        <w:rPr>
          <w:rFonts w:ascii="Lotus Linotype" w:hAnsi="Lotus Linotype" w:cs="Lotus Linotype" w:hint="eastAsia"/>
          <w:sz w:val="32"/>
          <w:szCs w:val="32"/>
          <w:rtl/>
        </w:rPr>
        <w:t>العالم</w:t>
      </w:r>
      <w:r w:rsidR="003F41FA" w:rsidRPr="003F41FA">
        <w:rPr>
          <w:rFonts w:ascii="Lotus Linotype" w:hAnsi="Lotus Linotype" w:cs="Lotus Linotype"/>
          <w:sz w:val="32"/>
          <w:szCs w:val="32"/>
          <w:rtl/>
        </w:rPr>
        <w:t xml:space="preserve"> </w:t>
      </w:r>
      <w:r w:rsidR="003F41FA" w:rsidRPr="003F41FA">
        <w:rPr>
          <w:rFonts w:ascii="Lotus Linotype" w:hAnsi="Lotus Linotype" w:cs="Lotus Linotype" w:hint="eastAsia"/>
          <w:sz w:val="32"/>
          <w:szCs w:val="32"/>
          <w:rtl/>
        </w:rPr>
        <w:t>ولا</w:t>
      </w:r>
      <w:r w:rsidR="003F41FA" w:rsidRPr="003F41FA">
        <w:rPr>
          <w:rFonts w:ascii="Lotus Linotype" w:hAnsi="Lotus Linotype" w:cs="Lotus Linotype"/>
          <w:sz w:val="32"/>
          <w:szCs w:val="32"/>
          <w:rtl/>
        </w:rPr>
        <w:t xml:space="preserve"> </w:t>
      </w:r>
      <w:r w:rsidR="003F41FA" w:rsidRPr="003F41FA">
        <w:rPr>
          <w:rFonts w:ascii="Lotus Linotype" w:hAnsi="Lotus Linotype" w:cs="Lotus Linotype" w:hint="eastAsia"/>
          <w:sz w:val="32"/>
          <w:szCs w:val="32"/>
          <w:rtl/>
        </w:rPr>
        <w:t>خارجه</w:t>
      </w:r>
      <w:r w:rsidRPr="003F3D65">
        <w:rPr>
          <w:rFonts w:ascii="Lotus Linotype" w:hAnsi="Lotus Linotype" w:cs="Lotus Linotype"/>
          <w:sz w:val="32"/>
          <w:szCs w:val="32"/>
          <w:rtl/>
        </w:rPr>
        <w:t>»؛ كما تقدَّم ذكرُ ذلك عنهم، وسبَقَ التعليقُ عليه عند كلام المؤلِّف على قولِهِ تعالى: ﴿</w:t>
      </w:r>
      <w:r w:rsidRPr="003F3D65">
        <w:rPr>
          <w:rFonts w:ascii="Lotus Linotype" w:hAnsi="Lotus Linotype" w:cs="Lotus Linotype"/>
          <w:b/>
          <w:bCs/>
          <w:sz w:val="32"/>
          <w:szCs w:val="32"/>
          <w:rtl/>
        </w:rPr>
        <w:t>قُلْ لَا يَعْلَمُ مَنْ فِي السَّمَاوَاتِ وَالْأَرْضِ الْغَيْبَ إِلَّا اللهُ</w:t>
      </w:r>
      <w:r w:rsidRPr="003F3D65">
        <w:rPr>
          <w:rFonts w:ascii="Lotus Linotype" w:hAnsi="Lotus Linotype" w:cs="Lotus Linotype"/>
          <w:sz w:val="32"/>
          <w:szCs w:val="32"/>
          <w:rtl/>
        </w:rPr>
        <w:t>﴾ [النمل: 65]، والله أعلم.</w:t>
      </w: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075089" w:rsidRDefault="009D4A8D" w:rsidP="00322380">
      <w:pPr>
        <w:tabs>
          <w:tab w:val="left" w:pos="2183"/>
          <w:tab w:val="center" w:pos="4436"/>
        </w:tabs>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 xml:space="preserve"> </w:t>
      </w:r>
    </w:p>
    <w:p w:rsidR="009831DC" w:rsidRPr="003F3D65" w:rsidRDefault="00DD5927" w:rsidP="00322380">
      <w:pPr>
        <w:tabs>
          <w:tab w:val="left" w:pos="2183"/>
          <w:tab w:val="center" w:pos="4436"/>
        </w:tabs>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(58)</w:t>
      </w:r>
    </w:p>
    <w:p w:rsidR="00DD5927" w:rsidRPr="003F3D65" w:rsidRDefault="00DD5927" w:rsidP="00322380">
      <w:pPr>
        <w:tabs>
          <w:tab w:val="left" w:pos="2183"/>
          <w:tab w:val="center" w:pos="4436"/>
        </w:tabs>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32238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22380">
        <w:rPr>
          <w:rFonts w:ascii="Lotus Linotype" w:hAnsi="Lotus Linotype" w:cs="Lotus Linotype" w:hint="cs"/>
          <w:sz w:val="32"/>
          <w:szCs w:val="32"/>
          <w:rtl/>
        </w:rPr>
        <w:t>-</w:t>
      </w:r>
      <w:r w:rsidRPr="003F3D65">
        <w:rPr>
          <w:rFonts w:ascii="Lotus Linotype" w:hAnsi="Lotus Linotype" w:cs="Lotus Linotype"/>
          <w:sz w:val="32"/>
          <w:szCs w:val="32"/>
          <w:rtl/>
        </w:rPr>
        <w:t xml:space="preserve"> عند تفسيرِ قولِه تعالى:</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﴿وَمَا يُعَمَّرُ مِنْ مُعَمَّرٍ وَلَا يُنْقَصُ مِنْ عُمُرِهِ إِلَّا فِي كِتَابٍ﴾ [فاطر: 11]</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w:t>
      </w:r>
      <w:r w:rsidRPr="003F3D65">
        <w:rPr>
          <w:rFonts w:ascii="Lotus Linotype" w:hAnsi="Lotus Linotype" w:cs="Lotus Linotype"/>
          <w:b/>
          <w:bCs/>
          <w:sz w:val="32"/>
          <w:szCs w:val="32"/>
          <w:rtl/>
        </w:rPr>
        <w:t>فإنْ قيل</w:t>
      </w:r>
      <w:r w:rsidRPr="003F3D65">
        <w:rPr>
          <w:rFonts w:ascii="Lotus Linotype" w:hAnsi="Lotus Linotype" w:cs="Lotus Linotype"/>
          <w:sz w:val="32"/>
          <w:szCs w:val="32"/>
          <w:rtl/>
        </w:rPr>
        <w:t xml:space="preserve">: إنَّ التعميرَ والنقصَ لا يَجتمِعانِ لشخصٍ واحدٍ؛ فكيف أعاد الضميرَ في قولِه: </w:t>
      </w:r>
      <w:r w:rsidRPr="003F3D65">
        <w:rPr>
          <w:rFonts w:ascii="Lotus Linotype" w:hAnsi="Lotus Linotype" w:cs="Lotus Linotype"/>
          <w:b/>
          <w:bCs/>
          <w:sz w:val="32"/>
          <w:szCs w:val="32"/>
          <w:rtl/>
        </w:rPr>
        <w:t>﴿وَلَا يُنْقَصُ مِنْ عُمُرِهِ</w:t>
      </w:r>
      <w:r w:rsidRPr="003F3D65">
        <w:rPr>
          <w:rFonts w:ascii="Lotus Linotype" w:hAnsi="Lotus Linotype" w:cs="Lotus Linotype"/>
          <w:sz w:val="32"/>
          <w:szCs w:val="32"/>
          <w:rtl/>
        </w:rPr>
        <w:t>﴾ على الشخصِ المعمَّر؟</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فالجوابُ مِن ثلاثةِ أوجُه: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الأوَّل</w:t>
      </w:r>
      <w:r w:rsidRPr="003F3D65">
        <w:rPr>
          <w:rFonts w:ascii="Lotus Linotype" w:hAnsi="Lotus Linotype" w:cs="Lotus Linotype"/>
          <w:sz w:val="32"/>
          <w:szCs w:val="32"/>
          <w:rtl/>
        </w:rPr>
        <w:t xml:space="preserve"> - وهو الصحيحُ -: أنَّ المعنى: ما يُعمَّرُ مِن أحدٍ ولا يُنقَصُ مِن عُمُرِهِ إلا في كتابٍ؛ فوضَعَ «مِن مُعَمَّرٍ» في موضعِ «مِن أَحَدٍ»، وليس المرادُ شخصًا واحدًا، وإنما ذلك كقولِك: «لا يُعاقِبُ اللهُ عبدًا ولا يُثِيبُهُ إلا بحَقٍّ».</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والثاني:</w:t>
      </w:r>
      <w:r w:rsidRPr="003F3D65">
        <w:rPr>
          <w:rFonts w:ascii="Lotus Linotype" w:hAnsi="Lotus Linotype" w:cs="Traditional Arabic"/>
          <w:sz w:val="32"/>
          <w:szCs w:val="32"/>
          <w:rtl/>
        </w:rPr>
        <w:t> </w:t>
      </w:r>
      <w:r w:rsidRPr="003F3D65">
        <w:rPr>
          <w:rFonts w:ascii="Lotus Linotype" w:hAnsi="Lotus Linotype" w:cs="Lotus Linotype"/>
          <w:sz w:val="32"/>
          <w:szCs w:val="32"/>
          <w:rtl/>
        </w:rPr>
        <w:t>أنَّ المعنى: لا يزادُ في عُمُرِ إنسانٍ ولا يُنقَصُ مِن عمرِهِ إلا في كتابٍ؛ وذلك أن يُكتَبَ في اللوحِ المحفوظِ: أنَّ فلانًا إنْ تصدَّقَ، فعمرُهُ سِتُّونَ سنةً، وإنْ لم يتصدَّقْ، فعمرُهُ أربعونَ؛ وهذا ظاهرُ قولِ رسولِ الله ﷺ: «</w:t>
      </w:r>
      <w:r w:rsidRPr="003F3D65">
        <w:rPr>
          <w:rFonts w:ascii="Lotus Linotype" w:hAnsi="Lotus Linotype" w:cs="Lotus Linotype"/>
          <w:b/>
          <w:bCs/>
          <w:sz w:val="32"/>
          <w:szCs w:val="32"/>
          <w:rtl/>
        </w:rPr>
        <w:t>صِلَةُ الرَّحِمِ تَزِيدُ فِي العُمُرِ»</w:t>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vertAlign w:val="superscript"/>
          <w:rtl/>
        </w:rPr>
        <w:footnoteReference w:id="204"/>
      </w:r>
      <w:r w:rsidRPr="003F3D65">
        <w:rPr>
          <w:rFonts w:ascii="Lotus Linotype" w:hAnsi="Lotus Linotype" w:cs="Lotus Linotype"/>
          <w:b/>
          <w:bCs/>
          <w:sz w:val="32"/>
          <w:szCs w:val="32"/>
          <w:vertAlign w:val="superscript"/>
          <w:rtl/>
        </w:rPr>
        <w:t>)</w:t>
      </w:r>
      <w:r w:rsidRPr="003F3D65">
        <w:rPr>
          <w:rFonts w:ascii="Lotus Linotype" w:hAnsi="Lotus Linotype" w:cs="Lotus Linotype"/>
          <w:b/>
          <w:bCs/>
          <w:sz w:val="32"/>
          <w:szCs w:val="32"/>
          <w:rtl/>
        </w:rPr>
        <w:t>،</w:t>
      </w:r>
      <w:r w:rsidRPr="003F3D65">
        <w:rPr>
          <w:rFonts w:ascii="Lotus Linotype" w:hAnsi="Lotus Linotype" w:cs="Traditional Arabic"/>
          <w:sz w:val="32"/>
          <w:szCs w:val="32"/>
          <w:rtl/>
        </w:rPr>
        <w:t> </w:t>
      </w:r>
      <w:r w:rsidRPr="003F3D65">
        <w:rPr>
          <w:rFonts w:ascii="Lotus Linotype" w:hAnsi="Lotus Linotype" w:cs="Lotus Linotype"/>
          <w:sz w:val="32"/>
          <w:szCs w:val="32"/>
          <w:rtl/>
        </w:rPr>
        <w:t xml:space="preserve">إلَّا أنَّ ذلك مذهبُ المعتزِلةِ القائلِينَ بالأَجَلَيْنِ، وليس مذهبَ الأشعريَّة، وقد قال كَعْبٌ حين طُعِنَ عُمَرُ: </w:t>
      </w:r>
      <w:r w:rsidRPr="003F3D65">
        <w:rPr>
          <w:rFonts w:ascii="Lotus Linotype" w:hAnsi="Lotus Linotype" w:cs="Lotus Linotype"/>
          <w:b/>
          <w:bCs/>
          <w:sz w:val="32"/>
          <w:szCs w:val="32"/>
          <w:rtl/>
        </w:rPr>
        <w:t>«لَوْ دَعَا اللهَ، لَزَادَ فِي أَجَلِهِ»؛ فأنكَرَ الناسُ ذلك عليه؛ فاحتَجَّ بهذه الآيةِ</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205"/>
      </w:r>
      <w:r w:rsidRPr="003F3D65">
        <w:rPr>
          <w:rFonts w:ascii="Lotus Linotype" w:hAnsi="Lotus Linotype" w:cs="Lotus Linotype"/>
          <w:sz w:val="32"/>
          <w:szCs w:val="32"/>
          <w:vertAlign w:val="superscript"/>
          <w:rtl/>
        </w:rPr>
        <w:t>)</w:t>
      </w:r>
      <w:r w:rsidRPr="003F3D65">
        <w:rPr>
          <w:rFonts w:ascii="Lotus Linotype" w:hAnsi="Lotus Linotype" w:cs="Lotus Linotype"/>
          <w:b/>
          <w:bCs/>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والثالثُ</w:t>
      </w:r>
      <w:r w:rsidRPr="003F3D65">
        <w:rPr>
          <w:rFonts w:ascii="Lotus Linotype" w:hAnsi="Lotus Linotype" w:cs="Lotus Linotype"/>
          <w:sz w:val="32"/>
          <w:szCs w:val="32"/>
          <w:rtl/>
        </w:rPr>
        <w:t>: أنَّ التعميرَ: هو كَتْبُ ما يُستقبَلُ مِن العُمُر، والنقصَ: هو كتبُ ما مضى منه في اللوحِ المحفوظِ؛ وذلك في حَقِّ كلِّ شخص»</w:t>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vertAlign w:val="superscript"/>
          <w:rtl/>
        </w:rPr>
        <w:footnoteReference w:id="206"/>
      </w:r>
      <w:r w:rsidRPr="003F3D65">
        <w:rPr>
          <w:rFonts w:ascii="Lotus Linotype" w:hAnsi="Lotus Linotype" w:cs="Lotus Linotype"/>
          <w:sz w:val="32"/>
          <w:szCs w:val="32"/>
          <w:vertAlign w:val="superscript"/>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8015CB">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8015CB">
        <w:rPr>
          <w:rFonts w:ascii="Lotus Linotype" w:hAnsi="Lotus Linotype" w:cs="Lotus Linotype" w:hint="cs"/>
          <w:b/>
          <w:bCs/>
          <w:sz w:val="32"/>
          <w:szCs w:val="32"/>
          <w:rtl/>
        </w:rPr>
        <w:t>-</w:t>
      </w:r>
      <w:r w:rsidRPr="003F3D65">
        <w:rPr>
          <w:rFonts w:ascii="Lotus Linotype" w:hAnsi="Lotus Linotype" w:cs="Lotus Linotype"/>
          <w:sz w:val="32"/>
          <w:szCs w:val="32"/>
          <w:rtl/>
        </w:rPr>
        <w:t xml:space="preserve"> في الوجهِ الثاني مِن وجوهِ مرجِعِ الضميرِ في قولِه: ﴿</w:t>
      </w:r>
      <w:r w:rsidRPr="003F3D65">
        <w:rPr>
          <w:rFonts w:ascii="Lotus Linotype" w:hAnsi="Lotus Linotype" w:cs="Lotus Linotype"/>
          <w:b/>
          <w:bCs/>
          <w:sz w:val="32"/>
          <w:szCs w:val="32"/>
          <w:rtl/>
        </w:rPr>
        <w:t>وَمَا يُعَمَّرُ مِنْ مُعَمَّرٍ وَلَا يُنْقَصُ مِنْ عُمُرِهِ</w:t>
      </w:r>
      <w:r w:rsidRPr="003F3D65">
        <w:rPr>
          <w:rFonts w:ascii="Lotus Linotype" w:hAnsi="Lotus Linotype" w:cs="Lotus Linotype"/>
          <w:sz w:val="32"/>
          <w:szCs w:val="32"/>
          <w:rtl/>
        </w:rPr>
        <w:t xml:space="preserve">﴾: إنَّ المرادَ: مَن يُعمَّرُ بسببٍ؛ كالصَّدَقةِ، أو يُنقَصُ مِن عمرِهِ؛ لعدَمِ ذلك؛ فمَن تصدَّقَ أو وصَلَ رحمَهُ، زِيدَ في عمرِهِ، بخلافِ مَن ليس كذلك، واعترَضَ </w:t>
      </w:r>
      <w:r w:rsidR="00024665">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024665">
        <w:rPr>
          <w:rFonts w:ascii="Lotus Linotype" w:hAnsi="Lotus Linotype" w:cs="Lotus Linotype" w:hint="cs"/>
          <w:sz w:val="32"/>
          <w:szCs w:val="32"/>
          <w:rtl/>
        </w:rPr>
        <w:t>-</w:t>
      </w:r>
      <w:r w:rsidRPr="003F3D65">
        <w:rPr>
          <w:rFonts w:ascii="Lotus Linotype" w:hAnsi="Lotus Linotype" w:cs="Lotus Linotype"/>
          <w:sz w:val="32"/>
          <w:szCs w:val="32"/>
          <w:rtl/>
        </w:rPr>
        <w:t xml:space="preserve"> على هذا الوجهِ: بأنه يوافِقُ قولَ المعتزِلةِ القائلِينَ بالأجلَيْنِ، وأنه خلافُ قولِ الأشاعِرةِ.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ولا شكَّ: أنَّ قولَ المعتزِلةِ بأنَّ للإنسانِ أجلَيْنِ مكتوبَيْنِ؛ أحدُهما: معلَّقٌ على سببٍ، وهذا السبَبُ غيرُ معلومٍ لله، وغيرُ مكتوبٍ.</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ولا ريبَ أنَّ هذا القولَ باطلٌ.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وأهلُ السُّنَّةِ يقولونَ بما دلَّت عليه السُّنَّةُ؛ بأنَّ طُولَ العمرِ قد يكون بسببٍ مِن قِبَلِ العبدِ؛ كالبِرِّ والصلةِ؛ فمَن عُمِّرَ بهذا السببِ، فالسبَبُ والمسبَّبُ قد سبَقَ بهما علمُ اللهِ وكتابُهُ؛ بمعنى: أنَّ اللهَ قد عَلِمَ وكتَبَ أنَّ هذا يطولُ عمرُهُ بذلك السبب، ويَعلَمُ سبحانه أنه لو لم يكنْ منه ذلك السببُ، لكان عمرُهُ دون ذلك</w:t>
      </w:r>
      <w:r w:rsidRPr="003F3D65">
        <w:rPr>
          <w:rFonts w:ascii="Lotus Linotype" w:hAnsi="Lotus Linotype" w:cs="Lotus Linotype"/>
          <w:b/>
          <w:bCs/>
          <w:sz w:val="32"/>
          <w:szCs w:val="32"/>
          <w:rtl/>
        </w:rPr>
        <w:t>؛ فهما - عند أهل السُّنَّةِ - أجَلَانِ: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أجَلٌ معلومٌ مكتوبٌ هو وسبَبُهُ؛ فلا يقَعُ سواهُ.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وأجَلٌ معلومٌ أنه لا يقَعُ لعدَمِ وقوعِ سببِه؛ فهو غيرُ مكتوب.</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فعِلْمُ اللهِ شاملٌ لما كان وما يكونُ، وما لا يكونُ، لوكان كيف يكون.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وبذلك يُعلَمُ: أنه لا تغيُّرَ في علمِ اللهِ، ولا في كتابِهِ، ويمتنِعُ أن يحدُثَ ما يُوجِبُ ذلك؛ أي: التغييرَ في علمِ اللهِ وكتابِه.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وأمَّا المعتزِلةُ: فقولُهم بالأجَلَيْنِ،</w:t>
      </w:r>
      <w:r w:rsidRPr="003F3D65">
        <w:rPr>
          <w:rFonts w:ascii="Lotus Linotype" w:hAnsi="Lotus Linotype" w:cs="Lotus Linotype"/>
          <w:sz w:val="32"/>
          <w:szCs w:val="32"/>
          <w:rtl/>
        </w:rPr>
        <w:t xml:space="preserve"> معناه - على ما ذكَرَهُ عنهم أبو منصورٍ الماتُرِيدِيُّ في "تفسيره"</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07"/>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xml:space="preserve"> - أنَّ اللهَ تعالى يَجعَلُ لكلِّ أحدٍ أجلَيْنِ، فإذا وصَلَ رَحِمَهُ، أماتَهُ في أبعَدَ الأجلَيْنِ، وإذا لم يصلْ، جعَلَ أجلَهُ الأوَّلَ.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قال أبو منصورٍ متعقِّبًا: «فهذا أمرُ مَن يَجهَلُ العواقبَ، فأمَّا مَن كان عالمًا بالعواقبِ، فلا؛ لأنَّه بُدُوٌّ ورجوعٌ عمَّا تقدَّم مِن الأمر». اهـ.</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ومِن فروعِ قولِ المعتزِلة:</w:t>
      </w:r>
      <w:r w:rsidR="00A26F45">
        <w:rPr>
          <w:rFonts w:ascii="Lotus Linotype" w:hAnsi="Lotus Linotype" w:cs="Lotus Linotype"/>
          <w:sz w:val="32"/>
          <w:szCs w:val="32"/>
          <w:rtl/>
        </w:rPr>
        <w:t xml:space="preserve"> </w:t>
      </w:r>
      <w:r w:rsidRPr="003F3D65">
        <w:rPr>
          <w:rFonts w:ascii="Lotus Linotype" w:hAnsi="Lotus Linotype" w:cs="Lotus Linotype"/>
          <w:sz w:val="32"/>
          <w:szCs w:val="32"/>
          <w:rtl/>
        </w:rPr>
        <w:t xml:space="preserve"> أنَّ أفعالَ العبادِ غيرُ مخلوقةٍ لهم ولا مقدَّرةٍ</w:t>
      </w:r>
      <w:r w:rsidR="00C62BE0">
        <w:rPr>
          <w:rFonts w:ascii="Lotus Linotype" w:hAnsi="Lotus Linotype" w:cs="Lotus Linotype" w:hint="cs"/>
          <w:sz w:val="32"/>
          <w:szCs w:val="32"/>
          <w:rtl/>
        </w:rPr>
        <w:t>(</w:t>
      </w:r>
      <w:r w:rsidR="00C62BE0">
        <w:rPr>
          <w:rStyle w:val="FootnoteReference"/>
          <w:rFonts w:ascii="Lotus Linotype" w:hAnsi="Lotus Linotype" w:cs="Lotus Linotype"/>
          <w:sz w:val="32"/>
          <w:szCs w:val="32"/>
          <w:rtl/>
        </w:rPr>
        <w:footnoteReference w:id="208"/>
      </w:r>
      <w:r w:rsidR="00C62BE0">
        <w:rPr>
          <w:rFonts w:ascii="Lotus Linotype" w:hAnsi="Lotus Linotype" w:cs="Lotus Linotype" w:hint="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 xml:space="preserve">ومِن فروعِ ذلك: </w:t>
      </w:r>
      <w:r w:rsidRPr="003F3D65">
        <w:rPr>
          <w:rFonts w:ascii="Lotus Linotype" w:hAnsi="Lotus Linotype" w:cs="Lotus Linotype"/>
          <w:sz w:val="32"/>
          <w:szCs w:val="32"/>
          <w:rtl/>
        </w:rPr>
        <w:t>أنَّ المقتولَ مقطوعٌ عليه أجَلُهُ</w:t>
      </w:r>
      <w:r w:rsidR="00C62BE0">
        <w:rPr>
          <w:rFonts w:ascii="Lotus Linotype" w:hAnsi="Lotus Linotype" w:cs="Lotus Linotype" w:hint="cs"/>
          <w:sz w:val="32"/>
          <w:szCs w:val="32"/>
          <w:rtl/>
        </w:rPr>
        <w:t>(</w:t>
      </w:r>
      <w:r w:rsidR="00C62BE0">
        <w:rPr>
          <w:rStyle w:val="FootnoteReference"/>
          <w:rFonts w:ascii="Lotus Linotype" w:hAnsi="Lotus Linotype" w:cs="Lotus Linotype"/>
          <w:sz w:val="32"/>
          <w:szCs w:val="32"/>
          <w:rtl/>
        </w:rPr>
        <w:footnoteReference w:id="209"/>
      </w:r>
      <w:r w:rsidR="00C62BE0">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وأهلُ السُّنَّةِ يقولون: إنَّ المقتولَ ميِّتٌ بأجَلِهِ</w:t>
      </w:r>
      <w:r w:rsidR="00C62BE0">
        <w:rPr>
          <w:rFonts w:ascii="Lotus Linotype" w:hAnsi="Lotus Linotype" w:cs="Lotus Linotype" w:hint="cs"/>
          <w:sz w:val="32"/>
          <w:szCs w:val="32"/>
          <w:rtl/>
        </w:rPr>
        <w:t>(</w:t>
      </w:r>
      <w:r w:rsidR="00C62BE0">
        <w:rPr>
          <w:rStyle w:val="FootnoteReference"/>
          <w:rFonts w:ascii="Lotus Linotype" w:hAnsi="Lotus Linotype" w:cs="Lotus Linotype"/>
          <w:sz w:val="32"/>
          <w:szCs w:val="32"/>
          <w:rtl/>
        </w:rPr>
        <w:footnoteReference w:id="210"/>
      </w:r>
      <w:r w:rsidR="00C62BE0">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075089">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eastAsia="Times New Roman" w:hAnsi="Lotus Linotype" w:cs="Lotus Linotype"/>
          <w:b/>
          <w:bCs/>
          <w:sz w:val="32"/>
          <w:szCs w:val="32"/>
          <w:rtl/>
        </w:rPr>
      </w:pPr>
      <w:r w:rsidRPr="003F3D65">
        <w:rPr>
          <w:rFonts w:ascii="Lotus Linotype" w:eastAsia="Times New Roman" w:hAnsi="Lotus Linotype" w:cs="Lotus Linotype"/>
          <w:b/>
          <w:bCs/>
          <w:sz w:val="32"/>
          <w:szCs w:val="32"/>
          <w:rtl/>
        </w:rPr>
        <w:br w:type="page"/>
      </w:r>
    </w:p>
    <w:p w:rsidR="005C2DE3" w:rsidRPr="003F3D65" w:rsidRDefault="005C2DE3" w:rsidP="00C25781">
      <w:pPr>
        <w:shd w:val="clear" w:color="auto" w:fill="FFFFFF"/>
        <w:spacing w:after="0" w:line="240" w:lineRule="auto"/>
        <w:ind w:firstLine="567"/>
        <w:jc w:val="center"/>
        <w:rPr>
          <w:rFonts w:ascii="Lotus Linotype" w:eastAsia="Times New Roman" w:hAnsi="Lotus Linotype" w:cs="Lotus Linotype"/>
          <w:b/>
          <w:bCs/>
          <w:sz w:val="32"/>
          <w:szCs w:val="32"/>
          <w:rtl/>
        </w:rPr>
      </w:pPr>
      <w:r w:rsidRPr="003F3D65">
        <w:rPr>
          <w:rFonts w:ascii="Lotus Linotype" w:eastAsia="Times New Roman" w:hAnsi="Lotus Linotype" w:cs="Lotus Linotype"/>
          <w:b/>
          <w:bCs/>
          <w:sz w:val="32"/>
          <w:szCs w:val="32"/>
          <w:rtl/>
        </w:rPr>
        <w:lastRenderedPageBreak/>
        <w:t>(59)</w:t>
      </w:r>
    </w:p>
    <w:p w:rsidR="005C2DE3" w:rsidRPr="003F3D65" w:rsidRDefault="005C2DE3" w:rsidP="00C25781">
      <w:pPr>
        <w:shd w:val="clear" w:color="auto" w:fill="FFFFFF"/>
        <w:spacing w:after="0" w:line="240" w:lineRule="auto"/>
        <w:ind w:firstLine="567"/>
        <w:jc w:val="center"/>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t>ن</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hAnsi="Lotus Linotype" w:cs="Lotus Linotype"/>
          <w:sz w:val="32"/>
          <w:szCs w:val="32"/>
          <w:rtl/>
        </w:rPr>
        <w:t xml:space="preserve">قال ابنُ جُزَيٍّ </w:t>
      </w:r>
      <w:r w:rsidR="00C2578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C25781">
        <w:rPr>
          <w:rFonts w:ascii="Lotus Linotype" w:hAnsi="Lotus Linotype" w:cs="Lotus Linotype" w:hint="cs"/>
          <w:sz w:val="32"/>
          <w:szCs w:val="32"/>
          <w:rtl/>
        </w:rPr>
        <w:t>-</w:t>
      </w:r>
      <w:r w:rsidRPr="003F3D65">
        <w:rPr>
          <w:rFonts w:ascii="Lotus Linotype" w:hAnsi="Lotus Linotype" w:cs="Lotus Linotype"/>
          <w:sz w:val="32"/>
          <w:szCs w:val="32"/>
          <w:rtl/>
        </w:rPr>
        <w:t xml:space="preserve">: </w:t>
      </w:r>
      <w:r w:rsidRPr="003F3D65">
        <w:rPr>
          <w:rFonts w:ascii="Lotus Linotype" w:eastAsia="Times New Roman" w:hAnsi="Lotus Linotype" w:cs="Lotus Linotype"/>
          <w:sz w:val="32"/>
          <w:szCs w:val="32"/>
          <w:rtl/>
        </w:rPr>
        <w:t>«﴿</w:t>
      </w:r>
      <w:r w:rsidRPr="003F3D65">
        <w:rPr>
          <w:rFonts w:ascii="Lotus Linotype" w:eastAsia="Times New Roman" w:hAnsi="Lotus Linotype" w:cs="Lotus Linotype"/>
          <w:b/>
          <w:bCs/>
          <w:sz w:val="32"/>
          <w:szCs w:val="32"/>
          <w:rtl/>
        </w:rPr>
        <w:t>بَلْ عَجِبْتَ وَيَسْخَرُونَ</w:t>
      </w:r>
      <w:r w:rsidRPr="003F3D65">
        <w:rPr>
          <w:rFonts w:ascii="Lotus Linotype" w:eastAsia="Times New Roman" w:hAnsi="Lotus Linotype" w:cs="Lotus Linotype"/>
          <w:sz w:val="32"/>
          <w:szCs w:val="32"/>
          <w:rtl/>
        </w:rPr>
        <w:t>﴾ [الصافات: 12]</w:t>
      </w:r>
      <w:r w:rsidRPr="003F3D65">
        <w:rPr>
          <w:rFonts w:ascii="Lotus Linotype" w:hAnsi="Lotus Linotype" w:cs="Lotus Linotype"/>
          <w:sz w:val="32"/>
          <w:szCs w:val="32"/>
          <w:rtl/>
        </w:rPr>
        <w:t>؛ أي:</w:t>
      </w:r>
      <w:r w:rsidRPr="003F3D65">
        <w:rPr>
          <w:rFonts w:ascii="Lotus Linotype" w:eastAsia="Times New Roman" w:hAnsi="Lotus Linotype" w:cs="Lotus Linotype"/>
          <w:sz w:val="32"/>
          <w:szCs w:val="32"/>
          <w:rtl/>
        </w:rPr>
        <w:t xml:space="preserve"> عَجِبْتَ يا محمَّدُ مِن ضلالِهم وإعراضِهم عن الحقِّ، أو عَجِبْتَ مِن قدرةِ اللهِ على هذه المخلوقاتِ العظامِ المذكورة.</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t xml:space="preserve">وقرَأَ حمزةُ والكسائيُّ: </w:t>
      </w:r>
      <w:r w:rsidRPr="003F3D65">
        <w:rPr>
          <w:rFonts w:ascii="Lotus Linotype" w:hAnsi="Lotus Linotype" w:cs="Lotus Linotype"/>
          <w:b/>
          <w:bCs/>
          <w:sz w:val="32"/>
          <w:szCs w:val="32"/>
          <w:rtl/>
        </w:rPr>
        <w:t>«</w:t>
      </w:r>
      <w:r w:rsidRPr="003F3D65">
        <w:rPr>
          <w:rFonts w:ascii="Lotus Linotype" w:eastAsia="Times New Roman" w:hAnsi="Lotus Linotype" w:cs="Lotus Linotype"/>
          <w:b/>
          <w:bCs/>
          <w:sz w:val="32"/>
          <w:szCs w:val="32"/>
          <w:rtl/>
        </w:rPr>
        <w:t>عَجِبْتُ</w:t>
      </w:r>
      <w:r w:rsidRPr="003F3D65">
        <w:rPr>
          <w:rFonts w:ascii="Lotus Linotype" w:hAnsi="Lotus Linotype" w:cs="Lotus Linotype"/>
          <w:b/>
          <w:bCs/>
          <w:sz w:val="32"/>
          <w:szCs w:val="32"/>
          <w:rtl/>
        </w:rPr>
        <w:t>»</w:t>
      </w:r>
      <w:r w:rsidRPr="003F3D65">
        <w:rPr>
          <w:rFonts w:ascii="Lotus Linotype" w:eastAsia="Times New Roman" w:hAnsi="Lotus Linotype" w:cs="Lotus Linotype"/>
          <w:sz w:val="32"/>
          <w:szCs w:val="32"/>
          <w:rtl/>
        </w:rPr>
        <w:t xml:space="preserve"> بضمِّ التاء</w:t>
      </w:r>
      <w:r w:rsidR="00C25781">
        <w:rPr>
          <w:rFonts w:ascii="Lotus Linotype" w:eastAsia="Times New Roman" w:hAnsi="Lotus Linotype" w:cs="Lotus Linotype" w:hint="cs"/>
          <w:sz w:val="32"/>
          <w:szCs w:val="32"/>
          <w:rtl/>
        </w:rPr>
        <w:t>(</w:t>
      </w:r>
      <w:r w:rsidR="00C25781" w:rsidRPr="00C25781">
        <w:rPr>
          <w:rtl/>
        </w:rPr>
        <w:footnoteReference w:id="211"/>
      </w:r>
      <w:r w:rsidR="00C25781">
        <w:rPr>
          <w:rFonts w:ascii="Lotus Linotype" w:eastAsia="Times New Roman" w:hAnsi="Lotus Linotype" w:cs="Lotus Linotype" w:hint="cs"/>
          <w:sz w:val="32"/>
          <w:szCs w:val="32"/>
          <w:rtl/>
        </w:rPr>
        <w:t>)</w:t>
      </w:r>
      <w:r w:rsidRPr="003F3D65">
        <w:rPr>
          <w:rFonts w:ascii="Lotus Linotype" w:eastAsia="Times New Roman" w:hAnsi="Lotus Linotype" w:cs="Lotus Linotype"/>
          <w:sz w:val="32"/>
          <w:szCs w:val="32"/>
          <w:rtl/>
        </w:rPr>
        <w:t>، وأشكَلَ ذلك على مَن يقولُ: إنَّ التعجُّبَ مستحيلٌ على الله:</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t>فتأوَّله بمعنى: أنه جعَلَهُ على حالٍ تَعَجَّبَ منها الناسُ.</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t>وقيل: تقديرُهُ: قُلْ يا محمَّدُ: عَجِبْتُ.</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t xml:space="preserve">وقد جاء التعجُّبُ مِن الله في القرآنِ والحديث؛ كقولِهِ </w:t>
      </w:r>
      <w:r w:rsidR="00C25781">
        <w:rPr>
          <w:rFonts w:ascii="Lotus Linotype" w:eastAsia="Times New Roman" w:hAnsi="Lotus Linotype" w:cs="Lotus Linotype" w:hint="cs"/>
          <w:sz w:val="32"/>
          <w:szCs w:val="32"/>
          <w:rtl/>
        </w:rPr>
        <w:t>-</w:t>
      </w:r>
      <w:r w:rsidRPr="003F3D65">
        <w:rPr>
          <w:rFonts w:ascii="Lotus Linotype" w:eastAsia="Times New Roman" w:hAnsi="Lotus Linotype" w:cs="Lotus Linotype"/>
          <w:sz w:val="32"/>
          <w:szCs w:val="32"/>
          <w:rtl/>
        </w:rPr>
        <w:t>صلى الله عليه وسلم</w:t>
      </w:r>
      <w:r w:rsidR="00C25781">
        <w:rPr>
          <w:rFonts w:ascii="Lotus Linotype" w:eastAsia="Times New Roman" w:hAnsi="Lotus Linotype" w:cs="Lotus Linotype" w:hint="cs"/>
          <w:sz w:val="32"/>
          <w:szCs w:val="32"/>
          <w:rtl/>
        </w:rPr>
        <w:t>-</w:t>
      </w:r>
      <w:r w:rsidRPr="003F3D65">
        <w:rPr>
          <w:rFonts w:ascii="Lotus Linotype" w:eastAsia="Times New Roman" w:hAnsi="Lotus Linotype" w:cs="Lotus Linotype"/>
          <w:sz w:val="32"/>
          <w:szCs w:val="32"/>
          <w:rtl/>
        </w:rPr>
        <w:t>: «</w:t>
      </w:r>
      <w:r w:rsidRPr="003F3D65">
        <w:rPr>
          <w:rFonts w:ascii="Lotus Linotype" w:eastAsia="Times New Roman" w:hAnsi="Lotus Linotype" w:cs="Lotus Linotype"/>
          <w:b/>
          <w:bCs/>
          <w:sz w:val="32"/>
          <w:szCs w:val="32"/>
          <w:rtl/>
        </w:rPr>
        <w:t>يَعْجَبُ رَبُّكَ مِنَ الشَّابِّ لَيْسَ لَهُ صَبْوَة</w:t>
      </w:r>
      <w:r w:rsidRPr="007C639D">
        <w:rPr>
          <w:rFonts w:ascii="Lotus Linotype" w:eastAsia="Times New Roman" w:hAnsi="Lotus Linotype" w:cs="Lotus Linotype"/>
          <w:sz w:val="32"/>
          <w:szCs w:val="32"/>
          <w:rtl/>
        </w:rPr>
        <w:t>ٌ</w:t>
      </w:r>
      <w:r w:rsidRPr="003F3D65">
        <w:rPr>
          <w:rFonts w:ascii="Lotus Linotype" w:eastAsia="Times New Roman" w:hAnsi="Lotus Linotype" w:cs="Lotus Linotype"/>
          <w:sz w:val="32"/>
          <w:szCs w:val="32"/>
          <w:rtl/>
        </w:rPr>
        <w:t>»</w:t>
      </w:r>
      <w:r w:rsidRPr="007C639D">
        <w:rPr>
          <w:rFonts w:ascii="Lotus Linotype" w:eastAsia="Times New Roman" w:hAnsi="Lotus Linotype" w:cs="Lotus Linotype"/>
          <w:sz w:val="32"/>
          <w:szCs w:val="32"/>
          <w:rtl/>
        </w:rPr>
        <w:t>(</w:t>
      </w:r>
      <w:r w:rsidRPr="007C639D">
        <w:rPr>
          <w:rFonts w:ascii="Lotus Linotype" w:eastAsia="Times New Roman" w:hAnsi="Lotus Linotype" w:cs="Lotus Linotype"/>
          <w:sz w:val="32"/>
          <w:szCs w:val="32"/>
          <w:rtl/>
        </w:rPr>
        <w:footnoteReference w:id="212"/>
      </w:r>
      <w:r w:rsidRPr="007C639D">
        <w:rPr>
          <w:rFonts w:ascii="Lotus Linotype" w:eastAsia="Times New Roman" w:hAnsi="Lotus Linotype" w:cs="Lotus Linotype"/>
          <w:sz w:val="32"/>
          <w:szCs w:val="32"/>
          <w:rtl/>
        </w:rPr>
        <w:t>)</w:t>
      </w:r>
      <w:r w:rsidRPr="003F3D65">
        <w:rPr>
          <w:rFonts w:ascii="Lotus Linotype" w:eastAsia="Times New Roman" w:hAnsi="Lotus Linotype" w:cs="Lotus Linotype"/>
          <w:sz w:val="32"/>
          <w:szCs w:val="32"/>
          <w:rtl/>
        </w:rPr>
        <w:t>؛ وهو صفةُ فعلٍ.</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t>وإنَّما جعَلُوهُ مستحيلًا على الله؛ لأنَّهم قالوا: إنَّ التعجُّبَ استعظامٌ خَفِيَ سببُهُ، والصوابُ: أنه لا يَلزَمُ أن يكونَ خفيَّ السببِ، بل هو لمجرَّدِ الاستعظام؛ فعلى هذا لا يستحيلُ على الله»</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13"/>
      </w:r>
      <w:r w:rsidRPr="003F3D65">
        <w:rPr>
          <w:rStyle w:val="FootnoteReference"/>
          <w:rFonts w:ascii="Lotus Linotype" w:hAnsi="Lotus Linotype" w:cs="Lotus Linotype"/>
          <w:sz w:val="32"/>
          <w:szCs w:val="32"/>
          <w:rtl/>
        </w:rPr>
        <w:t>)</w:t>
      </w:r>
      <w:r w:rsidRPr="003F3D65">
        <w:rPr>
          <w:rFonts w:ascii="Lotus Linotype" w:eastAsia="Times New Roman" w:hAnsi="Lotus Linotype" w:cs="Lotus Linotype"/>
          <w:sz w:val="32"/>
          <w:szCs w:val="32"/>
          <w:rtl/>
        </w:rPr>
        <w:t>.</w:t>
      </w:r>
    </w:p>
    <w:p w:rsidR="00075089" w:rsidRDefault="00075089" w:rsidP="00075089">
      <w:pPr>
        <w:shd w:val="clear" w:color="auto" w:fill="FFFFFF"/>
        <w:spacing w:after="0" w:line="240" w:lineRule="auto"/>
        <w:ind w:firstLine="567"/>
        <w:jc w:val="center"/>
        <w:rPr>
          <w:rFonts w:ascii="Lotus Linotype" w:eastAsia="Times New Roman" w:hAnsi="Lotus Linotype" w:cs="Lotus Linotype"/>
          <w:b/>
          <w:bCs/>
          <w:color w:val="C00000"/>
          <w:sz w:val="32"/>
          <w:szCs w:val="32"/>
          <w:rtl/>
        </w:rPr>
      </w:pPr>
      <w:r>
        <w:rPr>
          <w:rFonts w:ascii="Lotus Linotype" w:eastAsia="Times New Roman" w:hAnsi="Lotus Linotype" w:cs="Lotus Linotype" w:hint="cs"/>
          <w:b/>
          <w:bCs/>
          <w:color w:val="C00000"/>
          <w:sz w:val="32"/>
          <w:szCs w:val="32"/>
          <w:rtl/>
        </w:rPr>
        <w:t>ت</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b/>
          <w:bCs/>
          <w:sz w:val="32"/>
          <w:szCs w:val="32"/>
          <w:rtl/>
        </w:rPr>
        <w:t xml:space="preserve">قولُ </w:t>
      </w:r>
      <w:r w:rsidRPr="003F3D65">
        <w:rPr>
          <w:rFonts w:ascii="Lotus Linotype" w:hAnsi="Lotus Linotype" w:cs="Lotus Linotype"/>
          <w:b/>
          <w:bCs/>
          <w:sz w:val="32"/>
          <w:szCs w:val="32"/>
          <w:rtl/>
        </w:rPr>
        <w:t>المؤلِّفِ</w:t>
      </w:r>
      <w:r w:rsidRPr="003F3D65">
        <w:rPr>
          <w:rFonts w:ascii="Lotus Linotype" w:eastAsia="Times New Roman" w:hAnsi="Lotus Linotype" w:cs="Lotus Linotype"/>
          <w:b/>
          <w:bCs/>
          <w:sz w:val="32"/>
          <w:szCs w:val="32"/>
          <w:rtl/>
        </w:rPr>
        <w:t xml:space="preserve"> </w:t>
      </w:r>
      <w:r w:rsidR="00C25781">
        <w:rPr>
          <w:rFonts w:ascii="Lotus Linotype" w:eastAsia="Times New Roman" w:hAnsi="Lotus Linotype" w:cs="Lotus Linotype" w:hint="cs"/>
          <w:b/>
          <w:bCs/>
          <w:sz w:val="32"/>
          <w:szCs w:val="32"/>
          <w:rtl/>
        </w:rPr>
        <w:t>-</w:t>
      </w:r>
      <w:r w:rsidRPr="003F3D65">
        <w:rPr>
          <w:rFonts w:ascii="Lotus Linotype" w:eastAsia="Times New Roman" w:hAnsi="Lotus Linotype" w:cs="Lotus Linotype"/>
          <w:b/>
          <w:bCs/>
          <w:sz w:val="32"/>
          <w:szCs w:val="32"/>
          <w:rtl/>
        </w:rPr>
        <w:t>رحمه الله</w:t>
      </w:r>
      <w:r w:rsidR="00C25781">
        <w:rPr>
          <w:rFonts w:ascii="Lotus Linotype" w:eastAsia="Times New Roman" w:hAnsi="Lotus Linotype" w:cs="Lotus Linotype" w:hint="cs"/>
          <w:b/>
          <w:bCs/>
          <w:sz w:val="32"/>
          <w:szCs w:val="32"/>
          <w:rtl/>
        </w:rPr>
        <w:t>-</w:t>
      </w:r>
      <w:r w:rsidRPr="003F3D65">
        <w:rPr>
          <w:rFonts w:ascii="Lotus Linotype" w:eastAsia="Times New Roman" w:hAnsi="Lotus Linotype" w:cs="Lotus Linotype"/>
          <w:b/>
          <w:bCs/>
          <w:sz w:val="32"/>
          <w:szCs w:val="32"/>
          <w:rtl/>
        </w:rPr>
        <w:t>:</w:t>
      </w:r>
      <w:r w:rsidRPr="003F3D65">
        <w:rPr>
          <w:rFonts w:ascii="Lotus Linotype" w:eastAsia="Times New Roman" w:hAnsi="Lotus Linotype" w:cs="Lotus Linotype"/>
          <w:sz w:val="32"/>
          <w:szCs w:val="32"/>
          <w:rtl/>
        </w:rPr>
        <w:t xml:space="preserve"> «وأشكَلَ ذلك ...»، إلخ:</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b/>
          <w:bCs/>
          <w:sz w:val="32"/>
          <w:szCs w:val="32"/>
          <w:rtl/>
        </w:rPr>
        <w:t>أي: نِسْبةُ العَجَبِ إلى اللهِ؛</w:t>
      </w:r>
      <w:r w:rsidRPr="003F3D65">
        <w:rPr>
          <w:rFonts w:ascii="Lotus Linotype" w:eastAsia="Times New Roman" w:hAnsi="Lotus Linotype" w:cs="Lotus Linotype"/>
          <w:sz w:val="32"/>
          <w:szCs w:val="32"/>
          <w:rtl/>
        </w:rPr>
        <w:t xml:space="preserve"> كما في القراءةِ المشارِ إليها، وهي قراءةٌ سبعيَّة؛ أي: أشكَلَ ذلك على نفاةِ العَجَبِ عن اللهِ، وهم كلُّ مَن ينفي قيامَ الصفاتِ الفعليَّةِ بالله؛ كالأشاعِرةِ، والكُلَّابيَّةِ</w:t>
      </w:r>
      <w:r w:rsidR="00C25781">
        <w:rPr>
          <w:rFonts w:ascii="Lotus Linotype" w:eastAsia="Times New Roman" w:hAnsi="Lotus Linotype" w:cs="Lotus Linotype" w:hint="cs"/>
          <w:sz w:val="32"/>
          <w:szCs w:val="32"/>
          <w:rtl/>
        </w:rPr>
        <w:t>(</w:t>
      </w:r>
      <w:r w:rsidR="00C25781">
        <w:rPr>
          <w:rStyle w:val="FootnoteReference"/>
          <w:rFonts w:ascii="Lotus Linotype" w:eastAsia="Times New Roman" w:hAnsi="Lotus Linotype" w:cs="Lotus Linotype"/>
          <w:sz w:val="32"/>
          <w:szCs w:val="32"/>
          <w:rtl/>
        </w:rPr>
        <w:footnoteReference w:id="214"/>
      </w:r>
      <w:r w:rsidR="00C25781">
        <w:rPr>
          <w:rFonts w:ascii="Lotus Linotype" w:eastAsia="Times New Roman" w:hAnsi="Lotus Linotype" w:cs="Lotus Linotype" w:hint="cs"/>
          <w:sz w:val="32"/>
          <w:szCs w:val="32"/>
          <w:rtl/>
        </w:rPr>
        <w:t>)</w:t>
      </w:r>
      <w:r w:rsidRPr="003F3D65">
        <w:rPr>
          <w:rFonts w:ascii="Lotus Linotype" w:eastAsia="Times New Roman" w:hAnsi="Lotus Linotype" w:cs="Lotus Linotype"/>
          <w:sz w:val="32"/>
          <w:szCs w:val="32"/>
          <w:rtl/>
        </w:rPr>
        <w:t xml:space="preserve"> والماتُرِيدِيَّةِ</w:t>
      </w:r>
      <w:r w:rsidR="00C25781">
        <w:rPr>
          <w:rFonts w:ascii="Lotus Linotype" w:eastAsia="Times New Roman" w:hAnsi="Lotus Linotype" w:cs="Lotus Linotype" w:hint="cs"/>
          <w:sz w:val="32"/>
          <w:szCs w:val="32"/>
          <w:rtl/>
        </w:rPr>
        <w:t>(</w:t>
      </w:r>
      <w:r w:rsidR="00C25781">
        <w:rPr>
          <w:rStyle w:val="FootnoteReference"/>
          <w:rFonts w:ascii="Lotus Linotype" w:eastAsia="Times New Roman" w:hAnsi="Lotus Linotype" w:cs="Lotus Linotype"/>
          <w:sz w:val="32"/>
          <w:szCs w:val="32"/>
          <w:rtl/>
        </w:rPr>
        <w:footnoteReference w:id="215"/>
      </w:r>
      <w:r w:rsidR="00C25781">
        <w:rPr>
          <w:rFonts w:ascii="Lotus Linotype" w:eastAsia="Times New Roman" w:hAnsi="Lotus Linotype" w:cs="Lotus Linotype" w:hint="cs"/>
          <w:sz w:val="32"/>
          <w:szCs w:val="32"/>
          <w:rtl/>
        </w:rPr>
        <w:t>)</w:t>
      </w:r>
      <w:r w:rsidRPr="003F3D65">
        <w:rPr>
          <w:rFonts w:ascii="Lotus Linotype" w:eastAsia="Times New Roman" w:hAnsi="Lotus Linotype" w:cs="Lotus Linotype"/>
          <w:sz w:val="32"/>
          <w:szCs w:val="32"/>
          <w:rtl/>
        </w:rPr>
        <w:t>، وهم الذين عناهُمُ المؤلِّفُ بقولِه: «إنَّهم يقولونَ: إنَّ التعجُّبَ مستحيلٌ على الله؛ لأنه استعظامُ شيءٍ خَفِيَ سببُهُ».</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lastRenderedPageBreak/>
        <w:t>وقد خالَفَهم المؤلِّفُ في تفسيرِ التعجُّبِ، فجوَّزه على الله، واستشهَدَ له ببعضِ ما جاء في السُّنَّة؛ وقد أصاب في ذلك.</w:t>
      </w:r>
    </w:p>
    <w:p w:rsidR="009831DC" w:rsidRPr="003F3D65" w:rsidRDefault="009831DC" w:rsidP="003F3D65">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t>والذين نفَوُا العجَبَ عن الله، أوَّلوا ما جاء في القرآنِ والسُّنَّة، مما يدُلُّ على إثباتِ العجَبِ بتأويلاتٍ، منها ما أورَدَهُ المؤلِّف؛ فجمَعُوا بين التعطيلِ بنفيِ الصفاتْ، والتحريفِ بتأويلِ الآياتْ.</w:t>
      </w:r>
      <w:r w:rsidR="000A1472">
        <w:rPr>
          <w:rFonts w:ascii="Lotus Linotype" w:eastAsia="Times New Roman" w:hAnsi="Lotus Linotype" w:cs="Lotus Linotype" w:hint="cs"/>
          <w:sz w:val="32"/>
          <w:szCs w:val="32"/>
          <w:rtl/>
        </w:rPr>
        <w:t xml:space="preserve"> </w:t>
      </w:r>
    </w:p>
    <w:p w:rsidR="009831DC" w:rsidRPr="003F3D65" w:rsidRDefault="009831DC" w:rsidP="000A1472">
      <w:pPr>
        <w:shd w:val="clear" w:color="auto" w:fill="FFFFFF"/>
        <w:spacing w:after="0" w:line="240" w:lineRule="auto"/>
        <w:ind w:firstLine="567"/>
        <w:jc w:val="both"/>
        <w:rPr>
          <w:rFonts w:ascii="Lotus Linotype" w:eastAsia="Times New Roman" w:hAnsi="Lotus Linotype" w:cs="Lotus Linotype"/>
          <w:sz w:val="32"/>
          <w:szCs w:val="32"/>
          <w:rtl/>
        </w:rPr>
      </w:pPr>
      <w:r w:rsidRPr="003F3D65">
        <w:rPr>
          <w:rFonts w:ascii="Lotus Linotype" w:eastAsia="Times New Roman" w:hAnsi="Lotus Linotype" w:cs="Lotus Linotype"/>
          <w:sz w:val="32"/>
          <w:szCs w:val="32"/>
          <w:rtl/>
        </w:rPr>
        <w:t>والجاري على مذهبِ أهلِ السُّنَّةِ والجماعةِ: إثباتُ العجَبِ مِن اللهِ</w:t>
      </w:r>
      <w:r w:rsidR="000A1472">
        <w:rPr>
          <w:rFonts w:ascii="Lotus Linotype" w:eastAsia="Times New Roman" w:hAnsi="Lotus Linotype" w:cs="Lotus Linotype" w:hint="cs"/>
          <w:sz w:val="32"/>
          <w:szCs w:val="32"/>
          <w:rtl/>
        </w:rPr>
        <w:t>(</w:t>
      </w:r>
      <w:r w:rsidR="000A1472">
        <w:rPr>
          <w:rStyle w:val="FootnoteReference"/>
          <w:rFonts w:ascii="Lotus Linotype" w:eastAsia="Times New Roman" w:hAnsi="Lotus Linotype" w:cs="Lotus Linotype"/>
          <w:sz w:val="32"/>
          <w:szCs w:val="32"/>
          <w:rtl/>
        </w:rPr>
        <w:footnoteReference w:id="216"/>
      </w:r>
      <w:r w:rsidR="000A1472">
        <w:rPr>
          <w:rFonts w:ascii="Lotus Linotype" w:eastAsia="Times New Roman" w:hAnsi="Lotus Linotype" w:cs="Lotus Linotype" w:hint="cs"/>
          <w:sz w:val="32"/>
          <w:szCs w:val="32"/>
          <w:rtl/>
        </w:rPr>
        <w:t>)</w:t>
      </w:r>
      <w:r w:rsidRPr="003F3D65">
        <w:rPr>
          <w:rFonts w:ascii="Lotus Linotype" w:eastAsia="Times New Roman" w:hAnsi="Lotus Linotype" w:cs="Lotus Linotype"/>
          <w:sz w:val="32"/>
          <w:szCs w:val="32"/>
          <w:rtl/>
        </w:rPr>
        <w:t>، كغيرِهِ مِن الصفاتِ التي ورَدَ بها الكتابُ والسُّنَّة؛ كالغضَبِ والرضا، والمحبَّةِ والكَرَاهة، وليس شيءٌ مِن ذلك يُشبِهُ صفاتِ المخلوقِين، فليس عَجَبُ اللهِ كعَجَبِ المخلوق، ولا حبُّه كحبِّه، ولا رضاهُ كرضاه، وهذا هو الحقُّ الذي قامت عليه الأدلَّةُ مِن الكتاب والسُّنَّة.</w:t>
      </w:r>
    </w:p>
    <w:p w:rsidR="009831DC" w:rsidRPr="003F3D65" w:rsidRDefault="009831DC" w:rsidP="00075089">
      <w:pPr>
        <w:spacing w:after="0"/>
        <w:ind w:firstLine="567"/>
        <w:jc w:val="center"/>
        <w:rPr>
          <w:rFonts w:ascii="Lotus Linotype" w:hAnsi="Lotus Linotype" w:cs="Lotus Linotype"/>
          <w:b/>
          <w:bCs/>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5C2DE3" w:rsidRPr="003F3D65" w:rsidRDefault="005C2DE3" w:rsidP="00665533">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(60)</w:t>
      </w:r>
    </w:p>
    <w:p w:rsidR="005C2DE3" w:rsidRPr="003F3D65" w:rsidRDefault="005C2DE3" w:rsidP="00665533">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665533">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665533">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﴿وَلَا يَرْضَى لِعِبَادِهِ الْكُفْرَ﴾</w:t>
      </w:r>
      <w:r w:rsidRPr="003F3D65">
        <w:rPr>
          <w:rFonts w:ascii="Lotus Linotype" w:hAnsi="Lotus Linotype" w:cs="Lotus Linotype"/>
          <w:sz w:val="32"/>
          <w:szCs w:val="32"/>
          <w:rtl/>
        </w:rPr>
        <w:t xml:space="preserve"> [الزمر: 7]؛</w:t>
      </w:r>
      <w:r w:rsidRPr="003F3D65">
        <w:rPr>
          <w:rFonts w:ascii="Lotus Linotype" w:hAnsi="Lotus Linotype" w:cs="Traditional Arabic"/>
          <w:sz w:val="32"/>
          <w:szCs w:val="32"/>
          <w:rtl/>
        </w:rPr>
        <w:t> </w:t>
      </w:r>
      <w:r w:rsidRPr="003F3D65">
        <w:rPr>
          <w:rFonts w:ascii="Lotus Linotype" w:hAnsi="Lotus Linotype" w:cs="Lotus Linotype"/>
          <w:sz w:val="32"/>
          <w:szCs w:val="32"/>
          <w:rtl/>
        </w:rPr>
        <w:t>تأوَّل الأشعريَّةُ هذه الآيةَ على وجهَيْنِ: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أحدُهما:</w:t>
      </w:r>
      <w:r w:rsidRPr="003F3D65">
        <w:rPr>
          <w:rFonts w:ascii="Lotus Linotype" w:hAnsi="Lotus Linotype" w:cs="Traditional Arabic"/>
          <w:sz w:val="32"/>
          <w:szCs w:val="32"/>
          <w:rtl/>
        </w:rPr>
        <w:t> </w:t>
      </w:r>
      <w:r w:rsidRPr="003F3D65">
        <w:rPr>
          <w:rFonts w:ascii="Lotus Linotype" w:hAnsi="Lotus Linotype" w:cs="Lotus Linotype"/>
          <w:sz w:val="32"/>
          <w:szCs w:val="32"/>
          <w:rtl/>
        </w:rPr>
        <w:t>أن الرِّضَا بمعنى الإرادةِ، ويعني بـ «عِبَادِهِ»: مَن قضَى اللهُ له بالإيمانِ والوفاةِ عليه؛ فهو كقولِه: ﴿</w:t>
      </w:r>
      <w:r w:rsidRPr="003F3D65">
        <w:rPr>
          <w:rFonts w:ascii="Lotus Linotype" w:hAnsi="Lotus Linotype" w:cs="Lotus Linotype"/>
          <w:b/>
          <w:bCs/>
          <w:sz w:val="32"/>
          <w:szCs w:val="32"/>
          <w:rtl/>
        </w:rPr>
        <w:t>إِنَّ عِبَادِي لَيْسَ لَكَ عَلَيْهِمْ سُلْطَانٌ</w:t>
      </w:r>
      <w:r w:rsidRPr="003F3D65">
        <w:rPr>
          <w:rFonts w:ascii="Lotus Linotype" w:hAnsi="Lotus Linotype" w:cs="Lotus Linotype"/>
          <w:sz w:val="32"/>
          <w:szCs w:val="32"/>
          <w:rtl/>
        </w:rPr>
        <w:t>﴾ [الحجر: 42].</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والآخَرُ:</w:t>
      </w:r>
      <w:r w:rsidRPr="003F3D65">
        <w:rPr>
          <w:rFonts w:ascii="Lotus Linotype" w:hAnsi="Lotus Linotype" w:cs="Traditional Arabic"/>
          <w:sz w:val="32"/>
          <w:szCs w:val="32"/>
          <w:rtl/>
        </w:rPr>
        <w:t> </w:t>
      </w:r>
      <w:r w:rsidRPr="003F3D65">
        <w:rPr>
          <w:rFonts w:ascii="Lotus Linotype" w:hAnsi="Lotus Linotype" w:cs="Lotus Linotype"/>
          <w:sz w:val="32"/>
          <w:szCs w:val="32"/>
          <w:rtl/>
        </w:rPr>
        <w:t>أنَّ الرضا غيرُ الإرادة، والعبادُ على هذا للعمومِ؛ أي: لا يَرضَى الكفرَ لأحدٍ مِن البشَر، وإنْ كان قد أراد أن يقَعَ مِن بعضِهم؛ فهو لم يَرْضَهُ دِينًا ولا شَرْعًا، وأرادَهُ وقوعًا ووجودًا.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وأمَّا المعتزِلةُ: فالرِّضا عندهم بمعنى الإرادة، والعبادُ على العموم؛ جَرْيًا على قاعدتِهم في القَدَرِ وأفعالِ العباد»</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17"/>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075089" w:rsidRDefault="00075089" w:rsidP="00075089">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ذكَرَ المؤلِّفُ الوجهَيْنِ عن الأشاعرة، ولم يرجِّح، والصوابُ هو القولُ الثاني، وهو أنَّ الرضا غيرُ الإرادةِ، وأنه لا تلازُمَ بين الرضا والإرادةِ الكونيَّة؛ وعلى هذا: فاللهُ لا يرضى الكفرَ لأحدٍ مِن عباده، وإنْ كان قد يشاؤُهُ مِن بعضهم؛ فالكافِرُ قد شاء اللهُ منه الكفرَ، وإنْ كان لا يرضاهُ منه؛ وهذا يوافِقُ قولَ أهلِ السُّنَّة</w:t>
      </w:r>
      <w:r w:rsidR="00C128B4">
        <w:rPr>
          <w:rFonts w:ascii="Lotus Linotype" w:hAnsi="Lotus Linotype" w:cs="Lotus Linotype" w:hint="cs"/>
          <w:sz w:val="32"/>
          <w:szCs w:val="32"/>
          <w:rtl/>
        </w:rPr>
        <w:t>(</w:t>
      </w:r>
      <w:r w:rsidR="00C128B4" w:rsidRPr="00C128B4">
        <w:rPr>
          <w:rtl/>
        </w:rPr>
        <w:footnoteReference w:id="218"/>
      </w:r>
      <w:r w:rsidR="00C128B4">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AE0AE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900ED9" w:rsidRPr="003F3D65" w:rsidRDefault="00900ED9" w:rsidP="00440A66">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(61)</w:t>
      </w:r>
    </w:p>
    <w:p w:rsidR="00900ED9" w:rsidRPr="003F3D65" w:rsidRDefault="00900ED9" w:rsidP="00440A66">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440A66">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40A66">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﴿يَدُ اللهِ فَوْقَ أَيْدِيهِمْ﴾ [الفتح: 10]: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«وذلك على وجهِ التخييلِ والتمثيلِ؛ يريدُ: أنَّ يَدَ رسولِ الله ﷺ التي تعلو أيديَ المبايِعِينَ له هي يَدُ اللهِ في المعنى، وإنْ لم تكن كذلك في الحقيقةِ، وإنما المرادُ: أنَّ عَقْدَ ميثاقِ البَيْعةِ مع الرسولِ </w:t>
      </w:r>
      <w:r w:rsidR="00440A66">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440A66">
        <w:rPr>
          <w:rFonts w:ascii="Lotus Linotype" w:hAnsi="Lotus Linotype" w:cs="Lotus Linotype" w:hint="cs"/>
          <w:sz w:val="32"/>
          <w:szCs w:val="32"/>
          <w:rtl/>
        </w:rPr>
        <w:t>-</w:t>
      </w:r>
      <w:r w:rsidRPr="003F3D65">
        <w:rPr>
          <w:rFonts w:ascii="Lotus Linotype" w:hAnsi="Lotus Linotype" w:cs="Lotus Linotype"/>
          <w:sz w:val="32"/>
          <w:szCs w:val="32"/>
          <w:rtl/>
        </w:rPr>
        <w:t xml:space="preserve"> كعَقْدِهِ مع الله؛ كقولِهِ: ﴿</w:t>
      </w:r>
      <w:r w:rsidRPr="003F3D65">
        <w:rPr>
          <w:rFonts w:ascii="Lotus Linotype" w:hAnsi="Lotus Linotype" w:cs="Lotus Linotype"/>
          <w:b/>
          <w:bCs/>
          <w:sz w:val="32"/>
          <w:szCs w:val="32"/>
          <w:rtl/>
        </w:rPr>
        <w:t>مَنْ يُطِعِ الرَّسُولَ فَقَدْ أَطَاعَ اللهَ</w:t>
      </w:r>
      <w:r w:rsidRPr="003F3D65">
        <w:rPr>
          <w:rFonts w:ascii="Lotus Linotype" w:hAnsi="Lotus Linotype" w:cs="Lotus Linotype"/>
          <w:sz w:val="32"/>
          <w:szCs w:val="32"/>
          <w:rtl/>
        </w:rPr>
        <w:t>﴾ [النساء: 80].</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وتأوَّل المتأوِّلونَ ذلك: بأنَّ يَدَ اللهِ معناها: النِّعْمةُ أو القوَّة؛ وهذا بعيدٌ هنا»</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19"/>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AE0AEA" w:rsidRDefault="00AE0AEA" w:rsidP="00AE0AE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«وذلك على وجهِ التخييلِ والتمثيلِ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قد أحسَنَ المؤلِّفُ في ترجيحِ هذا الرأي، وتنظيرِ الآيةِ بقولِهِ تعالى: ﴿</w:t>
      </w:r>
      <w:r w:rsidRPr="003F3D65">
        <w:rPr>
          <w:rFonts w:ascii="Lotus Linotype" w:hAnsi="Lotus Linotype" w:cs="Lotus Linotype"/>
          <w:b/>
          <w:bCs/>
          <w:sz w:val="32"/>
          <w:szCs w:val="32"/>
          <w:rtl/>
        </w:rPr>
        <w:t>مَنْ يُطِعِ الرَّسُولَ فَقَدْ أَطَاعَ اللهَ</w:t>
      </w:r>
      <w:r w:rsidRPr="003F3D65">
        <w:rPr>
          <w:rFonts w:ascii="Lotus Linotype" w:hAnsi="Lotus Linotype" w:cs="Lotus Linotype"/>
          <w:sz w:val="32"/>
          <w:szCs w:val="32"/>
          <w:rtl/>
        </w:rPr>
        <w:t>﴾ [النساء: 80]، وأحسَنَ في ردِّه قولَ المتأوِّلينَ اليَدَ بالنِّعْمة</w:t>
      </w:r>
      <w:r w:rsidR="00281D78">
        <w:rPr>
          <w:rFonts w:ascii="Lotus Linotype" w:hAnsi="Lotus Linotype" w:cs="Lotus Linotype" w:hint="cs"/>
          <w:sz w:val="32"/>
          <w:szCs w:val="32"/>
          <w:rtl/>
        </w:rPr>
        <w:t>(</w:t>
      </w:r>
      <w:r w:rsidR="00281D78">
        <w:rPr>
          <w:rStyle w:val="FootnoteReference"/>
          <w:rFonts w:ascii="Lotus Linotype" w:hAnsi="Lotus Linotype" w:cs="Lotus Linotype"/>
          <w:sz w:val="32"/>
          <w:szCs w:val="32"/>
          <w:rtl/>
        </w:rPr>
        <w:footnoteReference w:id="220"/>
      </w:r>
      <w:r w:rsidR="00281D78">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وما رجَّحه هو ما ذكَرَهُ ابنُ القيِّم </w:t>
      </w:r>
      <w:r w:rsidR="00A6018A">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A6018A">
        <w:rPr>
          <w:rFonts w:ascii="Lotus Linotype" w:hAnsi="Lotus Linotype" w:cs="Lotus Linotype" w:hint="cs"/>
          <w:sz w:val="32"/>
          <w:szCs w:val="32"/>
          <w:rtl/>
        </w:rPr>
        <w:t>-</w:t>
      </w:r>
      <w:r w:rsidRPr="003F3D65">
        <w:rPr>
          <w:rFonts w:ascii="Lotus Linotype" w:hAnsi="Lotus Linotype" w:cs="Lotus Linotype"/>
          <w:sz w:val="32"/>
          <w:szCs w:val="32"/>
          <w:rtl/>
        </w:rPr>
        <w:t>، والآيةُ مع هذا تدُلُّ على إثباتِ اليدِ للهِ تعالى</w:t>
      </w:r>
      <w:r w:rsidR="007D04AD">
        <w:rPr>
          <w:rFonts w:ascii="Lotus Linotype" w:hAnsi="Lotus Linotype" w:cs="Lotus Linotype" w:hint="cs"/>
          <w:sz w:val="32"/>
          <w:szCs w:val="32"/>
          <w:rtl/>
        </w:rPr>
        <w:t xml:space="preserve"> </w:t>
      </w:r>
      <w:r w:rsidRPr="007D04AD">
        <w:rPr>
          <w:rtl/>
        </w:rPr>
        <w:t>(</w:t>
      </w:r>
      <w:r w:rsidRPr="007D04AD">
        <w:rPr>
          <w:rtl/>
        </w:rPr>
        <w:footnoteReference w:id="221"/>
      </w:r>
      <w:r w:rsidRPr="007D04AD">
        <w:rPr>
          <w:rtl/>
        </w:rPr>
        <w:t>)</w:t>
      </w:r>
      <w:r w:rsidRPr="003F3D65">
        <w:rPr>
          <w:rFonts w:ascii="Lotus Linotype" w:hAnsi="Lotus Linotype" w:cs="Lotus Linotype"/>
          <w:sz w:val="32"/>
          <w:szCs w:val="32"/>
          <w:rtl/>
        </w:rPr>
        <w:t>.</w:t>
      </w:r>
    </w:p>
    <w:p w:rsidR="009831DC" w:rsidRPr="003F3D65" w:rsidRDefault="009831DC" w:rsidP="00AE0AE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E0AEA" w:rsidRDefault="00AE0AEA" w:rsidP="00A1436C">
      <w:pPr>
        <w:spacing w:after="0"/>
        <w:ind w:firstLine="567"/>
        <w:jc w:val="center"/>
        <w:rPr>
          <w:rFonts w:ascii="Lotus Linotype" w:hAnsi="Lotus Linotype" w:cs="Lotus Linotype"/>
          <w:b/>
          <w:bCs/>
          <w:sz w:val="32"/>
          <w:szCs w:val="32"/>
          <w:rtl/>
        </w:rPr>
      </w:pPr>
    </w:p>
    <w:p w:rsidR="00900ED9" w:rsidRPr="003F3D65" w:rsidRDefault="00900ED9" w:rsidP="00A1436C">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(62)</w:t>
      </w:r>
    </w:p>
    <w:p w:rsidR="00900ED9" w:rsidRPr="003F3D65" w:rsidRDefault="00900ED9" w:rsidP="00A1436C">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A1436C">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A1436C">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بِئْسَ الِاسْمُ الْفُسُوقُ بَعْدَ الْإِيمَانِ</w:t>
      </w:r>
      <w:r w:rsidRPr="003F3D65">
        <w:rPr>
          <w:rFonts w:ascii="Lotus Linotype" w:hAnsi="Lotus Linotype" w:cs="Lotus Linotype"/>
          <w:sz w:val="32"/>
          <w:szCs w:val="32"/>
          <w:rtl/>
        </w:rPr>
        <w:t>﴾ [الحجرات: 11] يريدُ بـ «الِاسْمِ»: أنْ يسمَّى الإنسانُ فاسقًا، بعد أن سُمِّيَ مؤمِنًا؛</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وفي ذلك ثلاثةُ أوجه</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أحدُها</w:t>
      </w:r>
      <w:r w:rsidRPr="003F3D65">
        <w:rPr>
          <w:rFonts w:ascii="Lotus Linotype" w:hAnsi="Lotus Linotype" w:cs="Lotus Linotype"/>
          <w:sz w:val="32"/>
          <w:szCs w:val="32"/>
          <w:rtl/>
        </w:rPr>
        <w:t>: استقباحُ الجمعِ بين الفسوقِ وبين الإيمانِ؛ فمعنى ذلك: أنَّ مَن فعَلَ شيئًا مِن هذه الأشياءِ التي نُهِيَ عنها،</w:t>
      </w:r>
      <w:r w:rsidRPr="003F3D65">
        <w:rPr>
          <w:rFonts w:ascii="Lotus Linotype" w:hAnsi="Lotus Linotype" w:cs="Traditional Arabic"/>
          <w:sz w:val="32"/>
          <w:szCs w:val="32"/>
          <w:rtl/>
        </w:rPr>
        <w:t> </w:t>
      </w:r>
      <w:r w:rsidRPr="003F3D65">
        <w:rPr>
          <w:rFonts w:ascii="Lotus Linotype" w:hAnsi="Lotus Linotype" w:cs="Lotus Linotype"/>
          <w:sz w:val="32"/>
          <w:szCs w:val="32"/>
          <w:rtl/>
        </w:rPr>
        <w:t>فهو فاسقٌ، وإنْ كان مؤمِنًا.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والآخَر</w:t>
      </w:r>
      <w:r w:rsidRPr="003F3D65">
        <w:rPr>
          <w:rFonts w:ascii="Lotus Linotype" w:hAnsi="Lotus Linotype" w:cs="Lotus Linotype"/>
          <w:sz w:val="32"/>
          <w:szCs w:val="32"/>
          <w:rtl/>
        </w:rPr>
        <w:t>: بئسَ ما يقولُهُ الرَّجُلُ للآخَرِ: «يا فاسقُ» بعد إيمانِه؛ كقولِهم لمن أسلَمَ مِن اليهود: «يا يهوديُّ».</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lastRenderedPageBreak/>
        <w:t>الثالثُ:</w:t>
      </w:r>
      <w:r w:rsidRPr="003F3D65">
        <w:rPr>
          <w:rFonts w:ascii="Lotus Linotype" w:hAnsi="Lotus Linotype" w:cs="Traditional Arabic"/>
          <w:sz w:val="32"/>
          <w:szCs w:val="32"/>
          <w:rtl/>
        </w:rPr>
        <w:t> </w:t>
      </w:r>
      <w:r w:rsidRPr="003F3D65">
        <w:rPr>
          <w:rFonts w:ascii="Lotus Linotype" w:hAnsi="Lotus Linotype" w:cs="Lotus Linotype"/>
          <w:sz w:val="32"/>
          <w:szCs w:val="32"/>
          <w:rtl/>
        </w:rPr>
        <w:t>أن يُجعَلَ مَن فسَقَ غيرَ مؤمِنٍ؛ وهذا على مذهبِ المعتزِلة»</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22"/>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AE0AEA" w:rsidRDefault="00AE0AEA" w:rsidP="00AE0AE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 المؤلِّفِ:</w:t>
      </w:r>
      <w:r w:rsidRPr="003F3D65">
        <w:rPr>
          <w:rFonts w:ascii="Lotus Linotype" w:hAnsi="Lotus Linotype" w:cs="Traditional Arabic"/>
          <w:sz w:val="32"/>
          <w:szCs w:val="32"/>
          <w:rtl/>
        </w:rPr>
        <w:t> </w:t>
      </w:r>
      <w:r w:rsidRPr="003F3D65">
        <w:rPr>
          <w:rFonts w:ascii="Lotus Linotype" w:hAnsi="Lotus Linotype" w:cs="Lotus Linotype"/>
          <w:sz w:val="32"/>
          <w:szCs w:val="32"/>
          <w:rtl/>
        </w:rPr>
        <w:t>«الثالثُ: أن يُجعَلَ مَن فسَقَ غيرَ مؤمِنٍ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الفرقُ بين الوجهِ الثاني والثالثِ: أنَّ المراد بالوجهِ الثاني: مَن أطلَقَ على أخيهِ: «فَاسِق»؛ على وجهِ السَّبِّ مغايَظةً له لخصومةٍ بينهما.</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فأمَّا الثالثُ، فمعناه: الحكمُ على المسلِمِ العاصي: بأنه فاسِقٌ، وليس بمؤمِنٍ، فيُخرِجُهُ عن الإيمان، ويَجعَلُهُ في منزِلةٍ بين الإيمانِ والكفر؛ وهذا - كما قال المؤلِّفُ - على مذهَبِ المعتزِلة؛ فإنهم يَجعَلُونَ مرتكِبَ الكبيرةِ في منزِلةٍ بين المنزِلَتَيْنِ، لا هو مؤمِنٌ، ولا هو كافرٌ</w:t>
      </w:r>
      <w:r w:rsidR="00517F13">
        <w:rPr>
          <w:rFonts w:ascii="Lotus Linotype" w:hAnsi="Lotus Linotype" w:cs="Lotus Linotype" w:hint="cs"/>
          <w:sz w:val="32"/>
          <w:szCs w:val="32"/>
          <w:rtl/>
        </w:rPr>
        <w:t>(</w:t>
      </w:r>
      <w:r w:rsidR="00517F13">
        <w:rPr>
          <w:rStyle w:val="FootnoteReference"/>
          <w:rFonts w:ascii="Lotus Linotype" w:hAnsi="Lotus Linotype" w:cs="Lotus Linotype"/>
          <w:sz w:val="32"/>
          <w:szCs w:val="32"/>
          <w:rtl/>
        </w:rPr>
        <w:footnoteReference w:id="223"/>
      </w:r>
      <w:r w:rsidR="00517F13">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فخالَفُوا أهلَ السُّنَّةِ الذين يقولونَ: «إنَّ مرتكِبَ الكبيرةِ معه أصلُ الإيمان؛ فهو مؤمِنٌ ناقصُ الإيمان»</w:t>
      </w:r>
      <w:r w:rsidR="00517F13">
        <w:rPr>
          <w:rFonts w:ascii="Lotus Linotype" w:hAnsi="Lotus Linotype" w:cs="Lotus Linotype" w:hint="cs"/>
          <w:sz w:val="32"/>
          <w:szCs w:val="32"/>
          <w:rtl/>
        </w:rPr>
        <w:t>(</w:t>
      </w:r>
      <w:r w:rsidR="00517F13">
        <w:rPr>
          <w:rStyle w:val="FootnoteReference"/>
          <w:rFonts w:ascii="Lotus Linotype" w:hAnsi="Lotus Linotype" w:cs="Lotus Linotype"/>
          <w:sz w:val="32"/>
          <w:szCs w:val="32"/>
          <w:rtl/>
        </w:rPr>
        <w:footnoteReference w:id="224"/>
      </w:r>
      <w:r w:rsidR="00517F13">
        <w:rPr>
          <w:rFonts w:ascii="Lotus Linotype" w:hAnsi="Lotus Linotype" w:cs="Lotus Linotype" w:hint="cs"/>
          <w:sz w:val="32"/>
          <w:szCs w:val="32"/>
          <w:rtl/>
        </w:rPr>
        <w:t>)</w:t>
      </w:r>
      <w:r w:rsidRPr="003F3D65">
        <w:rPr>
          <w:rFonts w:ascii="Lotus Linotype" w:hAnsi="Lotus Linotype" w:cs="Lotus Linotype"/>
          <w:sz w:val="32"/>
          <w:szCs w:val="32"/>
          <w:rtl/>
        </w:rPr>
        <w:t>.</w:t>
      </w:r>
      <w:r w:rsidR="00517F13">
        <w:rPr>
          <w:rFonts w:ascii="Lotus Linotype" w:hAnsi="Lotus Linotype" w:cs="Lotus Linotype" w:hint="cs"/>
          <w:sz w:val="32"/>
          <w:szCs w:val="32"/>
          <w:rtl/>
        </w:rPr>
        <w:t xml:space="preserve"> </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وخالَفُوا الخوارجَ الذين يقولونَ: «مرتكِبُ الكبيرةِ كافِرٌ»</w:t>
      </w:r>
      <w:r w:rsidR="00517F13">
        <w:rPr>
          <w:rFonts w:ascii="Lotus Linotype" w:hAnsi="Lotus Linotype" w:cs="Lotus Linotype" w:hint="cs"/>
          <w:sz w:val="32"/>
          <w:szCs w:val="32"/>
          <w:rtl/>
        </w:rPr>
        <w:t>(</w:t>
      </w:r>
      <w:r w:rsidR="00517F13">
        <w:rPr>
          <w:rStyle w:val="FootnoteReference"/>
          <w:rFonts w:ascii="Lotus Linotype" w:hAnsi="Lotus Linotype" w:cs="Lotus Linotype"/>
          <w:sz w:val="32"/>
          <w:szCs w:val="32"/>
          <w:rtl/>
        </w:rPr>
        <w:footnoteReference w:id="225"/>
      </w:r>
      <w:r w:rsidR="00517F13">
        <w:rPr>
          <w:rFonts w:ascii="Lotus Linotype" w:hAnsi="Lotus Linotype" w:cs="Lotus Linotype" w:hint="cs"/>
          <w:sz w:val="32"/>
          <w:szCs w:val="32"/>
          <w:rtl/>
        </w:rPr>
        <w:t>)</w:t>
      </w:r>
      <w:r w:rsidRPr="003F3D65">
        <w:rPr>
          <w:rFonts w:ascii="Lotus Linotype" w:hAnsi="Lotus Linotype" w:cs="Lotus Linotype"/>
          <w:sz w:val="32"/>
          <w:szCs w:val="32"/>
          <w:rtl/>
        </w:rPr>
        <w:t>.</w:t>
      </w:r>
      <w:r w:rsidR="00517F13">
        <w:rPr>
          <w:rFonts w:ascii="Lotus Linotype" w:hAnsi="Lotus Linotype" w:cs="Lotus Linotype" w:hint="cs"/>
          <w:sz w:val="32"/>
          <w:szCs w:val="32"/>
          <w:rtl/>
        </w:rPr>
        <w:t xml:space="preserve"> </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ثم يتفِقُ الخوارجُ والمعتزِلةُ على حُكْمِهِ في الآخِرة، وهو الخلودُ في النار</w:t>
      </w:r>
      <w:r w:rsidR="00517F13">
        <w:rPr>
          <w:rFonts w:ascii="Lotus Linotype" w:hAnsi="Lotus Linotype" w:cs="Lotus Linotype" w:hint="cs"/>
          <w:sz w:val="32"/>
          <w:szCs w:val="32"/>
          <w:rtl/>
        </w:rPr>
        <w:t>(</w:t>
      </w:r>
      <w:r w:rsidR="00517F13">
        <w:rPr>
          <w:rStyle w:val="FootnoteReference"/>
          <w:rFonts w:ascii="Lotus Linotype" w:hAnsi="Lotus Linotype" w:cs="Lotus Linotype"/>
          <w:sz w:val="32"/>
          <w:szCs w:val="32"/>
          <w:rtl/>
        </w:rPr>
        <w:footnoteReference w:id="226"/>
      </w:r>
      <w:r w:rsidR="00517F13">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AE0AE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900ED9" w:rsidRPr="003F3D65" w:rsidRDefault="00900ED9" w:rsidP="00386783">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(63)</w:t>
      </w:r>
    </w:p>
    <w:p w:rsidR="00900ED9" w:rsidRPr="003F3D65" w:rsidRDefault="00900ED9" w:rsidP="00386783">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386783">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86783">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 تعالى: ﴿</w:t>
      </w:r>
      <w:r w:rsidRPr="003F3D65">
        <w:rPr>
          <w:rFonts w:ascii="Lotus Linotype" w:hAnsi="Lotus Linotype" w:cs="Lotus Linotype"/>
          <w:b/>
          <w:bCs/>
          <w:sz w:val="32"/>
          <w:szCs w:val="32"/>
          <w:rtl/>
        </w:rPr>
        <w:t>ثُمَّ دَنَا فَتَدَلَّى</w:t>
      </w:r>
      <w:r w:rsidRPr="003F3D65">
        <w:rPr>
          <w:rFonts w:ascii="Lotus Linotype" w:hAnsi="Lotus Linotype" w:cs="Lotus Linotype"/>
          <w:sz w:val="32"/>
          <w:szCs w:val="32"/>
          <w:rtl/>
        </w:rPr>
        <w:t>﴾ [النجم: 8]:</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الذي ذكَرْنا: أنَّ هذه الضمائرَ المتقدِّمةَ لجبريلَ، هو الصحيحُ، وقد ورَدَ ذلك عن رسولِ اللهِ ﷺ في الحديثِ الصحيح</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27"/>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وقيل:</w:t>
      </w:r>
      <w:r w:rsidRPr="003F3D65">
        <w:rPr>
          <w:rFonts w:ascii="Lotus Linotype" w:hAnsi="Lotus Linotype" w:cs="Traditional Arabic"/>
          <w:sz w:val="32"/>
          <w:szCs w:val="32"/>
          <w:rtl/>
        </w:rPr>
        <w:t> </w:t>
      </w:r>
      <w:r w:rsidRPr="003F3D65">
        <w:rPr>
          <w:rFonts w:ascii="Lotus Linotype" w:hAnsi="Lotus Linotype" w:cs="Lotus Linotype"/>
          <w:sz w:val="32"/>
          <w:szCs w:val="32"/>
          <w:rtl/>
        </w:rPr>
        <w:t>إنَّها للهِ تعالى؛ وهذا القولُ يَرُدُّ عليه الحديثُ والعقلُ؛</w:t>
      </w:r>
      <w:r w:rsidRPr="003F3D65">
        <w:rPr>
          <w:rFonts w:ascii="Lotus Linotype" w:hAnsi="Lotus Linotype" w:cs="Traditional Arabic"/>
          <w:sz w:val="32"/>
          <w:szCs w:val="32"/>
          <w:rtl/>
        </w:rPr>
        <w:t> </w:t>
      </w:r>
      <w:r w:rsidRPr="003F3D65">
        <w:rPr>
          <w:rFonts w:ascii="Lotus Linotype" w:hAnsi="Lotus Linotype" w:cs="Lotus Linotype"/>
          <w:sz w:val="32"/>
          <w:szCs w:val="32"/>
          <w:rtl/>
        </w:rPr>
        <w:t>إذْ يجبُ تنزيهُ اللهِ تعالى عن تلك الأوصافِ مِن الدُّنُوِّ والتدلِّي وغيرِ ذلك»</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28"/>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AE0AEA" w:rsidRDefault="00AE0AEA" w:rsidP="00AE0AE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Pr="003F3D65">
        <w:rPr>
          <w:rFonts w:ascii="Lotus Linotype" w:hAnsi="Lotus Linotype" w:cs="Lotus Linotype"/>
          <w:sz w:val="32"/>
          <w:szCs w:val="32"/>
          <w:rtl/>
        </w:rPr>
        <w:t>«وهذا الذي ذكَرْنا: أنَّ هذه الضمائرَ المتقدِّمةَ لجبريلَ، هو الصحيحُ ...»، إلخ:</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قد أصاب المؤلِّفُ في تصحيحِهِ أنَّ الضمائرَ في الآياتِ لجبريلَ عليه السلام.</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وأمَّا قولُهُ </w:t>
      </w:r>
      <w:r w:rsidRPr="003F3D65">
        <w:rPr>
          <w:rFonts w:ascii="Lotus Linotype" w:hAnsi="Lotus Linotype" w:cs="Lotus Linotype"/>
          <w:sz w:val="32"/>
          <w:szCs w:val="32"/>
          <w:rtl/>
        </w:rPr>
        <w:t>في تضعيفِ القولِ الثاني: أنَّ الضمائرَ تعودُ إلى اللهِ: «إنَّ هذا القولَ يَرُدُّ عليه الحديثُ والعقلُ»: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يريدُ بالحديثِ: ما رواه البخاريُّ</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29"/>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xml:space="preserve">، عن عائشةَ </w:t>
      </w:r>
      <w:r w:rsidR="00BA3426">
        <w:rPr>
          <w:rFonts w:ascii="Lotus Linotype" w:hAnsi="Lotus Linotype" w:cs="Lotus Linotype" w:hint="cs"/>
          <w:sz w:val="32"/>
          <w:szCs w:val="32"/>
          <w:rtl/>
        </w:rPr>
        <w:t>-</w:t>
      </w:r>
      <w:r w:rsidR="00BA3426">
        <w:rPr>
          <w:rFonts w:ascii="Lotus Linotype" w:hAnsi="Lotus Linotype" w:cs="Lotus Linotype"/>
          <w:sz w:val="32"/>
          <w:szCs w:val="32"/>
          <w:rtl/>
        </w:rPr>
        <w:t>رضي الله عنها</w:t>
      </w:r>
      <w:r w:rsidR="00BA3426">
        <w:rPr>
          <w:rFonts w:ascii="Lotus Linotype" w:hAnsi="Lotus Linotype" w:cs="Lotus Linotype" w:hint="cs"/>
          <w:sz w:val="32"/>
          <w:szCs w:val="32"/>
          <w:rtl/>
        </w:rPr>
        <w:t>-</w:t>
      </w:r>
      <w:r w:rsidRPr="003F3D65">
        <w:rPr>
          <w:rFonts w:ascii="Lotus Linotype" w:hAnsi="Lotus Linotype" w:cs="Lotus Linotype"/>
          <w:sz w:val="32"/>
          <w:szCs w:val="32"/>
          <w:rtl/>
        </w:rPr>
        <w:t xml:space="preserve"> لمَّا سُئِلَتْ عن قولِه: ﴿</w:t>
      </w:r>
      <w:r w:rsidRPr="003F3D65">
        <w:rPr>
          <w:rFonts w:ascii="Lotus Linotype" w:hAnsi="Lotus Linotype" w:cs="Lotus Linotype"/>
          <w:b/>
          <w:bCs/>
          <w:sz w:val="32"/>
          <w:szCs w:val="32"/>
          <w:rtl/>
        </w:rPr>
        <w:t>ثُمَّ دَنَا فَتَدَلَّى</w:t>
      </w:r>
      <w:r w:rsidRPr="003F3D65">
        <w:rPr>
          <w:rFonts w:ascii="Lotus Linotype" w:hAnsi="Lotus Linotype" w:cs="Lotus Linotype"/>
          <w:sz w:val="32"/>
          <w:szCs w:val="32"/>
          <w:rtl/>
        </w:rPr>
        <w:t>﴾، قالت: «ذَاكَ جِبْرِيلُ».</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وأمَّا قولُ المؤلِّفِ: «والعقلُ»، فمعناه: أنَّ العقلَ يَدُلُّ على امتناعِ الدُّنُوِّ مِن اللهِ تعالى؛ وهذا يجري على مذهبِ مَن ينفي علوَّ اللهِ فوق المخلوقات، وينفي قيامَ الأفعالِ الاختياريَّةِ به سبحانه.</w:t>
      </w:r>
    </w:p>
    <w:p w:rsidR="009831DC" w:rsidRPr="003F3D65" w:rsidRDefault="009831DC" w:rsidP="004E2A02">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خلافُ ما دلَّت عليه نصوصُ الكتابِ والسُّنَّةِ مِن علوِّهِ تعالى فوقَ سمواتِهِ على عرشِهِ، وأنه فعَّالٌ لما يريد، والله أعلم</w:t>
      </w:r>
      <w:r w:rsidR="004E2A02">
        <w:rPr>
          <w:rFonts w:ascii="Lotus Linotype" w:hAnsi="Lotus Linotype" w:cs="Lotus Linotype" w:hint="cs"/>
          <w:sz w:val="32"/>
          <w:szCs w:val="32"/>
          <w:rtl/>
        </w:rPr>
        <w:t>(</w:t>
      </w:r>
      <w:r w:rsidR="004E2A02">
        <w:rPr>
          <w:rStyle w:val="FootnoteReference"/>
          <w:rFonts w:ascii="Lotus Linotype" w:hAnsi="Lotus Linotype" w:cs="Lotus Linotype"/>
          <w:sz w:val="32"/>
          <w:szCs w:val="32"/>
          <w:rtl/>
        </w:rPr>
        <w:footnoteReference w:id="230"/>
      </w:r>
      <w:r w:rsidR="004E2A02">
        <w:rPr>
          <w:rFonts w:ascii="Lotus Linotype" w:hAnsi="Lotus Linotype" w:cs="Lotus Linotype" w:hint="cs"/>
          <w:sz w:val="32"/>
          <w:szCs w:val="32"/>
          <w:rtl/>
        </w:rPr>
        <w:t>).</w:t>
      </w:r>
    </w:p>
    <w:p w:rsidR="009831DC" w:rsidRPr="003F3D65" w:rsidRDefault="009831DC" w:rsidP="00AE0AE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9831DC" w:rsidRPr="003F3D65" w:rsidRDefault="009831DC"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900ED9" w:rsidRPr="003F3D65" w:rsidRDefault="00900ED9" w:rsidP="00B14A75">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(64)</w:t>
      </w:r>
    </w:p>
    <w:p w:rsidR="00900ED9" w:rsidRPr="003F3D65" w:rsidRDefault="00900ED9" w:rsidP="00B14A75">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4B2663">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B2663">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﴿هُوَ الْأَوَّلُ وَالْآخِرُ﴾</w:t>
      </w:r>
      <w:r w:rsidRPr="003F3D65">
        <w:rPr>
          <w:rFonts w:ascii="Lotus Linotype" w:hAnsi="Lotus Linotype" w:cs="Lotus Linotype"/>
          <w:sz w:val="32"/>
          <w:szCs w:val="32"/>
          <w:rtl/>
        </w:rPr>
        <w:t xml:space="preserve"> [الحديد: 3]؛ أي: ليس لوجودِهِ بدايةٌ، ولا لبقائِهِ نهايةٌ.</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﴿وَالظَّاهِرُ وَالْبَاطِنُ﴾</w:t>
      </w:r>
      <w:r w:rsidRPr="003F3D65">
        <w:rPr>
          <w:rFonts w:ascii="Lotus Linotype" w:hAnsi="Lotus Linotype" w:cs="Lotus Linotype"/>
          <w:sz w:val="32"/>
          <w:szCs w:val="32"/>
          <w:rtl/>
        </w:rPr>
        <w:t xml:space="preserve"> [الحديد: 3]:</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أي: </w:t>
      </w:r>
      <w:r w:rsidRPr="003F3D65">
        <w:rPr>
          <w:rFonts w:ascii="Lotus Linotype" w:hAnsi="Lotus Linotype" w:cs="Lotus Linotype"/>
          <w:b/>
          <w:bCs/>
          <w:sz w:val="32"/>
          <w:szCs w:val="32"/>
          <w:rtl/>
        </w:rPr>
        <w:t>«الظاهرُ»</w:t>
      </w:r>
      <w:r w:rsidRPr="003F3D65">
        <w:rPr>
          <w:rFonts w:ascii="Lotus Linotype" w:hAnsi="Lotus Linotype" w:cs="Lotus Linotype"/>
          <w:sz w:val="32"/>
          <w:szCs w:val="32"/>
          <w:rtl/>
        </w:rPr>
        <w:t xml:space="preserve"> للعقولِ بالأدلَّةِ والبراهينِ الدالَّةِ عليه، </w:t>
      </w:r>
      <w:r w:rsidRPr="003F3D65">
        <w:rPr>
          <w:rFonts w:ascii="Lotus Linotype" w:hAnsi="Lotus Linotype" w:cs="Lotus Linotype"/>
          <w:b/>
          <w:bCs/>
          <w:sz w:val="32"/>
          <w:szCs w:val="32"/>
          <w:rtl/>
        </w:rPr>
        <w:t>«الباطنُ»</w:t>
      </w:r>
      <w:r w:rsidRPr="003F3D65">
        <w:rPr>
          <w:rFonts w:ascii="Lotus Linotype" w:hAnsi="Lotus Linotype" w:cs="Lotus Linotype"/>
          <w:sz w:val="32"/>
          <w:szCs w:val="32"/>
          <w:rtl/>
        </w:rPr>
        <w:t xml:space="preserve"> الذي لا تُدرِكُهُ الأبصارُ، </w:t>
      </w:r>
      <w:r w:rsidRPr="003F3D65">
        <w:rPr>
          <w:rFonts w:ascii="Lotus Linotype" w:hAnsi="Lotus Linotype" w:cs="Lotus Linotype"/>
          <w:b/>
          <w:bCs/>
          <w:sz w:val="32"/>
          <w:szCs w:val="32"/>
          <w:rtl/>
        </w:rPr>
        <w:t>أو «الباطِنُ»:</w:t>
      </w:r>
      <w:r w:rsidRPr="003F3D65">
        <w:rPr>
          <w:rFonts w:ascii="Lotus Linotype" w:hAnsi="Lotus Linotype" w:cs="Lotus Linotype"/>
          <w:sz w:val="32"/>
          <w:szCs w:val="32"/>
          <w:rtl/>
        </w:rPr>
        <w:t xml:space="preserve"> الذي لا تَصِلُ العقولُ إلى معرِفةِ كُنْهِ ذاتِه.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وقيل:</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«الظَّاهِرُ»:</w:t>
      </w:r>
      <w:r w:rsidRPr="003F3D65">
        <w:rPr>
          <w:rFonts w:ascii="Lotus Linotype" w:hAnsi="Lotus Linotype" w:cs="Traditional Arabic"/>
          <w:sz w:val="32"/>
          <w:szCs w:val="32"/>
          <w:rtl/>
        </w:rPr>
        <w:t> </w:t>
      </w:r>
      <w:r w:rsidRPr="003F3D65">
        <w:rPr>
          <w:rFonts w:ascii="Lotus Linotype" w:hAnsi="Lotus Linotype" w:cs="Lotus Linotype"/>
          <w:sz w:val="32"/>
          <w:szCs w:val="32"/>
          <w:rtl/>
        </w:rPr>
        <w:t>العالي على كلِّ شيء؛ فهو مِن قولِكَ: «ظَهَرْتُ على الشيءِ»: إذا عَلَوْتَ عليه،</w:t>
      </w:r>
      <w:r w:rsidRPr="003F3D65">
        <w:rPr>
          <w:rFonts w:ascii="Lotus Linotype" w:hAnsi="Lotus Linotype" w:cs="Traditional Arabic"/>
          <w:sz w:val="32"/>
          <w:szCs w:val="32"/>
          <w:rtl/>
        </w:rPr>
        <w:t> </w:t>
      </w:r>
      <w:r w:rsidRPr="003F3D65">
        <w:rPr>
          <w:rFonts w:ascii="Lotus Linotype" w:hAnsi="Lotus Linotype" w:cs="Lotus Linotype"/>
          <w:b/>
          <w:bCs/>
          <w:sz w:val="32"/>
          <w:szCs w:val="32"/>
          <w:rtl/>
        </w:rPr>
        <w:t>و«البَاطِنُ»:</w:t>
      </w:r>
      <w:r w:rsidRPr="003F3D65">
        <w:rPr>
          <w:rFonts w:ascii="Lotus Linotype" w:hAnsi="Lotus Linotype" w:cs="Lotus Linotype"/>
          <w:sz w:val="32"/>
          <w:szCs w:val="32"/>
          <w:rtl/>
        </w:rPr>
        <w:t xml:space="preserve"> الذي بطَنَ كلَّ شيءٍ؛ أي: عَلِمَ باطنَهُ.</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والأوَّلُ أظهَرُ وأرجَح</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31"/>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AE0AEA" w:rsidRDefault="00AE0AEA" w:rsidP="00AE0AE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Pr="003F3D65">
        <w:rPr>
          <w:rFonts w:ascii="Lotus Linotype" w:hAnsi="Lotus Linotype" w:cs="Lotus Linotype"/>
          <w:sz w:val="32"/>
          <w:szCs w:val="32"/>
          <w:rtl/>
        </w:rPr>
        <w:t>«والأوَّلُ أظهَرُ وأرجَح»:</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يريد: القولَ الأوَّلَ في تفسيرِ الظاهِرِ والباطِنِ مِن أسماءِ الله، والصوابُ في تفسيرِ هذَيْنِ الاسمَيْنِ هو القولُ الثاني؛ لأنه الموافِقُ لتفسيرِهِ </w:t>
      </w:r>
      <w:r w:rsidR="004B2663">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4B2663">
        <w:rPr>
          <w:rFonts w:ascii="Lotus Linotype" w:hAnsi="Lotus Linotype" w:cs="Lotus Linotype" w:hint="cs"/>
          <w:sz w:val="32"/>
          <w:szCs w:val="32"/>
          <w:rtl/>
        </w:rPr>
        <w:t>-</w:t>
      </w:r>
      <w:r w:rsidRPr="003F3D65">
        <w:rPr>
          <w:rFonts w:ascii="Lotus Linotype" w:hAnsi="Lotus Linotype" w:cs="Lotus Linotype"/>
          <w:sz w:val="32"/>
          <w:szCs w:val="32"/>
          <w:rtl/>
        </w:rPr>
        <w:t>؛ إذْ قال في الدعاءِ: «</w:t>
      </w:r>
      <w:r w:rsidRPr="003F3D65">
        <w:rPr>
          <w:rFonts w:ascii="Lotus Linotype" w:hAnsi="Lotus Linotype" w:cs="Lotus Linotype"/>
          <w:b/>
          <w:bCs/>
          <w:sz w:val="32"/>
          <w:szCs w:val="32"/>
          <w:rtl/>
        </w:rPr>
        <w:t>وَأَنْتَ الظَّاهِرُ؛ فَلَيْسَ فَوْقَكَ شَيْءٌ، وَأَنْتَ البَاطِنُ؛ فَلَيْسَ دُونَكَ شَيْءٌ</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32"/>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9831DC" w:rsidRPr="003F3D65" w:rsidRDefault="009831DC"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وإنَّما رجَّح المؤلِّفُ القولَ الأوَّلَ؛ فرارًا مِن إثباتِ علوِّه تعالى بذاتِهِ فوقَ مخلوقاتِهِ، ونفيُ ذلك هو مذهبُ الأشاعِرةِ، وإثباتُهُ هو مذهبُ أهلِ السُّنَّةِ؛ كما تقدَّم قريبًا</w:t>
      </w:r>
      <w:r w:rsidR="004B2663">
        <w:rPr>
          <w:rFonts w:ascii="Lotus Linotype" w:hAnsi="Lotus Linotype" w:cs="Lotus Linotype" w:hint="cs"/>
          <w:sz w:val="32"/>
          <w:szCs w:val="32"/>
          <w:rtl/>
        </w:rPr>
        <w:t xml:space="preserve"> (</w:t>
      </w:r>
      <w:r w:rsidR="004B2663">
        <w:rPr>
          <w:rStyle w:val="FootnoteReference"/>
          <w:rFonts w:ascii="Lotus Linotype" w:hAnsi="Lotus Linotype" w:cs="Lotus Linotype"/>
          <w:sz w:val="32"/>
          <w:szCs w:val="32"/>
          <w:rtl/>
        </w:rPr>
        <w:footnoteReference w:id="233"/>
      </w:r>
      <w:r w:rsidR="004B2663">
        <w:rPr>
          <w:rFonts w:ascii="Lotus Linotype" w:hAnsi="Lotus Linotype" w:cs="Lotus Linotype" w:hint="cs"/>
          <w:sz w:val="32"/>
          <w:szCs w:val="32"/>
          <w:rtl/>
        </w:rPr>
        <w:t>)</w:t>
      </w:r>
      <w:r w:rsidRPr="003F3D65">
        <w:rPr>
          <w:rFonts w:ascii="Lotus Linotype" w:hAnsi="Lotus Linotype" w:cs="Lotus Linotype"/>
          <w:sz w:val="32"/>
          <w:szCs w:val="32"/>
          <w:rtl/>
        </w:rPr>
        <w:t>.</w:t>
      </w:r>
    </w:p>
    <w:p w:rsidR="009831DC" w:rsidRPr="003F3D65" w:rsidRDefault="009831DC" w:rsidP="00AE0AE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AE0AEA" w:rsidRDefault="00AE0AEA" w:rsidP="00B62ED4">
      <w:pPr>
        <w:spacing w:after="0"/>
        <w:ind w:firstLine="567"/>
        <w:jc w:val="center"/>
        <w:rPr>
          <w:rFonts w:ascii="Lotus Linotype" w:hAnsi="Lotus Linotype" w:cs="Lotus Linotype"/>
          <w:b/>
          <w:bCs/>
          <w:sz w:val="32"/>
          <w:szCs w:val="32"/>
          <w:rtl/>
        </w:rPr>
      </w:pPr>
    </w:p>
    <w:p w:rsidR="00900ED9" w:rsidRPr="003F3D65" w:rsidRDefault="00900ED9" w:rsidP="00B62ED4">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t>(65)</w:t>
      </w:r>
    </w:p>
    <w:p w:rsidR="00900ED9" w:rsidRPr="003F3D65" w:rsidRDefault="00900ED9" w:rsidP="00B62ED4">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397A3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97A31">
        <w:rPr>
          <w:rFonts w:ascii="Lotus Linotype" w:hAnsi="Lotus Linotype" w:cs="Lotus Linotype" w:hint="cs"/>
          <w:sz w:val="32"/>
          <w:szCs w:val="32"/>
          <w:rtl/>
        </w:rPr>
        <w:t>-</w:t>
      </w:r>
      <w:r w:rsidRPr="003F3D65">
        <w:rPr>
          <w:rFonts w:ascii="Lotus Linotype" w:hAnsi="Lotus Linotype" w:cs="Lotus Linotype"/>
          <w:sz w:val="32"/>
          <w:szCs w:val="32"/>
          <w:rtl/>
        </w:rPr>
        <w:t xml:space="preserve"> في تفسيرِ قولِهِ</w:t>
      </w:r>
      <w:r w:rsidRPr="003F3D65">
        <w:rPr>
          <w:rFonts w:ascii="Lotus Linotype" w:hAnsi="Lotus Linotype" w:cs="Traditional Arabic"/>
          <w:b/>
          <w:bCs/>
          <w:sz w:val="32"/>
          <w:szCs w:val="32"/>
          <w:rtl/>
        </w:rPr>
        <w:t> </w:t>
      </w:r>
      <w:r w:rsidRPr="003F3D65">
        <w:rPr>
          <w:rFonts w:ascii="Lotus Linotype" w:hAnsi="Lotus Linotype" w:cs="Lotus Linotype"/>
          <w:sz w:val="32"/>
          <w:szCs w:val="32"/>
          <w:rtl/>
        </w:rPr>
        <w:t>تعالى</w:t>
      </w:r>
      <w:r w:rsidRPr="003F3D65">
        <w:rPr>
          <w:rFonts w:ascii="Lotus Linotype" w:hAnsi="Lotus Linotype" w:cs="Lotus Linotype"/>
          <w:b/>
          <w:bCs/>
          <w:sz w:val="32"/>
          <w:szCs w:val="32"/>
          <w:rtl/>
        </w:rPr>
        <w:t>: ﴿وَرَحْمَةً وَرَهْبَانِيَّةً﴾ [الحديد: 27]</w:t>
      </w:r>
      <w:r w:rsidRPr="003F3D65">
        <w:rPr>
          <w:rFonts w:ascii="Lotus Linotype" w:hAnsi="Lotus Linotype" w:cs="Lotus Linotype"/>
          <w:sz w:val="32"/>
          <w:szCs w:val="32"/>
          <w:rtl/>
        </w:rPr>
        <w:t>:</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«وإعرابُ «رَهْبَانِيَّةً»: معطوفٌ على «رَأْفَةً وَرَحْمَةً»؛ أي: جعَلَ اللهُ في قلوبِهم الرأفةَ والرحمةَ والرهبانيَّةَ، و«ابْتَدَعُوهَا»: صفةٌ للرهبانيَّة، والجَعْلُ هنا بمعنى الخَلْقِ.</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lastRenderedPageBreak/>
        <w:t>والمعتزِلةُ يُعرِبونَ: «رَهْبَانِيَّةً» مفعولًا بفعلٍ مضمَرٍ يفسِّرُه: «ابْتَدَعُوهَا»</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34"/>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لأنَّ مذهبَهَم: أنَّ الإنسانَ يخلُقُ أفعالَهُ؛ فأعرَبُوها على مذهَبِهم، وكذلك أعرَبَها أبو عليٍّ الفارسيُّ</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35"/>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وذكَرَ الزمخشريُّ الوجهَيْن</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36"/>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37"/>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AE0AEA" w:rsidRDefault="00AE0AEA" w:rsidP="00AE0AE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 المؤلِّفِ:</w:t>
      </w:r>
      <w:r w:rsidRPr="003F3D65">
        <w:rPr>
          <w:rFonts w:ascii="Lotus Linotype" w:hAnsi="Lotus Linotype" w:cs="Lotus Linotype"/>
          <w:sz w:val="32"/>
          <w:szCs w:val="32"/>
          <w:rtl/>
        </w:rPr>
        <w:t xml:space="preserve"> «وإعرابُ «رَهْبَانِيَّةً»: معطوفٌ على «رَأْفَةً وَرَحْمَةً» ...»، إلخ:</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تضمَّن كلامُ المؤلِّفِ ذكرَ الوجهَيْنِ في إعرابِ «رَهْبَانِيَّةً»؛ هل هي عطفٌ على «رَأْفَةً وَرَحْمَةً»، أو نصبٌ على الاشتغالِ بفعلٍ محذوفٍ يفسِّرُهُ ما بعده، والتقديرُ: وابتدَعُوا رهبانيَّةً؟ ورجَّح المؤلِّفُ الوجهَ الأوَّل، ونسَبَ الثانيَ للمعتزِلة؛ حيثُ زعَمُوا أنَّ ذلك لئلا يتعلَّقَ الجَعْلُ - بمعنى الخلقِ - بالرهبانيَّةِ، وهي مِن فعلِ العبدِ، وعندَهم: أنَّ العبدَ هو الذي يخلُقُ فعلَهُ.</w:t>
      </w:r>
    </w:p>
    <w:p w:rsidR="003F2484" w:rsidRPr="003F3D65" w:rsidRDefault="00900ED9"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w:t>
      </w:r>
      <w:r w:rsidR="003F2484" w:rsidRPr="003F3D65">
        <w:rPr>
          <w:rFonts w:ascii="Lotus Linotype" w:hAnsi="Lotus Linotype" w:cs="Lotus Linotype"/>
          <w:sz w:val="32"/>
          <w:szCs w:val="32"/>
          <w:rtl/>
        </w:rPr>
        <w:t>الإعرابَ الثانيَ هو الراجِحُ، وقد ذهَبَ إليه جَمْعٌ؛ كالزَّجَّاجِ</w:t>
      </w:r>
      <w:r w:rsidR="003F2484" w:rsidRPr="003F3D65">
        <w:rPr>
          <w:rStyle w:val="FootnoteReference"/>
          <w:rFonts w:ascii="Lotus Linotype" w:hAnsi="Lotus Linotype" w:cs="Lotus Linotype"/>
          <w:sz w:val="32"/>
          <w:szCs w:val="32"/>
          <w:rtl/>
        </w:rPr>
        <w:t>(</w:t>
      </w:r>
      <w:r w:rsidR="003F2484" w:rsidRPr="003F3D65">
        <w:rPr>
          <w:rStyle w:val="FootnoteReference"/>
          <w:rFonts w:ascii="Lotus Linotype" w:hAnsi="Lotus Linotype" w:cs="Lotus Linotype"/>
          <w:sz w:val="32"/>
          <w:szCs w:val="32"/>
          <w:rtl/>
        </w:rPr>
        <w:footnoteReference w:id="238"/>
      </w:r>
      <w:r w:rsidR="003F2484" w:rsidRPr="003F3D65">
        <w:rPr>
          <w:rStyle w:val="FootnoteReference"/>
          <w:rFonts w:ascii="Lotus Linotype" w:hAnsi="Lotus Linotype" w:cs="Lotus Linotype"/>
          <w:sz w:val="32"/>
          <w:szCs w:val="32"/>
          <w:rtl/>
        </w:rPr>
        <w:t>)</w:t>
      </w:r>
      <w:r w:rsidR="003F2484" w:rsidRPr="003F3D65">
        <w:rPr>
          <w:rFonts w:ascii="Lotus Linotype" w:hAnsi="Lotus Linotype" w:cs="Lotus Linotype"/>
          <w:sz w:val="32"/>
          <w:szCs w:val="32"/>
          <w:rtl/>
        </w:rPr>
        <w:t xml:space="preserve"> والعُكْبَريِّ</w:t>
      </w:r>
      <w:r w:rsidR="003F2484" w:rsidRPr="003F3D65">
        <w:rPr>
          <w:rStyle w:val="FootnoteReference"/>
          <w:rFonts w:ascii="Lotus Linotype" w:hAnsi="Lotus Linotype" w:cs="Lotus Linotype"/>
          <w:sz w:val="32"/>
          <w:szCs w:val="32"/>
          <w:rtl/>
        </w:rPr>
        <w:t>(</w:t>
      </w:r>
      <w:r w:rsidR="003F2484" w:rsidRPr="003F3D65">
        <w:rPr>
          <w:rStyle w:val="FootnoteReference"/>
          <w:rFonts w:ascii="Lotus Linotype" w:hAnsi="Lotus Linotype" w:cs="Lotus Linotype"/>
          <w:sz w:val="32"/>
          <w:szCs w:val="32"/>
          <w:rtl/>
        </w:rPr>
        <w:footnoteReference w:id="239"/>
      </w:r>
      <w:r w:rsidR="003F2484" w:rsidRPr="003F3D65">
        <w:rPr>
          <w:rStyle w:val="FootnoteReference"/>
          <w:rFonts w:ascii="Lotus Linotype" w:hAnsi="Lotus Linotype" w:cs="Lotus Linotype"/>
          <w:sz w:val="32"/>
          <w:szCs w:val="32"/>
          <w:rtl/>
        </w:rPr>
        <w:t>)</w:t>
      </w:r>
      <w:r w:rsidR="003F2484" w:rsidRPr="003F3D65">
        <w:rPr>
          <w:rFonts w:ascii="Lotus Linotype" w:hAnsi="Lotus Linotype" w:cs="Lotus Linotype"/>
          <w:sz w:val="32"/>
          <w:szCs w:val="32"/>
          <w:rtl/>
        </w:rPr>
        <w:t>، والبغويِّ</w:t>
      </w:r>
      <w:r w:rsidR="003F2484" w:rsidRPr="003F3D65">
        <w:rPr>
          <w:rStyle w:val="FootnoteReference"/>
          <w:rFonts w:ascii="Lotus Linotype" w:hAnsi="Lotus Linotype" w:cs="Lotus Linotype"/>
          <w:sz w:val="32"/>
          <w:szCs w:val="32"/>
          <w:rtl/>
        </w:rPr>
        <w:t>(</w:t>
      </w:r>
      <w:r w:rsidR="003F2484" w:rsidRPr="003F3D65">
        <w:rPr>
          <w:rStyle w:val="FootnoteReference"/>
          <w:rFonts w:ascii="Lotus Linotype" w:hAnsi="Lotus Linotype" w:cs="Lotus Linotype"/>
          <w:sz w:val="32"/>
          <w:szCs w:val="32"/>
          <w:rtl/>
        </w:rPr>
        <w:footnoteReference w:id="240"/>
      </w:r>
      <w:r w:rsidR="003F2484" w:rsidRPr="003F3D65">
        <w:rPr>
          <w:rStyle w:val="FootnoteReference"/>
          <w:rFonts w:ascii="Lotus Linotype" w:hAnsi="Lotus Linotype" w:cs="Lotus Linotype"/>
          <w:sz w:val="32"/>
          <w:szCs w:val="32"/>
          <w:rtl/>
        </w:rPr>
        <w:t>)</w:t>
      </w:r>
      <w:r w:rsidR="003F2484" w:rsidRPr="003F3D65">
        <w:rPr>
          <w:rFonts w:ascii="Lotus Linotype" w:hAnsi="Lotus Linotype" w:cs="Lotus Linotype"/>
          <w:sz w:val="32"/>
          <w:szCs w:val="32"/>
          <w:rtl/>
        </w:rPr>
        <w:t xml:space="preserve"> والقُرْطُبيِّ</w:t>
      </w:r>
      <w:r w:rsidR="003F2484" w:rsidRPr="003F3D65">
        <w:rPr>
          <w:rStyle w:val="FootnoteReference"/>
          <w:rFonts w:ascii="Lotus Linotype" w:hAnsi="Lotus Linotype" w:cs="Lotus Linotype"/>
          <w:sz w:val="32"/>
          <w:szCs w:val="32"/>
          <w:rtl/>
        </w:rPr>
        <w:t>(</w:t>
      </w:r>
      <w:r w:rsidR="003F2484" w:rsidRPr="003F3D65">
        <w:rPr>
          <w:rStyle w:val="FootnoteReference"/>
          <w:rFonts w:ascii="Lotus Linotype" w:hAnsi="Lotus Linotype" w:cs="Lotus Linotype"/>
          <w:sz w:val="32"/>
          <w:szCs w:val="32"/>
          <w:rtl/>
        </w:rPr>
        <w:footnoteReference w:id="241"/>
      </w:r>
      <w:r w:rsidR="003F2484" w:rsidRPr="003F3D65">
        <w:rPr>
          <w:rStyle w:val="FootnoteReference"/>
          <w:rFonts w:ascii="Lotus Linotype" w:hAnsi="Lotus Linotype" w:cs="Lotus Linotype"/>
          <w:sz w:val="32"/>
          <w:szCs w:val="32"/>
          <w:rtl/>
        </w:rPr>
        <w:t>)</w:t>
      </w:r>
      <w:r w:rsidR="003F2484" w:rsidRPr="003F3D65">
        <w:rPr>
          <w:rFonts w:ascii="Lotus Linotype" w:hAnsi="Lotus Linotype" w:cs="Lotus Linotype"/>
          <w:sz w:val="32"/>
          <w:szCs w:val="32"/>
          <w:rtl/>
        </w:rPr>
        <w:t>، وابنِ القيِّمِ</w:t>
      </w:r>
      <w:r w:rsidR="003F2484" w:rsidRPr="003F3D65">
        <w:rPr>
          <w:rStyle w:val="FootnoteReference"/>
          <w:rFonts w:ascii="Lotus Linotype" w:hAnsi="Lotus Linotype" w:cs="Lotus Linotype"/>
          <w:sz w:val="32"/>
          <w:szCs w:val="32"/>
          <w:rtl/>
        </w:rPr>
        <w:t>(</w:t>
      </w:r>
      <w:r w:rsidR="003F2484" w:rsidRPr="003F3D65">
        <w:rPr>
          <w:rStyle w:val="FootnoteReference"/>
          <w:rFonts w:ascii="Lotus Linotype" w:hAnsi="Lotus Linotype" w:cs="Lotus Linotype"/>
          <w:sz w:val="32"/>
          <w:szCs w:val="32"/>
          <w:rtl/>
        </w:rPr>
        <w:footnoteReference w:id="242"/>
      </w:r>
      <w:r w:rsidR="003F2484" w:rsidRPr="003F3D65">
        <w:rPr>
          <w:rStyle w:val="FootnoteReference"/>
          <w:rFonts w:ascii="Lotus Linotype" w:hAnsi="Lotus Linotype" w:cs="Lotus Linotype"/>
          <w:sz w:val="32"/>
          <w:szCs w:val="32"/>
          <w:rtl/>
        </w:rPr>
        <w:t>)</w:t>
      </w:r>
      <w:r w:rsidR="003F2484" w:rsidRPr="003F3D65">
        <w:rPr>
          <w:rFonts w:ascii="Lotus Linotype" w:hAnsi="Lotus Linotype" w:cs="Lotus Linotype"/>
          <w:sz w:val="32"/>
          <w:szCs w:val="32"/>
          <w:rtl/>
        </w:rPr>
        <w:t xml:space="preserve"> وابنِ عاشورٍ</w:t>
      </w:r>
      <w:r w:rsidR="003F2484" w:rsidRPr="003F3D65">
        <w:rPr>
          <w:rStyle w:val="FootnoteReference"/>
          <w:rFonts w:ascii="Lotus Linotype" w:hAnsi="Lotus Linotype" w:cs="Lotus Linotype"/>
          <w:sz w:val="32"/>
          <w:szCs w:val="32"/>
          <w:rtl/>
        </w:rPr>
        <w:t>(</w:t>
      </w:r>
      <w:r w:rsidR="003F2484" w:rsidRPr="003F3D65">
        <w:rPr>
          <w:rStyle w:val="FootnoteReference"/>
          <w:rFonts w:ascii="Lotus Linotype" w:hAnsi="Lotus Linotype" w:cs="Lotus Linotype"/>
          <w:sz w:val="32"/>
          <w:szCs w:val="32"/>
          <w:rtl/>
        </w:rPr>
        <w:footnoteReference w:id="243"/>
      </w:r>
      <w:r w:rsidR="003F2484" w:rsidRPr="003F3D65">
        <w:rPr>
          <w:rStyle w:val="FootnoteReference"/>
          <w:rFonts w:ascii="Lotus Linotype" w:hAnsi="Lotus Linotype" w:cs="Lotus Linotype"/>
          <w:sz w:val="32"/>
          <w:szCs w:val="32"/>
          <w:rtl/>
        </w:rPr>
        <w:t>)</w:t>
      </w:r>
      <w:r w:rsidR="003F2484" w:rsidRPr="003F3D65">
        <w:rPr>
          <w:rFonts w:ascii="Lotus Linotype" w:hAnsi="Lotus Linotype" w:cs="Lotus Linotype"/>
          <w:sz w:val="32"/>
          <w:szCs w:val="32"/>
          <w:rtl/>
        </w:rPr>
        <w:t xml:space="preserve"> وغيرِهم؛ وذلك لأنَّ مفعولَ «جعَلَ» في الآيةِ مقيَّدٌ في القلوبِ: ﴿</w:t>
      </w:r>
      <w:r w:rsidR="003F2484" w:rsidRPr="003F3D65">
        <w:rPr>
          <w:rFonts w:ascii="Lotus Linotype" w:hAnsi="Lotus Linotype" w:cs="Lotus Linotype"/>
          <w:b/>
          <w:bCs/>
          <w:sz w:val="32"/>
          <w:szCs w:val="32"/>
          <w:rtl/>
        </w:rPr>
        <w:t>وَجَعَلْنَا فِي قُلُوبِ</w:t>
      </w:r>
      <w:r w:rsidR="003F2484" w:rsidRPr="003F3D65">
        <w:rPr>
          <w:rFonts w:ascii="Lotus Linotype" w:hAnsi="Lotus Linotype" w:cs="Lotus Linotype"/>
          <w:sz w:val="32"/>
          <w:szCs w:val="32"/>
          <w:rtl/>
        </w:rPr>
        <w:t>﴾ [الحديد: 27]، والرهبانيَّةٌ: سلوكٌ ظاهِرٌ، وليس في إعرابِ «رهبانيَّةً» على الوجهِ الثاني، حجَّةٌ للمعتزِلة، ولا منفعةٌ للمخالِف؛ قاله الشيخُ الطاهِرُ بنُ عاشورٍ رحمه الله</w:t>
      </w:r>
      <w:r w:rsidR="003F2484" w:rsidRPr="003F3D65">
        <w:rPr>
          <w:rStyle w:val="FootnoteReference"/>
          <w:rFonts w:ascii="Lotus Linotype" w:hAnsi="Lotus Linotype" w:cs="Lotus Linotype"/>
          <w:sz w:val="32"/>
          <w:szCs w:val="32"/>
          <w:rtl/>
        </w:rPr>
        <w:t>(</w:t>
      </w:r>
      <w:r w:rsidR="003F2484" w:rsidRPr="003F3D65">
        <w:rPr>
          <w:rStyle w:val="FootnoteReference"/>
          <w:rFonts w:ascii="Lotus Linotype" w:hAnsi="Lotus Linotype" w:cs="Lotus Linotype"/>
          <w:sz w:val="32"/>
          <w:szCs w:val="32"/>
          <w:rtl/>
        </w:rPr>
        <w:footnoteReference w:id="244"/>
      </w:r>
      <w:r w:rsidR="003F2484" w:rsidRPr="003F3D65">
        <w:rPr>
          <w:rStyle w:val="FootnoteReference"/>
          <w:rFonts w:ascii="Lotus Linotype" w:hAnsi="Lotus Linotype" w:cs="Lotus Linotype"/>
          <w:sz w:val="32"/>
          <w:szCs w:val="32"/>
          <w:rtl/>
        </w:rPr>
        <w:t>)</w:t>
      </w:r>
      <w:r w:rsidR="003F2484" w:rsidRPr="003F3D65">
        <w:rPr>
          <w:rFonts w:ascii="Lotus Linotype" w:hAnsi="Lotus Linotype" w:cs="Lotus Linotype"/>
          <w:sz w:val="32"/>
          <w:szCs w:val="32"/>
          <w:rtl/>
        </w:rPr>
        <w:t>.</w:t>
      </w:r>
    </w:p>
    <w:p w:rsidR="003F2484" w:rsidRPr="003F3D65" w:rsidRDefault="003F2484" w:rsidP="003F3D65">
      <w:pPr>
        <w:spacing w:after="0"/>
        <w:ind w:firstLine="567"/>
        <w:jc w:val="both"/>
        <w:rPr>
          <w:rFonts w:ascii="Lotus Linotype" w:hAnsi="Lotus Linotype" w:cs="Lotus Linotype"/>
          <w:sz w:val="32"/>
          <w:szCs w:val="32"/>
          <w:highlight w:val="green"/>
          <w:rtl/>
        </w:rPr>
      </w:pPr>
    </w:p>
    <w:p w:rsidR="003F2484" w:rsidRPr="003F3D65" w:rsidRDefault="003F2484" w:rsidP="00AE0AE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3F2484" w:rsidRPr="003F3D65" w:rsidRDefault="003F2484" w:rsidP="003F3D65">
      <w:pPr>
        <w:bidi w:val="0"/>
        <w:spacing w:after="0"/>
        <w:jc w:val="both"/>
        <w:rPr>
          <w:rFonts w:ascii="Lotus Linotype" w:hAnsi="Lotus Linotype" w:cs="Lotus Linotype"/>
          <w:b/>
          <w:bCs/>
          <w:sz w:val="32"/>
          <w:szCs w:val="32"/>
        </w:rPr>
      </w:pPr>
      <w:r w:rsidRPr="003F3D65">
        <w:rPr>
          <w:rFonts w:ascii="Lotus Linotype" w:hAnsi="Lotus Linotype" w:cs="Lotus Linotype"/>
          <w:b/>
          <w:bCs/>
          <w:sz w:val="32"/>
          <w:szCs w:val="32"/>
          <w:rtl/>
        </w:rPr>
        <w:br w:type="page"/>
      </w:r>
    </w:p>
    <w:p w:rsidR="00900ED9" w:rsidRPr="003F3D65" w:rsidRDefault="00900ED9" w:rsidP="008F5E1B">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(66)</w:t>
      </w:r>
    </w:p>
    <w:p w:rsidR="00900ED9" w:rsidRPr="003F3D65" w:rsidRDefault="00900ED9" w:rsidP="008F5E1B">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8F5E1B">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8F5E1B">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﴿وَقِيلَ هَذَا الَّذِي كُنْتُمْ بِهِ تَدَّعُونَ﴾ [الملك: 27]:</w:t>
      </w:r>
      <w:r w:rsidRPr="003F3D65">
        <w:rPr>
          <w:rFonts w:ascii="Lotus Linotype" w:hAnsi="Lotus Linotype" w:cs="Lotus Linotype"/>
          <w:sz w:val="32"/>
          <w:szCs w:val="32"/>
          <w:rtl/>
        </w:rPr>
        <w:t xml:space="preserve"> تَفْتَعِلُونَ مِن الدعاء؛ أي: تطلُبُونَ وتستعجِلُونَ به، والقائلون لذلك: الملائكةُ،</w:t>
      </w:r>
      <w:r w:rsidRPr="003F3D65">
        <w:rPr>
          <w:rFonts w:ascii="Lotus Linotype" w:hAnsi="Lotus Linotype" w:cs="Traditional Arabic"/>
          <w:sz w:val="32"/>
          <w:szCs w:val="32"/>
          <w:rtl/>
        </w:rPr>
        <w:t> </w:t>
      </w:r>
      <w:r w:rsidRPr="003F3D65">
        <w:rPr>
          <w:rFonts w:ascii="Lotus Linotype" w:hAnsi="Lotus Linotype" w:cs="Lotus Linotype"/>
          <w:sz w:val="32"/>
          <w:szCs w:val="32"/>
          <w:rtl/>
        </w:rPr>
        <w:t>أو يقالُ لهم بلسانِ الحالِ»</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45"/>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1D585A" w:rsidRDefault="001D585A" w:rsidP="001D585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 تعالى:</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 xml:space="preserve">وَقِيلَ هَذَا الَّذِي كُنْتُمْ بِهِ تَدَّعُونَ﴾ </w:t>
      </w:r>
      <w:r w:rsidRPr="003F3D65">
        <w:rPr>
          <w:rFonts w:ascii="Lotus Linotype" w:hAnsi="Lotus Linotype" w:cs="Lotus Linotype"/>
          <w:sz w:val="32"/>
          <w:szCs w:val="32"/>
          <w:rtl/>
        </w:rPr>
        <w:t>[الملك: 27]:</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نظيرُهُ قولُهُ سبحانه: ﴿</w:t>
      </w:r>
      <w:r w:rsidRPr="003F3D65">
        <w:rPr>
          <w:rFonts w:ascii="Lotus Linotype" w:hAnsi="Lotus Linotype" w:cs="Lotus Linotype"/>
          <w:b/>
          <w:bCs/>
          <w:sz w:val="32"/>
          <w:szCs w:val="32"/>
          <w:rtl/>
        </w:rPr>
        <w:t>هَذَا الَّذِي كُنْتُمْ بِهِ تَسْتَعْجِلُونَ</w:t>
      </w:r>
      <w:r w:rsidRPr="003F3D65">
        <w:rPr>
          <w:rFonts w:ascii="Lotus Linotype" w:hAnsi="Lotus Linotype" w:cs="Lotus Linotype"/>
          <w:sz w:val="32"/>
          <w:szCs w:val="32"/>
          <w:rtl/>
        </w:rPr>
        <w:t>﴾ [الذاريات: 14]؛ وهذا معنى ما قاله المؤلِّفُ: أنه افتِعالٌ مِن الدعاءِ؛ بمعنى: طَلَبِ الشيءِ، وعُدِّيَ بالباءِ؛ كقولِهِ تعالى: ﴿</w:t>
      </w:r>
      <w:r w:rsidRPr="003F3D65">
        <w:rPr>
          <w:rFonts w:ascii="Lotus Linotype" w:hAnsi="Lotus Linotype" w:cs="Lotus Linotype"/>
          <w:b/>
          <w:bCs/>
          <w:sz w:val="32"/>
          <w:szCs w:val="32"/>
          <w:rtl/>
        </w:rPr>
        <w:t>سَأَلَ سَائِلٌ بِعَذَابٍ وَاقِعٍ</w:t>
      </w:r>
      <w:r w:rsidRPr="003F3D65">
        <w:rPr>
          <w:rFonts w:ascii="Lotus Linotype" w:hAnsi="Lotus Linotype" w:cs="Lotus Linotype"/>
          <w:sz w:val="32"/>
          <w:szCs w:val="32"/>
          <w:rtl/>
        </w:rPr>
        <w:t>﴾ [المعارج: 1].</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وقولُ المؤلِّفِ: </w:t>
      </w:r>
      <w:r w:rsidRPr="003F3D65">
        <w:rPr>
          <w:rFonts w:ascii="Lotus Linotype" w:hAnsi="Lotus Linotype" w:cs="Lotus Linotype"/>
          <w:sz w:val="32"/>
          <w:szCs w:val="32"/>
          <w:rtl/>
        </w:rPr>
        <w:t>«والقائلون لذلك: الملائكةُ، أو يقالُ لهم بلسانِ الحالِ»:</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منشَأُ هذا التردُّدِ: أنَّ الفعلَ مبنيٌّ للمفعولِ: «قِيلَ»؛ فيَحتمِلُ ما ذكَرَهُ المؤلِّفُ، ويَحتمِلُ أنَّ القائلَ هو اللهُ؛ توبيخًا للكافِرِين؛ كقولِهِ تعالى: ﴿</w:t>
      </w:r>
      <w:r w:rsidRPr="003F3D65">
        <w:rPr>
          <w:rFonts w:ascii="Lotus Linotype" w:hAnsi="Lotus Linotype" w:cs="Lotus Linotype"/>
          <w:b/>
          <w:bCs/>
          <w:sz w:val="32"/>
          <w:szCs w:val="32"/>
          <w:rtl/>
        </w:rPr>
        <w:t>وَيَوْمَ يُعْرَضُ الَّذِينَ كَفَرُوا عَلَى النَّارِ أَلَيْسَ هَذَا بِالْحَقِّ قَالُوا بَلَى وَرَبِّنَا قَالَ فَذُوقُوا الْعَذَابَ بِمَا كُنْتُمْ تَكْفُرُونَ</w:t>
      </w:r>
      <w:r w:rsidRPr="003F3D65">
        <w:rPr>
          <w:rFonts w:ascii="Lotus Linotype" w:hAnsi="Lotus Linotype" w:cs="Lotus Linotype"/>
          <w:sz w:val="32"/>
          <w:szCs w:val="32"/>
          <w:rtl/>
        </w:rPr>
        <w:t xml:space="preserve">﴾ [الأحقاف: 34]، </w:t>
      </w:r>
      <w:r w:rsidR="00900ED9" w:rsidRPr="003F3D65">
        <w:rPr>
          <w:rFonts w:ascii="Lotus Linotype" w:hAnsi="Lotus Linotype" w:cs="Lotus Linotype"/>
          <w:sz w:val="32"/>
          <w:szCs w:val="32"/>
          <w:rtl/>
        </w:rPr>
        <w:t>و</w:t>
      </w:r>
      <w:r w:rsidRPr="003F3D65">
        <w:rPr>
          <w:rFonts w:ascii="Lotus Linotype" w:hAnsi="Lotus Linotype" w:cs="Lotus Linotype"/>
          <w:sz w:val="32"/>
          <w:szCs w:val="32"/>
          <w:rtl/>
        </w:rPr>
        <w:t>الله أعلم.</w:t>
      </w:r>
    </w:p>
    <w:p w:rsidR="003F2484" w:rsidRPr="003F3D65" w:rsidRDefault="003F2484" w:rsidP="001D585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3F2484" w:rsidRPr="003F3D65" w:rsidRDefault="003F2484"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EC74D7" w:rsidRPr="003F3D65" w:rsidRDefault="00EC74D7" w:rsidP="00383D78">
      <w:pPr>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(67)</w:t>
      </w:r>
    </w:p>
    <w:p w:rsidR="00EC74D7" w:rsidRPr="003F3D65" w:rsidRDefault="00EC74D7" w:rsidP="00383D78">
      <w:pPr>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383D78">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83D78">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يَوْمَ يُكْشَفُ عَنْ سَاقٍ</w:t>
      </w:r>
      <w:r w:rsidRPr="003F3D65">
        <w:rPr>
          <w:rFonts w:ascii="Lotus Linotype" w:hAnsi="Lotus Linotype" w:cs="Lotus Linotype"/>
          <w:sz w:val="32"/>
          <w:szCs w:val="32"/>
          <w:rtl/>
        </w:rPr>
        <w:t>﴾ [القلم: 42]؛</w:t>
      </w:r>
      <w:r w:rsidRPr="003F3D65">
        <w:rPr>
          <w:rFonts w:ascii="Lotus Linotype" w:hAnsi="Lotus Linotype" w:cs="Traditional Arabic"/>
          <w:b/>
          <w:bCs/>
          <w:sz w:val="32"/>
          <w:szCs w:val="32"/>
          <w:rtl/>
        </w:rPr>
        <w:t> </w:t>
      </w:r>
      <w:r w:rsidRPr="003F3D65">
        <w:rPr>
          <w:rFonts w:ascii="Lotus Linotype" w:hAnsi="Lotus Linotype" w:cs="Lotus Linotype"/>
          <w:sz w:val="32"/>
          <w:szCs w:val="32"/>
          <w:rtl/>
        </w:rPr>
        <w:t>قال المتأوِّلون: ذلك عبارةٌ عن هَوْلِ يومِ القيامةِ وشِدَّتِه، وفي الحديثِ الصحيحِ، عن رسولِ اللهِ ﷺ؛ أنه قال: «</w:t>
      </w:r>
      <w:r w:rsidRPr="003F3D65">
        <w:rPr>
          <w:rFonts w:ascii="Lotus Linotype" w:hAnsi="Lotus Linotype" w:cs="Lotus Linotype"/>
          <w:b/>
          <w:bCs/>
          <w:sz w:val="32"/>
          <w:szCs w:val="32"/>
          <w:rtl/>
        </w:rPr>
        <w:t>يُنَادِي مُنَادٍ يَوْمَ القِيَامَةِ: لِتَتَّبِعْ كُلُّ أُمَّةٍ مَا كَانَتْ تَعْبُدُ؛ فَيَتَّبِعُ الشَّمْسَ مَنْ كَانَ يَعْبُدُ الشَّمْسَ، وَيَتَّبِعُ القَمَرَ مَنْ كَانَ يَعْبُدُ القَمَرَ، وَيَتَّبِعُ كُلُّ أَحَدٍ مَا كَانَ يَعْبُدُ، ثُمَّ تَبْقَى هَذِهِ الأُمَّةُ وَغُبَّرَاتٌ مِنْ أَهْلِ الكِتَابِ، مَعَهُمُ مُنَافِقُوهُمْ، فَيُقَالُ لَهُمْ: مَا شَأْنُكُمْ؟ فَيَقُولُونَ: نَنْتَظِرُ رَبَّنَا، قَالَ: فَيَجِيئُهُمُ اللهُ فِي غَيْرِ الصُّورَةِ الَّتِي عَرَفُوهُ، فَيَقُولُ: أَنَا رَبُّكُمْ، فَيَقُولُونَ: نَعُوذُ بِاللهِ مِنْكَ، قَالَ: فَيَقُولُ: أَتَعْرِفُونَهُ بِعَلَامَةٍ تَرَوْنَهَا؟ فَيَقُولُونَ: نَعَمْ؛ فَيَكْشِفُ لَهُمْ عَنْ سَاقٍ، فَيَقُولُونَ: نَعَمْ؛ أَنْتَ رَبُّنَا، وَيَخِرُّونَ لِلسُّجُودِ، فَيَسْجُدُ كُلُّ مُؤْمِنٍ، وَتَرْجِعُ أَصْلَابُ المُنَافِقِينَ عَظْمًا وَاحِدًا، فَلَا يَسْتَطِيعُونَ سُجُودًا</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46"/>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وتأويلُ الحديثِ كتأويلِ الآيةِ»</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47"/>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1D585A" w:rsidRDefault="001D585A" w:rsidP="001D585A">
      <w:pPr>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383D78">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383D78">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w:t>
      </w:r>
      <w:r w:rsidRPr="003F3D65">
        <w:rPr>
          <w:rFonts w:ascii="Lotus Linotype" w:hAnsi="Lotus Linotype" w:cs="Lotus Linotype"/>
          <w:b/>
          <w:bCs/>
          <w:sz w:val="32"/>
          <w:szCs w:val="32"/>
          <w:rtl/>
        </w:rPr>
        <w:t>يَوْمَ يُكْشَفُ عَنْ سَاقٍ</w:t>
      </w:r>
      <w:r w:rsidRPr="003F3D65">
        <w:rPr>
          <w:rFonts w:ascii="Lotus Linotype" w:hAnsi="Lotus Linotype" w:cs="Lotus Linotype"/>
          <w:sz w:val="32"/>
          <w:szCs w:val="32"/>
          <w:rtl/>
        </w:rPr>
        <w:t>﴾ [القلم: 42]؛</w:t>
      </w:r>
      <w:r w:rsidRPr="003F3D65">
        <w:rPr>
          <w:rFonts w:ascii="Lotus Linotype" w:hAnsi="Lotus Linotype" w:cs="Traditional Arabic"/>
          <w:b/>
          <w:bCs/>
          <w:sz w:val="32"/>
          <w:szCs w:val="32"/>
          <w:rtl/>
        </w:rPr>
        <w:t> </w:t>
      </w:r>
      <w:r w:rsidRPr="003F3D65">
        <w:rPr>
          <w:rFonts w:ascii="Lotus Linotype" w:hAnsi="Lotus Linotype" w:cs="Lotus Linotype"/>
          <w:sz w:val="32"/>
          <w:szCs w:val="32"/>
          <w:rtl/>
        </w:rPr>
        <w:t>قال المتأوِّلون: ذلك عبارةٌ عن هَوْلِ يومِ القيامةِ وشِدَّتِهِ ...»، إلخ:</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اكتفى المؤلِّف </w:t>
      </w:r>
      <w:r w:rsidR="00383D78">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83D78">
        <w:rPr>
          <w:rFonts w:ascii="Lotus Linotype" w:hAnsi="Lotus Linotype" w:cs="Lotus Linotype" w:hint="cs"/>
          <w:sz w:val="32"/>
          <w:szCs w:val="32"/>
          <w:rtl/>
        </w:rPr>
        <w:t>-</w:t>
      </w:r>
      <w:r w:rsidRPr="003F3D65">
        <w:rPr>
          <w:rFonts w:ascii="Lotus Linotype" w:hAnsi="Lotus Linotype" w:cs="Lotus Linotype"/>
          <w:sz w:val="32"/>
          <w:szCs w:val="32"/>
          <w:rtl/>
        </w:rPr>
        <w:t xml:space="preserve"> بذكرِ قولِ المتأوِّلين في الآية، وهو أنَّ معنى «يُكْشَفُ عَنْ سَاقٍ»؛ أي: يُكشَفُ عن هَوْلِ يومِ القيامة، والساقُ على هذا هي الشِّدَّةُ، ومِن معاني الساق في اللغة: الشِّدَّةُ</w:t>
      </w:r>
      <w:r w:rsidR="00383D78">
        <w:rPr>
          <w:rFonts w:ascii="Lotus Linotype" w:hAnsi="Lotus Linotype" w:cs="Lotus Linotype" w:hint="cs"/>
          <w:sz w:val="32"/>
          <w:szCs w:val="32"/>
          <w:rtl/>
        </w:rPr>
        <w:t>(</w:t>
      </w:r>
      <w:r w:rsidR="00383D78">
        <w:rPr>
          <w:rStyle w:val="FootnoteReference"/>
          <w:rFonts w:ascii="Lotus Linotype" w:hAnsi="Lotus Linotype" w:cs="Lotus Linotype"/>
          <w:sz w:val="32"/>
          <w:szCs w:val="32"/>
          <w:rtl/>
        </w:rPr>
        <w:footnoteReference w:id="248"/>
      </w:r>
      <w:r w:rsidR="00383D78">
        <w:rPr>
          <w:rFonts w:ascii="Lotus Linotype" w:hAnsi="Lotus Linotype" w:cs="Lotus Linotype" w:hint="cs"/>
          <w:sz w:val="32"/>
          <w:szCs w:val="32"/>
          <w:rtl/>
        </w:rPr>
        <w:t>)</w:t>
      </w:r>
      <w:r w:rsidRPr="003F3D65">
        <w:rPr>
          <w:rFonts w:ascii="Lotus Linotype" w:hAnsi="Lotus Linotype" w:cs="Lotus Linotype"/>
          <w:sz w:val="32"/>
          <w:szCs w:val="32"/>
          <w:rtl/>
        </w:rPr>
        <w:t>؛ كقولِه تعالى: ﴿</w:t>
      </w:r>
      <w:r w:rsidRPr="003F3D65">
        <w:rPr>
          <w:rFonts w:ascii="Lotus Linotype" w:hAnsi="Lotus Linotype" w:cs="Lotus Linotype"/>
          <w:b/>
          <w:bCs/>
          <w:sz w:val="32"/>
          <w:szCs w:val="32"/>
          <w:rtl/>
        </w:rPr>
        <w:t>وَالْتَفَّتِ السَّاقُ بِالسَّاقِ</w:t>
      </w:r>
      <w:r w:rsidRPr="003F3D65">
        <w:rPr>
          <w:rFonts w:ascii="Lotus Linotype" w:hAnsi="Lotus Linotype" w:cs="Lotus Linotype"/>
          <w:sz w:val="32"/>
          <w:szCs w:val="32"/>
          <w:rtl/>
        </w:rPr>
        <w:t>﴾ [القيامة: 29]؛ أي: اتصَلَتِ الشِّدَّةُ بالشِّدَّةِ عند الموت</w:t>
      </w:r>
      <w:r w:rsidR="00FC5023">
        <w:rPr>
          <w:rFonts w:ascii="Lotus Linotype" w:hAnsi="Lotus Linotype" w:cs="Lotus Linotype" w:hint="cs"/>
          <w:sz w:val="32"/>
          <w:szCs w:val="32"/>
          <w:rtl/>
        </w:rPr>
        <w:t>(</w:t>
      </w:r>
      <w:r w:rsidR="00FC5023">
        <w:rPr>
          <w:rStyle w:val="FootnoteReference"/>
          <w:rFonts w:ascii="Lotus Linotype" w:hAnsi="Lotus Linotype" w:cs="Lotus Linotype"/>
          <w:sz w:val="32"/>
          <w:szCs w:val="32"/>
          <w:rtl/>
        </w:rPr>
        <w:footnoteReference w:id="249"/>
      </w:r>
      <w:r w:rsidR="00FC5023">
        <w:rPr>
          <w:rFonts w:ascii="Lotus Linotype" w:hAnsi="Lotus Linotype" w:cs="Lotus Linotype" w:hint="cs"/>
          <w:sz w:val="32"/>
          <w:szCs w:val="32"/>
          <w:rtl/>
        </w:rPr>
        <w:t>)</w:t>
      </w:r>
      <w:r w:rsidRPr="003F3D65">
        <w:rPr>
          <w:rFonts w:ascii="Lotus Linotype" w:hAnsi="Lotus Linotype" w:cs="Lotus Linotype"/>
          <w:sz w:val="32"/>
          <w:szCs w:val="32"/>
          <w:rtl/>
        </w:rPr>
        <w:t>، وذكَرَ المؤلِّفُ الحديثَ، وأجراه مُجْرَى الآية.</w:t>
      </w:r>
    </w:p>
    <w:p w:rsidR="003F2484" w:rsidRPr="003F3D65" w:rsidRDefault="003F2484" w:rsidP="003F3D65">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والقولُ الثاني</w:t>
      </w:r>
      <w:r w:rsidRPr="003F3D65">
        <w:rPr>
          <w:rFonts w:ascii="Lotus Linotype" w:hAnsi="Lotus Linotype" w:cs="Lotus Linotype"/>
          <w:sz w:val="32"/>
          <w:szCs w:val="32"/>
          <w:rtl/>
        </w:rPr>
        <w:t xml:space="preserve"> - الذي أعرَضَ عنه المؤلِّفُ -: أنَّ المرادَ بالساقِ: ساقُ اللهِ تعالى؛ كما في روايةٍ في الصحيحِ: «</w:t>
      </w:r>
      <w:r w:rsidRPr="003F3D65">
        <w:rPr>
          <w:rFonts w:ascii="Lotus Linotype" w:hAnsi="Lotus Linotype" w:cs="Lotus Linotype"/>
          <w:b/>
          <w:bCs/>
          <w:sz w:val="32"/>
          <w:szCs w:val="32"/>
          <w:rtl/>
        </w:rPr>
        <w:t>فَيَكشِفُ رَبُّنَا عَنْ سَاقِهِ</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50"/>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فالحديثُ يفسِّرُ الآيةَ، فيكونُ معناها: يومَ يَكشِفُ ربُّنا عن ساقِه.</w:t>
      </w:r>
    </w:p>
    <w:p w:rsidR="003F2484" w:rsidRPr="003F3D65" w:rsidRDefault="003F2484" w:rsidP="00915ED7">
      <w:pPr>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ويؤيِّدُ ذلك: </w:t>
      </w:r>
      <w:r w:rsidRPr="003F3D65">
        <w:rPr>
          <w:rFonts w:ascii="Lotus Linotype" w:hAnsi="Lotus Linotype" w:cs="Lotus Linotype"/>
          <w:sz w:val="32"/>
          <w:szCs w:val="32"/>
          <w:rtl/>
        </w:rPr>
        <w:t>أنه حينئذٍ يسجُدُ له كلُّ مَن كان يسجُدُ في الدنيا استجابةً وطاعة، ويَعجِزُ المنافِقونَ عن السجود؛ كما يدُلُّ لذلك الآيةُ والحديث، والآيةُ تَحتمِلُ القولَيْن، وتفسيرُها بما دَلَّ عليه الحديثُ أولى؛ فإنَّ السُّنَّةَ تفسِّرُ القرآن</w:t>
      </w:r>
      <w:r w:rsidR="000B1600">
        <w:rPr>
          <w:rFonts w:ascii="Lotus Linotype" w:hAnsi="Lotus Linotype" w:cs="Lotus Linotype" w:hint="cs"/>
          <w:sz w:val="32"/>
          <w:szCs w:val="32"/>
          <w:rtl/>
        </w:rPr>
        <w:t>(</w:t>
      </w:r>
      <w:r w:rsidR="000B1600">
        <w:rPr>
          <w:rStyle w:val="FootnoteReference"/>
          <w:rFonts w:ascii="Lotus Linotype" w:hAnsi="Lotus Linotype" w:cs="Lotus Linotype"/>
          <w:sz w:val="32"/>
          <w:szCs w:val="32"/>
          <w:rtl/>
        </w:rPr>
        <w:footnoteReference w:id="251"/>
      </w:r>
      <w:r w:rsidR="000B1600">
        <w:rPr>
          <w:rFonts w:ascii="Lotus Linotype" w:hAnsi="Lotus Linotype" w:cs="Lotus Linotype" w:hint="cs"/>
          <w:sz w:val="32"/>
          <w:szCs w:val="32"/>
          <w:rtl/>
        </w:rPr>
        <w:t>)</w:t>
      </w:r>
      <w:r w:rsidRPr="003F3D65">
        <w:rPr>
          <w:rFonts w:ascii="Lotus Linotype" w:hAnsi="Lotus Linotype" w:cs="Lotus Linotype"/>
          <w:sz w:val="32"/>
          <w:szCs w:val="32"/>
          <w:rtl/>
        </w:rPr>
        <w:t>.</w:t>
      </w:r>
    </w:p>
    <w:p w:rsidR="003F2484" w:rsidRPr="003F3D65" w:rsidRDefault="003F2484" w:rsidP="001D585A">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lastRenderedPageBreak/>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3F2484" w:rsidRPr="003F3D65" w:rsidRDefault="003F2484"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EC74D7" w:rsidRPr="003F3D65" w:rsidRDefault="00EC74D7" w:rsidP="0067699C">
      <w:pPr>
        <w:tabs>
          <w:tab w:val="left" w:pos="424"/>
          <w:tab w:val="left" w:pos="613"/>
        </w:tabs>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(68)</w:t>
      </w:r>
    </w:p>
    <w:p w:rsidR="00EC74D7" w:rsidRPr="003F3D65" w:rsidRDefault="00EC74D7" w:rsidP="0067699C">
      <w:pPr>
        <w:tabs>
          <w:tab w:val="left" w:pos="424"/>
          <w:tab w:val="left" w:pos="613"/>
        </w:tabs>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67699C">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67699C">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ذِي الْمَعَارِجِ</w:t>
      </w:r>
      <w:r w:rsidRPr="003F3D65">
        <w:rPr>
          <w:rFonts w:ascii="Lotus Linotype" w:hAnsi="Lotus Linotype" w:cs="Lotus Linotype"/>
          <w:sz w:val="32"/>
          <w:szCs w:val="32"/>
          <w:rtl/>
        </w:rPr>
        <w:t>﴾ [المعارج: 3]: جمعُ مَعْرَجٍ، وهو المَصعَدُ إلى عُلْوٍ؛ كالسُّلَّمِ والمَدارِجِ التي يُرتقَى بها.</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قال ابن عطيَّة:</w:t>
      </w:r>
      <w:r w:rsidRPr="003F3D65">
        <w:rPr>
          <w:rFonts w:ascii="Lotus Linotype" w:hAnsi="Lotus Linotype" w:cs="Lotus Linotype"/>
          <w:sz w:val="32"/>
          <w:szCs w:val="32"/>
          <w:rtl/>
        </w:rPr>
        <w:t xml:space="preserve"> «هي هنا مستعارةٌ في الفضائلِ والصفاتِ الحَمِيدة، </w:t>
      </w:r>
      <w:r w:rsidRPr="003F3D65">
        <w:rPr>
          <w:rFonts w:ascii="Lotus Linotype" w:hAnsi="Lotus Linotype" w:cs="Lotus Linotype"/>
          <w:b/>
          <w:bCs/>
          <w:sz w:val="32"/>
          <w:szCs w:val="32"/>
          <w:rtl/>
        </w:rPr>
        <w:t xml:space="preserve">وقيل: </w:t>
      </w:r>
      <w:r w:rsidRPr="003F3D65">
        <w:rPr>
          <w:rFonts w:ascii="Lotus Linotype" w:hAnsi="Lotus Linotype" w:cs="Lotus Linotype"/>
          <w:sz w:val="32"/>
          <w:szCs w:val="32"/>
          <w:rtl/>
        </w:rPr>
        <w:t>هي المَرَاقِي إلى السماءِ»</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52"/>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 وهذا أظهَرُ؛ لأنه فسَّرها بما بعدَها مِن عروجِ الملائكةِ والرُّوحِ إليه؛ أي: إلى عرشِهِ، ومِن حيثُ تَهبِطُ أوامرُهُ وقضاياه؛ فالعروجُ: هو مِن الأرضِ إلى العَرْش»</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53"/>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1D585A" w:rsidRDefault="001D585A" w:rsidP="001D585A">
      <w:pPr>
        <w:tabs>
          <w:tab w:val="left" w:pos="424"/>
          <w:tab w:val="left" w:pos="613"/>
        </w:tabs>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804C1C">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804C1C">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«قال ابنُ عطيَّة: «هي هنا مستعارةٌ في الفضائلِ والصفاتِ الحَمِيدة»:</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يريدُ ابنُ عطيَّةَ: أنَّ المعارِجَ أمورٌ معنويَّةٌ، وهي صفاتُ الكمالِ؛ فلا تدلُّ على علوِّ الذاتِ في حقِّه تعالى، بل على علوِّ القَدْر، وهذا يتفِقُ مع مذهبِ نفاةِ علوِّ اللهِ بذاتِه.</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ولكنَّ ابنَ جُزَيٍّ </w:t>
      </w:r>
      <w:r w:rsidR="007756BD">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7756BD">
        <w:rPr>
          <w:rFonts w:ascii="Lotus Linotype" w:hAnsi="Lotus Linotype" w:cs="Lotus Linotype" w:hint="cs"/>
          <w:sz w:val="32"/>
          <w:szCs w:val="32"/>
          <w:rtl/>
        </w:rPr>
        <w:t>-</w:t>
      </w:r>
      <w:r w:rsidRPr="003F3D65">
        <w:rPr>
          <w:rFonts w:ascii="Lotus Linotype" w:hAnsi="Lotus Linotype" w:cs="Lotus Linotype"/>
          <w:sz w:val="32"/>
          <w:szCs w:val="32"/>
          <w:rtl/>
        </w:rPr>
        <w:t xml:space="preserve"> رجَّح أنَّ المعارجَ هي المَصاعِدُ إلى السماء؛ بدليلِ قولِه تعالى: ﴿</w:t>
      </w:r>
      <w:r w:rsidRPr="003F3D65">
        <w:rPr>
          <w:rFonts w:ascii="Lotus Linotype" w:hAnsi="Lotus Linotype" w:cs="Lotus Linotype"/>
          <w:b/>
          <w:bCs/>
          <w:sz w:val="32"/>
          <w:szCs w:val="32"/>
          <w:rtl/>
        </w:rPr>
        <w:t>تَعْرُجُ الْمَلَائِكَةُ وَالرُّوحُ إِلَيْهِ</w:t>
      </w:r>
      <w:r w:rsidRPr="003F3D65">
        <w:rPr>
          <w:rFonts w:ascii="Lotus Linotype" w:hAnsi="Lotus Linotype" w:cs="Lotus Linotype"/>
          <w:sz w:val="32"/>
          <w:szCs w:val="32"/>
          <w:rtl/>
        </w:rPr>
        <w:t>﴾ [المعارج: 4]، ولكنه قال: ﴿</w:t>
      </w:r>
      <w:r w:rsidRPr="003F3D65">
        <w:rPr>
          <w:rFonts w:ascii="Lotus Linotype" w:hAnsi="Lotus Linotype" w:cs="Lotus Linotype"/>
          <w:b/>
          <w:bCs/>
          <w:sz w:val="32"/>
          <w:szCs w:val="32"/>
          <w:rtl/>
        </w:rPr>
        <w:t>تَعْرُجُ الْمَلَائِكَةُ وَالرُّوحُ إِلَيْهِ</w:t>
      </w:r>
      <w:r w:rsidRPr="003F3D65">
        <w:rPr>
          <w:rFonts w:ascii="Lotus Linotype" w:hAnsi="Lotus Linotype" w:cs="Lotus Linotype"/>
          <w:sz w:val="32"/>
          <w:szCs w:val="32"/>
          <w:rtl/>
        </w:rPr>
        <w:t>﴾؛ أي: إلى عرشِهِ.</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وهذا تأويلٌ بصرفِ الكلامِ عن ظاهِرِه، وهو أنها تعرُجُ إلى الله، ولا مُوجِبَ لهذا التأويلِ إلا النَّزْعةُ إلى نفيِ العلوِّ الذي هو مذهَبُ القومِ.</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وقد جاء في السُّنَّةِ: ما يشهدُ لظاهِرِ الآية، وهو قولُهُ </w:t>
      </w:r>
      <w:r w:rsidR="007756BD">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7756BD">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يَتَعَاقَبُونَ فِيكُمْ مَلَائِكَةٌ بِاللَّيْلِ، وَمَلَائِكَةٌ بِالنَّهَارِ</w:t>
      </w:r>
      <w:r w:rsidRPr="003F3D65">
        <w:rPr>
          <w:rFonts w:ascii="Lotus Linotype" w:hAnsi="Lotus Linotype" w:cs="Lotus Linotype"/>
          <w:sz w:val="32"/>
          <w:szCs w:val="32"/>
          <w:rtl/>
        </w:rPr>
        <w:t>»، وفيه: «</w:t>
      </w:r>
      <w:r w:rsidRPr="003F3D65">
        <w:rPr>
          <w:rFonts w:ascii="Lotus Linotype" w:hAnsi="Lotus Linotype" w:cs="Lotus Linotype"/>
          <w:b/>
          <w:bCs/>
          <w:sz w:val="32"/>
          <w:szCs w:val="32"/>
          <w:rtl/>
        </w:rPr>
        <w:t>ثُمَّ يَعْرُجُ الَّذِينَ بَاتُوا فِيكُمْ، فَيَسْأَلُهُمْ - وَهُوَ أَعْلَمُ بِهِمْ - كَيْفَ تَرَكْتُمْ عِبَادِي</w:t>
      </w:r>
      <w:r w:rsidRPr="003F3D65">
        <w:rPr>
          <w:rFonts w:ascii="Lotus Linotype" w:hAnsi="Lotus Linotype" w:cs="Lotus Linotype"/>
          <w:sz w:val="32"/>
          <w:szCs w:val="32"/>
          <w:rtl/>
        </w:rPr>
        <w:t xml:space="preserve"> ...»؛ الحديثَ</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54"/>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والصوابُ في الآيةِ: أنَّ الملائكةَ والرُّوحَ تَعرُجُ إلى اللهِ</w:t>
      </w:r>
      <w:r w:rsidR="00591B89">
        <w:rPr>
          <w:rFonts w:ascii="Lotus Linotype" w:hAnsi="Lotus Linotype" w:cs="Lotus Linotype" w:hint="cs"/>
          <w:sz w:val="32"/>
          <w:szCs w:val="32"/>
          <w:rtl/>
        </w:rPr>
        <w:t>(</w:t>
      </w:r>
      <w:r w:rsidR="00591B89">
        <w:rPr>
          <w:rStyle w:val="FootnoteReference"/>
          <w:rFonts w:ascii="Lotus Linotype" w:hAnsi="Lotus Linotype" w:cs="Lotus Linotype"/>
          <w:sz w:val="32"/>
          <w:szCs w:val="32"/>
          <w:rtl/>
        </w:rPr>
        <w:footnoteReference w:id="255"/>
      </w:r>
      <w:r w:rsidR="00591B89">
        <w:rPr>
          <w:rFonts w:ascii="Lotus Linotype" w:hAnsi="Lotus Linotype" w:cs="Lotus Linotype" w:hint="cs"/>
          <w:sz w:val="32"/>
          <w:szCs w:val="32"/>
          <w:rtl/>
        </w:rPr>
        <w:t>)</w:t>
      </w:r>
      <w:r w:rsidRPr="003F3D65">
        <w:rPr>
          <w:rFonts w:ascii="Lotus Linotype" w:hAnsi="Lotus Linotype" w:cs="Lotus Linotype"/>
          <w:sz w:val="32"/>
          <w:szCs w:val="32"/>
          <w:rtl/>
        </w:rPr>
        <w:t>.</w:t>
      </w:r>
    </w:p>
    <w:p w:rsidR="003F2484" w:rsidRPr="003F3D65" w:rsidRDefault="003F2484" w:rsidP="005C3FB2">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r w:rsidRPr="003F3D65">
        <w:rPr>
          <w:rFonts w:ascii="Lotus Linotype" w:hAnsi="Lotus Linotype" w:cs="Lotus Linotype"/>
          <w:sz w:val="32"/>
          <w:szCs w:val="32"/>
        </w:rPr>
        <w:sym w:font="AGA Arabesque" w:char="F026"/>
      </w:r>
    </w:p>
    <w:p w:rsidR="003F2484" w:rsidRPr="003F3D65" w:rsidRDefault="003F2484" w:rsidP="003F3D65">
      <w:pPr>
        <w:bidi w:val="0"/>
        <w:spacing w:after="0"/>
        <w:jc w:val="both"/>
        <w:rPr>
          <w:rFonts w:ascii="Lotus Linotype" w:hAnsi="Lotus Linotype" w:cs="Lotus Linotype"/>
          <w:b/>
          <w:bCs/>
          <w:sz w:val="32"/>
          <w:szCs w:val="32"/>
          <w:rtl/>
        </w:rPr>
      </w:pPr>
      <w:r w:rsidRPr="003F3D65">
        <w:rPr>
          <w:rFonts w:ascii="Lotus Linotype" w:hAnsi="Lotus Linotype" w:cs="Lotus Linotype"/>
          <w:b/>
          <w:bCs/>
          <w:sz w:val="32"/>
          <w:szCs w:val="32"/>
          <w:rtl/>
        </w:rPr>
        <w:br w:type="page"/>
      </w:r>
    </w:p>
    <w:p w:rsidR="00EC74D7" w:rsidRPr="003F3D65" w:rsidRDefault="00EC74D7" w:rsidP="00CF6B80">
      <w:pPr>
        <w:tabs>
          <w:tab w:val="left" w:pos="424"/>
          <w:tab w:val="left" w:pos="613"/>
        </w:tabs>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(69)</w:t>
      </w:r>
    </w:p>
    <w:p w:rsidR="00EC74D7" w:rsidRPr="003F3D65" w:rsidRDefault="00EC74D7" w:rsidP="00CF6B80">
      <w:pPr>
        <w:tabs>
          <w:tab w:val="left" w:pos="424"/>
          <w:tab w:val="left" w:pos="613"/>
        </w:tabs>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F8541E">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F8541E">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إِنَّا هَدَيْنَاهُ السَّبِيلَ</w:t>
      </w:r>
      <w:r w:rsidRPr="003F3D65">
        <w:rPr>
          <w:rFonts w:ascii="Lotus Linotype" w:hAnsi="Lotus Linotype" w:cs="Lotus Linotype"/>
          <w:sz w:val="32"/>
          <w:szCs w:val="32"/>
          <w:rtl/>
        </w:rPr>
        <w:t xml:space="preserve">﴾ [الإنسان: 3]؛ أي: سبيلَ الخيرِ والشرِّ؛ ولذلك قسَمَ الإنسانَ إلى قسمَيْنِ: شاكرٍ وكفورٍ، وهما حالانِ مِن الضميرِ في: </w:t>
      </w:r>
      <w:r w:rsidRPr="003F3D65">
        <w:rPr>
          <w:rFonts w:ascii="Lotus Linotype" w:hAnsi="Lotus Linotype" w:cs="Lotus Linotype"/>
          <w:b/>
          <w:bCs/>
          <w:sz w:val="32"/>
          <w:szCs w:val="32"/>
          <w:rtl/>
        </w:rPr>
        <w:t>﴿هَدَيْنَاهُ</w:t>
      </w:r>
      <w:r w:rsidRPr="003F3D65">
        <w:rPr>
          <w:rFonts w:ascii="Lotus Linotype" w:hAnsi="Lotus Linotype" w:cs="Lotus Linotype"/>
          <w:sz w:val="32"/>
          <w:szCs w:val="32"/>
          <w:rtl/>
        </w:rPr>
        <w:t>﴾.</w:t>
      </w:r>
    </w:p>
    <w:p w:rsidR="003F2484" w:rsidRPr="003F3D65" w:rsidRDefault="003F2484" w:rsidP="003F3D65">
      <w:pPr>
        <w:tabs>
          <w:tab w:val="left" w:pos="424"/>
          <w:tab w:val="left" w:pos="613"/>
        </w:tabs>
        <w:spacing w:after="0"/>
        <w:ind w:firstLine="567"/>
        <w:jc w:val="both"/>
        <w:rPr>
          <w:rFonts w:ascii="Lotus Linotype" w:hAnsi="Lotus Linotype" w:cs="Lotus Linotype"/>
          <w:b/>
          <w:bCs/>
          <w:sz w:val="32"/>
          <w:szCs w:val="32"/>
          <w:rtl/>
        </w:rPr>
      </w:pPr>
      <w:r w:rsidRPr="003F3D65">
        <w:rPr>
          <w:rFonts w:ascii="Lotus Linotype" w:hAnsi="Lotus Linotype" w:cs="Lotus Linotype"/>
          <w:b/>
          <w:bCs/>
          <w:sz w:val="32"/>
          <w:szCs w:val="32"/>
          <w:rtl/>
        </w:rPr>
        <w:t>و«الهُدَى» هنا</w:t>
      </w:r>
      <w:r w:rsidRPr="003F3D65">
        <w:rPr>
          <w:rFonts w:ascii="Lotus Linotype" w:hAnsi="Lotus Linotype" w:cs="Lotus Linotype"/>
          <w:sz w:val="32"/>
          <w:szCs w:val="32"/>
          <w:rtl/>
        </w:rPr>
        <w:t xml:space="preserve"> بمعنى: بيانِ الطريقَيْنِ، ومَوهِبةِ العقلِ الذي يُميَّزُ به بينَهما.</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ويَحتمِلُ:</w:t>
      </w:r>
      <w:r w:rsidRPr="003F3D65">
        <w:rPr>
          <w:rFonts w:ascii="Lotus Linotype" w:hAnsi="Lotus Linotype" w:cs="Lotus Linotype"/>
          <w:sz w:val="32"/>
          <w:szCs w:val="32"/>
          <w:rtl/>
        </w:rPr>
        <w:t xml:space="preserve"> أن يكونَ بمعنى الإرشادِ؛ أي: هَدَى المؤمِنَ للإيمانِ، والكافِرَ للكفرِ؛ ﴿</w:t>
      </w:r>
      <w:r w:rsidRPr="003F3D65">
        <w:rPr>
          <w:rFonts w:ascii="Lotus Linotype" w:hAnsi="Lotus Linotype" w:cs="Lotus Linotype"/>
          <w:b/>
          <w:bCs/>
          <w:sz w:val="32"/>
          <w:szCs w:val="32"/>
          <w:rtl/>
        </w:rPr>
        <w:t>قُلْ كُلٌّ مِنْ عِنْدِ اللهِ</w:t>
      </w:r>
      <w:r w:rsidRPr="003F3D65">
        <w:rPr>
          <w:rFonts w:ascii="Lotus Linotype" w:hAnsi="Lotus Linotype" w:cs="Lotus Linotype"/>
          <w:sz w:val="32"/>
          <w:szCs w:val="32"/>
          <w:rtl/>
        </w:rPr>
        <w:t>﴾»</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56"/>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5C3FB2" w:rsidRDefault="005C3FB2" w:rsidP="005C3FB2">
      <w:pPr>
        <w:tabs>
          <w:tab w:val="left" w:pos="424"/>
          <w:tab w:val="left" w:pos="613"/>
        </w:tabs>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قولُ المؤلِّفِ </w:t>
      </w:r>
      <w:r w:rsidR="00F8541E">
        <w:rPr>
          <w:rFonts w:ascii="Lotus Linotype" w:hAnsi="Lotus Linotype" w:cs="Lotus Linotype" w:hint="cs"/>
          <w:b/>
          <w:bCs/>
          <w:sz w:val="32"/>
          <w:szCs w:val="32"/>
          <w:rtl/>
        </w:rPr>
        <w:t>-</w:t>
      </w:r>
      <w:r w:rsidRPr="003F3D65">
        <w:rPr>
          <w:rFonts w:ascii="Lotus Linotype" w:hAnsi="Lotus Linotype" w:cs="Lotus Linotype"/>
          <w:b/>
          <w:bCs/>
          <w:sz w:val="32"/>
          <w:szCs w:val="32"/>
          <w:rtl/>
        </w:rPr>
        <w:t>رحمه الله</w:t>
      </w:r>
      <w:r w:rsidR="00F8541E">
        <w:rPr>
          <w:rFonts w:ascii="Lotus Linotype" w:hAnsi="Lotus Linotype" w:cs="Lotus Linotype" w:hint="cs"/>
          <w:b/>
          <w:bCs/>
          <w:sz w:val="32"/>
          <w:szCs w:val="32"/>
          <w:rtl/>
        </w:rPr>
        <w:t>-</w:t>
      </w:r>
      <w:r w:rsidRPr="003F3D65">
        <w:rPr>
          <w:rFonts w:ascii="Lotus Linotype" w:hAnsi="Lotus Linotype" w:cs="Lotus Linotype"/>
          <w:b/>
          <w:bCs/>
          <w:sz w:val="32"/>
          <w:szCs w:val="32"/>
          <w:rtl/>
        </w:rPr>
        <w:t>:</w:t>
      </w:r>
      <w:r w:rsidRPr="003F3D65">
        <w:rPr>
          <w:rFonts w:ascii="Lotus Linotype" w:hAnsi="Lotus Linotype" w:cs="Lotus Linotype"/>
          <w:sz w:val="32"/>
          <w:szCs w:val="32"/>
          <w:rtl/>
        </w:rPr>
        <w:t xml:space="preserve"> «ويَحتمِلُ: أن يكونَ بمعنى الإرشادِ ...»، إلخ:</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يريدُ: أنَّ الهُدَى في قولِه: </w:t>
      </w:r>
      <w:r w:rsidRPr="003F3D65">
        <w:rPr>
          <w:rFonts w:ascii="Lotus Linotype" w:hAnsi="Lotus Linotype" w:cs="Lotus Linotype"/>
          <w:b/>
          <w:bCs/>
          <w:sz w:val="32"/>
          <w:szCs w:val="32"/>
          <w:rtl/>
        </w:rPr>
        <w:t>﴿هَدَيْنَاهُ</w:t>
      </w:r>
      <w:r w:rsidRPr="003F3D65">
        <w:rPr>
          <w:rFonts w:ascii="Lotus Linotype" w:hAnsi="Lotus Linotype" w:cs="Lotus Linotype"/>
          <w:sz w:val="32"/>
          <w:szCs w:val="32"/>
          <w:rtl/>
        </w:rPr>
        <w:t>﴾، يَحتمِلُ أن يكونَ بمعنى: أرشدناهُ:</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فإنْ كان الإرشادُ عنده بمعنى: دَلَلْناهُ، فهو بمعنى البيانِ؛ وهو المعنى الأوَّلُ الذي ذكَرَهُ المؤلِّف.</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وإنْ كان بمعنى: دَعَوْناهُ إليه، فلا يصحُّ؛ فإنه تعالى لا يدعو إلا إلى سبيلِ الحقِّ، وطريقِ الخير.</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وعلى هذا:</w:t>
      </w:r>
      <w:r w:rsidRPr="003F3D65">
        <w:rPr>
          <w:rFonts w:ascii="Lotus Linotype" w:hAnsi="Lotus Linotype" w:cs="Lotus Linotype"/>
          <w:sz w:val="32"/>
          <w:szCs w:val="32"/>
          <w:rtl/>
        </w:rPr>
        <w:t xml:space="preserve"> فالصوابُ: أنَّ «الهُدَى» بمعنى البيانِ، وهو المعنى الأوَّلُ الذي قدَّمه المؤلِّف.</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وقولُه: ﴿قُلْ كُلٌّ مِنْ عِنْدِ اللهِ﴾</w:t>
      </w:r>
      <w:r w:rsidRPr="003F3D65">
        <w:rPr>
          <w:rFonts w:ascii="Lotus Linotype" w:hAnsi="Lotus Linotype" w:cs="Lotus Linotype"/>
          <w:sz w:val="32"/>
          <w:szCs w:val="32"/>
          <w:rtl/>
        </w:rPr>
        <w:t xml:space="preserve"> [النساء: 78]؛ أي: الهُدَى والضلالُ، والكفرُ والإيمانُ؛ كلٌّ مِن عندِ الله؛ أي: بقَدَرِهِ ومشيئتِه، وهذا هو معنى الإيمانِ بالقَدَرِ خيرِهِ وشرِّه.</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 xml:space="preserve">وقولُه: «ومَوهِبةِ العقلِ الذي يُميَّزُ به بينَهما»، </w:t>
      </w:r>
      <w:r w:rsidRPr="003F3D65">
        <w:rPr>
          <w:rFonts w:ascii="Lotus Linotype" w:hAnsi="Lotus Linotype" w:cs="Lotus Linotype"/>
          <w:sz w:val="32"/>
          <w:szCs w:val="32"/>
          <w:rtl/>
        </w:rPr>
        <w:t>لعلَّه يريدُ: أنَّ العقلَ مما يُميَّزُ به بين طريقِ الخيرِ وطريقِ الشرِّ، لا أنه يستقِلُّ بذلك، بل التمييزُ التامُّ بين الطريقَيْنِ إنما يكونُ بما بعَثَ اللهُ به رسولَهُ مِن الهُدَى ودِينِ الحقّ: ﴿</w:t>
      </w:r>
      <w:r w:rsidRPr="003F3D65">
        <w:rPr>
          <w:rFonts w:ascii="Lotus Linotype" w:hAnsi="Lotus Linotype" w:cs="Lotus Linotype"/>
          <w:b/>
          <w:bCs/>
          <w:sz w:val="32"/>
          <w:szCs w:val="32"/>
          <w:rtl/>
        </w:rPr>
        <w:t>وَإِنَّكَ لَتَهْدِي إِلَى صِرَاطٍ مُسْتَقِيمٍ</w:t>
      </w:r>
      <w:r w:rsidRPr="003F3D65">
        <w:rPr>
          <w:rFonts w:ascii="Lotus Linotype" w:hAnsi="Lotus Linotype" w:cs="Lotus Linotype"/>
          <w:sz w:val="32"/>
          <w:szCs w:val="32"/>
          <w:rtl/>
        </w:rPr>
        <w:t>﴾ [الشورى: 52].</w:t>
      </w:r>
    </w:p>
    <w:p w:rsidR="003F2484" w:rsidRPr="003F3D65" w:rsidRDefault="003F2484" w:rsidP="005C3FB2">
      <w:pPr>
        <w:tabs>
          <w:tab w:val="left" w:pos="424"/>
          <w:tab w:val="left" w:pos="613"/>
        </w:tabs>
        <w:spacing w:after="0"/>
        <w:ind w:firstLine="567"/>
        <w:jc w:val="center"/>
        <w:rPr>
          <w:rFonts w:ascii="Lotus Linotype" w:eastAsia="Calibri" w:hAnsi="Lotus Linotype" w:cs="Lotus Linotype"/>
          <w:sz w:val="32"/>
          <w:szCs w:val="32"/>
        </w:rPr>
      </w:pPr>
      <w:r w:rsidRPr="003F3D65">
        <w:rPr>
          <w:rFonts w:ascii="Lotus Linotype" w:hAnsi="Lotus Linotype" w:cs="Lotus Linotype"/>
          <w:sz w:val="32"/>
          <w:szCs w:val="32"/>
        </w:rPr>
        <w:sym w:font="AGA Arabesque" w:char="0026"/>
      </w:r>
      <w:r w:rsidRPr="003F3D65">
        <w:rPr>
          <w:rFonts w:ascii="Lotus Linotype" w:hAnsi="Lotus Linotype" w:cs="Lotus Linotype"/>
          <w:sz w:val="32"/>
          <w:szCs w:val="32"/>
        </w:rPr>
        <w:sym w:font="AGA Arabesque" w:char="0026"/>
      </w:r>
      <w:r w:rsidRPr="003F3D65">
        <w:rPr>
          <w:rFonts w:ascii="Lotus Linotype" w:hAnsi="Lotus Linotype" w:cs="Lotus Linotype"/>
          <w:sz w:val="32"/>
          <w:szCs w:val="32"/>
        </w:rPr>
        <w:sym w:font="AGA Arabesque" w:char="0026"/>
      </w:r>
    </w:p>
    <w:p w:rsidR="003F2484" w:rsidRPr="003F3D65" w:rsidRDefault="003F2484" w:rsidP="003F3D65">
      <w:pPr>
        <w:bidi w:val="0"/>
        <w:spacing w:after="0"/>
        <w:jc w:val="both"/>
        <w:rPr>
          <w:rFonts w:ascii="Lotus Linotype" w:hAnsi="Lotus Linotype" w:cs="Lotus Linotype"/>
          <w:sz w:val="32"/>
          <w:szCs w:val="32"/>
          <w:rtl/>
        </w:rPr>
      </w:pPr>
      <w:r w:rsidRPr="003F3D65">
        <w:rPr>
          <w:rFonts w:ascii="Lotus Linotype" w:hAnsi="Lotus Linotype" w:cs="Lotus Linotype"/>
          <w:sz w:val="32"/>
          <w:szCs w:val="32"/>
          <w:rtl/>
        </w:rPr>
        <w:br w:type="page"/>
      </w:r>
    </w:p>
    <w:p w:rsidR="00EC74D7" w:rsidRPr="003F3D65" w:rsidRDefault="00EC74D7" w:rsidP="00F8541E">
      <w:pPr>
        <w:tabs>
          <w:tab w:val="left" w:pos="424"/>
          <w:tab w:val="left" w:pos="613"/>
        </w:tabs>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(70)</w:t>
      </w:r>
    </w:p>
    <w:p w:rsidR="00EC74D7" w:rsidRPr="003F3D65" w:rsidRDefault="00EC74D7" w:rsidP="00F8541E">
      <w:pPr>
        <w:tabs>
          <w:tab w:val="left" w:pos="424"/>
          <w:tab w:val="left" w:pos="613"/>
        </w:tabs>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F8541E">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F8541E">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إِنَّ عَلَيْنَا لَلْهُدَى</w:t>
      </w:r>
      <w:r w:rsidRPr="003F3D65">
        <w:rPr>
          <w:rFonts w:ascii="Lotus Linotype" w:hAnsi="Lotus Linotype" w:cs="Lotus Linotype"/>
          <w:sz w:val="32"/>
          <w:szCs w:val="32"/>
          <w:rtl/>
        </w:rPr>
        <w:t>﴾ [الليل: 12]؛ أي: بيانَ الخيرِ والشرِّ، وليس المرادُ الإرشادَ عند الأشعريَّةِ؛ خلافًا للمعتزِلةِ»</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57"/>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5C3FB2" w:rsidRDefault="005C3FB2" w:rsidP="005C3FB2">
      <w:pPr>
        <w:tabs>
          <w:tab w:val="left" w:pos="424"/>
          <w:tab w:val="left" w:pos="613"/>
        </w:tabs>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انظر التعليقَ الذي قبلَ هذا، وهو </w:t>
      </w:r>
      <w:r w:rsidR="00D12164" w:rsidRPr="003F3D65">
        <w:rPr>
          <w:rFonts w:ascii="Lotus Linotype" w:hAnsi="Lotus Linotype" w:cs="Lotus Linotype"/>
          <w:sz w:val="32"/>
          <w:szCs w:val="32"/>
          <w:rtl/>
        </w:rPr>
        <w:t>التاسعُ</w:t>
      </w:r>
      <w:r w:rsidRPr="003F3D65">
        <w:rPr>
          <w:rFonts w:ascii="Lotus Linotype" w:hAnsi="Lotus Linotype" w:cs="Lotus Linotype"/>
          <w:sz w:val="32"/>
          <w:szCs w:val="32"/>
          <w:rtl/>
        </w:rPr>
        <w:t xml:space="preserve"> والستُّون؛ فإنَّ كلامَ المؤلِّفِ هنا نظيرُ كلامِهِ على آيةِ الإنسان: ﴿</w:t>
      </w:r>
      <w:r w:rsidRPr="003F3D65">
        <w:rPr>
          <w:rFonts w:ascii="Lotus Linotype" w:hAnsi="Lotus Linotype" w:cs="Lotus Linotype"/>
          <w:b/>
          <w:bCs/>
          <w:sz w:val="32"/>
          <w:szCs w:val="32"/>
          <w:rtl/>
        </w:rPr>
        <w:t>إِنَّا هَدَيْنَاهُ السَّبِيلَ إِمَّا شَاكِرًا وَإِمَّا كَفُورًا</w:t>
      </w:r>
      <w:r w:rsidRPr="003F3D65">
        <w:rPr>
          <w:rFonts w:ascii="Lotus Linotype" w:hAnsi="Lotus Linotype" w:cs="Lotus Linotype"/>
          <w:sz w:val="32"/>
          <w:szCs w:val="32"/>
          <w:rtl/>
        </w:rPr>
        <w:t>﴾ [الإنسان: 3].</w:t>
      </w:r>
    </w:p>
    <w:p w:rsidR="003F2484" w:rsidRPr="003F3D65" w:rsidRDefault="003F2484" w:rsidP="005C3FB2">
      <w:pPr>
        <w:tabs>
          <w:tab w:val="left" w:pos="424"/>
          <w:tab w:val="left" w:pos="613"/>
        </w:tabs>
        <w:spacing w:after="0"/>
        <w:ind w:firstLine="567"/>
        <w:jc w:val="center"/>
        <w:rPr>
          <w:rFonts w:ascii="Lotus Linotype" w:eastAsia="Calibri" w:hAnsi="Lotus Linotype" w:cs="Lotus Linotype"/>
          <w:sz w:val="32"/>
          <w:szCs w:val="32"/>
        </w:rPr>
      </w:pPr>
      <w:r w:rsidRPr="003F3D65">
        <w:rPr>
          <w:rFonts w:ascii="Lotus Linotype" w:hAnsi="Lotus Linotype" w:cs="Lotus Linotype"/>
          <w:sz w:val="32"/>
          <w:szCs w:val="32"/>
        </w:rPr>
        <w:sym w:font="AGA Arabesque" w:char="0026"/>
      </w:r>
      <w:r w:rsidRPr="003F3D65">
        <w:rPr>
          <w:rFonts w:ascii="Lotus Linotype" w:hAnsi="Lotus Linotype" w:cs="Lotus Linotype"/>
          <w:sz w:val="32"/>
          <w:szCs w:val="32"/>
        </w:rPr>
        <w:sym w:font="AGA Arabesque" w:char="0026"/>
      </w:r>
      <w:r w:rsidRPr="003F3D65">
        <w:rPr>
          <w:rFonts w:ascii="Lotus Linotype" w:hAnsi="Lotus Linotype" w:cs="Lotus Linotype"/>
          <w:sz w:val="32"/>
          <w:szCs w:val="32"/>
        </w:rPr>
        <w:sym w:font="AGA Arabesque" w:char="0026"/>
      </w:r>
    </w:p>
    <w:p w:rsidR="003F2484" w:rsidRPr="003F3D65" w:rsidRDefault="003F2484" w:rsidP="003F3D65">
      <w:pPr>
        <w:bidi w:val="0"/>
        <w:spacing w:after="0"/>
        <w:jc w:val="both"/>
        <w:rPr>
          <w:rFonts w:ascii="Lotus Linotype" w:hAnsi="Lotus Linotype" w:cs="Lotus Linotype"/>
          <w:sz w:val="32"/>
          <w:szCs w:val="32"/>
          <w:rtl/>
        </w:rPr>
      </w:pPr>
      <w:r w:rsidRPr="003F3D65">
        <w:rPr>
          <w:rFonts w:ascii="Lotus Linotype" w:hAnsi="Lotus Linotype" w:cs="Lotus Linotype"/>
          <w:sz w:val="32"/>
          <w:szCs w:val="32"/>
          <w:rtl/>
        </w:rPr>
        <w:br w:type="page"/>
      </w:r>
    </w:p>
    <w:p w:rsidR="00EC74D7" w:rsidRPr="003F3D65" w:rsidRDefault="00EC74D7" w:rsidP="00433C1A">
      <w:pPr>
        <w:tabs>
          <w:tab w:val="left" w:pos="424"/>
          <w:tab w:val="left" w:pos="613"/>
        </w:tabs>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(71)</w:t>
      </w:r>
    </w:p>
    <w:p w:rsidR="00EC74D7" w:rsidRPr="003F3D65" w:rsidRDefault="00EC74D7" w:rsidP="00433C1A">
      <w:pPr>
        <w:tabs>
          <w:tab w:val="left" w:pos="424"/>
          <w:tab w:val="left" w:pos="613"/>
        </w:tabs>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433C1A">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433C1A">
        <w:rPr>
          <w:rFonts w:ascii="Lotus Linotype" w:hAnsi="Lotus Linotype" w:cs="Lotus Linotype" w:hint="cs"/>
          <w:sz w:val="32"/>
          <w:szCs w:val="32"/>
          <w:rtl/>
        </w:rPr>
        <w:t>-</w:t>
      </w:r>
      <w:r w:rsidRPr="003F3D65">
        <w:rPr>
          <w:rFonts w:ascii="Lotus Linotype" w:hAnsi="Lotus Linotype" w:cs="Lotus Linotype"/>
          <w:sz w:val="32"/>
          <w:szCs w:val="32"/>
          <w:rtl/>
        </w:rPr>
        <w:t>: «﴿</w:t>
      </w:r>
      <w:r w:rsidRPr="003F3D65">
        <w:rPr>
          <w:rFonts w:ascii="Lotus Linotype" w:hAnsi="Lotus Linotype" w:cs="Lotus Linotype"/>
          <w:b/>
          <w:bCs/>
          <w:sz w:val="32"/>
          <w:szCs w:val="32"/>
          <w:rtl/>
        </w:rPr>
        <w:t>إِنَّ الْإِنْسَانَ لِرَبِّهِ لَكَنُودٌ</w:t>
      </w:r>
      <w:r w:rsidRPr="003F3D65">
        <w:rPr>
          <w:rFonts w:ascii="Lotus Linotype" w:hAnsi="Lotus Linotype" w:cs="Lotus Linotype"/>
          <w:sz w:val="32"/>
          <w:szCs w:val="32"/>
          <w:rtl/>
        </w:rPr>
        <w:t>﴾ [العاديات: 6]؛ هذا جوابُ القسَمِ، و«الكَنُودُ»: الكفورُ للنِّعْمة؛ فالتقديرُ: إنَّ الإنسانَ لِنِعْمةِ ربِّه لكفورٌ، و«الإنسان»: جِنْسٌ.</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وقيل</w:t>
      </w:r>
      <w:r w:rsidRPr="003F3D65">
        <w:rPr>
          <w:rFonts w:ascii="Lotus Linotype" w:hAnsi="Lotus Linotype" w:cs="Lotus Linotype"/>
          <w:sz w:val="32"/>
          <w:szCs w:val="32"/>
          <w:rtl/>
        </w:rPr>
        <w:t>: «الكَنُودُ»: العاصي.</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وقال بعضُ الصوفيَّة:</w:t>
      </w:r>
      <w:r w:rsidRPr="003F3D65">
        <w:rPr>
          <w:rFonts w:ascii="Lotus Linotype" w:hAnsi="Lotus Linotype" w:cs="Lotus Linotype"/>
          <w:sz w:val="32"/>
          <w:szCs w:val="32"/>
          <w:rtl/>
        </w:rPr>
        <w:t xml:space="preserve"> «الكَنُودُ»: الذي يعبُدُ اللهَ على عِوَضٍ»</w:t>
      </w:r>
      <w:r w:rsidRPr="003F3D65">
        <w:rPr>
          <w:rStyle w:val="FootnoteReference"/>
          <w:rFonts w:ascii="Lotus Linotype" w:hAnsi="Lotus Linotype" w:cs="Lotus Linotype"/>
          <w:sz w:val="32"/>
          <w:szCs w:val="32"/>
          <w:rtl/>
        </w:rPr>
        <w:t>(</w:t>
      </w:r>
      <w:r w:rsidRPr="003F3D65">
        <w:rPr>
          <w:rStyle w:val="FootnoteReference"/>
          <w:rFonts w:ascii="Lotus Linotype" w:hAnsi="Lotus Linotype" w:cs="Lotus Linotype"/>
          <w:sz w:val="32"/>
          <w:szCs w:val="32"/>
          <w:rtl/>
        </w:rPr>
        <w:footnoteReference w:id="258"/>
      </w:r>
      <w:r w:rsidRPr="003F3D65">
        <w:rPr>
          <w:rStyle w:val="FootnoteReference"/>
          <w:rFonts w:ascii="Lotus Linotype" w:hAnsi="Lotus Linotype" w:cs="Lotus Linotype"/>
          <w:sz w:val="32"/>
          <w:szCs w:val="32"/>
          <w:rtl/>
        </w:rPr>
        <w:t>)</w:t>
      </w:r>
      <w:r w:rsidRPr="003F3D65">
        <w:rPr>
          <w:rFonts w:ascii="Lotus Linotype" w:hAnsi="Lotus Linotype" w:cs="Lotus Linotype"/>
          <w:sz w:val="32"/>
          <w:szCs w:val="32"/>
          <w:rtl/>
        </w:rPr>
        <w:t>.</w:t>
      </w:r>
    </w:p>
    <w:p w:rsidR="005C3FB2" w:rsidRDefault="005C3FB2" w:rsidP="005C3FB2">
      <w:pPr>
        <w:tabs>
          <w:tab w:val="left" w:pos="424"/>
          <w:tab w:val="left" w:pos="613"/>
        </w:tabs>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«وقال بعضُ الصوفيَّةِ: الكَنُودُ: الذي يعبُدُ اللهَ على عِوَضٍ»:</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معناه عندهم: الذي يعبُدُ اللهَ رَغْبةً في الثوابِ، وخَوْفًا مِن العقابِ؛ وهذا مذمومٌ عندهم.</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وقولهم هذا هو مِن بِدَعِهم، لكنَّ المؤلِّفَ </w:t>
      </w:r>
      <w:r w:rsidR="00E85801">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E85801">
        <w:rPr>
          <w:rFonts w:ascii="Lotus Linotype" w:hAnsi="Lotus Linotype" w:cs="Lotus Linotype" w:hint="cs"/>
          <w:sz w:val="32"/>
          <w:szCs w:val="32"/>
          <w:rtl/>
        </w:rPr>
        <w:t>-</w:t>
      </w:r>
      <w:r w:rsidRPr="003F3D65">
        <w:rPr>
          <w:rFonts w:ascii="Lotus Linotype" w:hAnsi="Lotus Linotype" w:cs="Lotus Linotype"/>
          <w:sz w:val="32"/>
          <w:szCs w:val="32"/>
          <w:rtl/>
        </w:rPr>
        <w:t xml:space="preserve"> حكاه، ولم يعلِّق عليه</w:t>
      </w:r>
      <w:r w:rsidR="00B80622">
        <w:rPr>
          <w:rFonts w:ascii="Lotus Linotype" w:hAnsi="Lotus Linotype" w:cs="Lotus Linotype" w:hint="cs"/>
          <w:sz w:val="32"/>
          <w:szCs w:val="32"/>
          <w:rtl/>
        </w:rPr>
        <w:t>(</w:t>
      </w:r>
      <w:r w:rsidR="00B80622">
        <w:rPr>
          <w:rStyle w:val="FootnoteReference"/>
          <w:rFonts w:ascii="Lotus Linotype" w:hAnsi="Lotus Linotype" w:cs="Lotus Linotype"/>
          <w:sz w:val="32"/>
          <w:szCs w:val="32"/>
          <w:rtl/>
        </w:rPr>
        <w:footnoteReference w:id="259"/>
      </w:r>
      <w:r w:rsidR="00B80622">
        <w:rPr>
          <w:rFonts w:ascii="Lotus Linotype" w:hAnsi="Lotus Linotype" w:cs="Lotus Linotype" w:hint="cs"/>
          <w:sz w:val="32"/>
          <w:szCs w:val="32"/>
          <w:rtl/>
        </w:rPr>
        <w:t>)</w:t>
      </w:r>
      <w:r w:rsidRPr="003F3D65">
        <w:rPr>
          <w:rFonts w:ascii="Lotus Linotype" w:hAnsi="Lotus Linotype" w:cs="Lotus Linotype"/>
          <w:sz w:val="32"/>
          <w:szCs w:val="32"/>
          <w:rtl/>
        </w:rPr>
        <w:t>.</w:t>
      </w:r>
    </w:p>
    <w:p w:rsidR="003F2484" w:rsidRPr="003F3D65" w:rsidRDefault="003F2484" w:rsidP="005C3FB2">
      <w:pPr>
        <w:tabs>
          <w:tab w:val="left" w:pos="424"/>
          <w:tab w:val="left" w:pos="613"/>
        </w:tabs>
        <w:spacing w:after="0"/>
        <w:ind w:firstLine="567"/>
        <w:jc w:val="center"/>
        <w:rPr>
          <w:rFonts w:ascii="Lotus Linotype" w:eastAsia="Calibri" w:hAnsi="Lotus Linotype" w:cs="Lotus Linotype"/>
          <w:sz w:val="32"/>
          <w:szCs w:val="32"/>
        </w:rPr>
      </w:pPr>
      <w:r w:rsidRPr="003F3D65">
        <w:rPr>
          <w:rFonts w:ascii="Lotus Linotype" w:hAnsi="Lotus Linotype" w:cs="Lotus Linotype"/>
          <w:sz w:val="32"/>
          <w:szCs w:val="32"/>
        </w:rPr>
        <w:sym w:font="AGA Arabesque" w:char="0026"/>
      </w:r>
      <w:r w:rsidRPr="003F3D65">
        <w:rPr>
          <w:rFonts w:ascii="Lotus Linotype" w:hAnsi="Lotus Linotype" w:cs="Lotus Linotype"/>
          <w:sz w:val="32"/>
          <w:szCs w:val="32"/>
        </w:rPr>
        <w:sym w:font="AGA Arabesque" w:char="0026"/>
      </w:r>
      <w:r w:rsidRPr="003F3D65">
        <w:rPr>
          <w:rFonts w:ascii="Lotus Linotype" w:hAnsi="Lotus Linotype" w:cs="Lotus Linotype"/>
          <w:sz w:val="32"/>
          <w:szCs w:val="32"/>
        </w:rPr>
        <w:sym w:font="AGA Arabesque" w:char="0026"/>
      </w:r>
    </w:p>
    <w:p w:rsidR="000355BF" w:rsidRPr="003F3D65" w:rsidRDefault="000355BF" w:rsidP="003F3D65">
      <w:pPr>
        <w:bidi w:val="0"/>
        <w:spacing w:after="0"/>
        <w:jc w:val="both"/>
        <w:rPr>
          <w:rFonts w:ascii="Lotus Linotype" w:hAnsi="Lotus Linotype" w:cs="Lotus Linotype"/>
          <w:sz w:val="32"/>
          <w:szCs w:val="32"/>
          <w:rtl/>
        </w:rPr>
      </w:pPr>
      <w:r w:rsidRPr="003F3D65">
        <w:rPr>
          <w:rFonts w:ascii="Lotus Linotype" w:hAnsi="Lotus Linotype" w:cs="Lotus Linotype"/>
          <w:sz w:val="32"/>
          <w:szCs w:val="32"/>
          <w:rtl/>
        </w:rPr>
        <w:br w:type="page"/>
      </w:r>
    </w:p>
    <w:p w:rsidR="00EC74D7" w:rsidRPr="003F3D65" w:rsidRDefault="00EC74D7" w:rsidP="00376000">
      <w:pPr>
        <w:tabs>
          <w:tab w:val="left" w:pos="424"/>
          <w:tab w:val="left" w:pos="613"/>
        </w:tabs>
        <w:spacing w:after="0"/>
        <w:ind w:firstLine="567"/>
        <w:jc w:val="center"/>
        <w:rPr>
          <w:rFonts w:ascii="Lotus Linotype" w:hAnsi="Lotus Linotype" w:cs="Lotus Linotype"/>
          <w:b/>
          <w:bCs/>
          <w:sz w:val="32"/>
          <w:szCs w:val="32"/>
          <w:rtl/>
        </w:rPr>
      </w:pPr>
      <w:r w:rsidRPr="003F3D65">
        <w:rPr>
          <w:rFonts w:ascii="Lotus Linotype" w:hAnsi="Lotus Linotype" w:cs="Lotus Linotype"/>
          <w:b/>
          <w:bCs/>
          <w:sz w:val="32"/>
          <w:szCs w:val="32"/>
          <w:rtl/>
        </w:rPr>
        <w:lastRenderedPageBreak/>
        <w:t>(72)</w:t>
      </w:r>
    </w:p>
    <w:p w:rsidR="00EC74D7" w:rsidRPr="003F3D65" w:rsidRDefault="00EC74D7" w:rsidP="00376000">
      <w:pPr>
        <w:tabs>
          <w:tab w:val="left" w:pos="424"/>
          <w:tab w:val="left" w:pos="613"/>
        </w:tabs>
        <w:spacing w:after="0"/>
        <w:ind w:firstLine="567"/>
        <w:jc w:val="center"/>
        <w:rPr>
          <w:rFonts w:ascii="Lotus Linotype" w:hAnsi="Lotus Linotype" w:cs="Lotus Linotype"/>
          <w:sz w:val="32"/>
          <w:szCs w:val="32"/>
          <w:rtl/>
        </w:rPr>
      </w:pPr>
      <w:r w:rsidRPr="003F3D65">
        <w:rPr>
          <w:rFonts w:ascii="Lotus Linotype" w:hAnsi="Lotus Linotype" w:cs="Lotus Linotype"/>
          <w:sz w:val="32"/>
          <w:szCs w:val="32"/>
          <w:rtl/>
        </w:rPr>
        <w:t>ن</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قال ابنُ جُزَيٍّ </w:t>
      </w:r>
      <w:r w:rsidR="0037600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76000">
        <w:rPr>
          <w:rFonts w:ascii="Lotus Linotype" w:hAnsi="Lotus Linotype" w:cs="Lotus Linotype" w:hint="cs"/>
          <w:sz w:val="32"/>
          <w:szCs w:val="32"/>
          <w:rtl/>
        </w:rPr>
        <w:t>-</w:t>
      </w:r>
      <w:r w:rsidRPr="003F3D65">
        <w:rPr>
          <w:rFonts w:ascii="Lotus Linotype" w:hAnsi="Lotus Linotype" w:cs="Lotus Linotype"/>
          <w:sz w:val="32"/>
          <w:szCs w:val="32"/>
          <w:rtl/>
        </w:rPr>
        <w:t xml:space="preserve"> في ختامِ الكتاب: «وأنا أَرغَبُ إلى الله، كما أعانَنِي بفضلِهِ على هذا الكتابْ، أن يَجعَلَهُ مُوجِبًا لدخولي الجَنَّةَ مِن غيرِ حسابٍ ولا عذابْ؛ بحُرْمةِ القرآنِ العظيمْ، وشفاعةِ محمَّدٍ رسولِهِ المصطفَى الكريمْ».</w:t>
      </w:r>
    </w:p>
    <w:p w:rsidR="005C3FB2" w:rsidRDefault="005C3FB2" w:rsidP="005C3FB2">
      <w:pPr>
        <w:tabs>
          <w:tab w:val="left" w:pos="424"/>
          <w:tab w:val="left" w:pos="613"/>
        </w:tabs>
        <w:spacing w:after="0"/>
        <w:ind w:firstLine="567"/>
        <w:jc w:val="center"/>
        <w:rPr>
          <w:rFonts w:ascii="Lotus Linotype" w:hAnsi="Lotus Linotype" w:cs="Lotus Linotype"/>
          <w:b/>
          <w:bCs/>
          <w:color w:val="C00000"/>
          <w:sz w:val="32"/>
          <w:szCs w:val="32"/>
          <w:rtl/>
        </w:rPr>
      </w:pPr>
      <w:r>
        <w:rPr>
          <w:rFonts w:ascii="Lotus Linotype" w:hAnsi="Lotus Linotype" w:cs="Lotus Linotype" w:hint="cs"/>
          <w:b/>
          <w:bCs/>
          <w:color w:val="C00000"/>
          <w:sz w:val="32"/>
          <w:szCs w:val="32"/>
          <w:rtl/>
        </w:rPr>
        <w:t>ت</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b/>
          <w:bCs/>
          <w:sz w:val="32"/>
          <w:szCs w:val="32"/>
          <w:rtl/>
        </w:rPr>
        <w:t>قولُه:</w:t>
      </w:r>
      <w:r w:rsidRPr="003F3D65">
        <w:rPr>
          <w:rFonts w:ascii="Lotus Linotype" w:hAnsi="Lotus Linotype" w:cs="Lotus Linotype"/>
          <w:sz w:val="32"/>
          <w:szCs w:val="32"/>
          <w:rtl/>
        </w:rPr>
        <w:t xml:space="preserve"> «بحُرْمةِ القرآنِ العظيمْ، وشفاعةِ محمَّدٍ رسولِهِ المصطفَى الكريمْ»:</w:t>
      </w:r>
    </w:p>
    <w:p w:rsidR="003F2484" w:rsidRPr="003F3D65" w:rsidRDefault="003F2484" w:rsidP="003F3D6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كان الأَوْلى بالمؤلِّفِ </w:t>
      </w:r>
      <w:r w:rsidR="00376000">
        <w:rPr>
          <w:rFonts w:ascii="Lotus Linotype" w:hAnsi="Lotus Linotype" w:cs="Lotus Linotype" w:hint="cs"/>
          <w:sz w:val="32"/>
          <w:szCs w:val="32"/>
          <w:rtl/>
        </w:rPr>
        <w:t>-</w:t>
      </w:r>
      <w:r w:rsidRPr="003F3D65">
        <w:rPr>
          <w:rFonts w:ascii="Lotus Linotype" w:hAnsi="Lotus Linotype" w:cs="Lotus Linotype"/>
          <w:sz w:val="32"/>
          <w:szCs w:val="32"/>
          <w:rtl/>
        </w:rPr>
        <w:t>رحمه الله</w:t>
      </w:r>
      <w:r w:rsidR="00376000">
        <w:rPr>
          <w:rFonts w:ascii="Lotus Linotype" w:hAnsi="Lotus Linotype" w:cs="Lotus Linotype" w:hint="cs"/>
          <w:sz w:val="32"/>
          <w:szCs w:val="32"/>
          <w:rtl/>
        </w:rPr>
        <w:t>-</w:t>
      </w:r>
      <w:r w:rsidRPr="003F3D65">
        <w:rPr>
          <w:rFonts w:ascii="Lotus Linotype" w:hAnsi="Lotus Linotype" w:cs="Lotus Linotype"/>
          <w:sz w:val="32"/>
          <w:szCs w:val="32"/>
          <w:rtl/>
        </w:rPr>
        <w:t xml:space="preserve"> التوسُّلُ إلى اللهِ بأسمائِهِ وصفاتِهِ؛ كما قال تعالى: ﴿</w:t>
      </w:r>
      <w:r w:rsidRPr="003F3D65">
        <w:rPr>
          <w:rFonts w:ascii="Lotus Linotype" w:hAnsi="Lotus Linotype" w:cs="Lotus Linotype"/>
          <w:b/>
          <w:bCs/>
          <w:sz w:val="32"/>
          <w:szCs w:val="32"/>
          <w:rtl/>
        </w:rPr>
        <w:t>وَلِلهِ الْأَسْمَاءُ الْحُسْنَى فَادْعُوهُ بِهَا</w:t>
      </w:r>
      <w:r w:rsidRPr="003F3D65">
        <w:rPr>
          <w:rFonts w:ascii="Lotus Linotype" w:hAnsi="Lotus Linotype" w:cs="Lotus Linotype"/>
          <w:sz w:val="32"/>
          <w:szCs w:val="32"/>
          <w:rtl/>
        </w:rPr>
        <w:t>﴾ [الأعراف: 180]، وكما جاء في السُّنَّة: «</w:t>
      </w:r>
      <w:r w:rsidRPr="003F3D65">
        <w:rPr>
          <w:rFonts w:ascii="Lotus Linotype" w:hAnsi="Lotus Linotype" w:cs="Lotus Linotype"/>
          <w:b/>
          <w:bCs/>
          <w:sz w:val="32"/>
          <w:szCs w:val="32"/>
          <w:rtl/>
        </w:rPr>
        <w:t>اللَّهُمَّ؛ إِنِّي أَسْأَلُكَ بِأَنَّ لَكَ الحَمْدَ لَا إِلَهَ إِلَّا أَنْتَ ...</w:t>
      </w:r>
      <w:r w:rsidRPr="003F3D65">
        <w:rPr>
          <w:rFonts w:ascii="Lotus Linotype" w:hAnsi="Lotus Linotype" w:cs="Lotus Linotype"/>
          <w:sz w:val="32"/>
          <w:szCs w:val="32"/>
          <w:rtl/>
        </w:rPr>
        <w:t>»؛ الحديثَ</w:t>
      </w:r>
      <w:r w:rsidRPr="00E8195A">
        <w:rPr>
          <w:rStyle w:val="FootnoteReference"/>
          <w:rFonts w:ascii="Lotus Linotype" w:hAnsi="Lotus Linotype" w:cs="Lotus Linotype"/>
          <w:sz w:val="32"/>
          <w:szCs w:val="32"/>
          <w:vertAlign w:val="baseline"/>
          <w:rtl/>
        </w:rPr>
        <w:t>(</w:t>
      </w:r>
      <w:r w:rsidRPr="00E8195A">
        <w:rPr>
          <w:rStyle w:val="FootnoteReference"/>
          <w:rFonts w:ascii="Lotus Linotype" w:hAnsi="Lotus Linotype" w:cs="Lotus Linotype"/>
          <w:sz w:val="32"/>
          <w:szCs w:val="32"/>
          <w:vertAlign w:val="baseline"/>
          <w:rtl/>
        </w:rPr>
        <w:footnoteReference w:id="260"/>
      </w:r>
      <w:r w:rsidRPr="00E8195A">
        <w:rPr>
          <w:rStyle w:val="FootnoteReference"/>
          <w:rFonts w:ascii="Lotus Linotype" w:hAnsi="Lotus Linotype" w:cs="Lotus Linotype"/>
          <w:sz w:val="32"/>
          <w:szCs w:val="32"/>
          <w:vertAlign w:val="baseline"/>
          <w:rtl/>
        </w:rPr>
        <w:t>)</w:t>
      </w:r>
      <w:r w:rsidRPr="003F3D65">
        <w:rPr>
          <w:rFonts w:ascii="Lotus Linotype" w:hAnsi="Lotus Linotype" w:cs="Lotus Linotype"/>
          <w:sz w:val="32"/>
          <w:szCs w:val="32"/>
          <w:rtl/>
        </w:rPr>
        <w:t>.</w:t>
      </w:r>
    </w:p>
    <w:p w:rsidR="003F2484" w:rsidRPr="003F3D65" w:rsidRDefault="003F2484" w:rsidP="00C92215">
      <w:pPr>
        <w:tabs>
          <w:tab w:val="left" w:pos="424"/>
          <w:tab w:val="left" w:pos="613"/>
        </w:tabs>
        <w:spacing w:after="0"/>
        <w:ind w:firstLine="567"/>
        <w:jc w:val="both"/>
        <w:rPr>
          <w:rFonts w:ascii="Lotus Linotype" w:hAnsi="Lotus Linotype" w:cs="Lotus Linotype"/>
          <w:sz w:val="32"/>
          <w:szCs w:val="32"/>
          <w:rtl/>
        </w:rPr>
      </w:pPr>
      <w:r w:rsidRPr="003F3D65">
        <w:rPr>
          <w:rFonts w:ascii="Lotus Linotype" w:hAnsi="Lotus Linotype" w:cs="Lotus Linotype"/>
          <w:sz w:val="32"/>
          <w:szCs w:val="32"/>
          <w:rtl/>
        </w:rPr>
        <w:t xml:space="preserve">وما ذكَرَهُ مِن التوسُّلِ بحُرْمةِ القرآنِ وشفاعةِ النبيِّ </w:t>
      </w:r>
      <w:r w:rsidR="00376000">
        <w:rPr>
          <w:rFonts w:ascii="Lotus Linotype" w:hAnsi="Lotus Linotype" w:cs="Lotus Linotype" w:hint="cs"/>
          <w:sz w:val="32"/>
          <w:szCs w:val="32"/>
          <w:rtl/>
        </w:rPr>
        <w:t>-</w:t>
      </w:r>
      <w:r w:rsidRPr="003F3D65">
        <w:rPr>
          <w:rFonts w:ascii="Lotus Linotype" w:hAnsi="Lotus Linotype" w:cs="Lotus Linotype"/>
          <w:sz w:val="32"/>
          <w:szCs w:val="32"/>
          <w:rtl/>
        </w:rPr>
        <w:t>صلى الله عليه وسلم</w:t>
      </w:r>
      <w:r w:rsidR="00376000">
        <w:rPr>
          <w:rFonts w:ascii="Lotus Linotype" w:hAnsi="Lotus Linotype" w:cs="Lotus Linotype" w:hint="cs"/>
          <w:sz w:val="32"/>
          <w:szCs w:val="32"/>
          <w:rtl/>
        </w:rPr>
        <w:t>-</w:t>
      </w:r>
      <w:r w:rsidRPr="003F3D65">
        <w:rPr>
          <w:rFonts w:ascii="Lotus Linotype" w:hAnsi="Lotus Linotype" w:cs="Lotus Linotype"/>
          <w:sz w:val="32"/>
          <w:szCs w:val="32"/>
          <w:rtl/>
        </w:rPr>
        <w:t>، لا دليلَ عليه؛ فغفَرَ اللهُ له، ورَحِمَهُ، وضاعَفَ مَثُوبَتَه</w:t>
      </w:r>
      <w:r w:rsidR="00C92215" w:rsidRPr="00E8195A">
        <w:rPr>
          <w:rStyle w:val="FootnoteReference"/>
          <w:rFonts w:ascii="Lotus Linotype" w:hAnsi="Lotus Linotype" w:cs="Lotus Linotype"/>
          <w:sz w:val="32"/>
          <w:szCs w:val="32"/>
          <w:vertAlign w:val="baseline"/>
          <w:rtl/>
        </w:rPr>
        <w:t>(</w:t>
      </w:r>
      <w:r w:rsidR="00C92215" w:rsidRPr="00E8195A">
        <w:rPr>
          <w:rStyle w:val="FootnoteReference"/>
          <w:rFonts w:ascii="Lotus Linotype" w:hAnsi="Lotus Linotype" w:cs="Lotus Linotype"/>
          <w:sz w:val="32"/>
          <w:szCs w:val="32"/>
          <w:vertAlign w:val="baseline"/>
          <w:rtl/>
        </w:rPr>
        <w:footnoteReference w:id="261"/>
      </w:r>
      <w:r w:rsidR="00C92215" w:rsidRPr="00E8195A">
        <w:rPr>
          <w:rStyle w:val="FootnoteReference"/>
          <w:rFonts w:ascii="Lotus Linotype" w:hAnsi="Lotus Linotype" w:cs="Lotus Linotype"/>
          <w:sz w:val="32"/>
          <w:szCs w:val="32"/>
          <w:vertAlign w:val="baseline"/>
          <w:rtl/>
        </w:rPr>
        <w:t>)</w:t>
      </w:r>
      <w:r w:rsidRPr="003F3D65">
        <w:rPr>
          <w:rFonts w:ascii="Lotus Linotype" w:hAnsi="Lotus Linotype" w:cs="Lotus Linotype"/>
          <w:sz w:val="32"/>
          <w:szCs w:val="32"/>
          <w:rtl/>
        </w:rPr>
        <w:t>.</w:t>
      </w:r>
    </w:p>
    <w:p w:rsidR="0005394B" w:rsidRPr="003F3D65" w:rsidRDefault="00956C32" w:rsidP="003F3D65">
      <w:pPr>
        <w:tabs>
          <w:tab w:val="left" w:pos="424"/>
          <w:tab w:val="left" w:pos="613"/>
        </w:tabs>
        <w:spacing w:after="0"/>
        <w:ind w:firstLine="567"/>
        <w:jc w:val="both"/>
        <w:rPr>
          <w:rFonts w:ascii="Lotus Linotype" w:hAnsi="Lotus Linotype" w:cs="Lotus Linotype"/>
          <w:sz w:val="32"/>
          <w:szCs w:val="32"/>
          <w:rtl/>
        </w:rPr>
      </w:pPr>
      <w:r>
        <w:rPr>
          <w:rFonts w:ascii="Lotus Linotype" w:hAnsi="Lotus Linotype" w:cs="Lotus Linotype"/>
          <w:sz w:val="32"/>
          <w:szCs w:val="32"/>
          <w:rtl/>
        </w:rPr>
        <w:t>هذا ما</w:t>
      </w:r>
      <w:r w:rsidR="0037032B">
        <w:rPr>
          <w:rFonts w:ascii="Lotus Linotype" w:hAnsi="Lotus Linotype" w:cs="Lotus Linotype" w:hint="cs"/>
          <w:sz w:val="32"/>
          <w:szCs w:val="32"/>
          <w:rtl/>
        </w:rPr>
        <w:t xml:space="preserve"> </w:t>
      </w:r>
      <w:r>
        <w:rPr>
          <w:rFonts w:ascii="Lotus Linotype" w:hAnsi="Lotus Linotype" w:cs="Lotus Linotype"/>
          <w:sz w:val="32"/>
          <w:szCs w:val="32"/>
          <w:rtl/>
        </w:rPr>
        <w:t xml:space="preserve">تيسر إملائه، وكان </w:t>
      </w:r>
      <w:r>
        <w:rPr>
          <w:rFonts w:ascii="Lotus Linotype" w:hAnsi="Lotus Linotype" w:cs="Lotus Linotype" w:hint="cs"/>
          <w:sz w:val="32"/>
          <w:szCs w:val="32"/>
          <w:rtl/>
        </w:rPr>
        <w:t>آ</w:t>
      </w:r>
      <w:r w:rsidR="0005394B" w:rsidRPr="003F3D65">
        <w:rPr>
          <w:rFonts w:ascii="Lotus Linotype" w:hAnsi="Lotus Linotype" w:cs="Lotus Linotype"/>
          <w:sz w:val="32"/>
          <w:szCs w:val="32"/>
          <w:rtl/>
        </w:rPr>
        <w:t>خر ذلك يومِ الثلاثاء، ثالثَ عشَرَ جُمَادى الآخِرة، لعام 1437هـ، ولله الحمد والمنة.</w:t>
      </w:r>
    </w:p>
    <w:p w:rsidR="003F2484" w:rsidRPr="003F3D65" w:rsidRDefault="003F2484" w:rsidP="005C3FB2">
      <w:pPr>
        <w:tabs>
          <w:tab w:val="left" w:pos="424"/>
          <w:tab w:val="left" w:pos="613"/>
        </w:tabs>
        <w:spacing w:after="0"/>
        <w:ind w:firstLine="567"/>
        <w:jc w:val="center"/>
        <w:rPr>
          <w:rFonts w:ascii="Lotus Linotype" w:eastAsia="Calibri" w:hAnsi="Lotus Linotype" w:cs="Lotus Linotype"/>
          <w:sz w:val="32"/>
          <w:szCs w:val="32"/>
          <w:rtl/>
        </w:rPr>
      </w:pPr>
      <w:r w:rsidRPr="003F3D65">
        <w:rPr>
          <w:rFonts w:ascii="Lotus Linotype" w:hAnsi="Lotus Linotype" w:cs="Lotus Linotype"/>
          <w:sz w:val="32"/>
          <w:szCs w:val="32"/>
        </w:rPr>
        <w:sym w:font="AGA Arabesque" w:char="0026"/>
      </w:r>
      <w:r w:rsidRPr="003F3D65">
        <w:rPr>
          <w:rFonts w:ascii="Lotus Linotype" w:hAnsi="Lotus Linotype" w:cs="Lotus Linotype"/>
          <w:sz w:val="32"/>
          <w:szCs w:val="32"/>
        </w:rPr>
        <w:sym w:font="AGA Arabesque" w:char="0026"/>
      </w:r>
      <w:r w:rsidRPr="003F3D65">
        <w:rPr>
          <w:rFonts w:ascii="Lotus Linotype" w:hAnsi="Lotus Linotype" w:cs="Lotus Linotype"/>
          <w:sz w:val="32"/>
          <w:szCs w:val="32"/>
        </w:rPr>
        <w:sym w:font="AGA Arabesque" w:char="0026"/>
      </w:r>
    </w:p>
    <w:p w:rsidR="003F2484" w:rsidRDefault="003F2484" w:rsidP="003F3D65">
      <w:pPr>
        <w:spacing w:after="0"/>
        <w:ind w:firstLine="567"/>
        <w:jc w:val="both"/>
        <w:rPr>
          <w:rFonts w:ascii="Lotus Linotype" w:hAnsi="Lotus Linotype" w:cs="Lotus Linotype"/>
          <w:sz w:val="32"/>
          <w:szCs w:val="32"/>
          <w:rtl/>
        </w:rPr>
      </w:pPr>
    </w:p>
    <w:p w:rsidR="00BA4C51" w:rsidRDefault="00BA4C51">
      <w:pPr>
        <w:bidi w:val="0"/>
        <w:rPr>
          <w:rFonts w:ascii="Lotus Linotype" w:hAnsi="Lotus Linotype" w:cs="Lotus Linotype"/>
          <w:sz w:val="32"/>
          <w:szCs w:val="32"/>
          <w:rtl/>
        </w:rPr>
      </w:pPr>
      <w:r>
        <w:rPr>
          <w:rFonts w:ascii="Lotus Linotype" w:hAnsi="Lotus Linotype" w:cs="Lotus Linotype"/>
          <w:sz w:val="32"/>
          <w:szCs w:val="32"/>
          <w:rtl/>
        </w:rPr>
        <w:br w:type="page"/>
      </w:r>
    </w:p>
    <w:p w:rsidR="00BA4C51" w:rsidRDefault="00BA4C51" w:rsidP="003F3D65">
      <w:pPr>
        <w:spacing w:after="0"/>
        <w:ind w:firstLine="567"/>
        <w:jc w:val="both"/>
        <w:rPr>
          <w:rFonts w:ascii="Lotus Linotype" w:hAnsi="Lotus Linotype" w:cs="Lotus Linotype"/>
          <w:sz w:val="32"/>
          <w:szCs w:val="32"/>
          <w:rtl/>
        </w:rPr>
      </w:pPr>
    </w:p>
    <w:p w:rsidR="00BA4C51" w:rsidRPr="00E8449A" w:rsidRDefault="00BA4C51" w:rsidP="00BA4C51">
      <w:pPr>
        <w:jc w:val="center"/>
        <w:rPr>
          <w:rFonts w:ascii="Lotus Linotype" w:hAnsi="Lotus Linotype" w:cs="Lotus Linotype"/>
          <w:sz w:val="32"/>
          <w:szCs w:val="32"/>
          <w:rtl/>
        </w:rPr>
      </w:pPr>
      <w:r w:rsidRPr="00E8449A">
        <w:rPr>
          <w:rFonts w:ascii="Lotus Linotype" w:hAnsi="Lotus Linotype" w:cs="Lotus Linotype"/>
          <w:sz w:val="32"/>
          <w:szCs w:val="32"/>
          <w:rtl/>
        </w:rPr>
        <w:t>قائمة المصادر والمراجع</w:t>
      </w:r>
    </w:p>
    <w:p w:rsidR="00BA4C51" w:rsidRPr="00E8449A" w:rsidRDefault="00BA4C51" w:rsidP="00BA4C51">
      <w:pPr>
        <w:jc w:val="center"/>
        <w:rPr>
          <w:rFonts w:ascii="Lotus Linotype" w:hAnsi="Lotus Linotype" w:cs="Lotus Linotype"/>
          <w:sz w:val="32"/>
          <w:szCs w:val="32"/>
          <w:rtl/>
        </w:rPr>
      </w:pPr>
      <w:r>
        <w:rPr>
          <w:rFonts w:ascii="Lotus Linotype" w:hAnsi="Lotus Linotype" w:cs="Lotus Linotype" w:hint="cs"/>
          <w:sz w:val="32"/>
          <w:szCs w:val="32"/>
          <w:rtl/>
        </w:rPr>
        <w:t>(أ)</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33DDD">
        <w:rPr>
          <w:rFonts w:ascii="Lotus Linotype" w:hAnsi="Lotus Linotype" w:cs="Lotus Linotype"/>
          <w:sz w:val="32"/>
          <w:szCs w:val="32"/>
          <w:rtl/>
        </w:rPr>
        <w:t>الإبانة الكبرى لابن بطة</w:t>
      </w:r>
      <w:r w:rsidRPr="00333DDD">
        <w:rPr>
          <w:rFonts w:ascii="Lotus Linotype" w:hAnsi="Lotus Linotype" w:cs="Lotus Linotype" w:hint="cs"/>
          <w:sz w:val="32"/>
          <w:szCs w:val="32"/>
          <w:rtl/>
        </w:rPr>
        <w:t xml:space="preserve">، </w:t>
      </w:r>
      <w:r>
        <w:rPr>
          <w:rFonts w:ascii="Lotus Linotype" w:hAnsi="Lotus Linotype" w:cs="Lotus Linotype" w:hint="cs"/>
          <w:sz w:val="32"/>
          <w:szCs w:val="32"/>
          <w:rtl/>
        </w:rPr>
        <w:t xml:space="preserve">جماعة من المحققين، </w:t>
      </w:r>
      <w:r w:rsidRPr="00333DDD">
        <w:rPr>
          <w:rFonts w:ascii="Lotus Linotype" w:hAnsi="Lotus Linotype" w:cs="Lotus Linotype"/>
          <w:sz w:val="32"/>
          <w:szCs w:val="32"/>
          <w:rtl/>
        </w:rPr>
        <w:t>دار الراية للنشر والتوزيع، الرياض</w:t>
      </w:r>
      <w:r w:rsidRPr="00333DDD">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الإبانة عن أصول الديانة، أبو الحسن الأشعري، تحقيق </w:t>
      </w:r>
      <w:r w:rsidRPr="00E13F47">
        <w:rPr>
          <w:rFonts w:ascii="Lotus Linotype" w:hAnsi="Lotus Linotype" w:cs="Lotus Linotype"/>
          <w:sz w:val="32"/>
          <w:szCs w:val="32"/>
          <w:rtl/>
        </w:rPr>
        <w:t>د. فوقية حسين محمود</w:t>
      </w:r>
      <w:r>
        <w:rPr>
          <w:rFonts w:ascii="Lotus Linotype" w:hAnsi="Lotus Linotype" w:cs="Lotus Linotype" w:hint="cs"/>
          <w:sz w:val="32"/>
          <w:szCs w:val="32"/>
          <w:rtl/>
        </w:rPr>
        <w:t xml:space="preserve">، </w:t>
      </w:r>
      <w:r w:rsidRPr="00E13F47">
        <w:rPr>
          <w:rFonts w:ascii="Lotus Linotype" w:hAnsi="Lotus Linotype" w:cs="Lotus Linotype"/>
          <w:sz w:val="32"/>
          <w:szCs w:val="32"/>
          <w:rtl/>
        </w:rPr>
        <w:t xml:space="preserve">دار الأنصار </w:t>
      </w:r>
      <w:r>
        <w:rPr>
          <w:rFonts w:cs="Times New Roman" w:hint="cs"/>
          <w:sz w:val="32"/>
          <w:szCs w:val="32"/>
          <w:rtl/>
        </w:rPr>
        <w:t>–</w:t>
      </w:r>
      <w:r w:rsidRPr="00E13F47">
        <w:rPr>
          <w:rFonts w:ascii="Lotus Linotype" w:hAnsi="Lotus Linotype" w:cs="Lotus Linotype"/>
          <w:sz w:val="32"/>
          <w:szCs w:val="32"/>
          <w:rtl/>
        </w:rPr>
        <w:t xml:space="preserve"> القاهرة</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E13F47">
        <w:rPr>
          <w:rFonts w:ascii="Lotus Linotype" w:hAnsi="Lotus Linotype" w:cs="Lotus Linotype"/>
          <w:sz w:val="32"/>
          <w:szCs w:val="32"/>
          <w:rtl/>
        </w:rPr>
        <w:t xml:space="preserve"> الأولى، 1397</w:t>
      </w:r>
      <w:r>
        <w:rPr>
          <w:rFonts w:ascii="Lotus Linotype" w:hAnsi="Lotus Linotype" w:cs="Lotus Linotype" w:hint="cs"/>
          <w:sz w:val="32"/>
          <w:szCs w:val="32"/>
          <w:rtl/>
        </w:rPr>
        <w:t xml:space="preserve">هـ. </w:t>
      </w:r>
    </w:p>
    <w:p w:rsidR="00BA4C51" w:rsidRPr="008373B7"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اجتماع الجيوش الإسلامية، ابن القيم، تحقيق د. </w:t>
      </w:r>
      <w:r w:rsidRPr="008373B7">
        <w:rPr>
          <w:rFonts w:ascii="Lotus Linotype" w:hAnsi="Lotus Linotype" w:cs="Lotus Linotype"/>
          <w:sz w:val="32"/>
          <w:szCs w:val="32"/>
          <w:rtl/>
        </w:rPr>
        <w:t>عواد عبد الله المعتق</w:t>
      </w:r>
      <w:r>
        <w:rPr>
          <w:rFonts w:ascii="Lotus Linotype" w:hAnsi="Lotus Linotype" w:cs="Lotus Linotype" w:hint="cs"/>
          <w:sz w:val="32"/>
          <w:szCs w:val="32"/>
          <w:rtl/>
        </w:rPr>
        <w:t xml:space="preserve">، </w:t>
      </w:r>
      <w:r w:rsidRPr="008373B7">
        <w:rPr>
          <w:rFonts w:ascii="Lotus Linotype" w:hAnsi="Lotus Linotype" w:cs="Lotus Linotype"/>
          <w:sz w:val="32"/>
          <w:szCs w:val="32"/>
          <w:rtl/>
        </w:rPr>
        <w:t xml:space="preserve"> مطابع الفرزدق التجارية </w:t>
      </w:r>
      <w:r>
        <w:rPr>
          <w:rFonts w:cs="Times New Roman" w:hint="cs"/>
          <w:sz w:val="32"/>
          <w:szCs w:val="32"/>
          <w:rtl/>
        </w:rPr>
        <w:t>–</w:t>
      </w:r>
      <w:r w:rsidRPr="008373B7">
        <w:rPr>
          <w:rFonts w:ascii="Lotus Linotype" w:hAnsi="Lotus Linotype" w:cs="Lotus Linotype"/>
          <w:sz w:val="32"/>
          <w:szCs w:val="32"/>
          <w:rtl/>
        </w:rPr>
        <w:t xml:space="preserve"> الرياض</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8373B7">
        <w:rPr>
          <w:rFonts w:ascii="Lotus Linotype" w:hAnsi="Lotus Linotype" w:cs="Lotus Linotype"/>
          <w:sz w:val="32"/>
          <w:szCs w:val="32"/>
          <w:rtl/>
        </w:rPr>
        <w:t xml:space="preserve"> الأولى، 1408هـ / 1988م</w:t>
      </w:r>
      <w:r>
        <w:rPr>
          <w:rFonts w:ascii="Lotus Linotype" w:hAnsi="Lotus Linotype" w:cs="Lotus Linotype" w:hint="cs"/>
          <w:sz w:val="32"/>
          <w:szCs w:val="32"/>
          <w:rtl/>
        </w:rPr>
        <w:t xml:space="preserve">. </w:t>
      </w:r>
    </w:p>
    <w:p w:rsidR="00BA4C51" w:rsidRPr="00E85C0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E85C01">
        <w:rPr>
          <w:rFonts w:ascii="Lotus Linotype" w:hAnsi="Lotus Linotype" w:cs="Lotus Linotype"/>
          <w:sz w:val="32"/>
          <w:szCs w:val="32"/>
          <w:rtl/>
        </w:rPr>
        <w:t>الإحاطة في أخبار</w:t>
      </w:r>
      <w:r>
        <w:rPr>
          <w:rFonts w:ascii="Lotus Linotype" w:hAnsi="Lotus Linotype" w:cs="Lotus Linotype" w:hint="cs"/>
          <w:sz w:val="32"/>
          <w:szCs w:val="32"/>
          <w:rtl/>
        </w:rPr>
        <w:t xml:space="preserve"> </w:t>
      </w:r>
      <w:r>
        <w:rPr>
          <w:rFonts w:ascii="Lotus Linotype" w:hAnsi="Lotus Linotype" w:cs="Lotus Linotype"/>
          <w:sz w:val="32"/>
          <w:szCs w:val="32"/>
          <w:rtl/>
        </w:rPr>
        <w:t>غرناطة</w:t>
      </w:r>
      <w:r>
        <w:rPr>
          <w:rFonts w:ascii="Lotus Linotype" w:hAnsi="Lotus Linotype" w:cs="Lotus Linotype" w:hint="cs"/>
          <w:sz w:val="32"/>
          <w:szCs w:val="32"/>
          <w:rtl/>
        </w:rPr>
        <w:t>،</w:t>
      </w:r>
      <w:r>
        <w:rPr>
          <w:rFonts w:ascii="Lotus Linotype" w:hAnsi="Lotus Linotype" w:cs="Lotus Linotype"/>
          <w:sz w:val="32"/>
          <w:szCs w:val="32"/>
          <w:rtl/>
        </w:rPr>
        <w:t xml:space="preserve"> </w:t>
      </w:r>
      <w:r>
        <w:rPr>
          <w:rFonts w:ascii="Lotus Linotype" w:hAnsi="Lotus Linotype" w:cs="Lotus Linotype" w:hint="cs"/>
          <w:sz w:val="32"/>
          <w:szCs w:val="32"/>
          <w:rtl/>
        </w:rPr>
        <w:t>أبو</w:t>
      </w:r>
      <w:r w:rsidRPr="00E85C01">
        <w:rPr>
          <w:rFonts w:ascii="Lotus Linotype" w:hAnsi="Lotus Linotype" w:cs="Lotus Linotype"/>
          <w:sz w:val="32"/>
          <w:szCs w:val="32"/>
          <w:rtl/>
        </w:rPr>
        <w:t xml:space="preserve"> عبد الله بن سعد بن أحمد السلماني (لسان الدين ابن الخطيب)</w:t>
      </w:r>
      <w:r>
        <w:rPr>
          <w:rFonts w:ascii="Lotus Linotype" w:hAnsi="Lotus Linotype" w:cs="Lotus Linotype" w:hint="cs"/>
          <w:sz w:val="32"/>
          <w:szCs w:val="32"/>
          <w:rtl/>
        </w:rPr>
        <w:t xml:space="preserve">، </w:t>
      </w:r>
      <w:r w:rsidRPr="00E85C01">
        <w:rPr>
          <w:rFonts w:ascii="Lotus Linotype" w:hAnsi="Lotus Linotype" w:cs="Lotus Linotype"/>
          <w:sz w:val="32"/>
          <w:szCs w:val="32"/>
          <w:rtl/>
        </w:rPr>
        <w:t>دار الكتب العلمية، بيروت</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E85C01">
        <w:rPr>
          <w:rFonts w:ascii="Lotus Linotype" w:hAnsi="Lotus Linotype" w:cs="Lotus Linotype"/>
          <w:sz w:val="32"/>
          <w:szCs w:val="32"/>
          <w:rtl/>
        </w:rPr>
        <w:t xml:space="preserve"> الأولى، 1424 هـ</w:t>
      </w:r>
      <w:r>
        <w:rPr>
          <w:rFonts w:ascii="Lotus Linotype" w:hAnsi="Lotus Linotype" w:cs="Lotus Linotype" w:hint="cs"/>
          <w:sz w:val="32"/>
          <w:szCs w:val="32"/>
          <w:rtl/>
        </w:rPr>
        <w:t>.</w:t>
      </w:r>
    </w:p>
    <w:p w:rsidR="00BA4C51" w:rsidRPr="00333DDD"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33DDD">
        <w:rPr>
          <w:rFonts w:ascii="Lotus Linotype" w:hAnsi="Lotus Linotype" w:cs="Lotus Linotype"/>
          <w:sz w:val="32"/>
          <w:szCs w:val="32"/>
          <w:rtl/>
        </w:rPr>
        <w:t>إرواء الغليل في تخريج أحاديث منار السبيل، ناصر الدين الألباني، المكتب الإسلامي، بيروت، الطبعة الأولى، 1399هـ.</w:t>
      </w:r>
    </w:p>
    <w:p w:rsidR="00BA4C51" w:rsidRPr="00E8449A"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E8449A">
        <w:rPr>
          <w:rFonts w:ascii="Lotus Linotype" w:hAnsi="Lotus Linotype" w:cs="Lotus Linotype"/>
          <w:sz w:val="32"/>
          <w:szCs w:val="32"/>
          <w:rtl/>
        </w:rPr>
        <w:t xml:space="preserve">الاستقامة، </w:t>
      </w:r>
      <w:r>
        <w:rPr>
          <w:rFonts w:ascii="Lotus Linotype" w:hAnsi="Lotus Linotype" w:cs="Lotus Linotype" w:hint="cs"/>
          <w:sz w:val="32"/>
          <w:szCs w:val="32"/>
          <w:rtl/>
        </w:rPr>
        <w:t>ابن تيمية</w:t>
      </w:r>
      <w:r w:rsidRPr="00E8449A">
        <w:rPr>
          <w:rFonts w:ascii="Lotus Linotype" w:hAnsi="Lotus Linotype" w:cs="Lotus Linotype"/>
          <w:sz w:val="32"/>
          <w:szCs w:val="32"/>
          <w:rtl/>
        </w:rPr>
        <w:t xml:space="preserve">، </w:t>
      </w:r>
      <w:r>
        <w:rPr>
          <w:rFonts w:ascii="Lotus Linotype" w:hAnsi="Lotus Linotype" w:cs="Lotus Linotype" w:hint="cs"/>
          <w:sz w:val="32"/>
          <w:szCs w:val="32"/>
          <w:rtl/>
        </w:rPr>
        <w:t xml:space="preserve">تحقيق </w:t>
      </w:r>
      <w:r w:rsidRPr="00333B8A">
        <w:rPr>
          <w:rFonts w:ascii="Lotus Linotype" w:hAnsi="Lotus Linotype" w:cs="Lotus Linotype"/>
          <w:sz w:val="32"/>
          <w:szCs w:val="32"/>
          <w:rtl/>
        </w:rPr>
        <w:t>د. محمد رشاد سالم</w:t>
      </w:r>
      <w:r>
        <w:rPr>
          <w:rFonts w:ascii="Lotus Linotype" w:hAnsi="Lotus Linotype" w:cs="Lotus Linotype" w:hint="cs"/>
          <w:sz w:val="32"/>
          <w:szCs w:val="32"/>
          <w:rtl/>
        </w:rPr>
        <w:t xml:space="preserve">، </w:t>
      </w:r>
      <w:r>
        <w:rPr>
          <w:rFonts w:ascii="Lotus Linotype" w:hAnsi="Lotus Linotype" w:cs="Lotus Linotype"/>
          <w:sz w:val="32"/>
          <w:szCs w:val="32"/>
          <w:rtl/>
        </w:rPr>
        <w:t>جامعة الإمام محمد بن سعود</w:t>
      </w:r>
      <w:r>
        <w:rPr>
          <w:rFonts w:ascii="Lotus Linotype" w:hAnsi="Lotus Linotype" w:cs="Lotus Linotype" w:hint="cs"/>
          <w:sz w:val="32"/>
          <w:szCs w:val="32"/>
          <w:rtl/>
        </w:rPr>
        <w:t xml:space="preserve">، </w:t>
      </w:r>
      <w:r w:rsidRPr="00E8449A">
        <w:rPr>
          <w:rFonts w:ascii="Lotus Linotype" w:hAnsi="Lotus Linotype" w:cs="Lotus Linotype"/>
          <w:sz w:val="32"/>
          <w:szCs w:val="32"/>
          <w:rtl/>
        </w:rPr>
        <w:t>الطبعة الأولى 1404هـ.</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الأسماء والصفات، البيهقي، تحقيق </w:t>
      </w:r>
      <w:r w:rsidRPr="00E13F47">
        <w:rPr>
          <w:rFonts w:ascii="Lotus Linotype" w:hAnsi="Lotus Linotype" w:cs="Lotus Linotype"/>
          <w:sz w:val="32"/>
          <w:szCs w:val="32"/>
          <w:rtl/>
        </w:rPr>
        <w:t>عبد الله بن محمد الحاشدي</w:t>
      </w:r>
      <w:r>
        <w:rPr>
          <w:rFonts w:ascii="Lotus Linotype" w:hAnsi="Lotus Linotype" w:cs="Lotus Linotype" w:hint="cs"/>
          <w:sz w:val="32"/>
          <w:szCs w:val="32"/>
          <w:rtl/>
        </w:rPr>
        <w:t>، م</w:t>
      </w:r>
      <w:r>
        <w:rPr>
          <w:rFonts w:ascii="Lotus Linotype" w:hAnsi="Lotus Linotype" w:cs="Lotus Linotype"/>
          <w:sz w:val="32"/>
          <w:szCs w:val="32"/>
          <w:rtl/>
        </w:rPr>
        <w:t>كتبة السوادي، جدة-</w:t>
      </w:r>
      <w:r w:rsidRPr="00E13F47">
        <w:rPr>
          <w:rFonts w:ascii="Lotus Linotype" w:hAnsi="Lotus Linotype" w:cs="Lotus Linotype"/>
          <w:sz w:val="32"/>
          <w:szCs w:val="32"/>
          <w:rtl/>
        </w:rPr>
        <w:t>المملكة العربية السعودية</w:t>
      </w:r>
      <w:r>
        <w:rPr>
          <w:rFonts w:ascii="Lotus Linotype" w:hAnsi="Lotus Linotype" w:cs="Lotus Linotype" w:hint="cs"/>
          <w:sz w:val="32"/>
          <w:szCs w:val="32"/>
          <w:rtl/>
        </w:rPr>
        <w:t xml:space="preserve">، </w:t>
      </w:r>
      <w:r w:rsidRPr="00E13F47">
        <w:rPr>
          <w:rFonts w:ascii="Lotus Linotype" w:hAnsi="Lotus Linotype" w:cs="Lotus Linotype"/>
          <w:sz w:val="32"/>
          <w:szCs w:val="32"/>
          <w:rtl/>
        </w:rPr>
        <w:t>الطبعة: الأولى، 1413 هـ - 1993 م</w:t>
      </w:r>
      <w:r>
        <w:rPr>
          <w:rFonts w:ascii="Lotus Linotype" w:hAnsi="Lotus Linotype" w:cs="Lotus Linotype" w:hint="cs"/>
          <w:sz w:val="32"/>
          <w:szCs w:val="32"/>
          <w:rtl/>
        </w:rPr>
        <w:t>.</w:t>
      </w:r>
    </w:p>
    <w:p w:rsidR="00BA4C51" w:rsidRPr="00333DDD"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33DDD">
        <w:rPr>
          <w:rFonts w:ascii="Lotus Linotype" w:hAnsi="Lotus Linotype" w:cs="Lotus Linotype"/>
          <w:sz w:val="32"/>
          <w:szCs w:val="32"/>
          <w:rtl/>
        </w:rPr>
        <w:t>الاعتصام</w:t>
      </w:r>
      <w:r>
        <w:rPr>
          <w:rFonts w:ascii="Lotus Linotype" w:hAnsi="Lotus Linotype" w:cs="Lotus Linotype" w:hint="cs"/>
          <w:sz w:val="32"/>
          <w:szCs w:val="32"/>
          <w:rtl/>
        </w:rPr>
        <w:t>،</w:t>
      </w:r>
      <w:r>
        <w:rPr>
          <w:rFonts w:ascii="Lotus Linotype" w:hAnsi="Lotus Linotype" w:cs="Lotus Linotype"/>
          <w:sz w:val="32"/>
          <w:szCs w:val="32"/>
          <w:rtl/>
        </w:rPr>
        <w:t xml:space="preserve"> </w:t>
      </w:r>
      <w:r>
        <w:rPr>
          <w:rFonts w:ascii="Lotus Linotype" w:hAnsi="Lotus Linotype" w:cs="Lotus Linotype" w:hint="cs"/>
          <w:sz w:val="32"/>
          <w:szCs w:val="32"/>
          <w:rtl/>
        </w:rPr>
        <w:t>ا</w:t>
      </w:r>
      <w:r w:rsidRPr="00333DDD">
        <w:rPr>
          <w:rFonts w:ascii="Lotus Linotype" w:hAnsi="Lotus Linotype" w:cs="Lotus Linotype"/>
          <w:sz w:val="32"/>
          <w:szCs w:val="32"/>
          <w:rtl/>
        </w:rPr>
        <w:t>لشاطبي</w:t>
      </w:r>
      <w:r w:rsidRPr="00333DDD">
        <w:rPr>
          <w:rFonts w:ascii="Lotus Linotype" w:hAnsi="Lotus Linotype" w:cs="Lotus Linotype" w:hint="cs"/>
          <w:sz w:val="32"/>
          <w:szCs w:val="32"/>
          <w:rtl/>
        </w:rPr>
        <w:t>،</w:t>
      </w:r>
      <w:r>
        <w:rPr>
          <w:rFonts w:ascii="Lotus Linotype" w:hAnsi="Lotus Linotype" w:cs="Lotus Linotype" w:hint="cs"/>
          <w:sz w:val="32"/>
          <w:szCs w:val="32"/>
          <w:rtl/>
        </w:rPr>
        <w:t xml:space="preserve"> جماعة من المحققين،</w:t>
      </w:r>
      <w:r w:rsidRPr="00333DDD">
        <w:rPr>
          <w:rFonts w:ascii="Lotus Linotype" w:hAnsi="Lotus Linotype" w:cs="Lotus Linotype"/>
          <w:sz w:val="32"/>
          <w:szCs w:val="32"/>
          <w:rtl/>
        </w:rPr>
        <w:t xml:space="preserve"> دار ابن الجوزي للنشر والتوزيع، المملكة العربية السعودية</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Pr>
          <w:rFonts w:ascii="Lotus Linotype" w:hAnsi="Lotus Linotype" w:cs="Lotus Linotype" w:hint="cs"/>
          <w:sz w:val="32"/>
          <w:szCs w:val="32"/>
          <w:rtl/>
        </w:rPr>
        <w:t xml:space="preserve"> </w:t>
      </w:r>
      <w:r w:rsidRPr="00333DDD">
        <w:rPr>
          <w:rFonts w:ascii="Lotus Linotype" w:hAnsi="Lotus Linotype" w:cs="Lotus Linotype"/>
          <w:sz w:val="32"/>
          <w:szCs w:val="32"/>
          <w:rtl/>
        </w:rPr>
        <w:t>الأولى، 1429 هـ - 2008 م</w:t>
      </w:r>
      <w:r>
        <w:rPr>
          <w:rFonts w:ascii="Lotus Linotype" w:hAnsi="Lotus Linotype" w:cs="Lotus Linotype" w:hint="cs"/>
          <w:sz w:val="32"/>
          <w:szCs w:val="32"/>
          <w:rtl/>
        </w:rPr>
        <w:t>.</w:t>
      </w:r>
    </w:p>
    <w:p w:rsidR="00BA4C51" w:rsidRPr="00722E72"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5C540E">
        <w:rPr>
          <w:rFonts w:ascii="Lotus Linotype" w:hAnsi="Lotus Linotype" w:cs="Lotus Linotype"/>
          <w:sz w:val="32"/>
          <w:szCs w:val="32"/>
          <w:rtl/>
        </w:rPr>
        <w:t>إعلام الموقعين لابن القيم</w:t>
      </w:r>
      <w:r>
        <w:rPr>
          <w:rFonts w:ascii="Lotus Linotype" w:hAnsi="Lotus Linotype" w:cs="Lotus Linotype" w:hint="cs"/>
          <w:sz w:val="32"/>
          <w:szCs w:val="32"/>
          <w:rtl/>
        </w:rPr>
        <w:t>،</w:t>
      </w:r>
      <w:r w:rsidRPr="005C540E">
        <w:rPr>
          <w:rFonts w:ascii="Lotus Linotype" w:hAnsi="Lotus Linotype" w:cs="Lotus Linotype"/>
          <w:sz w:val="32"/>
          <w:szCs w:val="32"/>
          <w:rtl/>
        </w:rPr>
        <w:t xml:space="preserve"> </w:t>
      </w:r>
      <w:r w:rsidRPr="00722E72">
        <w:rPr>
          <w:rFonts w:ascii="Lotus Linotype" w:hAnsi="Lotus Linotype" w:cs="Lotus Linotype"/>
          <w:sz w:val="32"/>
          <w:szCs w:val="32"/>
          <w:rtl/>
        </w:rPr>
        <w:t xml:space="preserve">دار الكتب العلمية </w:t>
      </w:r>
      <w:r w:rsidRPr="005C540E">
        <w:rPr>
          <w:rFonts w:ascii="Lotus Linotype" w:hAnsi="Lotus Linotype" w:cs="Lotus Linotype" w:hint="cs"/>
          <w:sz w:val="32"/>
          <w:szCs w:val="32"/>
          <w:rtl/>
        </w:rPr>
        <w:t>–</w:t>
      </w:r>
      <w:r w:rsidRPr="00722E72">
        <w:rPr>
          <w:rFonts w:ascii="Lotus Linotype" w:hAnsi="Lotus Linotype" w:cs="Lotus Linotype"/>
          <w:sz w:val="32"/>
          <w:szCs w:val="32"/>
          <w:rtl/>
        </w:rPr>
        <w:t xml:space="preserve"> </w:t>
      </w:r>
      <w:r w:rsidRPr="00722E72">
        <w:rPr>
          <w:rFonts w:ascii="Lotus Linotype" w:hAnsi="Lotus Linotype" w:cs="Lotus Linotype" w:hint="cs"/>
          <w:sz w:val="32"/>
          <w:szCs w:val="32"/>
          <w:rtl/>
        </w:rPr>
        <w:t>بيروت</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722E72">
        <w:rPr>
          <w:rFonts w:ascii="Lotus Linotype" w:hAnsi="Lotus Linotype" w:cs="Lotus Linotype"/>
          <w:sz w:val="32"/>
          <w:szCs w:val="32"/>
          <w:rtl/>
        </w:rPr>
        <w:t xml:space="preserve"> الأولى، 1411هـ - 1991م</w:t>
      </w:r>
      <w:r>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722E72">
        <w:rPr>
          <w:rFonts w:ascii="Lotus Linotype" w:hAnsi="Lotus Linotype" w:cs="Lotus Linotype"/>
          <w:sz w:val="32"/>
          <w:szCs w:val="32"/>
          <w:rtl/>
        </w:rPr>
        <w:t>إغاثة اللهفان من مصايد الشيطان لابن القيم</w:t>
      </w:r>
      <w:r>
        <w:rPr>
          <w:rFonts w:ascii="Lotus Linotype" w:hAnsi="Lotus Linotype" w:cs="Lotus Linotype" w:hint="cs"/>
          <w:sz w:val="32"/>
          <w:szCs w:val="32"/>
          <w:rtl/>
        </w:rPr>
        <w:t>،</w:t>
      </w:r>
      <w:r w:rsidRPr="00722E72">
        <w:rPr>
          <w:rFonts w:ascii="Lotus Linotype" w:hAnsi="Lotus Linotype" w:cs="Lotus Linotype"/>
          <w:sz w:val="32"/>
          <w:szCs w:val="32"/>
          <w:rtl/>
        </w:rPr>
        <w:t xml:space="preserve"> تحقيق محمد حامد الفقي</w:t>
      </w:r>
      <w:r>
        <w:rPr>
          <w:rFonts w:ascii="Lotus Linotype" w:hAnsi="Lotus Linotype" w:cs="Lotus Linotype" w:hint="cs"/>
          <w:sz w:val="32"/>
          <w:szCs w:val="32"/>
          <w:rtl/>
        </w:rPr>
        <w:t xml:space="preserve">، </w:t>
      </w:r>
      <w:r w:rsidRPr="00722E72">
        <w:rPr>
          <w:rFonts w:ascii="Lotus Linotype" w:hAnsi="Lotus Linotype" w:cs="Lotus Linotype"/>
          <w:sz w:val="32"/>
          <w:szCs w:val="32"/>
          <w:rtl/>
        </w:rPr>
        <w:t>مكتبة المعارف، الرياض، المملكة العربية السعودية</w:t>
      </w:r>
      <w:r>
        <w:rPr>
          <w:rFonts w:ascii="Lotus Linotype" w:hAnsi="Lotus Linotype" w:cs="Lotus Linotype" w:hint="cs"/>
          <w:sz w:val="32"/>
          <w:szCs w:val="32"/>
          <w:rtl/>
        </w:rPr>
        <w:t>.</w:t>
      </w:r>
    </w:p>
    <w:p w:rsidR="00BA4C51" w:rsidRPr="00F06A8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tl/>
        </w:rPr>
      </w:pPr>
      <w:r w:rsidRPr="00F06A81">
        <w:rPr>
          <w:rFonts w:ascii="Lotus Linotype" w:hAnsi="Lotus Linotype" w:cs="Lotus Linotype"/>
          <w:sz w:val="32"/>
          <w:szCs w:val="32"/>
          <w:rtl/>
        </w:rPr>
        <w:t>اقتضاء الصراط المستقيم لابن تيمية</w:t>
      </w:r>
      <w:r w:rsidRPr="00F06A81">
        <w:rPr>
          <w:rFonts w:ascii="Lotus Linotype" w:hAnsi="Lotus Linotype" w:cs="Lotus Linotype" w:hint="cs"/>
          <w:sz w:val="32"/>
          <w:szCs w:val="32"/>
          <w:rtl/>
        </w:rPr>
        <w:t>،</w:t>
      </w:r>
      <w:r w:rsidRPr="00F06A81">
        <w:rPr>
          <w:rFonts w:ascii="Lotus Linotype" w:hAnsi="Lotus Linotype" w:cs="Lotus Linotype"/>
          <w:sz w:val="32"/>
          <w:szCs w:val="32"/>
          <w:rtl/>
        </w:rPr>
        <w:t xml:space="preserve"> تحقيق د . ناصر العقل</w:t>
      </w:r>
      <w:r w:rsidRPr="00F06A81">
        <w:rPr>
          <w:rFonts w:ascii="Lotus Linotype" w:hAnsi="Lotus Linotype" w:cs="Lotus Linotype" w:hint="cs"/>
          <w:sz w:val="32"/>
          <w:szCs w:val="32"/>
          <w:rtl/>
        </w:rPr>
        <w:t>،</w:t>
      </w:r>
      <w:r w:rsidRPr="00F06A81">
        <w:rPr>
          <w:rFonts w:ascii="Lotus Linotype" w:hAnsi="Lotus Linotype" w:cs="Lotus Linotype"/>
          <w:sz w:val="32"/>
          <w:szCs w:val="32"/>
          <w:rtl/>
        </w:rPr>
        <w:t xml:space="preserve"> دار عالم الكتب، بيروت</w:t>
      </w:r>
      <w:r w:rsidRPr="00F06A81">
        <w:rPr>
          <w:rFonts w:ascii="Lotus Linotype" w:hAnsi="Lotus Linotype" w:cs="Lotus Linotype" w:hint="cs"/>
          <w:sz w:val="32"/>
          <w:szCs w:val="32"/>
          <w:rtl/>
        </w:rPr>
        <w:t xml:space="preserve">، </w:t>
      </w:r>
      <w:r w:rsidRPr="00F06A81">
        <w:rPr>
          <w:rFonts w:ascii="Lotus Linotype" w:hAnsi="Lotus Linotype" w:cs="Lotus Linotype"/>
          <w:sz w:val="32"/>
          <w:szCs w:val="32"/>
          <w:rtl/>
        </w:rPr>
        <w:t>الطبعة السابعة، 1419هـ - 1999م</w:t>
      </w:r>
      <w:r w:rsidRPr="00F06A81">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5C540E">
        <w:rPr>
          <w:rFonts w:ascii="Lotus Linotype" w:hAnsi="Lotus Linotype" w:cs="Lotus Linotype"/>
          <w:sz w:val="32"/>
          <w:szCs w:val="32"/>
          <w:rtl/>
        </w:rPr>
        <w:t xml:space="preserve">أضواء البيان في إيضاح القرآن بالقرآن، محمد </w:t>
      </w:r>
      <w:r w:rsidRPr="005C540E">
        <w:rPr>
          <w:rFonts w:ascii="Lotus Linotype" w:hAnsi="Lotus Linotype" w:cs="Lotus Linotype"/>
          <w:sz w:val="32"/>
          <w:szCs w:val="32"/>
          <w:rtl/>
        </w:rPr>
        <w:lastRenderedPageBreak/>
        <w:t>الأمين الشنقيطي، المطابع الأهلية، الرياض، 1403هـ.</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الإيمان، أبو عبيد القاسم بن سلام، تحقيق </w:t>
      </w:r>
      <w:r w:rsidRPr="006B0767">
        <w:rPr>
          <w:rFonts w:ascii="Lotus Linotype" w:hAnsi="Lotus Linotype" w:cs="Lotus Linotype"/>
          <w:sz w:val="32"/>
          <w:szCs w:val="32"/>
          <w:rtl/>
        </w:rPr>
        <w:t>محمد نصر الدين الألباني</w:t>
      </w:r>
      <w:r>
        <w:rPr>
          <w:rFonts w:ascii="Lotus Linotype" w:hAnsi="Lotus Linotype" w:cs="Lotus Linotype" w:hint="cs"/>
          <w:sz w:val="32"/>
          <w:szCs w:val="32"/>
          <w:rtl/>
        </w:rPr>
        <w:t>،</w:t>
      </w:r>
      <w:r w:rsidRPr="006B0767">
        <w:rPr>
          <w:rFonts w:ascii="Lotus Linotype" w:hAnsi="Lotus Linotype" w:cs="Lotus Linotype"/>
          <w:sz w:val="32"/>
          <w:szCs w:val="32"/>
          <w:rtl/>
        </w:rPr>
        <w:t xml:space="preserve"> مكتبة المعارف للنشر والتوزيع</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Pr>
          <w:rFonts w:ascii="Lotus Linotype" w:hAnsi="Lotus Linotype" w:cs="Lotus Linotype" w:hint="cs"/>
          <w:sz w:val="32"/>
          <w:szCs w:val="32"/>
          <w:rtl/>
        </w:rPr>
        <w:t xml:space="preserve"> </w:t>
      </w:r>
      <w:r w:rsidRPr="006B0767">
        <w:rPr>
          <w:rFonts w:ascii="Lotus Linotype" w:hAnsi="Lotus Linotype" w:cs="Lotus Linotype"/>
          <w:sz w:val="32"/>
          <w:szCs w:val="32"/>
          <w:rtl/>
        </w:rPr>
        <w:t>الأولى، 1421هـ -2000م</w:t>
      </w:r>
      <w:r>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الإيمان، ابن منده، تحقيق </w:t>
      </w:r>
      <w:r w:rsidRPr="006B0767">
        <w:rPr>
          <w:rFonts w:ascii="Lotus Linotype" w:hAnsi="Lotus Linotype" w:cs="Lotus Linotype"/>
          <w:sz w:val="32"/>
          <w:szCs w:val="32"/>
          <w:rtl/>
        </w:rPr>
        <w:t>د. علي بن محمد بن ناصر الفقيهي</w:t>
      </w:r>
      <w:r>
        <w:rPr>
          <w:rFonts w:ascii="Lotus Linotype" w:hAnsi="Lotus Linotype" w:cs="Lotus Linotype" w:hint="cs"/>
          <w:sz w:val="32"/>
          <w:szCs w:val="32"/>
          <w:rtl/>
        </w:rPr>
        <w:t xml:space="preserve">، </w:t>
      </w:r>
      <w:r w:rsidRPr="006B0767">
        <w:rPr>
          <w:rFonts w:ascii="Lotus Linotype" w:hAnsi="Lotus Linotype" w:cs="Lotus Linotype"/>
          <w:sz w:val="32"/>
          <w:szCs w:val="32"/>
          <w:rtl/>
        </w:rPr>
        <w:t xml:space="preserve"> مؤسسة الرسالة </w:t>
      </w:r>
      <w:r>
        <w:rPr>
          <w:rFonts w:cs="Times New Roman" w:hint="cs"/>
          <w:sz w:val="32"/>
          <w:szCs w:val="32"/>
          <w:rtl/>
        </w:rPr>
        <w:t>–</w:t>
      </w:r>
      <w:r w:rsidRPr="006B0767">
        <w:rPr>
          <w:rFonts w:ascii="Lotus Linotype" w:hAnsi="Lotus Linotype" w:cs="Lotus Linotype"/>
          <w:sz w:val="32"/>
          <w:szCs w:val="32"/>
          <w:rtl/>
        </w:rPr>
        <w:t xml:space="preserve"> بيروت</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6B0767">
        <w:rPr>
          <w:rFonts w:ascii="Lotus Linotype" w:hAnsi="Lotus Linotype" w:cs="Lotus Linotype"/>
          <w:sz w:val="32"/>
          <w:szCs w:val="32"/>
          <w:rtl/>
        </w:rPr>
        <w:t xml:space="preserve"> الثانية، 1406</w:t>
      </w:r>
      <w:r>
        <w:rPr>
          <w:rFonts w:ascii="Lotus Linotype" w:hAnsi="Lotus Linotype" w:cs="Lotus Linotype" w:hint="cs"/>
          <w:sz w:val="32"/>
          <w:szCs w:val="32"/>
          <w:rtl/>
        </w:rPr>
        <w:t>هـ.</w:t>
      </w:r>
    </w:p>
    <w:p w:rsidR="00BA4C51" w:rsidRPr="00EF6C32"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tl/>
        </w:rPr>
      </w:pPr>
      <w:r>
        <w:rPr>
          <w:rFonts w:ascii="Lotus Linotype" w:hAnsi="Lotus Linotype" w:cs="Lotus Linotype" w:hint="cs"/>
          <w:sz w:val="32"/>
          <w:szCs w:val="32"/>
          <w:rtl/>
        </w:rPr>
        <w:t xml:space="preserve">الإيمان، ابن تيمية، تحقيق </w:t>
      </w:r>
      <w:r w:rsidRPr="00EF6C32">
        <w:rPr>
          <w:rFonts w:ascii="Lotus Linotype" w:hAnsi="Lotus Linotype" w:cs="Lotus Linotype"/>
          <w:sz w:val="32"/>
          <w:szCs w:val="32"/>
          <w:rtl/>
        </w:rPr>
        <w:t>محمد ناصر الدين الألباني</w:t>
      </w:r>
      <w:r>
        <w:rPr>
          <w:rFonts w:ascii="Lotus Linotype" w:hAnsi="Lotus Linotype" w:cs="Lotus Linotype" w:hint="cs"/>
          <w:sz w:val="32"/>
          <w:szCs w:val="32"/>
          <w:rtl/>
        </w:rPr>
        <w:t xml:space="preserve">، </w:t>
      </w:r>
      <w:r>
        <w:rPr>
          <w:rFonts w:ascii="Lotus Linotype" w:hAnsi="Lotus Linotype" w:cs="Lotus Linotype"/>
          <w:sz w:val="32"/>
          <w:szCs w:val="32"/>
          <w:rtl/>
        </w:rPr>
        <w:t>المكتب الإسلامي، عمان</w:t>
      </w:r>
      <w:r>
        <w:rPr>
          <w:rFonts w:ascii="Lotus Linotype" w:hAnsi="Lotus Linotype" w:cs="Lotus Linotype" w:hint="cs"/>
          <w:sz w:val="32"/>
          <w:szCs w:val="32"/>
          <w:rtl/>
        </w:rPr>
        <w:t>-</w:t>
      </w:r>
      <w:r w:rsidRPr="00EF6C32">
        <w:rPr>
          <w:rFonts w:ascii="Lotus Linotype" w:hAnsi="Lotus Linotype" w:cs="Lotus Linotype"/>
          <w:sz w:val="32"/>
          <w:szCs w:val="32"/>
          <w:rtl/>
        </w:rPr>
        <w:t xml:space="preserve"> الأردن</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EF6C32">
        <w:rPr>
          <w:rFonts w:ascii="Lotus Linotype" w:hAnsi="Lotus Linotype" w:cs="Lotus Linotype"/>
          <w:sz w:val="32"/>
          <w:szCs w:val="32"/>
          <w:rtl/>
        </w:rPr>
        <w:t xml:space="preserve"> الخامسة، 1416هـ/1996م</w:t>
      </w:r>
      <w:r>
        <w:rPr>
          <w:rFonts w:ascii="Lotus Linotype" w:hAnsi="Lotus Linotype" w:cs="Lotus Linotype" w:hint="cs"/>
          <w:sz w:val="32"/>
          <w:szCs w:val="32"/>
          <w:rtl/>
        </w:rPr>
        <w:t>.</w:t>
      </w:r>
    </w:p>
    <w:p w:rsidR="00BA4C51" w:rsidRPr="00E8449A" w:rsidRDefault="00BA4C51" w:rsidP="00BA4C51">
      <w:pPr>
        <w:widowControl w:val="0"/>
        <w:autoSpaceDE w:val="0"/>
        <w:autoSpaceDN w:val="0"/>
        <w:ind w:right="1701"/>
        <w:jc w:val="center"/>
        <w:rPr>
          <w:rFonts w:ascii="Lotus Linotype" w:hAnsi="Lotus Linotype" w:cs="Lotus Linotype"/>
          <w:sz w:val="32"/>
          <w:szCs w:val="32"/>
          <w:rtl/>
        </w:rPr>
      </w:pPr>
      <w:r>
        <w:rPr>
          <w:rFonts w:ascii="Lotus Linotype" w:hAnsi="Lotus Linotype" w:cs="Lotus Linotype" w:hint="cs"/>
          <w:sz w:val="32"/>
          <w:szCs w:val="32"/>
          <w:rtl/>
        </w:rPr>
        <w:t>(ب)</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بدائع الفوائد، ابن القيم، </w:t>
      </w:r>
      <w:r>
        <w:rPr>
          <w:rFonts w:ascii="Lotus Linotype" w:hAnsi="Lotus Linotype" w:cs="Lotus Linotype"/>
          <w:sz w:val="32"/>
          <w:szCs w:val="32"/>
          <w:rtl/>
        </w:rPr>
        <w:t>دار الكتاب العربي، بيروت</w:t>
      </w:r>
      <w:r>
        <w:rPr>
          <w:rFonts w:ascii="Lotus Linotype" w:hAnsi="Lotus Linotype" w:cs="Lotus Linotype" w:hint="cs"/>
          <w:sz w:val="32"/>
          <w:szCs w:val="32"/>
          <w:rtl/>
        </w:rPr>
        <w:t xml:space="preserve">. </w:t>
      </w:r>
    </w:p>
    <w:p w:rsidR="00BA4C51" w:rsidRPr="003A0899"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A0899">
        <w:rPr>
          <w:rFonts w:ascii="Lotus Linotype" w:hAnsi="Lotus Linotype" w:cs="Lotus Linotype"/>
          <w:sz w:val="32"/>
          <w:szCs w:val="32"/>
          <w:rtl/>
        </w:rPr>
        <w:t>البداية والنهاية لابن كثير</w:t>
      </w:r>
      <w:r w:rsidRPr="003A0899">
        <w:rPr>
          <w:rFonts w:ascii="Lotus Linotype" w:hAnsi="Lotus Linotype" w:cs="Lotus Linotype" w:hint="cs"/>
          <w:sz w:val="32"/>
          <w:szCs w:val="32"/>
          <w:rtl/>
        </w:rPr>
        <w:t xml:space="preserve">، </w:t>
      </w:r>
      <w:r w:rsidRPr="003A0899">
        <w:rPr>
          <w:rFonts w:ascii="Lotus Linotype" w:hAnsi="Lotus Linotype" w:cs="Lotus Linotype"/>
          <w:sz w:val="32"/>
          <w:szCs w:val="32"/>
          <w:rtl/>
        </w:rPr>
        <w:t>دار هجر</w:t>
      </w:r>
      <w:r w:rsidRPr="003A0899">
        <w:rPr>
          <w:rFonts w:ascii="Lotus Linotype" w:hAnsi="Lotus Linotype" w:cs="Lotus Linotype" w:hint="cs"/>
          <w:sz w:val="32"/>
          <w:szCs w:val="32"/>
          <w:rtl/>
        </w:rPr>
        <w:t xml:space="preserve">، </w:t>
      </w:r>
      <w:r w:rsidRPr="003A0899">
        <w:rPr>
          <w:rFonts w:ascii="Lotus Linotype" w:hAnsi="Lotus Linotype" w:cs="Lotus Linotype"/>
          <w:sz w:val="32"/>
          <w:szCs w:val="32"/>
          <w:rtl/>
        </w:rPr>
        <w:t>الطبعة</w:t>
      </w:r>
      <w:r w:rsidRPr="003A0899">
        <w:rPr>
          <w:rFonts w:ascii="Lotus Linotype" w:hAnsi="Lotus Linotype" w:cs="Lotus Linotype" w:hint="cs"/>
          <w:sz w:val="32"/>
          <w:szCs w:val="32"/>
          <w:rtl/>
        </w:rPr>
        <w:t xml:space="preserve"> </w:t>
      </w:r>
      <w:r w:rsidRPr="003A0899">
        <w:rPr>
          <w:rFonts w:ascii="Lotus Linotype" w:hAnsi="Lotus Linotype" w:cs="Lotus Linotype"/>
          <w:sz w:val="32"/>
          <w:szCs w:val="32"/>
          <w:rtl/>
        </w:rPr>
        <w:t>لأولى، 1418 هـ - 1997 م</w:t>
      </w:r>
      <w:r w:rsidRPr="003A0899">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A0899">
        <w:rPr>
          <w:rFonts w:ascii="Lotus Linotype" w:hAnsi="Lotus Linotype" w:cs="Lotus Linotype" w:hint="cs"/>
          <w:sz w:val="32"/>
          <w:szCs w:val="32"/>
          <w:rtl/>
        </w:rPr>
        <w:t xml:space="preserve">بيان تلبيس الجهمية، ابن تيمية، </w:t>
      </w:r>
      <w:r w:rsidRPr="003A0899">
        <w:rPr>
          <w:rFonts w:ascii="Lotus Linotype" w:hAnsi="Lotus Linotype" w:cs="Lotus Linotype"/>
          <w:sz w:val="32"/>
          <w:szCs w:val="32"/>
          <w:rtl/>
        </w:rPr>
        <w:t>مجموعة من المحققين</w:t>
      </w:r>
      <w:r w:rsidRPr="003A0899">
        <w:rPr>
          <w:rFonts w:ascii="Lotus Linotype" w:hAnsi="Lotus Linotype" w:cs="Lotus Linotype" w:hint="cs"/>
          <w:sz w:val="32"/>
          <w:szCs w:val="32"/>
          <w:rtl/>
        </w:rPr>
        <w:t xml:space="preserve">، </w:t>
      </w:r>
      <w:r w:rsidRPr="003A0899">
        <w:rPr>
          <w:rFonts w:ascii="Lotus Linotype" w:hAnsi="Lotus Linotype" w:cs="Lotus Linotype"/>
          <w:sz w:val="32"/>
          <w:szCs w:val="32"/>
          <w:rtl/>
        </w:rPr>
        <w:t>مجمع الملك فهد</w:t>
      </w:r>
      <w:r w:rsidRPr="003A0899">
        <w:rPr>
          <w:rFonts w:ascii="Lotus Linotype" w:hAnsi="Lotus Linotype" w:cs="Lotus Linotype" w:hint="cs"/>
          <w:sz w:val="32"/>
          <w:szCs w:val="32"/>
          <w:rtl/>
        </w:rPr>
        <w:t xml:space="preserve">، </w:t>
      </w:r>
      <w:r w:rsidRPr="003A0899">
        <w:rPr>
          <w:rFonts w:ascii="Lotus Linotype" w:hAnsi="Lotus Linotype" w:cs="Lotus Linotype"/>
          <w:sz w:val="32"/>
          <w:szCs w:val="32"/>
          <w:rtl/>
        </w:rPr>
        <w:t>الطبعة الأولى، 1426هـ</w:t>
      </w:r>
      <w:r w:rsidRPr="003A0899">
        <w:rPr>
          <w:rFonts w:ascii="Lotus Linotype" w:hAnsi="Lotus Linotype" w:cs="Lotus Linotype" w:hint="cs"/>
          <w:sz w:val="32"/>
          <w:szCs w:val="32"/>
          <w:rtl/>
        </w:rPr>
        <w:t xml:space="preserve">. </w:t>
      </w:r>
    </w:p>
    <w:p w:rsidR="00BA4C51" w:rsidRPr="00923FC2"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بيان الوهم والإيهام، ابن القطان الفاسي، تحقيق </w:t>
      </w:r>
      <w:r w:rsidRPr="00923FC2">
        <w:rPr>
          <w:rFonts w:ascii="Lotus Linotype" w:hAnsi="Lotus Linotype" w:cs="Lotus Linotype"/>
          <w:sz w:val="32"/>
          <w:szCs w:val="32"/>
          <w:rtl/>
        </w:rPr>
        <w:t>د. الحسين آيت سعيد</w:t>
      </w:r>
      <w:r>
        <w:rPr>
          <w:rFonts w:ascii="Lotus Linotype" w:hAnsi="Lotus Linotype" w:cs="Lotus Linotype" w:hint="cs"/>
          <w:sz w:val="32"/>
          <w:szCs w:val="32"/>
          <w:rtl/>
        </w:rPr>
        <w:t>،</w:t>
      </w:r>
      <w:r w:rsidRPr="00923FC2">
        <w:rPr>
          <w:rFonts w:ascii="Lotus Linotype" w:hAnsi="Lotus Linotype" w:cs="Lotus Linotype"/>
          <w:sz w:val="32"/>
          <w:szCs w:val="32"/>
          <w:rtl/>
        </w:rPr>
        <w:t xml:space="preserve"> دار طيبة </w:t>
      </w:r>
      <w:r>
        <w:rPr>
          <w:rFonts w:cs="Times New Roman" w:hint="cs"/>
          <w:sz w:val="32"/>
          <w:szCs w:val="32"/>
          <w:rtl/>
        </w:rPr>
        <w:t>–</w:t>
      </w:r>
      <w:r w:rsidRPr="00923FC2">
        <w:rPr>
          <w:rFonts w:ascii="Lotus Linotype" w:hAnsi="Lotus Linotype" w:cs="Lotus Linotype"/>
          <w:sz w:val="32"/>
          <w:szCs w:val="32"/>
          <w:rtl/>
        </w:rPr>
        <w:t xml:space="preserve"> الرياض</w:t>
      </w:r>
      <w:r>
        <w:rPr>
          <w:rFonts w:ascii="Lotus Linotype" w:hAnsi="Lotus Linotype" w:cs="Lotus Linotype" w:hint="cs"/>
          <w:sz w:val="32"/>
          <w:szCs w:val="32"/>
          <w:rtl/>
        </w:rPr>
        <w:t xml:space="preserve">، </w:t>
      </w:r>
      <w:r w:rsidRPr="00923FC2">
        <w:rPr>
          <w:rFonts w:ascii="Lotus Linotype" w:hAnsi="Lotus Linotype" w:cs="Lotus Linotype"/>
          <w:sz w:val="32"/>
          <w:szCs w:val="32"/>
          <w:rtl/>
        </w:rPr>
        <w:t>ا</w:t>
      </w:r>
      <w:r>
        <w:rPr>
          <w:rFonts w:ascii="Lotus Linotype" w:hAnsi="Lotus Linotype" w:cs="Lotus Linotype"/>
          <w:sz w:val="32"/>
          <w:szCs w:val="32"/>
          <w:rtl/>
        </w:rPr>
        <w:t>لطبعة</w:t>
      </w:r>
      <w:r>
        <w:rPr>
          <w:rFonts w:ascii="Lotus Linotype" w:hAnsi="Lotus Linotype" w:cs="Lotus Linotype" w:hint="cs"/>
          <w:sz w:val="32"/>
          <w:szCs w:val="32"/>
          <w:rtl/>
        </w:rPr>
        <w:t xml:space="preserve"> </w:t>
      </w:r>
      <w:r>
        <w:rPr>
          <w:rFonts w:ascii="Lotus Linotype" w:hAnsi="Lotus Linotype" w:cs="Lotus Linotype"/>
          <w:sz w:val="32"/>
          <w:szCs w:val="32"/>
          <w:rtl/>
        </w:rPr>
        <w:t xml:space="preserve">الأولى </w:t>
      </w:r>
      <w:r w:rsidRPr="00923FC2">
        <w:rPr>
          <w:rFonts w:ascii="Lotus Linotype" w:hAnsi="Lotus Linotype" w:cs="Lotus Linotype"/>
          <w:sz w:val="32"/>
          <w:szCs w:val="32"/>
          <w:rtl/>
        </w:rPr>
        <w:t xml:space="preserve"> 1418هـ-1997م</w:t>
      </w:r>
      <w:r>
        <w:rPr>
          <w:rFonts w:ascii="Lotus Linotype" w:hAnsi="Lotus Linotype" w:cs="Lotus Linotype" w:hint="cs"/>
          <w:sz w:val="32"/>
          <w:szCs w:val="32"/>
          <w:rtl/>
        </w:rPr>
        <w:t>.</w:t>
      </w:r>
    </w:p>
    <w:p w:rsidR="00BA4C51" w:rsidRPr="005C540E" w:rsidRDefault="00BA4C51" w:rsidP="00BA4C51">
      <w:pPr>
        <w:widowControl w:val="0"/>
        <w:autoSpaceDE w:val="0"/>
        <w:autoSpaceDN w:val="0"/>
        <w:ind w:left="1165" w:right="1701"/>
        <w:jc w:val="center"/>
        <w:rPr>
          <w:rFonts w:ascii="AGA Arabesque" w:hAnsi="AGA Arabesque" w:cs="Traditional Arabic"/>
        </w:rPr>
      </w:pPr>
      <w:r>
        <w:rPr>
          <w:rFonts w:ascii="AGA Arabesque" w:hAnsi="AGA Arabesque" w:cs="Traditional Arabic" w:hint="cs"/>
          <w:rtl/>
        </w:rPr>
        <w:t>(ت)</w:t>
      </w:r>
    </w:p>
    <w:p w:rsidR="00BA4C51" w:rsidRPr="00E8449A"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tl/>
        </w:rPr>
      </w:pPr>
      <w:r w:rsidRPr="00E8449A">
        <w:rPr>
          <w:rFonts w:ascii="Lotus Linotype" w:hAnsi="Lotus Linotype" w:cs="Lotus Linotype"/>
          <w:sz w:val="32"/>
          <w:szCs w:val="32"/>
          <w:rtl/>
        </w:rPr>
        <w:t>تحفة الأحوذي شرح جامع الترمـــــذي، محمد عبد الرحمن بن عبد الرحيم المباركفــوري،  دار الكتب العلمية، بيروت، الطبعة الأولى 1410هـ.</w:t>
      </w:r>
    </w:p>
    <w:p w:rsidR="00BA4C51" w:rsidRPr="00E13F47"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التدمرية، ابن تيمية، تحقيق د</w:t>
      </w:r>
      <w:r w:rsidRPr="00A02D03">
        <w:rPr>
          <w:rFonts w:ascii="Lotus Linotype" w:hAnsi="Lotus Linotype" w:cs="Lotus Linotype"/>
          <w:sz w:val="32"/>
          <w:szCs w:val="32"/>
          <w:rtl/>
        </w:rPr>
        <w:t>. محمد بن عودة السعوي</w:t>
      </w:r>
      <w:r>
        <w:rPr>
          <w:rFonts w:ascii="Lotus Linotype" w:hAnsi="Lotus Linotype" w:cs="Lotus Linotype" w:hint="cs"/>
          <w:sz w:val="32"/>
          <w:szCs w:val="32"/>
          <w:rtl/>
        </w:rPr>
        <w:t>،</w:t>
      </w:r>
      <w:r w:rsidRPr="00E13F47">
        <w:rPr>
          <w:rFonts w:ascii="Lotus Linotype" w:hAnsi="Lotus Linotype" w:cs="Lotus Linotype"/>
          <w:sz w:val="32"/>
          <w:szCs w:val="32"/>
          <w:rtl/>
        </w:rPr>
        <w:t xml:space="preserve"> مكتبة العبيكان </w:t>
      </w:r>
      <w:r w:rsidRPr="00E13F47">
        <w:rPr>
          <w:rFonts w:cs="Times New Roman" w:hint="cs"/>
          <w:sz w:val="32"/>
          <w:szCs w:val="32"/>
          <w:rtl/>
        </w:rPr>
        <w:t>–</w:t>
      </w:r>
      <w:r w:rsidRPr="00E13F47">
        <w:rPr>
          <w:rFonts w:ascii="Lotus Linotype" w:hAnsi="Lotus Linotype" w:cs="Lotus Linotype"/>
          <w:sz w:val="32"/>
          <w:szCs w:val="32"/>
          <w:rtl/>
        </w:rPr>
        <w:t xml:space="preserve"> الرياض</w:t>
      </w:r>
      <w:r w:rsidRPr="00E13F47">
        <w:rPr>
          <w:rFonts w:ascii="Lotus Linotype" w:hAnsi="Lotus Linotype" w:cs="Lotus Linotype" w:hint="cs"/>
          <w:sz w:val="32"/>
          <w:szCs w:val="32"/>
          <w:rtl/>
        </w:rPr>
        <w:t xml:space="preserve">، </w:t>
      </w:r>
      <w:r w:rsidRPr="00E13F47">
        <w:rPr>
          <w:rFonts w:ascii="Lotus Linotype" w:hAnsi="Lotus Linotype" w:cs="Lotus Linotype"/>
          <w:sz w:val="32"/>
          <w:szCs w:val="32"/>
          <w:rtl/>
        </w:rPr>
        <w:t>الطبعة السادسة 1421هـ / 2000م</w:t>
      </w:r>
      <w:r w:rsidRPr="00E13F47">
        <w:rPr>
          <w:rFonts w:ascii="Lotus Linotype" w:hAnsi="Lotus Linotype" w:cs="Lotus Linotype" w:hint="cs"/>
          <w:sz w:val="32"/>
          <w:szCs w:val="32"/>
          <w:rtl/>
        </w:rPr>
        <w:t>.</w:t>
      </w:r>
    </w:p>
    <w:p w:rsidR="00BA4C51" w:rsidRPr="00BC7726"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تقريب التهذيب، الحافظ ابن حجر، تحقيق </w:t>
      </w:r>
      <w:r w:rsidRPr="00BC7726">
        <w:rPr>
          <w:rFonts w:ascii="Lotus Linotype" w:hAnsi="Lotus Linotype" w:cs="Lotus Linotype"/>
          <w:sz w:val="32"/>
          <w:szCs w:val="32"/>
          <w:rtl/>
        </w:rPr>
        <w:t>محمد عوامة</w:t>
      </w:r>
      <w:r>
        <w:rPr>
          <w:rFonts w:ascii="Lotus Linotype" w:hAnsi="Lotus Linotype" w:cs="Lotus Linotype" w:hint="cs"/>
          <w:sz w:val="32"/>
          <w:szCs w:val="32"/>
          <w:rtl/>
        </w:rPr>
        <w:t xml:space="preserve">، </w:t>
      </w:r>
      <w:r w:rsidRPr="00BC7726">
        <w:rPr>
          <w:rFonts w:ascii="Lotus Linotype" w:hAnsi="Lotus Linotype" w:cs="Lotus Linotype"/>
          <w:sz w:val="32"/>
          <w:szCs w:val="32"/>
          <w:rtl/>
        </w:rPr>
        <w:t xml:space="preserve"> دار الرشيد </w:t>
      </w:r>
      <w:r>
        <w:rPr>
          <w:rFonts w:cs="Times New Roman" w:hint="cs"/>
          <w:sz w:val="32"/>
          <w:szCs w:val="32"/>
          <w:rtl/>
        </w:rPr>
        <w:t>–</w:t>
      </w:r>
      <w:r w:rsidRPr="00BC7726">
        <w:rPr>
          <w:rFonts w:ascii="Lotus Linotype" w:hAnsi="Lotus Linotype" w:cs="Lotus Linotype"/>
          <w:sz w:val="32"/>
          <w:szCs w:val="32"/>
          <w:rtl/>
        </w:rPr>
        <w:t xml:space="preserve"> سوريا</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BC7726">
        <w:rPr>
          <w:rFonts w:ascii="Lotus Linotype" w:hAnsi="Lotus Linotype" w:cs="Lotus Linotype"/>
          <w:sz w:val="32"/>
          <w:szCs w:val="32"/>
          <w:rtl/>
        </w:rPr>
        <w:t xml:space="preserve"> الأولى، 1406 </w:t>
      </w:r>
      <w:r>
        <w:rPr>
          <w:rFonts w:cs="Times New Roman" w:hint="cs"/>
          <w:sz w:val="32"/>
          <w:szCs w:val="32"/>
          <w:rtl/>
        </w:rPr>
        <w:t>–</w:t>
      </w:r>
      <w:r w:rsidRPr="00BC7726">
        <w:rPr>
          <w:rFonts w:ascii="Lotus Linotype" w:hAnsi="Lotus Linotype" w:cs="Lotus Linotype"/>
          <w:sz w:val="32"/>
          <w:szCs w:val="32"/>
          <w:rtl/>
        </w:rPr>
        <w:t xml:space="preserve"> 1986</w:t>
      </w:r>
      <w:r>
        <w:rPr>
          <w:rFonts w:ascii="Lotus Linotype" w:hAnsi="Lotus Linotype" w:cs="Lotus Linotype" w:hint="cs"/>
          <w:sz w:val="32"/>
          <w:szCs w:val="32"/>
          <w:rtl/>
        </w:rPr>
        <w:t xml:space="preserve">. </w:t>
      </w:r>
    </w:p>
    <w:p w:rsidR="00BA4C51" w:rsidRPr="005C540E"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tl/>
        </w:rPr>
      </w:pPr>
      <w:r w:rsidRPr="00E8449A">
        <w:rPr>
          <w:rFonts w:ascii="Lotus Linotype" w:hAnsi="Lotus Linotype" w:cs="Lotus Linotype"/>
          <w:sz w:val="32"/>
          <w:szCs w:val="32"/>
          <w:rtl/>
        </w:rPr>
        <w:t xml:space="preserve">تفسير القرآن العظيم، أبو الفداء إسماعيل بن كثير، </w:t>
      </w:r>
      <w:r w:rsidRPr="005C540E">
        <w:rPr>
          <w:rFonts w:ascii="Lotus Linotype" w:hAnsi="Lotus Linotype" w:cs="Lotus Linotype"/>
          <w:sz w:val="32"/>
          <w:szCs w:val="32"/>
          <w:rtl/>
        </w:rPr>
        <w:t>دار طيبة للنشر والتوزيع</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5C540E">
        <w:rPr>
          <w:rFonts w:ascii="Lotus Linotype" w:hAnsi="Lotus Linotype" w:cs="Lotus Linotype"/>
          <w:sz w:val="32"/>
          <w:szCs w:val="32"/>
          <w:rtl/>
        </w:rPr>
        <w:t xml:space="preserve"> الثانية 1420هـ - 1999 م</w:t>
      </w:r>
      <w:r>
        <w:rPr>
          <w:rFonts w:ascii="Lotus Linotype" w:hAnsi="Lotus Linotype" w:cs="Lotus Linotype" w:hint="cs"/>
          <w:sz w:val="32"/>
          <w:szCs w:val="32"/>
          <w:rtl/>
        </w:rPr>
        <w:t>.</w:t>
      </w:r>
    </w:p>
    <w:p w:rsidR="00BA4C51" w:rsidRPr="00FD3A0D"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Pr>
          <w:rFonts w:ascii="Lotus Linotype" w:hAnsi="Lotus Linotype" w:cs="Lotus Linotype" w:hint="cs"/>
          <w:sz w:val="32"/>
          <w:szCs w:val="32"/>
          <w:rtl/>
        </w:rPr>
        <w:t xml:space="preserve">التوحيد وإثبات صفات الرب، ابن خزيمة، تحقيق </w:t>
      </w:r>
      <w:r w:rsidRPr="00FD3A0D">
        <w:rPr>
          <w:rFonts w:ascii="Lotus Linotype" w:hAnsi="Lotus Linotype" w:cs="Lotus Linotype"/>
          <w:sz w:val="32"/>
          <w:szCs w:val="32"/>
          <w:rtl/>
        </w:rPr>
        <w:lastRenderedPageBreak/>
        <w:t>عبد العزيز بن إبراهيم الشهوان</w:t>
      </w:r>
      <w:r>
        <w:rPr>
          <w:rFonts w:ascii="Lotus Linotype" w:hAnsi="Lotus Linotype" w:cs="Lotus Linotype" w:hint="cs"/>
          <w:sz w:val="32"/>
          <w:szCs w:val="32"/>
          <w:rtl/>
        </w:rPr>
        <w:t xml:space="preserve">، </w:t>
      </w:r>
      <w:r w:rsidRPr="00FD3A0D">
        <w:rPr>
          <w:rFonts w:ascii="Lotus Linotype" w:hAnsi="Lotus Linotype" w:cs="Lotus Linotype"/>
          <w:sz w:val="32"/>
          <w:szCs w:val="32"/>
          <w:rtl/>
        </w:rPr>
        <w:t xml:space="preserve">مكتبة الرشد - السعودية </w:t>
      </w:r>
      <w:r>
        <w:rPr>
          <w:rFonts w:cs="Times New Roman" w:hint="cs"/>
          <w:sz w:val="32"/>
          <w:szCs w:val="32"/>
          <w:rtl/>
        </w:rPr>
        <w:t>–</w:t>
      </w:r>
      <w:r w:rsidRPr="00FD3A0D">
        <w:rPr>
          <w:rFonts w:ascii="Lotus Linotype" w:hAnsi="Lotus Linotype" w:cs="Lotus Linotype"/>
          <w:sz w:val="32"/>
          <w:szCs w:val="32"/>
          <w:rtl/>
        </w:rPr>
        <w:t xml:space="preserve"> الرياض</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FD3A0D">
        <w:rPr>
          <w:rFonts w:ascii="Lotus Linotype" w:hAnsi="Lotus Linotype" w:cs="Lotus Linotype"/>
          <w:sz w:val="32"/>
          <w:szCs w:val="32"/>
          <w:rtl/>
        </w:rPr>
        <w:t xml:space="preserve"> الخامسة، 1414هـ - 1994م</w:t>
      </w:r>
      <w:r>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E8449A">
        <w:rPr>
          <w:rFonts w:ascii="Lotus Linotype" w:hAnsi="Lotus Linotype" w:cs="Lotus Linotype"/>
          <w:sz w:val="32"/>
          <w:szCs w:val="32"/>
          <w:rtl/>
        </w:rPr>
        <w:t>تيسير الكريم الرحمن في تفسير كلام المنان، عبد الرحمن بن ناصر</w:t>
      </w:r>
      <w:r>
        <w:rPr>
          <w:rFonts w:ascii="Lotus Linotype" w:hAnsi="Lotus Linotype" w:cs="Lotus Linotype"/>
          <w:sz w:val="32"/>
          <w:szCs w:val="32"/>
          <w:rtl/>
        </w:rPr>
        <w:t xml:space="preserve"> السعدي، مؤسسة الرسالة، بيروت، الطبعة</w:t>
      </w:r>
      <w:r w:rsidRPr="005C540E">
        <w:rPr>
          <w:rFonts w:ascii="Lotus Linotype" w:hAnsi="Lotus Linotype" w:cs="Lotus Linotype"/>
          <w:sz w:val="32"/>
          <w:szCs w:val="32"/>
          <w:rtl/>
        </w:rPr>
        <w:t xml:space="preserve"> الأولى 1420هـ -2000 م</w:t>
      </w:r>
      <w:r>
        <w:rPr>
          <w:rFonts w:ascii="Lotus Linotype" w:hAnsi="Lotus Linotype" w:cs="Lotus Linotype" w:hint="cs"/>
          <w:sz w:val="32"/>
          <w:szCs w:val="32"/>
          <w:rtl/>
        </w:rPr>
        <w:t>.</w:t>
      </w:r>
    </w:p>
    <w:p w:rsidR="00BA4C51" w:rsidRPr="00E8449A" w:rsidRDefault="00BA4C51" w:rsidP="00BA4C51">
      <w:pPr>
        <w:widowControl w:val="0"/>
        <w:autoSpaceDE w:val="0"/>
        <w:autoSpaceDN w:val="0"/>
        <w:ind w:left="1619" w:right="1701"/>
        <w:jc w:val="center"/>
        <w:rPr>
          <w:rFonts w:ascii="Lotus Linotype" w:hAnsi="Lotus Linotype" w:cs="Lotus Linotype"/>
          <w:sz w:val="32"/>
          <w:szCs w:val="32"/>
          <w:rtl/>
        </w:rPr>
      </w:pPr>
      <w:r>
        <w:rPr>
          <w:rFonts w:ascii="Lotus Linotype" w:hAnsi="Lotus Linotype" w:cs="Lotus Linotype" w:hint="cs"/>
          <w:sz w:val="32"/>
          <w:szCs w:val="32"/>
          <w:rtl/>
        </w:rPr>
        <w:t>(ج)</w:t>
      </w:r>
    </w:p>
    <w:p w:rsidR="00BA4C51" w:rsidRPr="00E8449A"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tl/>
        </w:rPr>
      </w:pPr>
      <w:r w:rsidRPr="00E8449A">
        <w:rPr>
          <w:rFonts w:ascii="Lotus Linotype" w:hAnsi="Lotus Linotype" w:cs="Lotus Linotype"/>
          <w:sz w:val="32"/>
          <w:szCs w:val="32"/>
          <w:rtl/>
        </w:rPr>
        <w:t>جامع البيان في تفســــير القرآن، أبو جعفر محمد بن جرير الطبري</w:t>
      </w:r>
      <w:r>
        <w:rPr>
          <w:rFonts w:ascii="Lotus Linotype" w:hAnsi="Lotus Linotype" w:cs="Lotus Linotype" w:hint="cs"/>
          <w:sz w:val="32"/>
          <w:szCs w:val="32"/>
          <w:rtl/>
        </w:rPr>
        <w:t xml:space="preserve">، تحقيق د. </w:t>
      </w:r>
      <w:r w:rsidRPr="00E13F47">
        <w:rPr>
          <w:rFonts w:ascii="Lotus Linotype" w:hAnsi="Lotus Linotype" w:cs="Lotus Linotype"/>
          <w:sz w:val="32"/>
          <w:szCs w:val="32"/>
          <w:rtl/>
        </w:rPr>
        <w:t>عبد الله بن عبد المحسن التركي</w:t>
      </w:r>
      <w:r>
        <w:rPr>
          <w:rFonts w:ascii="Lotus Linotype" w:hAnsi="Lotus Linotype" w:cs="Lotus Linotype" w:hint="cs"/>
          <w:sz w:val="32"/>
          <w:szCs w:val="32"/>
          <w:rtl/>
        </w:rPr>
        <w:t xml:space="preserve">، </w:t>
      </w:r>
      <w:r w:rsidRPr="00E8449A">
        <w:rPr>
          <w:rFonts w:ascii="Lotus Linotype" w:hAnsi="Lotus Linotype" w:cs="Lotus Linotype"/>
          <w:sz w:val="32"/>
          <w:szCs w:val="32"/>
          <w:rtl/>
        </w:rPr>
        <w:t xml:space="preserve"> </w:t>
      </w:r>
      <w:r w:rsidRPr="003545C2">
        <w:rPr>
          <w:rFonts w:ascii="Lotus Linotype" w:hAnsi="Lotus Linotype" w:cs="Lotus Linotype"/>
          <w:sz w:val="32"/>
          <w:szCs w:val="32"/>
          <w:rtl/>
        </w:rPr>
        <w:t>دار هجر للطباعة</w:t>
      </w:r>
      <w:r>
        <w:rPr>
          <w:rFonts w:ascii="Lotus Linotype" w:hAnsi="Lotus Linotype" w:cs="Lotus Linotype" w:hint="cs"/>
          <w:sz w:val="32"/>
          <w:szCs w:val="32"/>
          <w:rtl/>
        </w:rPr>
        <w:t xml:space="preserve">، </w:t>
      </w:r>
      <w:r w:rsidRPr="00E13F47">
        <w:rPr>
          <w:rFonts w:ascii="Lotus Linotype" w:hAnsi="Lotus Linotype" w:cs="Lotus Linotype"/>
          <w:sz w:val="32"/>
          <w:szCs w:val="32"/>
          <w:rtl/>
        </w:rPr>
        <w:t>الطبعة: الأولى، 1422 هـ - 2001 م</w:t>
      </w:r>
      <w:r>
        <w:rPr>
          <w:rFonts w:ascii="Lotus Linotype" w:hAnsi="Lotus Linotype" w:cs="Lotus Linotype" w:hint="cs"/>
          <w:sz w:val="32"/>
          <w:szCs w:val="32"/>
          <w:rtl/>
        </w:rPr>
        <w:t xml:space="preserve">. </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E8449A">
        <w:rPr>
          <w:rFonts w:ascii="Lotus Linotype" w:hAnsi="Lotus Linotype" w:cs="Lotus Linotype"/>
          <w:sz w:val="32"/>
          <w:szCs w:val="32"/>
          <w:rtl/>
        </w:rPr>
        <w:t xml:space="preserve">جامع العلــــوم والحكم، ابن رجب الحنبلي، </w:t>
      </w:r>
      <w:r>
        <w:rPr>
          <w:rFonts w:ascii="Lotus Linotype" w:hAnsi="Lotus Linotype" w:cs="Lotus Linotype" w:hint="cs"/>
          <w:sz w:val="32"/>
          <w:szCs w:val="32"/>
          <w:rtl/>
        </w:rPr>
        <w:t xml:space="preserve">تحقيق </w:t>
      </w:r>
      <w:r w:rsidRPr="00E13F47">
        <w:rPr>
          <w:rFonts w:ascii="Lotus Linotype" w:hAnsi="Lotus Linotype" w:cs="Lotus Linotype"/>
          <w:sz w:val="32"/>
          <w:szCs w:val="32"/>
          <w:rtl/>
        </w:rPr>
        <w:t>شعيب الأرناؤوط - إبراهيم باجس</w:t>
      </w:r>
      <w:r>
        <w:rPr>
          <w:rFonts w:ascii="Lotus Linotype" w:hAnsi="Lotus Linotype" w:cs="Lotus Linotype" w:hint="cs"/>
          <w:sz w:val="32"/>
          <w:szCs w:val="32"/>
          <w:rtl/>
        </w:rPr>
        <w:t xml:space="preserve">، </w:t>
      </w:r>
      <w:r w:rsidRPr="00E8449A">
        <w:rPr>
          <w:rFonts w:ascii="Lotus Linotype" w:hAnsi="Lotus Linotype" w:cs="Lotus Linotype"/>
          <w:sz w:val="32"/>
          <w:szCs w:val="32"/>
          <w:rtl/>
        </w:rPr>
        <w:t>مؤسسة الرسال</w:t>
      </w:r>
      <w:r>
        <w:rPr>
          <w:rFonts w:ascii="Lotus Linotype" w:hAnsi="Lotus Linotype" w:cs="Lotus Linotype"/>
          <w:sz w:val="32"/>
          <w:szCs w:val="32"/>
          <w:rtl/>
        </w:rPr>
        <w:t>ة، بيروت، الطبعة السابعة 1419ه</w:t>
      </w:r>
      <w:r>
        <w:rPr>
          <w:rFonts w:ascii="Lotus Linotype" w:hAnsi="Lotus Linotype" w:cs="Lotus Linotype" w:hint="cs"/>
          <w:sz w:val="32"/>
          <w:szCs w:val="32"/>
          <w:rtl/>
        </w:rPr>
        <w:t xml:space="preserve">ـ. </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(ح)</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الحجة في بيان المحجة</w:t>
      </w:r>
      <w:r w:rsidRPr="006D55C0">
        <w:rPr>
          <w:rFonts w:ascii="Lotus Linotype" w:hAnsi="Lotus Linotype" w:cs="Lotus Linotype" w:hint="cs"/>
          <w:sz w:val="32"/>
          <w:szCs w:val="32"/>
          <w:rtl/>
        </w:rPr>
        <w:t>،</w:t>
      </w:r>
      <w:r w:rsidRPr="006D55C0">
        <w:rPr>
          <w:rFonts w:ascii="Lotus Linotype" w:hAnsi="Lotus Linotype" w:cs="Lotus Linotype"/>
          <w:sz w:val="32"/>
          <w:szCs w:val="32"/>
          <w:rtl/>
        </w:rPr>
        <w:t xml:space="preserve"> الأصبهاني التيمي</w:t>
      </w:r>
      <w:r w:rsidRPr="006D55C0">
        <w:rPr>
          <w:rFonts w:ascii="Lotus Linotype" w:hAnsi="Lotus Linotype" w:cs="Lotus Linotype" w:hint="cs"/>
          <w:sz w:val="32"/>
          <w:szCs w:val="32"/>
          <w:rtl/>
        </w:rPr>
        <w:t xml:space="preserve">، تحقيق ربيع المدخلي، </w:t>
      </w:r>
      <w:r w:rsidRPr="006D55C0">
        <w:rPr>
          <w:rFonts w:ascii="Lotus Linotype" w:hAnsi="Lotus Linotype" w:cs="Lotus Linotype"/>
          <w:sz w:val="32"/>
          <w:szCs w:val="32"/>
          <w:rtl/>
        </w:rPr>
        <w:t>دار الراية-السعودية/الرياض</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الطبعة الثانية، 1419هـ - 1999م</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 xml:space="preserve">حلية الأولياء وطبقات الأصفياء، أبو نعيم الأصبهاني، دار الكتب العلمية، بيروت. </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(خ)</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خلق أفعال العباد، محمد بن إسماعيل البخاري،</w:t>
      </w:r>
      <w:r w:rsidRPr="006D55C0">
        <w:rPr>
          <w:rFonts w:ascii="Lotus Linotype" w:hAnsi="Lotus Linotype" w:cs="Lotus Linotype" w:hint="cs"/>
          <w:sz w:val="32"/>
          <w:szCs w:val="32"/>
          <w:rtl/>
        </w:rPr>
        <w:t xml:space="preserve"> تحقيق </w:t>
      </w:r>
      <w:r w:rsidRPr="006D55C0">
        <w:rPr>
          <w:rFonts w:ascii="Lotus Linotype" w:hAnsi="Lotus Linotype" w:cs="Lotus Linotype"/>
          <w:sz w:val="32"/>
          <w:szCs w:val="32"/>
          <w:rtl/>
        </w:rPr>
        <w:t>د. عبد الرحمن عميرة</w:t>
      </w:r>
      <w:r w:rsidRPr="006D55C0">
        <w:rPr>
          <w:rFonts w:ascii="Lotus Linotype" w:hAnsi="Lotus Linotype" w:cs="Lotus Linotype" w:hint="cs"/>
          <w:sz w:val="32"/>
          <w:szCs w:val="32"/>
          <w:rtl/>
        </w:rPr>
        <w:t>،</w:t>
      </w:r>
      <w:r w:rsidRPr="006D55C0">
        <w:rPr>
          <w:rFonts w:ascii="Lotus Linotype" w:hAnsi="Lotus Linotype" w:cs="Lotus Linotype"/>
          <w:sz w:val="32"/>
          <w:szCs w:val="32"/>
          <w:rtl/>
        </w:rPr>
        <w:t xml:space="preserve"> دار المعارف السعودية </w:t>
      </w:r>
      <w:r w:rsidRPr="006D55C0">
        <w:rPr>
          <w:rFonts w:cs="Times New Roman" w:hint="cs"/>
          <w:sz w:val="32"/>
          <w:szCs w:val="32"/>
          <w:rtl/>
        </w:rPr>
        <w:t>–</w:t>
      </w:r>
      <w:r w:rsidRPr="006D55C0">
        <w:rPr>
          <w:rFonts w:ascii="Lotus Linotype" w:hAnsi="Lotus Linotype" w:cs="Lotus Linotype"/>
          <w:sz w:val="32"/>
          <w:szCs w:val="32"/>
          <w:rtl/>
        </w:rPr>
        <w:t xml:space="preserve"> الرياض</w:t>
      </w:r>
      <w:r w:rsidRPr="006D55C0">
        <w:rPr>
          <w:rFonts w:ascii="Lotus Linotype" w:hAnsi="Lotus Linotype" w:cs="Lotus Linotype" w:hint="cs"/>
          <w:sz w:val="32"/>
          <w:szCs w:val="32"/>
          <w:rtl/>
        </w:rPr>
        <w:t>.</w:t>
      </w:r>
    </w:p>
    <w:p w:rsidR="00BA4C51" w:rsidRPr="006D55C0" w:rsidRDefault="00BA4C51" w:rsidP="00BA4C51">
      <w:pPr>
        <w:pStyle w:val="ListParagraph"/>
        <w:widowControl w:val="0"/>
        <w:autoSpaceDE w:val="0"/>
        <w:autoSpaceDN w:val="0"/>
        <w:ind w:left="1712" w:right="1701"/>
        <w:jc w:val="center"/>
        <w:rPr>
          <w:rFonts w:ascii="Lotus Linotype" w:hAnsi="Lotus Linotype" w:cs="Lotus Linotype"/>
          <w:sz w:val="32"/>
          <w:szCs w:val="32"/>
          <w:rtl/>
        </w:rPr>
      </w:pPr>
      <w:r w:rsidRPr="006D55C0">
        <w:rPr>
          <w:rFonts w:ascii="Lotus Linotype" w:hAnsi="Lotus Linotype" w:cs="Lotus Linotype" w:hint="cs"/>
          <w:sz w:val="32"/>
          <w:szCs w:val="32"/>
          <w:rtl/>
        </w:rPr>
        <w:t>(د)</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درء تعارض العقل والنقل لابن تيمية</w:t>
      </w:r>
      <w:r w:rsidRPr="006D55C0">
        <w:rPr>
          <w:rFonts w:ascii="Lotus Linotype" w:hAnsi="Lotus Linotype" w:cs="Lotus Linotype" w:hint="cs"/>
          <w:sz w:val="32"/>
          <w:szCs w:val="32"/>
          <w:rtl/>
        </w:rPr>
        <w:t>،</w:t>
      </w:r>
      <w:r w:rsidRPr="006D55C0">
        <w:rPr>
          <w:rFonts w:ascii="Lotus Linotype" w:hAnsi="Lotus Linotype" w:cs="Lotus Linotype"/>
          <w:sz w:val="32"/>
          <w:szCs w:val="32"/>
          <w:rtl/>
        </w:rPr>
        <w:t xml:space="preserve"> تحقيق د . محمد رشاد سالم</w:t>
      </w:r>
      <w:r w:rsidRPr="006D55C0">
        <w:rPr>
          <w:rFonts w:ascii="Lotus Linotype" w:hAnsi="Lotus Linotype" w:cs="Lotus Linotype" w:hint="cs"/>
          <w:sz w:val="32"/>
          <w:szCs w:val="32"/>
          <w:rtl/>
        </w:rPr>
        <w:t>،</w:t>
      </w:r>
      <w:r w:rsidRPr="006D55C0">
        <w:rPr>
          <w:rFonts w:ascii="Lotus Linotype" w:hAnsi="Lotus Linotype" w:cs="Lotus Linotype"/>
          <w:sz w:val="32"/>
          <w:szCs w:val="32"/>
          <w:rtl/>
        </w:rPr>
        <w:t xml:space="preserve"> جامعة الإمام بالرياض</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الطبعة الثانية، 1411 هـ - 1991 م</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الدرر</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الكامنة في أعيان المئة الثامنة</w:t>
      </w:r>
      <w:r w:rsidRPr="006D55C0">
        <w:rPr>
          <w:rFonts w:ascii="Lotus Linotype" w:hAnsi="Lotus Linotype" w:cs="Lotus Linotype" w:hint="cs"/>
          <w:sz w:val="32"/>
          <w:szCs w:val="32"/>
          <w:rtl/>
        </w:rPr>
        <w:t>،</w:t>
      </w:r>
      <w:r w:rsidRPr="006D55C0">
        <w:rPr>
          <w:rFonts w:ascii="Lotus Linotype" w:hAnsi="Lotus Linotype" w:cs="Lotus Linotype"/>
          <w:sz w:val="32"/>
          <w:szCs w:val="32"/>
          <w:rtl/>
        </w:rPr>
        <w:t xml:space="preserve"> </w:t>
      </w:r>
      <w:r w:rsidRPr="006D55C0">
        <w:rPr>
          <w:rFonts w:ascii="Lotus Linotype" w:hAnsi="Lotus Linotype" w:cs="Lotus Linotype" w:hint="cs"/>
          <w:sz w:val="32"/>
          <w:szCs w:val="32"/>
          <w:rtl/>
        </w:rPr>
        <w:t>ا</w:t>
      </w:r>
      <w:r w:rsidRPr="006D55C0">
        <w:rPr>
          <w:rFonts w:ascii="Lotus Linotype" w:hAnsi="Lotus Linotype" w:cs="Lotus Linotype"/>
          <w:sz w:val="32"/>
          <w:szCs w:val="32"/>
          <w:rtl/>
        </w:rPr>
        <w:t>لحافظ ابن حجر</w:t>
      </w:r>
      <w:r w:rsidRPr="006D55C0">
        <w:rPr>
          <w:rFonts w:ascii="Lotus Linotype" w:hAnsi="Lotus Linotype" w:cs="Lotus Linotype" w:hint="cs"/>
          <w:sz w:val="32"/>
          <w:szCs w:val="32"/>
          <w:rtl/>
        </w:rPr>
        <w:t xml:space="preserve">، تحقيق </w:t>
      </w:r>
      <w:r w:rsidRPr="006D55C0">
        <w:rPr>
          <w:rFonts w:ascii="Lotus Linotype" w:hAnsi="Lotus Linotype" w:cs="Lotus Linotype"/>
          <w:sz w:val="32"/>
          <w:szCs w:val="32"/>
          <w:rtl/>
        </w:rPr>
        <w:t>محمد عبد المعيد ضان</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 xml:space="preserve">مجلس دائرة المعارف العثمانية - صيدر </w:t>
      </w:r>
      <w:r w:rsidRPr="006D55C0">
        <w:rPr>
          <w:rFonts w:ascii="Lotus Linotype" w:hAnsi="Lotus Linotype" w:cs="Lotus Linotype" w:hint="cs"/>
          <w:sz w:val="32"/>
          <w:szCs w:val="32"/>
          <w:rtl/>
        </w:rPr>
        <w:t>أباد</w:t>
      </w:r>
      <w:r w:rsidRPr="006D55C0">
        <w:rPr>
          <w:rFonts w:ascii="Lotus Linotype" w:hAnsi="Lotus Linotype" w:cs="Lotus Linotype"/>
          <w:sz w:val="32"/>
          <w:szCs w:val="32"/>
          <w:rtl/>
        </w:rPr>
        <w:t>/ الهند</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الطبعة الثانية، 1392هـ/ 1972م</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الدر المنثور</w:t>
      </w:r>
      <w:r>
        <w:rPr>
          <w:rFonts w:ascii="Lotus Linotype" w:hAnsi="Lotus Linotype" w:cs="Lotus Linotype" w:hint="cs"/>
          <w:sz w:val="32"/>
          <w:szCs w:val="32"/>
          <w:rtl/>
        </w:rPr>
        <w:t>،</w:t>
      </w:r>
      <w:r>
        <w:rPr>
          <w:rFonts w:ascii="Lotus Linotype" w:hAnsi="Lotus Linotype" w:cs="Lotus Linotype"/>
          <w:sz w:val="32"/>
          <w:szCs w:val="32"/>
          <w:rtl/>
        </w:rPr>
        <w:t xml:space="preserve"> </w:t>
      </w:r>
      <w:r>
        <w:rPr>
          <w:rFonts w:ascii="Lotus Linotype" w:hAnsi="Lotus Linotype" w:cs="Lotus Linotype" w:hint="cs"/>
          <w:sz w:val="32"/>
          <w:szCs w:val="32"/>
          <w:rtl/>
        </w:rPr>
        <w:t>ا</w:t>
      </w:r>
      <w:r w:rsidRPr="006D55C0">
        <w:rPr>
          <w:rFonts w:ascii="Lotus Linotype" w:hAnsi="Lotus Linotype" w:cs="Lotus Linotype"/>
          <w:sz w:val="32"/>
          <w:szCs w:val="32"/>
          <w:rtl/>
        </w:rPr>
        <w:t>لسيوطي</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دار الفكر – بيروت</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 xml:space="preserve">دقائق التفسير، </w:t>
      </w:r>
      <w:r>
        <w:rPr>
          <w:rFonts w:ascii="Lotus Linotype" w:hAnsi="Lotus Linotype" w:cs="Lotus Linotype" w:hint="cs"/>
          <w:sz w:val="32"/>
          <w:szCs w:val="32"/>
          <w:rtl/>
        </w:rPr>
        <w:t>ا</w:t>
      </w:r>
      <w:r w:rsidRPr="006D55C0">
        <w:rPr>
          <w:rFonts w:ascii="Lotus Linotype" w:hAnsi="Lotus Linotype" w:cs="Lotus Linotype"/>
          <w:sz w:val="32"/>
          <w:szCs w:val="32"/>
          <w:rtl/>
        </w:rPr>
        <w:t xml:space="preserve">بن تيمية، </w:t>
      </w:r>
      <w:r w:rsidRPr="006D55C0">
        <w:rPr>
          <w:rFonts w:ascii="Lotus Linotype" w:hAnsi="Lotus Linotype" w:cs="Lotus Linotype" w:hint="cs"/>
          <w:sz w:val="32"/>
          <w:szCs w:val="32"/>
          <w:rtl/>
        </w:rPr>
        <w:t xml:space="preserve">تحقيق د. </w:t>
      </w:r>
      <w:r w:rsidRPr="006D55C0">
        <w:rPr>
          <w:rFonts w:ascii="Lotus Linotype" w:hAnsi="Lotus Linotype" w:cs="Lotus Linotype"/>
          <w:sz w:val="32"/>
          <w:szCs w:val="32"/>
          <w:rtl/>
        </w:rPr>
        <w:t>د. محمد السيد الجليند</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 xml:space="preserve">مؤسسة علوم القرآن، دمشق، الطبعة </w:t>
      </w:r>
      <w:r w:rsidRPr="006D55C0">
        <w:rPr>
          <w:rFonts w:ascii="Lotus Linotype" w:hAnsi="Lotus Linotype" w:cs="Lotus Linotype"/>
          <w:sz w:val="32"/>
          <w:szCs w:val="32"/>
          <w:rtl/>
        </w:rPr>
        <w:lastRenderedPageBreak/>
        <w:t>الثانية، 1404هـ.</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(ر)</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الرسالة التدمرية، أبو العباس أحمد بن تيمية، المكتب الإسلامي، دمشق، الطبعة الثالثة، 1400هـ.</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رياض الصالحين، أبو زكريا يحيي بن شرف النووي، مؤسسة الرسالة، بيروت، الطبعة الأولى، 1417هـ.</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(ز)</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زاد المعاد لابن القيم</w:t>
      </w:r>
      <w:r w:rsidRPr="006D55C0">
        <w:rPr>
          <w:rFonts w:ascii="Lotus Linotype" w:hAnsi="Lotus Linotype" w:cs="Lotus Linotype" w:hint="cs"/>
          <w:sz w:val="32"/>
          <w:szCs w:val="32"/>
          <w:rtl/>
        </w:rPr>
        <w:t>،</w:t>
      </w:r>
      <w:r w:rsidRPr="006D55C0">
        <w:rPr>
          <w:rFonts w:ascii="Lotus Linotype" w:hAnsi="Lotus Linotype" w:cs="Lotus Linotype"/>
          <w:sz w:val="32"/>
          <w:szCs w:val="32"/>
          <w:rtl/>
        </w:rPr>
        <w:t xml:space="preserve"> تحقيق شعيب وعبد القادر الأرناؤوط</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مؤسسة الرسالة</w:t>
      </w:r>
      <w:r w:rsidRPr="006D55C0">
        <w:rPr>
          <w:rFonts w:ascii="Lotus Linotype" w:hAnsi="Lotus Linotype" w:cs="Lotus Linotype" w:hint="cs"/>
          <w:sz w:val="32"/>
          <w:szCs w:val="32"/>
          <w:rtl/>
        </w:rPr>
        <w:t>،</w:t>
      </w:r>
      <w:r w:rsidRPr="006D55C0">
        <w:rPr>
          <w:rFonts w:ascii="Lotus Linotype" w:hAnsi="Lotus Linotype" w:cs="Lotus Linotype"/>
          <w:sz w:val="32"/>
          <w:szCs w:val="32"/>
          <w:rtl/>
        </w:rPr>
        <w:t xml:space="preserve"> الطبعة السابعة والعشرون, 1415هـ /1994م</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الزهد، أحمد بن حنبل، دار الكتب العلمية، بيروت، الطبعة الأولى، 1420 هـ - 1999 م</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 xml:space="preserve">الزهد، عبد الله بن المبارك، دار الكتب العلمية، بيروت. </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(س)</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1147C7">
        <w:rPr>
          <w:rFonts w:ascii="Lotus Linotype" w:hAnsi="Lotus Linotype" w:cs="Lotus Linotype"/>
          <w:sz w:val="32"/>
          <w:szCs w:val="32"/>
          <w:rtl/>
        </w:rPr>
        <w:t>سلسلة الأحاديث الصحيحة، محمد ناصر الدين الألباني، المكتب الإسلامي، بيروت، 1392هـ.</w:t>
      </w:r>
    </w:p>
    <w:p w:rsidR="00BA4C51" w:rsidRPr="00C3468E" w:rsidRDefault="00BA4C51" w:rsidP="00BA4C51">
      <w:pPr>
        <w:widowControl w:val="0"/>
        <w:numPr>
          <w:ilvl w:val="0"/>
          <w:numId w:val="10"/>
        </w:numPr>
        <w:autoSpaceDE w:val="0"/>
        <w:autoSpaceDN w:val="0"/>
        <w:spacing w:after="0" w:line="240" w:lineRule="auto"/>
        <w:ind w:right="1701"/>
        <w:jc w:val="both"/>
        <w:rPr>
          <w:rFonts w:ascii="Lotus Linotype" w:hAnsi="Lotus Linotype" w:cs="Lotus Linotype"/>
          <w:sz w:val="32"/>
          <w:szCs w:val="32"/>
        </w:rPr>
      </w:pPr>
      <w:r>
        <w:rPr>
          <w:rFonts w:ascii="Lotus Linotype" w:hAnsi="Lotus Linotype" w:cs="Lotus Linotype" w:hint="cs"/>
          <w:sz w:val="32"/>
          <w:szCs w:val="32"/>
          <w:rtl/>
        </w:rPr>
        <w:t xml:space="preserve">السنة، عبد الله بن أحمد، تحقيق </w:t>
      </w:r>
      <w:r w:rsidRPr="002370A0">
        <w:rPr>
          <w:rFonts w:ascii="Lotus Linotype" w:hAnsi="Lotus Linotype" w:cs="Lotus Linotype"/>
          <w:sz w:val="32"/>
          <w:szCs w:val="32"/>
          <w:rtl/>
        </w:rPr>
        <w:t>د. محمد بن سعيد بن سالم القحطاني</w:t>
      </w:r>
      <w:r>
        <w:rPr>
          <w:rFonts w:ascii="Lotus Linotype" w:hAnsi="Lotus Linotype" w:cs="Lotus Linotype" w:hint="cs"/>
          <w:sz w:val="32"/>
          <w:szCs w:val="32"/>
          <w:rtl/>
        </w:rPr>
        <w:t xml:space="preserve">، </w:t>
      </w:r>
      <w:r w:rsidRPr="002370A0">
        <w:rPr>
          <w:rFonts w:ascii="Lotus Linotype" w:hAnsi="Lotus Linotype" w:cs="Lotus Linotype"/>
          <w:sz w:val="32"/>
          <w:szCs w:val="32"/>
          <w:rtl/>
        </w:rPr>
        <w:t xml:space="preserve">دار ابن القيم </w:t>
      </w:r>
      <w:r>
        <w:rPr>
          <w:rFonts w:cs="Times New Roman" w:hint="cs"/>
          <w:sz w:val="32"/>
          <w:szCs w:val="32"/>
          <w:rtl/>
        </w:rPr>
        <w:t>–</w:t>
      </w:r>
      <w:r w:rsidRPr="002370A0">
        <w:rPr>
          <w:rFonts w:ascii="Lotus Linotype" w:hAnsi="Lotus Linotype" w:cs="Lotus Linotype"/>
          <w:sz w:val="32"/>
          <w:szCs w:val="32"/>
          <w:rtl/>
        </w:rPr>
        <w:t xml:space="preserve"> الدمام</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Pr>
          <w:rFonts w:ascii="Lotus Linotype" w:hAnsi="Lotus Linotype" w:cs="Lotus Linotype" w:hint="cs"/>
          <w:sz w:val="32"/>
          <w:szCs w:val="32"/>
          <w:rtl/>
        </w:rPr>
        <w:t xml:space="preserve"> </w:t>
      </w:r>
      <w:r w:rsidRPr="002370A0">
        <w:rPr>
          <w:rFonts w:ascii="Lotus Linotype" w:hAnsi="Lotus Linotype" w:cs="Lotus Linotype"/>
          <w:sz w:val="32"/>
          <w:szCs w:val="32"/>
          <w:rtl/>
        </w:rPr>
        <w:t>الأولى، 1406 هـ - 1986 م</w:t>
      </w:r>
      <w:r>
        <w:rPr>
          <w:rFonts w:ascii="Lotus Linotype" w:hAnsi="Lotus Linotype" w:cs="Lotus Linotype" w:hint="cs"/>
          <w:sz w:val="32"/>
          <w:szCs w:val="32"/>
          <w:rtl/>
        </w:rPr>
        <w:t>.</w:t>
      </w:r>
    </w:p>
    <w:p w:rsidR="00BA4C51" w:rsidRPr="006D55C0" w:rsidRDefault="00BA4C51" w:rsidP="00BA4C51">
      <w:pPr>
        <w:widowControl w:val="0"/>
        <w:numPr>
          <w:ilvl w:val="0"/>
          <w:numId w:val="10"/>
        </w:numPr>
        <w:autoSpaceDE w:val="0"/>
        <w:autoSpaceDN w:val="0"/>
        <w:spacing w:after="0" w:line="240" w:lineRule="auto"/>
        <w:ind w:right="1701"/>
        <w:jc w:val="both"/>
        <w:rPr>
          <w:rFonts w:ascii="Lotus Linotype" w:hAnsi="Lotus Linotype" w:cs="Lotus Linotype"/>
          <w:sz w:val="32"/>
          <w:szCs w:val="32"/>
        </w:rPr>
      </w:pPr>
      <w:r>
        <w:rPr>
          <w:rFonts w:ascii="Lotus Linotype" w:hAnsi="Lotus Linotype" w:cs="Lotus Linotype" w:hint="cs"/>
          <w:sz w:val="32"/>
          <w:szCs w:val="32"/>
          <w:rtl/>
        </w:rPr>
        <w:t xml:space="preserve">السنة، أبو بكر الخلال، تحقيق </w:t>
      </w:r>
      <w:r w:rsidRPr="002370A0">
        <w:rPr>
          <w:rFonts w:ascii="Lotus Linotype" w:hAnsi="Lotus Linotype" w:cs="Lotus Linotype"/>
          <w:sz w:val="32"/>
          <w:szCs w:val="32"/>
          <w:rtl/>
        </w:rPr>
        <w:t>د. عطية الزهراني</w:t>
      </w:r>
      <w:r>
        <w:rPr>
          <w:rFonts w:ascii="Lotus Linotype" w:hAnsi="Lotus Linotype" w:cs="Lotus Linotype" w:hint="cs"/>
          <w:sz w:val="32"/>
          <w:szCs w:val="32"/>
          <w:rtl/>
        </w:rPr>
        <w:t>،</w:t>
      </w:r>
      <w:r w:rsidRPr="002370A0">
        <w:rPr>
          <w:rFonts w:ascii="Lotus Linotype" w:hAnsi="Lotus Linotype" w:cs="Lotus Linotype"/>
          <w:sz w:val="32"/>
          <w:szCs w:val="32"/>
          <w:rtl/>
        </w:rPr>
        <w:t xml:space="preserve"> دار الراية </w:t>
      </w:r>
      <w:r>
        <w:rPr>
          <w:rFonts w:cs="Times New Roman" w:hint="cs"/>
          <w:sz w:val="32"/>
          <w:szCs w:val="32"/>
          <w:rtl/>
        </w:rPr>
        <w:t>–</w:t>
      </w:r>
      <w:r w:rsidRPr="002370A0">
        <w:rPr>
          <w:rFonts w:ascii="Lotus Linotype" w:hAnsi="Lotus Linotype" w:cs="Lotus Linotype"/>
          <w:sz w:val="32"/>
          <w:szCs w:val="32"/>
          <w:rtl/>
        </w:rPr>
        <w:t xml:space="preserve"> الرياض</w:t>
      </w:r>
      <w:r>
        <w:rPr>
          <w:rFonts w:ascii="Lotus Linotype" w:hAnsi="Lotus Linotype" w:cs="Lotus Linotype" w:hint="cs"/>
          <w:sz w:val="32"/>
          <w:szCs w:val="32"/>
          <w:rtl/>
        </w:rPr>
        <w:t xml:space="preserve">، </w:t>
      </w:r>
      <w:r>
        <w:rPr>
          <w:rFonts w:ascii="Lotus Linotype" w:hAnsi="Lotus Linotype" w:cs="Lotus Linotype"/>
          <w:sz w:val="32"/>
          <w:szCs w:val="32"/>
          <w:rtl/>
        </w:rPr>
        <w:t>ا</w:t>
      </w:r>
      <w:r w:rsidRPr="002370A0">
        <w:rPr>
          <w:rFonts w:ascii="Lotus Linotype" w:hAnsi="Lotus Linotype" w:cs="Lotus Linotype"/>
          <w:sz w:val="32"/>
          <w:szCs w:val="32"/>
          <w:rtl/>
        </w:rPr>
        <w:t>لطبعة: الأولى، 1410هـ - 1989م</w:t>
      </w:r>
      <w:r>
        <w:rPr>
          <w:rFonts w:ascii="Lotus Linotype" w:hAnsi="Lotus Linotype" w:cs="Lotus Linotype" w:hint="cs"/>
          <w:sz w:val="32"/>
          <w:szCs w:val="32"/>
          <w:rtl/>
        </w:rPr>
        <w:t xml:space="preserve">. </w:t>
      </w:r>
    </w:p>
    <w:p w:rsidR="00BA4C51" w:rsidRDefault="00BA4C51" w:rsidP="00BA4C51">
      <w:pPr>
        <w:widowControl w:val="0"/>
        <w:numPr>
          <w:ilvl w:val="0"/>
          <w:numId w:val="10"/>
        </w:numPr>
        <w:autoSpaceDE w:val="0"/>
        <w:autoSpaceDN w:val="0"/>
        <w:spacing w:after="0" w:line="240" w:lineRule="auto"/>
        <w:ind w:right="1701"/>
        <w:jc w:val="both"/>
        <w:rPr>
          <w:rFonts w:ascii="Lotus Linotype" w:hAnsi="Lotus Linotype" w:cs="Lotus Linotype"/>
          <w:sz w:val="32"/>
          <w:szCs w:val="32"/>
        </w:rPr>
      </w:pPr>
      <w:r w:rsidRPr="00E8449A">
        <w:rPr>
          <w:rFonts w:ascii="Lotus Linotype" w:hAnsi="Lotus Linotype" w:cs="Lotus Linotype"/>
          <w:sz w:val="32"/>
          <w:szCs w:val="32"/>
          <w:rtl/>
        </w:rPr>
        <w:t>السنة، لابن أبي عاصم، تحقيق محمد ناصر الدين الألباني، المكتب الإسلامي، بيروت، الطبعة الأولى، 1400هـ.</w:t>
      </w:r>
    </w:p>
    <w:p w:rsidR="00BA4C51" w:rsidRDefault="00BA4C51" w:rsidP="00BA4C51">
      <w:pPr>
        <w:widowControl w:val="0"/>
        <w:numPr>
          <w:ilvl w:val="0"/>
          <w:numId w:val="10"/>
        </w:numPr>
        <w:autoSpaceDE w:val="0"/>
        <w:autoSpaceDN w:val="0"/>
        <w:spacing w:after="0" w:line="240" w:lineRule="auto"/>
        <w:ind w:right="1701"/>
        <w:jc w:val="both"/>
        <w:rPr>
          <w:rFonts w:ascii="Lotus Linotype" w:hAnsi="Lotus Linotype" w:cs="Lotus Linotype"/>
          <w:sz w:val="32"/>
          <w:szCs w:val="32"/>
        </w:rPr>
      </w:pPr>
      <w:r w:rsidRPr="006B0767">
        <w:rPr>
          <w:rFonts w:ascii="Lotus Linotype" w:hAnsi="Lotus Linotype" w:cs="Lotus Linotype"/>
          <w:sz w:val="32"/>
          <w:szCs w:val="32"/>
          <w:rtl/>
        </w:rPr>
        <w:t xml:space="preserve">السنة </w:t>
      </w:r>
      <w:r w:rsidRPr="006B0767">
        <w:rPr>
          <w:rFonts w:ascii="Lotus Linotype" w:hAnsi="Lotus Linotype" w:cs="Lotus Linotype" w:hint="cs"/>
          <w:sz w:val="32"/>
          <w:szCs w:val="32"/>
          <w:rtl/>
        </w:rPr>
        <w:t>اللالكائ</w:t>
      </w:r>
      <w:r w:rsidRPr="006B0767">
        <w:rPr>
          <w:rFonts w:ascii="Lotus Linotype" w:hAnsi="Lotus Linotype" w:cs="Lotus Linotype" w:hint="eastAsia"/>
          <w:sz w:val="32"/>
          <w:szCs w:val="32"/>
          <w:rtl/>
        </w:rPr>
        <w:t>ي</w:t>
      </w:r>
      <w:r w:rsidRPr="006B0767">
        <w:rPr>
          <w:rFonts w:ascii="Lotus Linotype" w:hAnsi="Lotus Linotype" w:cs="Lotus Linotype"/>
          <w:sz w:val="32"/>
          <w:szCs w:val="32"/>
          <w:rtl/>
        </w:rPr>
        <w:t xml:space="preserve"> = شرح أصول اعتقاد أهل السنة والجماعة</w:t>
      </w:r>
      <w:r w:rsidRPr="006B0767">
        <w:rPr>
          <w:rFonts w:ascii="Lotus Linotype" w:hAnsi="Lotus Linotype" w:cs="Lotus Linotype" w:hint="cs"/>
          <w:sz w:val="32"/>
          <w:szCs w:val="32"/>
          <w:rtl/>
        </w:rPr>
        <w:t>،</w:t>
      </w:r>
      <w:r w:rsidRPr="006B0767">
        <w:rPr>
          <w:rFonts w:ascii="Lotus Linotype" w:hAnsi="Lotus Linotype" w:cs="Lotus Linotype"/>
          <w:sz w:val="32"/>
          <w:szCs w:val="32"/>
          <w:rtl/>
        </w:rPr>
        <w:t xml:space="preserve"> تحقيق: أحمد بن سعد الغامدي</w:t>
      </w:r>
      <w:r w:rsidRPr="006B0767">
        <w:rPr>
          <w:rFonts w:ascii="Lotus Linotype" w:hAnsi="Lotus Linotype" w:cs="Lotus Linotype" w:hint="cs"/>
          <w:sz w:val="32"/>
          <w:szCs w:val="32"/>
          <w:rtl/>
        </w:rPr>
        <w:t xml:space="preserve">، </w:t>
      </w:r>
      <w:r w:rsidRPr="006B0767">
        <w:rPr>
          <w:rFonts w:ascii="Lotus Linotype" w:hAnsi="Lotus Linotype" w:cs="Lotus Linotype"/>
          <w:sz w:val="32"/>
          <w:szCs w:val="32"/>
          <w:rtl/>
        </w:rPr>
        <w:t xml:space="preserve">دار طيبة </w:t>
      </w:r>
      <w:r w:rsidRPr="006B0767">
        <w:rPr>
          <w:rFonts w:cs="Times New Roman" w:hint="cs"/>
          <w:sz w:val="32"/>
          <w:szCs w:val="32"/>
          <w:rtl/>
        </w:rPr>
        <w:t>–</w:t>
      </w:r>
      <w:r w:rsidRPr="006B0767">
        <w:rPr>
          <w:rFonts w:ascii="Lotus Linotype" w:hAnsi="Lotus Linotype" w:cs="Lotus Linotype"/>
          <w:sz w:val="32"/>
          <w:szCs w:val="32"/>
          <w:rtl/>
        </w:rPr>
        <w:t xml:space="preserve"> السعودية</w:t>
      </w:r>
      <w:r w:rsidRPr="006B0767">
        <w:rPr>
          <w:rFonts w:ascii="Lotus Linotype" w:hAnsi="Lotus Linotype" w:cs="Lotus Linotype" w:hint="cs"/>
          <w:sz w:val="32"/>
          <w:szCs w:val="32"/>
          <w:rtl/>
        </w:rPr>
        <w:t xml:space="preserve">، </w:t>
      </w:r>
      <w:r w:rsidRPr="006B0767">
        <w:rPr>
          <w:rFonts w:ascii="Lotus Linotype" w:hAnsi="Lotus Linotype" w:cs="Lotus Linotype"/>
          <w:sz w:val="32"/>
          <w:szCs w:val="32"/>
          <w:rtl/>
        </w:rPr>
        <w:t>الطبعة الثامنة، 1423هـ / 2003م</w:t>
      </w:r>
      <w:r w:rsidRPr="006B0767">
        <w:rPr>
          <w:rFonts w:ascii="Lotus Linotype" w:hAnsi="Lotus Linotype" w:cs="Lotus Linotype" w:hint="cs"/>
          <w:sz w:val="32"/>
          <w:szCs w:val="32"/>
          <w:rtl/>
        </w:rPr>
        <w:t>.</w:t>
      </w:r>
    </w:p>
    <w:p w:rsidR="00BA4C51" w:rsidRPr="006D55C0" w:rsidRDefault="00BA4C51" w:rsidP="00BA4C51">
      <w:pPr>
        <w:widowControl w:val="0"/>
        <w:numPr>
          <w:ilvl w:val="0"/>
          <w:numId w:val="10"/>
        </w:numPr>
        <w:autoSpaceDE w:val="0"/>
        <w:autoSpaceDN w:val="0"/>
        <w:spacing w:after="0" w:line="240" w:lineRule="auto"/>
        <w:ind w:right="1701"/>
        <w:jc w:val="both"/>
        <w:rPr>
          <w:rFonts w:ascii="Lotus Linotype" w:hAnsi="Lotus Linotype" w:cs="Lotus Linotype"/>
          <w:sz w:val="32"/>
          <w:szCs w:val="32"/>
        </w:rPr>
      </w:pPr>
      <w:r>
        <w:rPr>
          <w:rFonts w:ascii="Lotus Linotype" w:hAnsi="Lotus Linotype" w:cs="Lotus Linotype" w:hint="cs"/>
          <w:sz w:val="32"/>
          <w:szCs w:val="32"/>
          <w:rtl/>
        </w:rPr>
        <w:t xml:space="preserve">السنن الكبرى، النسائي، تحقيق </w:t>
      </w:r>
      <w:r w:rsidRPr="004B1AF2">
        <w:rPr>
          <w:rFonts w:ascii="Lotus Linotype" w:hAnsi="Lotus Linotype" w:cs="Lotus Linotype"/>
          <w:sz w:val="32"/>
          <w:szCs w:val="32"/>
          <w:rtl/>
        </w:rPr>
        <w:t>حسن عبد المنعم شلبي</w:t>
      </w:r>
      <w:r>
        <w:rPr>
          <w:rFonts w:ascii="Lotus Linotype" w:hAnsi="Lotus Linotype" w:cs="Lotus Linotype" w:hint="cs"/>
          <w:sz w:val="32"/>
          <w:szCs w:val="32"/>
          <w:rtl/>
        </w:rPr>
        <w:t xml:space="preserve">، </w:t>
      </w:r>
      <w:r w:rsidRPr="004B1AF2">
        <w:rPr>
          <w:rFonts w:ascii="Lotus Linotype" w:hAnsi="Lotus Linotype" w:cs="Lotus Linotype"/>
          <w:sz w:val="32"/>
          <w:szCs w:val="32"/>
          <w:rtl/>
        </w:rPr>
        <w:t xml:space="preserve">مؤسسة الرسالة </w:t>
      </w:r>
      <w:r>
        <w:rPr>
          <w:rFonts w:cs="Times New Roman" w:hint="cs"/>
          <w:sz w:val="32"/>
          <w:szCs w:val="32"/>
          <w:rtl/>
        </w:rPr>
        <w:t>–</w:t>
      </w:r>
      <w:r w:rsidRPr="004B1AF2">
        <w:rPr>
          <w:rFonts w:ascii="Lotus Linotype" w:hAnsi="Lotus Linotype" w:cs="Lotus Linotype"/>
          <w:sz w:val="32"/>
          <w:szCs w:val="32"/>
          <w:rtl/>
        </w:rPr>
        <w:t xml:space="preserve"> بيروت</w:t>
      </w:r>
      <w:r>
        <w:rPr>
          <w:rFonts w:ascii="Lotus Linotype" w:hAnsi="Lotus Linotype" w:cs="Lotus Linotype" w:hint="cs"/>
          <w:sz w:val="32"/>
          <w:szCs w:val="32"/>
          <w:rtl/>
        </w:rPr>
        <w:t xml:space="preserve">، </w:t>
      </w:r>
      <w:r>
        <w:rPr>
          <w:rFonts w:ascii="Lotus Linotype" w:hAnsi="Lotus Linotype" w:cs="Lotus Linotype"/>
          <w:sz w:val="32"/>
          <w:szCs w:val="32"/>
          <w:rtl/>
        </w:rPr>
        <w:t>الطبعة</w:t>
      </w:r>
      <w:r w:rsidRPr="004B1AF2">
        <w:rPr>
          <w:rFonts w:ascii="Lotus Linotype" w:hAnsi="Lotus Linotype" w:cs="Lotus Linotype"/>
          <w:sz w:val="32"/>
          <w:szCs w:val="32"/>
          <w:rtl/>
        </w:rPr>
        <w:t xml:space="preserve"> الأولى، 1421 هـ - 2001 م</w:t>
      </w:r>
      <w:r>
        <w:rPr>
          <w:rFonts w:ascii="Lotus Linotype" w:hAnsi="Lotus Linotype" w:cs="Lotus Linotype" w:hint="cs"/>
          <w:sz w:val="32"/>
          <w:szCs w:val="32"/>
          <w:rtl/>
        </w:rPr>
        <w:t>.</w:t>
      </w:r>
    </w:p>
    <w:p w:rsidR="00BA4C51" w:rsidRPr="001147C7"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lastRenderedPageBreak/>
        <w:t xml:space="preserve">السنن الكبرى، البيهقي، </w:t>
      </w:r>
      <w:r w:rsidRPr="006D55C0">
        <w:rPr>
          <w:rFonts w:ascii="Lotus Linotype" w:hAnsi="Lotus Linotype" w:cs="Lotus Linotype" w:hint="cs"/>
          <w:sz w:val="32"/>
          <w:szCs w:val="32"/>
          <w:rtl/>
        </w:rPr>
        <w:t>تحقيق</w:t>
      </w:r>
      <w:r w:rsidRPr="006D55C0">
        <w:rPr>
          <w:rFonts w:ascii="Lotus Linotype" w:hAnsi="Lotus Linotype" w:cs="Lotus Linotype"/>
          <w:sz w:val="32"/>
          <w:szCs w:val="32"/>
          <w:rtl/>
        </w:rPr>
        <w:t xml:space="preserve"> محمد عبد القادر عطا</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 xml:space="preserve">دار الكتب العلمية، بيروت </w:t>
      </w:r>
      <w:r w:rsidRPr="006D55C0">
        <w:rPr>
          <w:rFonts w:cs="Times New Roman" w:hint="cs"/>
          <w:sz w:val="32"/>
          <w:szCs w:val="32"/>
          <w:rtl/>
        </w:rPr>
        <w:t>–</w:t>
      </w:r>
      <w:r w:rsidRPr="006D55C0">
        <w:rPr>
          <w:rFonts w:ascii="Lotus Linotype" w:hAnsi="Lotus Linotype" w:cs="Lotus Linotype"/>
          <w:sz w:val="32"/>
          <w:szCs w:val="32"/>
          <w:rtl/>
        </w:rPr>
        <w:t xml:space="preserve"> لبنات</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الطبعة الثالثة، 1424 هـ - 2003 م</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 xml:space="preserve">سنن الترمذي، أبو عيــسى الترمذي، </w:t>
      </w:r>
      <w:r w:rsidRPr="006D55C0">
        <w:rPr>
          <w:rFonts w:ascii="Lotus Linotype" w:hAnsi="Lotus Linotype" w:cs="Lotus Linotype" w:hint="cs"/>
          <w:sz w:val="32"/>
          <w:szCs w:val="32"/>
          <w:rtl/>
        </w:rPr>
        <w:t xml:space="preserve">تحقيق د. بشار عواد، </w:t>
      </w:r>
      <w:r w:rsidRPr="006D55C0">
        <w:rPr>
          <w:rFonts w:ascii="Lotus Linotype" w:hAnsi="Lotus Linotype" w:cs="Lotus Linotype"/>
          <w:sz w:val="32"/>
          <w:szCs w:val="32"/>
          <w:rtl/>
        </w:rPr>
        <w:t xml:space="preserve">دار الغرب الإسلامي </w:t>
      </w:r>
      <w:r w:rsidRPr="006D55C0">
        <w:rPr>
          <w:rFonts w:cs="Times New Roman" w:hint="cs"/>
          <w:sz w:val="32"/>
          <w:szCs w:val="32"/>
          <w:rtl/>
        </w:rPr>
        <w:t>–</w:t>
      </w:r>
      <w:r w:rsidRPr="006D55C0">
        <w:rPr>
          <w:rFonts w:ascii="Lotus Linotype" w:hAnsi="Lotus Linotype" w:cs="Lotus Linotype"/>
          <w:sz w:val="32"/>
          <w:szCs w:val="32"/>
          <w:rtl/>
        </w:rPr>
        <w:t xml:space="preserve"> بيروت</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سنة النشر: 1998 م</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 xml:space="preserve">سنن أبي داود، أبو داود ســـليمان بن الأشعث السجستاني، </w:t>
      </w:r>
      <w:r w:rsidRPr="006D55C0">
        <w:rPr>
          <w:rFonts w:ascii="Lotus Linotype" w:hAnsi="Lotus Linotype" w:cs="Lotus Linotype" w:hint="cs"/>
          <w:sz w:val="32"/>
          <w:szCs w:val="32"/>
          <w:rtl/>
        </w:rPr>
        <w:t xml:space="preserve">تحقيق </w:t>
      </w:r>
      <w:r w:rsidRPr="006D55C0">
        <w:rPr>
          <w:rFonts w:ascii="Lotus Linotype" w:hAnsi="Lotus Linotype" w:cs="Lotus Linotype"/>
          <w:sz w:val="32"/>
          <w:szCs w:val="32"/>
          <w:rtl/>
        </w:rPr>
        <w:t>محمد محيي الدين عبد الحميد</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 xml:space="preserve">الناشر: المكتبة العصرية، صيدا </w:t>
      </w:r>
      <w:r w:rsidRPr="006D55C0">
        <w:rPr>
          <w:rFonts w:cs="Times New Roman" w:hint="cs"/>
          <w:sz w:val="32"/>
          <w:szCs w:val="32"/>
          <w:rtl/>
        </w:rPr>
        <w:t>–</w:t>
      </w:r>
      <w:r w:rsidRPr="006D55C0">
        <w:rPr>
          <w:rFonts w:ascii="Lotus Linotype" w:hAnsi="Lotus Linotype" w:cs="Lotus Linotype"/>
          <w:sz w:val="32"/>
          <w:szCs w:val="32"/>
          <w:rtl/>
        </w:rPr>
        <w:t xml:space="preserve"> بيروت</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سنن ابن ماج</w:t>
      </w:r>
      <w:r w:rsidRPr="006D55C0">
        <w:rPr>
          <w:rFonts w:ascii="Lotus Linotype" w:hAnsi="Lotus Linotype" w:cs="Lotus Linotype" w:hint="cs"/>
          <w:sz w:val="32"/>
          <w:szCs w:val="32"/>
          <w:rtl/>
        </w:rPr>
        <w:t>ه</w:t>
      </w:r>
      <w:r w:rsidRPr="006D55C0">
        <w:rPr>
          <w:rFonts w:ascii="Lotus Linotype" w:hAnsi="Lotus Linotype" w:cs="Lotus Linotype"/>
          <w:sz w:val="32"/>
          <w:szCs w:val="32"/>
          <w:rtl/>
        </w:rPr>
        <w:t>، أبو عبد الله محمد بن يزيد بن ماج</w:t>
      </w:r>
      <w:r w:rsidRPr="006D55C0">
        <w:rPr>
          <w:rFonts w:ascii="Lotus Linotype" w:hAnsi="Lotus Linotype" w:cs="Lotus Linotype" w:hint="cs"/>
          <w:sz w:val="32"/>
          <w:szCs w:val="32"/>
          <w:rtl/>
        </w:rPr>
        <w:t>ه القزويني</w:t>
      </w:r>
      <w:r w:rsidRPr="006D55C0">
        <w:rPr>
          <w:rFonts w:ascii="Lotus Linotype" w:hAnsi="Lotus Linotype" w:cs="Lotus Linotype"/>
          <w:sz w:val="32"/>
          <w:szCs w:val="32"/>
          <w:rtl/>
        </w:rPr>
        <w:t>،</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تحقيق: محمد فؤاد عبد الباقي</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دار إحياء الكتب العربية - فيصل عيسى البابي الحلبي</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سنن النسائي، أبو عبد الرحمن أحمد بن شـــعيب النسائي، تحقيق عبد الفتاح أبو غدة</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 xml:space="preserve">مكتب المطبوعات الإسلامية </w:t>
      </w:r>
      <w:r w:rsidRPr="006D55C0">
        <w:rPr>
          <w:rFonts w:cs="Times New Roman" w:hint="cs"/>
          <w:sz w:val="32"/>
          <w:szCs w:val="32"/>
          <w:rtl/>
        </w:rPr>
        <w:t>–</w:t>
      </w:r>
      <w:r w:rsidRPr="006D55C0">
        <w:rPr>
          <w:rFonts w:ascii="Lotus Linotype" w:hAnsi="Lotus Linotype" w:cs="Lotus Linotype"/>
          <w:sz w:val="32"/>
          <w:szCs w:val="32"/>
          <w:rtl/>
        </w:rPr>
        <w:t xml:space="preserve"> حلب</w:t>
      </w:r>
      <w:r w:rsidRPr="006D55C0">
        <w:rPr>
          <w:rFonts w:ascii="Lotus Linotype" w:hAnsi="Lotus Linotype" w:cs="Lotus Linotype" w:hint="cs"/>
          <w:sz w:val="32"/>
          <w:szCs w:val="32"/>
          <w:rtl/>
        </w:rPr>
        <w:t xml:space="preserve">، </w:t>
      </w:r>
      <w:r w:rsidRPr="006D55C0">
        <w:rPr>
          <w:rFonts w:ascii="Lotus Linotype" w:hAnsi="Lotus Linotype" w:cs="Lotus Linotype"/>
          <w:sz w:val="32"/>
          <w:szCs w:val="32"/>
          <w:rtl/>
        </w:rPr>
        <w:t xml:space="preserve">الطبعة: الثانية، 1406 </w:t>
      </w:r>
      <w:r w:rsidRPr="006D55C0">
        <w:rPr>
          <w:rFonts w:cs="Times New Roman" w:hint="cs"/>
          <w:sz w:val="32"/>
          <w:szCs w:val="32"/>
          <w:rtl/>
        </w:rPr>
        <w:t>–</w:t>
      </w:r>
      <w:r w:rsidRPr="006D55C0">
        <w:rPr>
          <w:rFonts w:ascii="Lotus Linotype" w:hAnsi="Lotus Linotype" w:cs="Lotus Linotype"/>
          <w:sz w:val="32"/>
          <w:szCs w:val="32"/>
          <w:rtl/>
        </w:rPr>
        <w:t xml:space="preserve"> 1986</w:t>
      </w:r>
      <w:r w:rsidRPr="006D55C0">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sz w:val="32"/>
          <w:szCs w:val="32"/>
          <w:rtl/>
        </w:rPr>
        <w:t>سير أعلام النبلاء، شمس الدين محمد بن أحمد الذهبي، مؤسسة الرسالة، بيروت، الطبعة الثالثة 1405هـ.</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(ش)</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6D55C0">
        <w:rPr>
          <w:rFonts w:ascii="Lotus Linotype" w:hAnsi="Lotus Linotype" w:cs="Lotus Linotype" w:hint="cs"/>
          <w:sz w:val="32"/>
          <w:szCs w:val="32"/>
          <w:rtl/>
        </w:rPr>
        <w:t>شرح الأصبهانية، ابن تيمية، تحقيق د محمد السعوي، مكتبة دار المنهاج- الرياض، الطبعة الأولى 1430 هـ.</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شرح السنة، الحسين بن مسعود البغوي، </w:t>
      </w:r>
      <w:r w:rsidRPr="00C432C6">
        <w:rPr>
          <w:rFonts w:ascii="Lotus Linotype" w:hAnsi="Lotus Linotype" w:cs="Lotus Linotype" w:hint="cs"/>
          <w:sz w:val="32"/>
          <w:szCs w:val="32"/>
          <w:rtl/>
        </w:rPr>
        <w:t xml:space="preserve">تحقيق </w:t>
      </w:r>
      <w:r w:rsidRPr="00C432C6">
        <w:rPr>
          <w:rFonts w:ascii="Lotus Linotype" w:hAnsi="Lotus Linotype" w:cs="Lotus Linotype"/>
          <w:sz w:val="32"/>
          <w:szCs w:val="32"/>
          <w:rtl/>
        </w:rPr>
        <w:t xml:space="preserve">شعيب </w:t>
      </w:r>
      <w:r w:rsidRPr="00C432C6">
        <w:rPr>
          <w:rFonts w:ascii="Lotus Linotype" w:hAnsi="Lotus Linotype" w:cs="Lotus Linotype" w:hint="cs"/>
          <w:sz w:val="32"/>
          <w:szCs w:val="32"/>
          <w:rtl/>
        </w:rPr>
        <w:t>الأرناؤو</w:t>
      </w:r>
      <w:r w:rsidRPr="00C432C6">
        <w:rPr>
          <w:rFonts w:ascii="Lotus Linotype" w:hAnsi="Lotus Linotype" w:cs="Lotus Linotype" w:hint="eastAsia"/>
          <w:sz w:val="32"/>
          <w:szCs w:val="32"/>
          <w:rtl/>
        </w:rPr>
        <w:t>ط</w:t>
      </w:r>
      <w:r w:rsidRPr="00C432C6">
        <w:rPr>
          <w:rFonts w:ascii="Lotus Linotype" w:hAnsi="Lotus Linotype" w:cs="Lotus Linotype"/>
          <w:sz w:val="32"/>
          <w:szCs w:val="32"/>
          <w:rtl/>
        </w:rPr>
        <w:t>-محمد زهير الشاويش</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المكتب الإسلامي - دمشق، بيروت</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الثانية، 1403هـ - 1983م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 xml:space="preserve">شرح </w:t>
      </w:r>
      <w:r w:rsidRPr="00C432C6">
        <w:rPr>
          <w:rFonts w:ascii="Lotus Linotype" w:hAnsi="Lotus Linotype" w:cs="Lotus Linotype"/>
          <w:sz w:val="32"/>
          <w:szCs w:val="32"/>
          <w:rtl/>
        </w:rPr>
        <w:t xml:space="preserve">صحيح مسلم، أبو زكريا يحيي بن شرف النووي، دار إحياء التراث العربي </w:t>
      </w:r>
      <w:r w:rsidRPr="00C432C6">
        <w:rPr>
          <w:rFonts w:cs="Times New Roman" w:hint="cs"/>
          <w:sz w:val="32"/>
          <w:szCs w:val="32"/>
          <w:rtl/>
        </w:rPr>
        <w:t>–</w:t>
      </w:r>
      <w:r w:rsidRPr="00C432C6">
        <w:rPr>
          <w:rFonts w:ascii="Lotus Linotype" w:hAnsi="Lotus Linotype" w:cs="Lotus Linotype" w:hint="cs"/>
          <w:sz w:val="32"/>
          <w:szCs w:val="32"/>
          <w:rtl/>
        </w:rPr>
        <w:t xml:space="preserve"> بيروت، الطبعة الثانية، 1392.</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شرح العقيدة الطحاوية، ابن أبي العز الحنفي، تحقيق شعيب </w:t>
      </w:r>
      <w:r w:rsidRPr="00C432C6">
        <w:rPr>
          <w:rFonts w:ascii="Lotus Linotype" w:hAnsi="Lotus Linotype" w:cs="Lotus Linotype" w:hint="cs"/>
          <w:sz w:val="32"/>
          <w:szCs w:val="32"/>
          <w:rtl/>
        </w:rPr>
        <w:t>الأرناؤو</w:t>
      </w:r>
      <w:r w:rsidRPr="00C432C6">
        <w:rPr>
          <w:rFonts w:ascii="Lotus Linotype" w:hAnsi="Lotus Linotype" w:cs="Lotus Linotype" w:hint="eastAsia"/>
          <w:sz w:val="32"/>
          <w:szCs w:val="32"/>
          <w:rtl/>
        </w:rPr>
        <w:t>ط</w:t>
      </w:r>
      <w:r w:rsidRPr="00C432C6">
        <w:rPr>
          <w:rFonts w:ascii="Lotus Linotype" w:hAnsi="Lotus Linotype" w:cs="Lotus Linotype"/>
          <w:sz w:val="32"/>
          <w:szCs w:val="32"/>
          <w:rtl/>
        </w:rPr>
        <w:t xml:space="preserve"> - عبد الله بن المحسن التركي</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 xml:space="preserve">مؤسسة الرسالة </w:t>
      </w:r>
      <w:r w:rsidRPr="00C432C6">
        <w:rPr>
          <w:rFonts w:cs="Times New Roman" w:hint="cs"/>
          <w:sz w:val="32"/>
          <w:szCs w:val="32"/>
          <w:rtl/>
        </w:rPr>
        <w:t>–</w:t>
      </w:r>
      <w:r w:rsidRPr="00C432C6">
        <w:rPr>
          <w:rFonts w:ascii="Lotus Linotype" w:hAnsi="Lotus Linotype" w:cs="Lotus Linotype"/>
          <w:sz w:val="32"/>
          <w:szCs w:val="32"/>
          <w:rtl/>
        </w:rPr>
        <w:t xml:space="preserve"> بيروت</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العاشرة، 1417هـ - 1997م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الشريعة، أبو بكر محمد بن الحسين الآجري، </w:t>
      </w:r>
      <w:r w:rsidRPr="00C432C6">
        <w:rPr>
          <w:rFonts w:ascii="Lotus Linotype" w:hAnsi="Lotus Linotype" w:cs="Lotus Linotype" w:hint="cs"/>
          <w:sz w:val="32"/>
          <w:szCs w:val="32"/>
          <w:rtl/>
        </w:rPr>
        <w:t xml:space="preserve">تحقيق د. </w:t>
      </w:r>
      <w:r w:rsidRPr="00C432C6">
        <w:rPr>
          <w:rFonts w:ascii="Lotus Linotype" w:hAnsi="Lotus Linotype" w:cs="Lotus Linotype"/>
          <w:sz w:val="32"/>
          <w:szCs w:val="32"/>
          <w:rtl/>
        </w:rPr>
        <w:t>عبد الله بن عمر بن سليمان الدميجي</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دار الوطن - الرياض</w:t>
      </w:r>
      <w:r w:rsidRPr="00C432C6">
        <w:rPr>
          <w:rFonts w:ascii="Lotus Linotype" w:hAnsi="Lotus Linotype" w:cs="Lotus Linotype" w:hint="cs"/>
          <w:sz w:val="32"/>
          <w:szCs w:val="32"/>
          <w:rtl/>
        </w:rPr>
        <w:t>-</w:t>
      </w:r>
      <w:r w:rsidRPr="00C432C6">
        <w:rPr>
          <w:rFonts w:ascii="Lotus Linotype" w:hAnsi="Lotus Linotype" w:cs="Lotus Linotype"/>
          <w:sz w:val="32"/>
          <w:szCs w:val="32"/>
          <w:rtl/>
        </w:rPr>
        <w:t>السعودية</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 xml:space="preserve">الطبعة الثانية، 1420 </w:t>
      </w:r>
      <w:r w:rsidRPr="00C432C6">
        <w:rPr>
          <w:rFonts w:ascii="Lotus Linotype" w:hAnsi="Lotus Linotype" w:cs="Lotus Linotype"/>
          <w:sz w:val="32"/>
          <w:szCs w:val="32"/>
          <w:rtl/>
        </w:rPr>
        <w:lastRenderedPageBreak/>
        <w:t>هـ - 1999 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 xml:space="preserve">شرح علل الترمذي، ابن رجب، تحقيق د. </w:t>
      </w:r>
      <w:r w:rsidRPr="00C432C6">
        <w:rPr>
          <w:rFonts w:ascii="Lotus Linotype" w:hAnsi="Lotus Linotype" w:cs="Lotus Linotype"/>
          <w:sz w:val="32"/>
          <w:szCs w:val="32"/>
          <w:rtl/>
        </w:rPr>
        <w:t>همام عبد الرحيم سعيد</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 xml:space="preserve">مكتبة المنار - الزرقاء </w:t>
      </w:r>
      <w:r w:rsidRPr="00C432C6">
        <w:rPr>
          <w:rFonts w:cs="Times New Roman" w:hint="cs"/>
          <w:sz w:val="32"/>
          <w:szCs w:val="32"/>
          <w:rtl/>
        </w:rPr>
        <w:t>–</w:t>
      </w:r>
      <w:r w:rsidRPr="00C432C6">
        <w:rPr>
          <w:rFonts w:ascii="Lotus Linotype" w:hAnsi="Lotus Linotype" w:cs="Lotus Linotype"/>
          <w:sz w:val="32"/>
          <w:szCs w:val="32"/>
          <w:rtl/>
        </w:rPr>
        <w:t xml:space="preserve"> الأردن</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 1407هـ - 1987م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شفاء العليل في مسائل القضاء والقدر والحكمة والتعليل، ابن قيم الجوزية، دار المعرفة، بيروت</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1398هـ/1978م</w:t>
      </w:r>
      <w:r w:rsidRPr="00C432C6">
        <w:rPr>
          <w:rFonts w:ascii="Lotus Linotype" w:hAnsi="Lotus Linotype" w:cs="Lotus Linotype" w:hint="cs"/>
          <w:sz w:val="32"/>
          <w:szCs w:val="32"/>
          <w:rtl/>
        </w:rPr>
        <w:t>.</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(ص)</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الصحاح، الجواهري، تحقيق أ</w:t>
      </w:r>
      <w:r w:rsidRPr="00C432C6">
        <w:rPr>
          <w:rFonts w:ascii="Lotus Linotype" w:hAnsi="Lotus Linotype" w:cs="Lotus Linotype"/>
          <w:sz w:val="32"/>
          <w:szCs w:val="32"/>
          <w:rtl/>
        </w:rPr>
        <w:t>حمد عبد الغفور عطار</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 xml:space="preserve">دار العلم للملايين </w:t>
      </w:r>
      <w:r w:rsidRPr="00C432C6">
        <w:rPr>
          <w:rFonts w:cs="Times New Roman" w:hint="cs"/>
          <w:sz w:val="32"/>
          <w:szCs w:val="32"/>
          <w:rtl/>
        </w:rPr>
        <w:t>–</w:t>
      </w:r>
      <w:r w:rsidRPr="00C432C6">
        <w:rPr>
          <w:rFonts w:ascii="Lotus Linotype" w:hAnsi="Lotus Linotype" w:cs="Lotus Linotype"/>
          <w:sz w:val="32"/>
          <w:szCs w:val="32"/>
          <w:rtl/>
        </w:rPr>
        <w:t xml:space="preserve"> بيروت</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الرابعة 1407 هـ‍ - 1987 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صحيح أبي داود </w:t>
      </w:r>
      <w:r w:rsidRPr="00C432C6">
        <w:rPr>
          <w:rFonts w:cs="Times New Roman" w:hint="cs"/>
          <w:sz w:val="32"/>
          <w:szCs w:val="32"/>
          <w:rtl/>
        </w:rPr>
        <w:t>–</w:t>
      </w:r>
      <w:r w:rsidRPr="00C432C6">
        <w:rPr>
          <w:rFonts w:ascii="Lotus Linotype" w:hAnsi="Lotus Linotype" w:cs="Lotus Linotype"/>
          <w:sz w:val="32"/>
          <w:szCs w:val="32"/>
          <w:rtl/>
        </w:rPr>
        <w:t xml:space="preserve"> الأم</w:t>
      </w:r>
      <w:r w:rsidRPr="00C432C6">
        <w:rPr>
          <w:rFonts w:ascii="Lotus Linotype" w:hAnsi="Lotus Linotype" w:cs="Lotus Linotype" w:hint="cs"/>
          <w:sz w:val="32"/>
          <w:szCs w:val="32"/>
          <w:rtl/>
        </w:rPr>
        <w:t xml:space="preserve">، محمد ناصر الدين الألباني، </w:t>
      </w:r>
      <w:r w:rsidRPr="00C432C6">
        <w:rPr>
          <w:rFonts w:ascii="Lotus Linotype" w:hAnsi="Lotus Linotype" w:cs="Lotus Linotype"/>
          <w:sz w:val="32"/>
          <w:szCs w:val="32"/>
          <w:rtl/>
        </w:rPr>
        <w:t>مؤسسة غراس للنشر والتوزيع، الكويت</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 1423 هـ - 2002 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صحيح البخاري، أبو عبد الله محمد بن إســــماعيل البخاري، </w:t>
      </w:r>
      <w:r w:rsidRPr="00C432C6">
        <w:rPr>
          <w:rFonts w:ascii="Lotus Linotype" w:hAnsi="Lotus Linotype" w:cs="Lotus Linotype" w:hint="cs"/>
          <w:sz w:val="32"/>
          <w:szCs w:val="32"/>
          <w:rtl/>
        </w:rPr>
        <w:t xml:space="preserve">تحقيق </w:t>
      </w:r>
      <w:r w:rsidRPr="00C432C6">
        <w:rPr>
          <w:rFonts w:ascii="Lotus Linotype" w:hAnsi="Lotus Linotype" w:cs="Lotus Linotype"/>
          <w:sz w:val="32"/>
          <w:szCs w:val="32"/>
          <w:rtl/>
        </w:rPr>
        <w:t>محمد زهير بن ناصر الناصر</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دار طوق النجاة (مصورة عن السلطانية بإضافة ترقيم محمد فؤاد عبد الباقي)</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 1422هـ</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صحيح الترغيب والترهيب</w:t>
      </w:r>
      <w:r>
        <w:rPr>
          <w:rFonts w:ascii="Lotus Linotype" w:hAnsi="Lotus Linotype" w:cs="Lotus Linotype" w:hint="cs"/>
          <w:sz w:val="32"/>
          <w:szCs w:val="32"/>
          <w:rtl/>
        </w:rPr>
        <w:t>،</w:t>
      </w:r>
      <w:r>
        <w:rPr>
          <w:rFonts w:ascii="Lotus Linotype" w:hAnsi="Lotus Linotype" w:cs="Lotus Linotype"/>
          <w:sz w:val="32"/>
          <w:szCs w:val="32"/>
          <w:rtl/>
        </w:rPr>
        <w:t xml:space="preserve"> </w:t>
      </w:r>
      <w:r>
        <w:rPr>
          <w:rFonts w:ascii="Lotus Linotype" w:hAnsi="Lotus Linotype" w:cs="Lotus Linotype" w:hint="cs"/>
          <w:sz w:val="32"/>
          <w:szCs w:val="32"/>
          <w:rtl/>
        </w:rPr>
        <w:t>ا</w:t>
      </w:r>
      <w:r w:rsidRPr="00C432C6">
        <w:rPr>
          <w:rFonts w:ascii="Lotus Linotype" w:hAnsi="Lotus Linotype" w:cs="Lotus Linotype"/>
          <w:sz w:val="32"/>
          <w:szCs w:val="32"/>
          <w:rtl/>
        </w:rPr>
        <w:t>لمنذر</w:t>
      </w:r>
      <w:r w:rsidRPr="00C432C6">
        <w:rPr>
          <w:rFonts w:ascii="Lotus Linotype" w:hAnsi="Lotus Linotype" w:cs="Lotus Linotype" w:hint="cs"/>
          <w:sz w:val="32"/>
          <w:szCs w:val="32"/>
          <w:rtl/>
        </w:rPr>
        <w:t>ي</w:t>
      </w:r>
      <w:r w:rsidRPr="00C432C6">
        <w:rPr>
          <w:rFonts w:ascii="Lotus Linotype" w:hAnsi="Lotus Linotype" w:cs="Lotus Linotype"/>
          <w:sz w:val="32"/>
          <w:szCs w:val="32"/>
          <w:rtl/>
        </w:rPr>
        <w:t xml:space="preserve">، محمد ناصر الدين الألباني، </w:t>
      </w:r>
      <w:r w:rsidRPr="00C432C6">
        <w:rPr>
          <w:rFonts w:ascii="Lotus Linotype" w:hAnsi="Lotus Linotype" w:cs="Lotus Linotype" w:hint="cs"/>
          <w:sz w:val="32"/>
          <w:szCs w:val="32"/>
          <w:rtl/>
        </w:rPr>
        <w:t>مكتبة المعارف</w:t>
      </w:r>
      <w:r w:rsidRPr="00C432C6">
        <w:rPr>
          <w:rFonts w:ascii="Lotus Linotype" w:hAnsi="Lotus Linotype" w:cs="Lotus Linotype"/>
          <w:sz w:val="32"/>
          <w:szCs w:val="32"/>
          <w:rtl/>
        </w:rPr>
        <w:t xml:space="preserve"> الرياض - المملكة العربية السعودية</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 1421 هـ - 2000 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صحيح الجامع الصغير وزيادته، محمد ناصر الدين الألباني، المكتب الإسلامي، دمشق، الطبعة الثانية، 1399هـ.</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صحيح ابن حبان، </w:t>
      </w:r>
      <w:r w:rsidRPr="00C432C6">
        <w:rPr>
          <w:rFonts w:ascii="Lotus Linotype" w:hAnsi="Lotus Linotype" w:cs="Lotus Linotype" w:hint="cs"/>
          <w:sz w:val="32"/>
          <w:szCs w:val="32"/>
          <w:rtl/>
        </w:rPr>
        <w:t xml:space="preserve">تحقيق </w:t>
      </w:r>
      <w:r w:rsidRPr="00C432C6">
        <w:rPr>
          <w:rFonts w:ascii="Lotus Linotype" w:hAnsi="Lotus Linotype" w:cs="Lotus Linotype"/>
          <w:sz w:val="32"/>
          <w:szCs w:val="32"/>
          <w:rtl/>
        </w:rPr>
        <w:t xml:space="preserve">شعيب </w:t>
      </w:r>
      <w:r w:rsidRPr="00C432C6">
        <w:rPr>
          <w:rFonts w:ascii="Lotus Linotype" w:hAnsi="Lotus Linotype" w:cs="Lotus Linotype" w:hint="cs"/>
          <w:sz w:val="32"/>
          <w:szCs w:val="32"/>
          <w:rtl/>
        </w:rPr>
        <w:t>الأرناؤو</w:t>
      </w:r>
      <w:r w:rsidRPr="00C432C6">
        <w:rPr>
          <w:rFonts w:ascii="Lotus Linotype" w:hAnsi="Lotus Linotype" w:cs="Lotus Linotype" w:hint="eastAsia"/>
          <w:sz w:val="32"/>
          <w:szCs w:val="32"/>
          <w:rtl/>
        </w:rPr>
        <w:t>ط</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مؤسسة الرسالة بيروت</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 1408 هـ - 1988 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صحيح سنن الترمذي، محمد ناصر الدين الألباني، مكتبة المعارف، الرياض، الطبعة الأولى، 1420هـ.</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صحيح سنن ابن ماج</w:t>
      </w:r>
      <w:r w:rsidRPr="00C432C6">
        <w:rPr>
          <w:rFonts w:ascii="Lotus Linotype" w:hAnsi="Lotus Linotype" w:cs="Lotus Linotype" w:hint="cs"/>
          <w:sz w:val="32"/>
          <w:szCs w:val="32"/>
          <w:rtl/>
        </w:rPr>
        <w:t>ه</w:t>
      </w:r>
      <w:r w:rsidRPr="00C432C6">
        <w:rPr>
          <w:rFonts w:ascii="Lotus Linotype" w:hAnsi="Lotus Linotype" w:cs="Lotus Linotype"/>
          <w:sz w:val="32"/>
          <w:szCs w:val="32"/>
          <w:rtl/>
        </w:rPr>
        <w:t>، محمد ناصر الدين الألباني، المكتب الإسلامي، بيروت، الطبعة الأولى، 1407هـ.</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صحيح الكلم الطيب لابن تيمية، محمد ناصر الدين الألباني، المكتب الإسلامي، بيروت، الطبعة </w:t>
      </w:r>
      <w:r w:rsidRPr="00C432C6">
        <w:rPr>
          <w:rFonts w:ascii="Lotus Linotype" w:hAnsi="Lotus Linotype" w:cs="Lotus Linotype"/>
          <w:sz w:val="32"/>
          <w:szCs w:val="32"/>
          <w:rtl/>
        </w:rPr>
        <w:lastRenderedPageBreak/>
        <w:t>الرابعة، 1400هـ.</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 xml:space="preserve">الصواعق المرسلة، ابن القيم، تحقيق د. </w:t>
      </w:r>
      <w:r w:rsidRPr="00C432C6">
        <w:rPr>
          <w:rFonts w:ascii="Lotus Linotype" w:hAnsi="Lotus Linotype" w:cs="Lotus Linotype"/>
          <w:sz w:val="32"/>
          <w:szCs w:val="32"/>
          <w:rtl/>
        </w:rPr>
        <w:t>علي بن محمد الدخيل الله</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 xml:space="preserve">دار العاصمة </w:t>
      </w:r>
      <w:r w:rsidRPr="00C432C6">
        <w:rPr>
          <w:rFonts w:ascii="Lotus Linotype" w:hAnsi="Lotus Linotype" w:cs="Lotus Linotype" w:hint="cs"/>
          <w:sz w:val="32"/>
          <w:szCs w:val="32"/>
          <w:rtl/>
        </w:rPr>
        <w:t>-</w:t>
      </w:r>
      <w:r w:rsidRPr="00C432C6">
        <w:rPr>
          <w:rFonts w:ascii="Lotus Linotype" w:hAnsi="Lotus Linotype" w:cs="Lotus Linotype"/>
          <w:sz w:val="32"/>
          <w:szCs w:val="32"/>
          <w:rtl/>
        </w:rPr>
        <w:t>الرياض، الطبعة الأولى، 1408هـ</w:t>
      </w:r>
      <w:r w:rsidRPr="00C432C6">
        <w:rPr>
          <w:rFonts w:ascii="Lotus Linotype" w:hAnsi="Lotus Linotype" w:cs="Lotus Linotype" w:hint="cs"/>
          <w:sz w:val="32"/>
          <w:szCs w:val="32"/>
          <w:rtl/>
        </w:rPr>
        <w:t>.</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(ظ)</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 xml:space="preserve">ظاهرة الإرجاء في الفكر الإسلامي، سفر الحوالي، </w:t>
      </w:r>
      <w:r w:rsidRPr="00C432C6">
        <w:rPr>
          <w:rFonts w:ascii="Lotus Linotype" w:hAnsi="Lotus Linotype" w:cs="Lotus Linotype"/>
          <w:sz w:val="32"/>
          <w:szCs w:val="32"/>
          <w:rtl/>
        </w:rPr>
        <w:t>دار الكلمة</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 1420 هـ / 1999 م</w:t>
      </w:r>
      <w:r w:rsidRPr="00C432C6">
        <w:rPr>
          <w:rFonts w:ascii="Lotus Linotype" w:hAnsi="Lotus Linotype" w:cs="Lotus Linotype" w:hint="cs"/>
          <w:sz w:val="32"/>
          <w:szCs w:val="32"/>
          <w:rtl/>
        </w:rPr>
        <w:t>.</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(ع)</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 xml:space="preserve">علل ابن أبي حاتم، </w:t>
      </w:r>
      <w:r w:rsidRPr="00C432C6">
        <w:rPr>
          <w:rFonts w:ascii="Lotus Linotype" w:hAnsi="Lotus Linotype" w:cs="Lotus Linotype"/>
          <w:sz w:val="32"/>
          <w:szCs w:val="32"/>
          <w:rtl/>
        </w:rPr>
        <w:t>تحقيق فريق من الباحثين بإشراف وعناية د</w:t>
      </w:r>
      <w:r w:rsidRPr="00C432C6">
        <w:rPr>
          <w:rFonts w:ascii="Lotus Linotype" w:hAnsi="Lotus Linotype" w:cs="Lotus Linotype" w:hint="cs"/>
          <w:sz w:val="32"/>
          <w:szCs w:val="32"/>
          <w:rtl/>
        </w:rPr>
        <w:t>.</w:t>
      </w:r>
      <w:r w:rsidRPr="00C432C6">
        <w:rPr>
          <w:rFonts w:ascii="Lotus Linotype" w:hAnsi="Lotus Linotype" w:cs="Lotus Linotype"/>
          <w:sz w:val="32"/>
          <w:szCs w:val="32"/>
          <w:rtl/>
        </w:rPr>
        <w:t xml:space="preserve"> سعد بن عبد الله الحميد و د</w:t>
      </w:r>
      <w:r w:rsidRPr="00C432C6">
        <w:rPr>
          <w:rFonts w:ascii="Lotus Linotype" w:hAnsi="Lotus Linotype" w:cs="Lotus Linotype" w:hint="cs"/>
          <w:sz w:val="32"/>
          <w:szCs w:val="32"/>
          <w:rtl/>
        </w:rPr>
        <w:t>.</w:t>
      </w:r>
      <w:r w:rsidRPr="00C432C6">
        <w:rPr>
          <w:rFonts w:ascii="Lotus Linotype" w:hAnsi="Lotus Linotype" w:cs="Lotus Linotype"/>
          <w:sz w:val="32"/>
          <w:szCs w:val="32"/>
          <w:rtl/>
        </w:rPr>
        <w:t xml:space="preserve"> خالد بن عبد الرحمن الجريسي</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مطابع الحميضي</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 1427 هـ - 2006 م</w:t>
      </w:r>
      <w:r w:rsidRPr="00C432C6">
        <w:rPr>
          <w:rFonts w:ascii="Lotus Linotype" w:hAnsi="Lotus Linotype" w:cs="Lotus Linotype" w:hint="cs"/>
          <w:sz w:val="32"/>
          <w:szCs w:val="32"/>
          <w:rtl/>
        </w:rPr>
        <w:t>.</w:t>
      </w:r>
    </w:p>
    <w:p w:rsidR="00BA4C51" w:rsidRPr="005F1575"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 xml:space="preserve">علل الدارقطني، تحقيق </w:t>
      </w:r>
      <w:r w:rsidRPr="00C432C6">
        <w:rPr>
          <w:rFonts w:ascii="Lotus Linotype" w:hAnsi="Lotus Linotype" w:cs="Lotus Linotype"/>
          <w:sz w:val="32"/>
          <w:szCs w:val="32"/>
          <w:rtl/>
        </w:rPr>
        <w:t>محفوظ الرحمن زين الله السلفي</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 xml:space="preserve">دار طيبة </w:t>
      </w:r>
      <w:r w:rsidRPr="00C432C6">
        <w:rPr>
          <w:rFonts w:cs="Times New Roman" w:hint="cs"/>
          <w:sz w:val="32"/>
          <w:szCs w:val="32"/>
          <w:rtl/>
        </w:rPr>
        <w:t>–</w:t>
      </w:r>
      <w:r w:rsidRPr="00C432C6">
        <w:rPr>
          <w:rFonts w:ascii="Lotus Linotype" w:hAnsi="Lotus Linotype" w:cs="Lotus Linotype"/>
          <w:sz w:val="32"/>
          <w:szCs w:val="32"/>
          <w:rtl/>
        </w:rPr>
        <w:t xml:space="preserve"> الرياض</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 1405 هـ - 1985 م.</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 xml:space="preserve">العلل الكبير للترمذي، ترتيب أبو طالب القاضي، تحقيق </w:t>
      </w:r>
      <w:r w:rsidRPr="00C432C6">
        <w:rPr>
          <w:rFonts w:ascii="Lotus Linotype" w:hAnsi="Lotus Linotype" w:cs="Lotus Linotype"/>
          <w:sz w:val="32"/>
          <w:szCs w:val="32"/>
          <w:rtl/>
        </w:rPr>
        <w:t>صبحي السامرائي , أبو المعاطي النوري , محمود خليل الصعيدي</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 xml:space="preserve">عالم الكتب , مكتبة النهضة العربية </w:t>
      </w:r>
      <w:r w:rsidRPr="00C432C6">
        <w:rPr>
          <w:rFonts w:cs="Times New Roman" w:hint="cs"/>
          <w:sz w:val="32"/>
          <w:szCs w:val="32"/>
          <w:rtl/>
        </w:rPr>
        <w:t>–</w:t>
      </w:r>
      <w:r w:rsidRPr="00C432C6">
        <w:rPr>
          <w:rFonts w:ascii="Lotus Linotype" w:hAnsi="Lotus Linotype" w:cs="Lotus Linotype"/>
          <w:sz w:val="32"/>
          <w:szCs w:val="32"/>
          <w:rtl/>
        </w:rPr>
        <w:t xml:space="preserve"> بيروت</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الأولى،</w:t>
      </w:r>
      <w:r w:rsidRPr="00B43B15">
        <w:rPr>
          <w:rtl/>
        </w:rPr>
        <w:t xml:space="preserve"> </w:t>
      </w:r>
      <w:r w:rsidRPr="00C432C6">
        <w:rPr>
          <w:rFonts w:ascii="Lotus Linotype" w:hAnsi="Lotus Linotype" w:cs="Lotus Linotype"/>
          <w:sz w:val="32"/>
          <w:szCs w:val="32"/>
          <w:rtl/>
        </w:rPr>
        <w:t>1409</w:t>
      </w:r>
      <w:r w:rsidRPr="00C432C6">
        <w:rPr>
          <w:rFonts w:ascii="Lotus Linotype" w:hAnsi="Lotus Linotype" w:cs="Lotus Linotype" w:hint="cs"/>
          <w:sz w:val="32"/>
          <w:szCs w:val="32"/>
          <w:rtl/>
        </w:rPr>
        <w:t xml:space="preserve">هـ. </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 xml:space="preserve"> (غ)</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غاية النهاية في  طبقات القراء</w:t>
      </w:r>
      <w:r w:rsidRPr="00C432C6">
        <w:rPr>
          <w:rFonts w:ascii="Lotus Linotype" w:hAnsi="Lotus Linotype" w:cs="Lotus Linotype" w:hint="cs"/>
          <w:sz w:val="32"/>
          <w:szCs w:val="32"/>
          <w:rtl/>
        </w:rPr>
        <w:t>،</w:t>
      </w:r>
      <w:r w:rsidRPr="00C432C6">
        <w:rPr>
          <w:rFonts w:ascii="Lotus Linotype" w:hAnsi="Lotus Linotype" w:cs="Lotus Linotype"/>
          <w:sz w:val="32"/>
          <w:szCs w:val="32"/>
          <w:rtl/>
        </w:rPr>
        <w:t xml:space="preserve"> ابن الجزري</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عني بنشره لأول مرة عام 1351هـ ج. برجستراسر</w:t>
      </w:r>
      <w:r w:rsidRPr="00C432C6">
        <w:rPr>
          <w:rFonts w:ascii="Lotus Linotype" w:hAnsi="Lotus Linotype" w:cs="Lotus Linotype" w:hint="cs"/>
          <w:sz w:val="32"/>
          <w:szCs w:val="32"/>
          <w:rtl/>
        </w:rPr>
        <w:t xml:space="preserve">، مكتبة ابن تيمية. </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(ف)</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hint="cs"/>
          <w:sz w:val="32"/>
          <w:szCs w:val="32"/>
          <w:rtl/>
        </w:rPr>
        <w:t xml:space="preserve">فتح الباري، ابن رجب الحنبلي، جماعة من المحققين، </w:t>
      </w:r>
      <w:r w:rsidRPr="00C432C6">
        <w:rPr>
          <w:rFonts w:ascii="Lotus Linotype" w:hAnsi="Lotus Linotype" w:cs="Lotus Linotype"/>
          <w:sz w:val="32"/>
          <w:szCs w:val="32"/>
          <w:rtl/>
        </w:rPr>
        <w:t>مكتبة الغرباء الأثرية - المدينة النبوية</w:t>
      </w:r>
      <w:r w:rsidRPr="00C432C6">
        <w:rPr>
          <w:rFonts w:ascii="Lotus Linotype" w:hAnsi="Lotus Linotype" w:cs="Lotus Linotype" w:hint="cs"/>
          <w:sz w:val="32"/>
          <w:szCs w:val="32"/>
          <w:rtl/>
        </w:rPr>
        <w:t xml:space="preserve">. </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فتح الباري، ابن حجر العسقلاني، </w:t>
      </w:r>
      <w:r w:rsidRPr="00C432C6">
        <w:rPr>
          <w:rFonts w:ascii="Lotus Linotype" w:hAnsi="Lotus Linotype" w:cs="Lotus Linotype" w:hint="cs"/>
          <w:sz w:val="32"/>
          <w:szCs w:val="32"/>
          <w:rtl/>
        </w:rPr>
        <w:t xml:space="preserve">تحقيق محمد فؤاد عبد الباقي، </w:t>
      </w:r>
      <w:r w:rsidRPr="00C432C6">
        <w:rPr>
          <w:rFonts w:ascii="Lotus Linotype" w:hAnsi="Lotus Linotype" w:cs="Lotus Linotype"/>
          <w:sz w:val="32"/>
          <w:szCs w:val="32"/>
          <w:rtl/>
        </w:rPr>
        <w:t>دار المعرفة - بيروت، 1379</w:t>
      </w:r>
      <w:r w:rsidRPr="00C432C6">
        <w:rPr>
          <w:rFonts w:ascii="Lotus Linotype" w:hAnsi="Lotus Linotype" w:cs="Lotus Linotype" w:hint="cs"/>
          <w:sz w:val="32"/>
          <w:szCs w:val="32"/>
          <w:rtl/>
        </w:rPr>
        <w:t xml:space="preserve">هـ . </w:t>
      </w:r>
    </w:p>
    <w:p w:rsidR="00BA4C51" w:rsidRPr="00C432C6" w:rsidRDefault="00BA4C51" w:rsidP="00BA4C51">
      <w:pPr>
        <w:pStyle w:val="ListParagraph"/>
        <w:widowControl w:val="0"/>
        <w:numPr>
          <w:ilvl w:val="0"/>
          <w:numId w:val="10"/>
        </w:numPr>
        <w:autoSpaceDE w:val="0"/>
        <w:autoSpaceDN w:val="0"/>
        <w:spacing w:after="0" w:line="400" w:lineRule="exact"/>
        <w:ind w:right="1701"/>
        <w:jc w:val="both"/>
        <w:rPr>
          <w:rFonts w:ascii="Lotus Linotype" w:hAnsi="Lotus Linotype" w:cs="Lotus Linotype"/>
          <w:sz w:val="32"/>
          <w:szCs w:val="32"/>
        </w:rPr>
      </w:pPr>
      <w:r w:rsidRPr="00C432C6">
        <w:rPr>
          <w:rFonts w:ascii="Lotus Linotype" w:hAnsi="Lotus Linotype" w:cs="Lotus Linotype" w:hint="cs"/>
          <w:sz w:val="32"/>
          <w:szCs w:val="32"/>
          <w:rtl/>
        </w:rPr>
        <w:t xml:space="preserve">الفتوى الحموية، تحقيق </w:t>
      </w:r>
      <w:r w:rsidRPr="00C432C6">
        <w:rPr>
          <w:rFonts w:ascii="Lotus Linotype" w:hAnsi="Lotus Linotype" w:cs="Lotus Linotype"/>
          <w:sz w:val="32"/>
          <w:szCs w:val="32"/>
          <w:rtl/>
        </w:rPr>
        <w:t>د. حمد بن عبد المحسن التويجري</w:t>
      </w:r>
      <w:r w:rsidRPr="00C432C6">
        <w:rPr>
          <w:rFonts w:ascii="Lotus Linotype" w:hAnsi="Lotus Linotype" w:cs="Lotus Linotype" w:hint="cs"/>
          <w:sz w:val="32"/>
          <w:szCs w:val="32"/>
          <w:rtl/>
        </w:rPr>
        <w:t>،</w:t>
      </w:r>
      <w:r w:rsidRPr="00C432C6">
        <w:rPr>
          <w:rFonts w:ascii="Lotus Linotype" w:hAnsi="Lotus Linotype" w:cs="Lotus Linotype"/>
          <w:sz w:val="32"/>
          <w:szCs w:val="32"/>
          <w:rtl/>
        </w:rPr>
        <w:t xml:space="preserve"> دار الصميعي </w:t>
      </w:r>
      <w:r w:rsidRPr="00C432C6">
        <w:rPr>
          <w:rFonts w:cs="Times New Roman" w:hint="cs"/>
          <w:sz w:val="32"/>
          <w:szCs w:val="32"/>
          <w:rtl/>
        </w:rPr>
        <w:t>–</w:t>
      </w:r>
      <w:r w:rsidRPr="00C432C6">
        <w:rPr>
          <w:rFonts w:ascii="Lotus Linotype" w:hAnsi="Lotus Linotype" w:cs="Lotus Linotype"/>
          <w:sz w:val="32"/>
          <w:szCs w:val="32"/>
          <w:rtl/>
        </w:rPr>
        <w:t xml:space="preserve"> الرياض</w:t>
      </w:r>
      <w:r w:rsidRPr="00C432C6">
        <w:rPr>
          <w:rFonts w:ascii="Lotus Linotype" w:hAnsi="Lotus Linotype" w:cs="Lotus Linotype" w:hint="cs"/>
          <w:sz w:val="32"/>
          <w:szCs w:val="32"/>
          <w:rtl/>
        </w:rPr>
        <w:t>،</w:t>
      </w:r>
      <w:r w:rsidRPr="00C432C6">
        <w:rPr>
          <w:rFonts w:ascii="Lotus Linotype" w:hAnsi="Lotus Linotype" w:cs="Lotus Linotype"/>
          <w:sz w:val="32"/>
          <w:szCs w:val="32"/>
          <w:rtl/>
        </w:rPr>
        <w:t xml:space="preserve"> الطبعة الثانية 1425هـ / 2004م</w:t>
      </w:r>
      <w:r w:rsidRPr="00C432C6">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فيض القدير شرح الجامع الصغير ، عبد الرؤوف المناوي، المكتبة التجارية الكبرى </w:t>
      </w:r>
      <w:r w:rsidRPr="00C432C6">
        <w:rPr>
          <w:rFonts w:cs="Times New Roman" w:hint="cs"/>
          <w:sz w:val="32"/>
          <w:szCs w:val="32"/>
          <w:rtl/>
        </w:rPr>
        <w:t>–</w:t>
      </w:r>
      <w:r w:rsidRPr="00C432C6">
        <w:rPr>
          <w:rFonts w:ascii="Lotus Linotype" w:hAnsi="Lotus Linotype" w:cs="Lotus Linotype"/>
          <w:sz w:val="32"/>
          <w:szCs w:val="32"/>
          <w:rtl/>
        </w:rPr>
        <w:t xml:space="preserve"> مصر</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lastRenderedPageBreak/>
        <w:t>الأولى، 1356</w:t>
      </w:r>
      <w:r w:rsidRPr="00C432C6">
        <w:rPr>
          <w:rFonts w:ascii="Lotus Linotype" w:hAnsi="Lotus Linotype" w:cs="Lotus Linotype" w:hint="cs"/>
          <w:sz w:val="32"/>
          <w:szCs w:val="32"/>
          <w:rtl/>
        </w:rPr>
        <w:t xml:space="preserve">هـ. </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(ق)</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القواعد المثلى في صفات الله وأسمائه الحسنى، محمد </w:t>
      </w:r>
      <w:r w:rsidRPr="00C432C6">
        <w:rPr>
          <w:rFonts w:ascii="Lotus Linotype" w:hAnsi="Lotus Linotype" w:cs="Lotus Linotype" w:hint="cs"/>
          <w:sz w:val="32"/>
          <w:szCs w:val="32"/>
          <w:rtl/>
        </w:rPr>
        <w:t>بن صالح</w:t>
      </w:r>
      <w:r w:rsidRPr="00C432C6">
        <w:rPr>
          <w:rFonts w:ascii="Lotus Linotype" w:hAnsi="Lotus Linotype" w:cs="Lotus Linotype"/>
          <w:sz w:val="32"/>
          <w:szCs w:val="32"/>
          <w:rtl/>
        </w:rPr>
        <w:t xml:space="preserve"> العثيمين، الجامعة الإسلامية، المدينة المنورة</w:t>
      </w:r>
      <w:r>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الثالثة، 1421هـ/2001م</w:t>
      </w:r>
      <w:r w:rsidRPr="00C432C6">
        <w:rPr>
          <w:rFonts w:ascii="Lotus Linotype" w:hAnsi="Lotus Linotype" w:cs="Lotus Linotype" w:hint="cs"/>
          <w:sz w:val="32"/>
          <w:szCs w:val="32"/>
          <w:rtl/>
        </w:rPr>
        <w:t xml:space="preserve">. </w:t>
      </w:r>
    </w:p>
    <w:p w:rsidR="00BA4C51" w:rsidRDefault="00BA4C51" w:rsidP="00BA4C51">
      <w:pPr>
        <w:widowControl w:val="0"/>
        <w:autoSpaceDE w:val="0"/>
        <w:autoSpaceDN w:val="0"/>
        <w:ind w:left="1165" w:right="1701"/>
        <w:jc w:val="center"/>
        <w:rPr>
          <w:rFonts w:ascii="Lotus Linotype" w:hAnsi="Lotus Linotype" w:cs="Lotus Linotype"/>
          <w:sz w:val="32"/>
          <w:szCs w:val="32"/>
        </w:rPr>
      </w:pPr>
      <w:r>
        <w:rPr>
          <w:rFonts w:ascii="Lotus Linotype" w:hAnsi="Lotus Linotype" w:cs="Lotus Linotype" w:hint="cs"/>
          <w:sz w:val="32"/>
          <w:szCs w:val="32"/>
          <w:rtl/>
        </w:rPr>
        <w:t>(ل)</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C432C6">
        <w:rPr>
          <w:rFonts w:ascii="Lotus Linotype" w:hAnsi="Lotus Linotype" w:cs="Lotus Linotype"/>
          <w:sz w:val="32"/>
          <w:szCs w:val="32"/>
          <w:rtl/>
        </w:rPr>
        <w:t xml:space="preserve">لسان العرب، ابن منظور، دار صادر </w:t>
      </w:r>
      <w:r w:rsidRPr="00C432C6">
        <w:rPr>
          <w:rFonts w:cs="Times New Roman" w:hint="cs"/>
          <w:sz w:val="32"/>
          <w:szCs w:val="32"/>
          <w:rtl/>
        </w:rPr>
        <w:t>–</w:t>
      </w:r>
      <w:r w:rsidRPr="00C432C6">
        <w:rPr>
          <w:rFonts w:ascii="Lotus Linotype" w:hAnsi="Lotus Linotype" w:cs="Lotus Linotype"/>
          <w:sz w:val="32"/>
          <w:szCs w:val="32"/>
          <w:rtl/>
        </w:rPr>
        <w:t xml:space="preserve"> بيروت</w:t>
      </w:r>
      <w:r w:rsidRPr="00C432C6">
        <w:rPr>
          <w:rFonts w:ascii="Lotus Linotype" w:hAnsi="Lotus Linotype" w:cs="Lotus Linotype" w:hint="cs"/>
          <w:sz w:val="32"/>
          <w:szCs w:val="32"/>
          <w:rtl/>
        </w:rPr>
        <w:t xml:space="preserve">، </w:t>
      </w:r>
      <w:r w:rsidRPr="00C432C6">
        <w:rPr>
          <w:rFonts w:ascii="Lotus Linotype" w:hAnsi="Lotus Linotype" w:cs="Lotus Linotype"/>
          <w:sz w:val="32"/>
          <w:szCs w:val="32"/>
          <w:rtl/>
        </w:rPr>
        <w:t>الطبعة الثالثة - 1414 هـ</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(م)</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 xml:space="preserve">مجمع الزوائد، الهيثمي، </w:t>
      </w:r>
      <w:r w:rsidRPr="0037208C">
        <w:rPr>
          <w:rFonts w:ascii="Lotus Linotype" w:hAnsi="Lotus Linotype" w:cs="Lotus Linotype" w:hint="cs"/>
          <w:sz w:val="32"/>
          <w:szCs w:val="32"/>
          <w:rtl/>
        </w:rPr>
        <w:t xml:space="preserve">تحقيق </w:t>
      </w:r>
      <w:r w:rsidRPr="0037208C">
        <w:rPr>
          <w:rFonts w:ascii="Lotus Linotype" w:hAnsi="Lotus Linotype" w:cs="Lotus Linotype"/>
          <w:sz w:val="32"/>
          <w:szCs w:val="32"/>
          <w:rtl/>
        </w:rPr>
        <w:t>حسام الدين القدسي</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مكتبة القدسي، القاهرة</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1414 هـ، 1994 م</w:t>
      </w:r>
      <w:r w:rsidRPr="0037208C">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 xml:space="preserve">مجموع فتاوى شيخ الإسلام </w:t>
      </w:r>
      <w:r w:rsidRPr="0037208C">
        <w:rPr>
          <w:rFonts w:ascii="Lotus Linotype" w:hAnsi="Lotus Linotype" w:cs="Lotus Linotype" w:hint="cs"/>
          <w:sz w:val="32"/>
          <w:szCs w:val="32"/>
          <w:rtl/>
        </w:rPr>
        <w:t>ابن</w:t>
      </w:r>
      <w:r w:rsidRPr="0037208C">
        <w:rPr>
          <w:rFonts w:ascii="Lotus Linotype" w:hAnsi="Lotus Linotype" w:cs="Lotus Linotype"/>
          <w:sz w:val="32"/>
          <w:szCs w:val="32"/>
          <w:rtl/>
        </w:rPr>
        <w:t xml:space="preserve"> تيمية، جمع وترتيب ابن قاسم، الرئاسة العامة لإدارات البحوث العلمية والإفتاء والدعوة والإرشاد، الرياض.</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hint="cs"/>
          <w:sz w:val="32"/>
          <w:szCs w:val="32"/>
          <w:rtl/>
        </w:rPr>
        <w:t xml:space="preserve">مختصر الصواعق المرسلة، ابن القيم، تحقيق د. الحسن بن عبد الرحمن العلوي، أضواء السلف </w:t>
      </w:r>
      <w:r w:rsidRPr="0037208C">
        <w:rPr>
          <w:rFonts w:cs="Times New Roman" w:hint="cs"/>
          <w:sz w:val="32"/>
          <w:szCs w:val="32"/>
          <w:rtl/>
        </w:rPr>
        <w:t>–</w:t>
      </w:r>
      <w:r w:rsidRPr="0037208C">
        <w:rPr>
          <w:rFonts w:ascii="Lotus Linotype" w:hAnsi="Lotus Linotype" w:cs="Lotus Linotype" w:hint="cs"/>
          <w:sz w:val="32"/>
          <w:szCs w:val="32"/>
          <w:rtl/>
        </w:rPr>
        <w:t xml:space="preserve"> الرياض. </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مدارج السالكين</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 xml:space="preserve">ابن قيم الجوزية، </w:t>
      </w:r>
      <w:r w:rsidRPr="0037208C">
        <w:rPr>
          <w:rFonts w:ascii="Lotus Linotype" w:hAnsi="Lotus Linotype" w:cs="Lotus Linotype" w:hint="cs"/>
          <w:sz w:val="32"/>
          <w:szCs w:val="32"/>
          <w:rtl/>
        </w:rPr>
        <w:t xml:space="preserve">تحقيق </w:t>
      </w:r>
      <w:r w:rsidRPr="0037208C">
        <w:rPr>
          <w:rFonts w:ascii="Lotus Linotype" w:hAnsi="Lotus Linotype" w:cs="Lotus Linotype"/>
          <w:sz w:val="32"/>
          <w:szCs w:val="32"/>
          <w:rtl/>
        </w:rPr>
        <w:t>محمد المعتصم بالله البغدادي</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 xml:space="preserve">دار الكتاب العربي </w:t>
      </w:r>
      <w:r w:rsidRPr="0037208C">
        <w:rPr>
          <w:rFonts w:cs="Times New Roman" w:hint="cs"/>
          <w:sz w:val="32"/>
          <w:szCs w:val="32"/>
          <w:rtl/>
        </w:rPr>
        <w:t>–</w:t>
      </w:r>
      <w:r w:rsidRPr="0037208C">
        <w:rPr>
          <w:rFonts w:ascii="Lotus Linotype" w:hAnsi="Lotus Linotype" w:cs="Lotus Linotype"/>
          <w:sz w:val="32"/>
          <w:szCs w:val="32"/>
          <w:rtl/>
        </w:rPr>
        <w:t xml:space="preserve"> بيروت</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الثالثة، 1416 هـ - 1996م</w:t>
      </w:r>
      <w:r w:rsidRPr="0037208C">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 xml:space="preserve">مرقاة المفاتيح شرح مشكاة المصابيح، علي القاري، دار الفكر، بيروت </w:t>
      </w:r>
      <w:r w:rsidRPr="0037208C">
        <w:rPr>
          <w:rFonts w:cs="Times New Roman" w:hint="cs"/>
          <w:sz w:val="32"/>
          <w:szCs w:val="32"/>
          <w:rtl/>
        </w:rPr>
        <w:t>–</w:t>
      </w:r>
      <w:r w:rsidRPr="0037208C">
        <w:rPr>
          <w:rFonts w:ascii="Lotus Linotype" w:hAnsi="Lotus Linotype" w:cs="Lotus Linotype"/>
          <w:sz w:val="32"/>
          <w:szCs w:val="32"/>
          <w:rtl/>
        </w:rPr>
        <w:t xml:space="preserve"> لبنان</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الأولى، 1422هـ - 2002م</w:t>
      </w:r>
      <w:r w:rsidRPr="0037208C">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المستدرك على الصحيحين، أبو عبد الله النيسابوري الحاكم، مصطفى عبد القادر عطا</w:t>
      </w:r>
      <w:r w:rsidRPr="0037208C">
        <w:rPr>
          <w:rFonts w:ascii="Lotus Linotype" w:hAnsi="Lotus Linotype" w:cs="Lotus Linotype" w:hint="cs"/>
          <w:sz w:val="32"/>
          <w:szCs w:val="32"/>
          <w:rtl/>
        </w:rPr>
        <w:t>،</w:t>
      </w:r>
      <w:r w:rsidRPr="0037208C">
        <w:rPr>
          <w:rFonts w:ascii="Lotus Linotype" w:hAnsi="Lotus Linotype" w:cs="Lotus Linotype"/>
          <w:sz w:val="32"/>
          <w:szCs w:val="32"/>
          <w:rtl/>
        </w:rPr>
        <w:t xml:space="preserve"> دار الكتب العلمية </w:t>
      </w:r>
      <w:r w:rsidRPr="0037208C">
        <w:rPr>
          <w:rFonts w:cs="Times New Roman" w:hint="cs"/>
          <w:sz w:val="32"/>
          <w:szCs w:val="32"/>
          <w:rtl/>
        </w:rPr>
        <w:t>–</w:t>
      </w:r>
      <w:r w:rsidRPr="0037208C">
        <w:rPr>
          <w:rFonts w:ascii="Lotus Linotype" w:hAnsi="Lotus Linotype" w:cs="Lotus Linotype"/>
          <w:sz w:val="32"/>
          <w:szCs w:val="32"/>
          <w:rtl/>
        </w:rPr>
        <w:t xml:space="preserve"> بيروت</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 xml:space="preserve">الطبعة الأولى، 1411 </w:t>
      </w:r>
      <w:r w:rsidRPr="0037208C">
        <w:rPr>
          <w:rFonts w:cs="Times New Roman" w:hint="cs"/>
          <w:sz w:val="32"/>
          <w:szCs w:val="32"/>
          <w:rtl/>
        </w:rPr>
        <w:t>–</w:t>
      </w:r>
      <w:r w:rsidRPr="0037208C">
        <w:rPr>
          <w:rFonts w:ascii="Lotus Linotype" w:hAnsi="Lotus Linotype" w:cs="Lotus Linotype"/>
          <w:sz w:val="32"/>
          <w:szCs w:val="32"/>
          <w:rtl/>
        </w:rPr>
        <w:t xml:space="preserve"> 1990</w:t>
      </w:r>
      <w:r w:rsidRPr="0037208C">
        <w:rPr>
          <w:rFonts w:ascii="Lotus Linotype" w:hAnsi="Lotus Linotype" w:cs="Lotus Linotype" w:hint="cs"/>
          <w:sz w:val="32"/>
          <w:szCs w:val="32"/>
          <w:rtl/>
        </w:rPr>
        <w:t xml:space="preserve">. </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 xml:space="preserve">المسند، أحمد بن حنبل الشيباني، </w:t>
      </w:r>
      <w:r w:rsidRPr="0037208C">
        <w:rPr>
          <w:rFonts w:ascii="Lotus Linotype" w:hAnsi="Lotus Linotype" w:cs="Lotus Linotype" w:hint="cs"/>
          <w:sz w:val="32"/>
          <w:szCs w:val="32"/>
          <w:rtl/>
        </w:rPr>
        <w:t xml:space="preserve">تحقيق </w:t>
      </w:r>
      <w:r w:rsidRPr="0037208C">
        <w:rPr>
          <w:rFonts w:ascii="Lotus Linotype" w:hAnsi="Lotus Linotype" w:cs="Lotus Linotype"/>
          <w:sz w:val="32"/>
          <w:szCs w:val="32"/>
          <w:rtl/>
        </w:rPr>
        <w:t xml:space="preserve">شعيب </w:t>
      </w:r>
      <w:r w:rsidRPr="0037208C">
        <w:rPr>
          <w:rFonts w:ascii="Lotus Linotype" w:hAnsi="Lotus Linotype" w:cs="Lotus Linotype" w:hint="cs"/>
          <w:sz w:val="32"/>
          <w:szCs w:val="32"/>
          <w:rtl/>
        </w:rPr>
        <w:t>الأرناؤو</w:t>
      </w:r>
      <w:r w:rsidRPr="0037208C">
        <w:rPr>
          <w:rFonts w:ascii="Lotus Linotype" w:hAnsi="Lotus Linotype" w:cs="Lotus Linotype" w:hint="eastAsia"/>
          <w:sz w:val="32"/>
          <w:szCs w:val="32"/>
          <w:rtl/>
        </w:rPr>
        <w:t>ط</w:t>
      </w:r>
      <w:r w:rsidRPr="0037208C">
        <w:rPr>
          <w:rFonts w:ascii="Lotus Linotype" w:hAnsi="Lotus Linotype" w:cs="Lotus Linotype"/>
          <w:sz w:val="32"/>
          <w:szCs w:val="32"/>
          <w:rtl/>
        </w:rPr>
        <w:t xml:space="preserve"> - عادل مرشد، وآخرون</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 xml:space="preserve"> مؤسسة الرسالة</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الأولى، 1421 هـ - 2001 م</w:t>
      </w:r>
      <w:r w:rsidRPr="0037208C">
        <w:rPr>
          <w:rFonts w:ascii="Lotus Linotype" w:hAnsi="Lotus Linotype" w:cs="Lotus Linotype" w:hint="cs"/>
          <w:sz w:val="32"/>
          <w:szCs w:val="32"/>
          <w:rtl/>
        </w:rPr>
        <w:t xml:space="preserve">. </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 xml:space="preserve">المسند، الحميدي، </w:t>
      </w:r>
      <w:r w:rsidRPr="0037208C">
        <w:rPr>
          <w:rFonts w:ascii="Lotus Linotype" w:hAnsi="Lotus Linotype" w:cs="Lotus Linotype" w:hint="cs"/>
          <w:sz w:val="32"/>
          <w:szCs w:val="32"/>
          <w:rtl/>
        </w:rPr>
        <w:t xml:space="preserve">تحقيق </w:t>
      </w:r>
      <w:r w:rsidRPr="0037208C">
        <w:rPr>
          <w:rFonts w:ascii="Lotus Linotype" w:hAnsi="Lotus Linotype" w:cs="Lotus Linotype"/>
          <w:sz w:val="32"/>
          <w:szCs w:val="32"/>
          <w:rtl/>
        </w:rPr>
        <w:t xml:space="preserve"> حس</w:t>
      </w:r>
      <w:r w:rsidRPr="0037208C">
        <w:rPr>
          <w:rFonts w:ascii="Lotus Linotype" w:hAnsi="Lotus Linotype" w:cs="Lotus Linotype" w:hint="cs"/>
          <w:sz w:val="32"/>
          <w:szCs w:val="32"/>
          <w:rtl/>
        </w:rPr>
        <w:t>ي</w:t>
      </w:r>
      <w:r w:rsidRPr="0037208C">
        <w:rPr>
          <w:rFonts w:ascii="Lotus Linotype" w:hAnsi="Lotus Linotype" w:cs="Lotus Linotype"/>
          <w:sz w:val="32"/>
          <w:szCs w:val="32"/>
          <w:rtl/>
        </w:rPr>
        <w:t>ن سليم أسد</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 xml:space="preserve"> دار السقا، دمشق </w:t>
      </w:r>
      <w:r w:rsidRPr="0037208C">
        <w:rPr>
          <w:rFonts w:cs="Times New Roman" w:hint="cs"/>
          <w:sz w:val="32"/>
          <w:szCs w:val="32"/>
          <w:rtl/>
        </w:rPr>
        <w:t>–</w:t>
      </w:r>
      <w:r w:rsidRPr="0037208C">
        <w:rPr>
          <w:rFonts w:ascii="Lotus Linotype" w:hAnsi="Lotus Linotype" w:cs="Lotus Linotype"/>
          <w:sz w:val="32"/>
          <w:szCs w:val="32"/>
          <w:rtl/>
        </w:rPr>
        <w:t xml:space="preserve"> سوريا</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الأولى، 1996 م</w:t>
      </w:r>
      <w:r w:rsidRPr="0037208C">
        <w:rPr>
          <w:rFonts w:ascii="Lotus Linotype" w:hAnsi="Lotus Linotype" w:cs="Lotus Linotype" w:hint="cs"/>
          <w:sz w:val="32"/>
          <w:szCs w:val="32"/>
          <w:rtl/>
        </w:rPr>
        <w:t xml:space="preserve">. </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 xml:space="preserve">مسند أبي يعلى، أبو يعلى الموصلي، تحقيق حسين سليم، دار المأمون، بيروت، الطبعة الأولى، </w:t>
      </w:r>
      <w:r w:rsidRPr="0037208C">
        <w:rPr>
          <w:rFonts w:ascii="Lotus Linotype" w:hAnsi="Lotus Linotype" w:cs="Lotus Linotype"/>
          <w:sz w:val="32"/>
          <w:szCs w:val="32"/>
          <w:rtl/>
        </w:rPr>
        <w:lastRenderedPageBreak/>
        <w:t>1404هـ.</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hint="cs"/>
          <w:sz w:val="32"/>
          <w:szCs w:val="32"/>
          <w:rtl/>
        </w:rPr>
        <w:t>مصنف ابن أبي شيبة،</w:t>
      </w:r>
      <w:r w:rsidRPr="0037208C">
        <w:rPr>
          <w:rFonts w:ascii="Lotus Linotype" w:hAnsi="Lotus Linotype" w:cs="Lotus Linotype"/>
          <w:sz w:val="32"/>
          <w:szCs w:val="32"/>
          <w:rtl/>
        </w:rPr>
        <w:t xml:space="preserve"> </w:t>
      </w:r>
      <w:r w:rsidRPr="0037208C">
        <w:rPr>
          <w:rFonts w:ascii="Lotus Linotype" w:hAnsi="Lotus Linotype" w:cs="Lotus Linotype" w:hint="cs"/>
          <w:sz w:val="32"/>
          <w:szCs w:val="32"/>
          <w:rtl/>
        </w:rPr>
        <w:t xml:space="preserve">تحقيق </w:t>
      </w:r>
      <w:r w:rsidRPr="0037208C">
        <w:rPr>
          <w:rFonts w:ascii="Lotus Linotype" w:hAnsi="Lotus Linotype" w:cs="Lotus Linotype"/>
          <w:sz w:val="32"/>
          <w:szCs w:val="32"/>
          <w:rtl/>
        </w:rPr>
        <w:t>كمال يوسف الحوت</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 xml:space="preserve">مكتبة الرشد </w:t>
      </w:r>
      <w:r w:rsidRPr="0037208C">
        <w:rPr>
          <w:rFonts w:cs="Times New Roman" w:hint="cs"/>
          <w:sz w:val="32"/>
          <w:szCs w:val="32"/>
          <w:rtl/>
        </w:rPr>
        <w:t>–</w:t>
      </w:r>
      <w:r w:rsidRPr="0037208C">
        <w:rPr>
          <w:rFonts w:ascii="Lotus Linotype" w:hAnsi="Lotus Linotype" w:cs="Lotus Linotype"/>
          <w:sz w:val="32"/>
          <w:szCs w:val="32"/>
          <w:rtl/>
        </w:rPr>
        <w:t xml:space="preserve"> الرياض</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الأولى، 1409</w:t>
      </w:r>
      <w:r w:rsidRPr="0037208C">
        <w:rPr>
          <w:rFonts w:ascii="Lotus Linotype" w:hAnsi="Lotus Linotype" w:cs="Lotus Linotype" w:hint="cs"/>
          <w:sz w:val="32"/>
          <w:szCs w:val="32"/>
          <w:rtl/>
        </w:rPr>
        <w:t xml:space="preserve">هـ </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المعجم الكبير، الحافظ أبو القاسم الطبراني، تحقيق حمدي عبد المجيد السلفي</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 xml:space="preserve">مكتبة ابن تيمية </w:t>
      </w:r>
      <w:r w:rsidRPr="0037208C">
        <w:rPr>
          <w:rFonts w:cs="Times New Roman" w:hint="cs"/>
          <w:sz w:val="32"/>
          <w:szCs w:val="32"/>
          <w:rtl/>
        </w:rPr>
        <w:t>–</w:t>
      </w:r>
      <w:r w:rsidRPr="0037208C">
        <w:rPr>
          <w:rFonts w:ascii="Lotus Linotype" w:hAnsi="Lotus Linotype" w:cs="Lotus Linotype"/>
          <w:sz w:val="32"/>
          <w:szCs w:val="32"/>
          <w:rtl/>
        </w:rPr>
        <w:t xml:space="preserve"> القاهرة</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الثانية</w:t>
      </w:r>
      <w:r w:rsidRPr="0037208C">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hint="cs"/>
          <w:sz w:val="32"/>
          <w:szCs w:val="32"/>
          <w:rtl/>
        </w:rPr>
        <w:t xml:space="preserve">مقالات الإسلاميين، أبو الحسن الأشعري، تحقيق </w:t>
      </w:r>
      <w:r w:rsidRPr="0037208C">
        <w:rPr>
          <w:rFonts w:ascii="Lotus Linotype" w:hAnsi="Lotus Linotype" w:cs="Lotus Linotype"/>
          <w:sz w:val="32"/>
          <w:szCs w:val="32"/>
          <w:rtl/>
        </w:rPr>
        <w:t>نعيم زرزور</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 xml:space="preserve"> المكتبة العصرية</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الأولى، 1426هـ - 2005م</w:t>
      </w:r>
      <w:r w:rsidRPr="0037208C">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hint="cs"/>
          <w:sz w:val="32"/>
          <w:szCs w:val="32"/>
          <w:rtl/>
        </w:rPr>
        <w:t xml:space="preserve">موقف ابن تيمية من الأشاعرة،  عبد الرحمن المحمود، </w:t>
      </w:r>
      <w:r w:rsidRPr="0037208C">
        <w:rPr>
          <w:rFonts w:ascii="Lotus Linotype" w:hAnsi="Lotus Linotype" w:cs="Lotus Linotype"/>
          <w:sz w:val="32"/>
          <w:szCs w:val="32"/>
          <w:rtl/>
        </w:rPr>
        <w:t xml:space="preserve">مكتبة الرشد </w:t>
      </w:r>
      <w:r w:rsidRPr="0037208C">
        <w:rPr>
          <w:rFonts w:cs="Times New Roman" w:hint="cs"/>
          <w:sz w:val="32"/>
          <w:szCs w:val="32"/>
          <w:rtl/>
        </w:rPr>
        <w:t>–</w:t>
      </w:r>
      <w:r w:rsidRPr="0037208C">
        <w:rPr>
          <w:rFonts w:ascii="Lotus Linotype" w:hAnsi="Lotus Linotype" w:cs="Lotus Linotype"/>
          <w:sz w:val="32"/>
          <w:szCs w:val="32"/>
          <w:rtl/>
        </w:rPr>
        <w:t xml:space="preserve"> الرياض</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الأولى، 1415 هـ / 1995 م</w:t>
      </w:r>
      <w:r w:rsidRPr="0037208C">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 xml:space="preserve">منهاج السنة، </w:t>
      </w:r>
      <w:r w:rsidRPr="0037208C">
        <w:rPr>
          <w:rFonts w:ascii="Lotus Linotype" w:hAnsi="Lotus Linotype" w:cs="Lotus Linotype" w:hint="cs"/>
          <w:sz w:val="32"/>
          <w:szCs w:val="32"/>
          <w:rtl/>
        </w:rPr>
        <w:t>ابن تيمية</w:t>
      </w:r>
      <w:r w:rsidRPr="0037208C">
        <w:rPr>
          <w:rFonts w:ascii="Lotus Linotype" w:hAnsi="Lotus Linotype" w:cs="Lotus Linotype"/>
          <w:sz w:val="32"/>
          <w:szCs w:val="32"/>
          <w:rtl/>
        </w:rPr>
        <w:t>،</w:t>
      </w:r>
      <w:r w:rsidRPr="0037208C">
        <w:rPr>
          <w:rFonts w:ascii="Lotus Linotype" w:hAnsi="Lotus Linotype" w:cs="Lotus Linotype" w:hint="cs"/>
          <w:sz w:val="32"/>
          <w:szCs w:val="32"/>
          <w:rtl/>
        </w:rPr>
        <w:t xml:space="preserve"> تحقيق </w:t>
      </w:r>
      <w:r w:rsidRPr="0037208C">
        <w:rPr>
          <w:rFonts w:ascii="Lotus Linotype" w:hAnsi="Lotus Linotype" w:cs="Lotus Linotype"/>
          <w:sz w:val="32"/>
          <w:szCs w:val="32"/>
          <w:rtl/>
        </w:rPr>
        <w:t>محمد رشاد سالم</w:t>
      </w:r>
      <w:r w:rsidRPr="0037208C">
        <w:rPr>
          <w:rFonts w:ascii="Lotus Linotype" w:hAnsi="Lotus Linotype" w:cs="Lotus Linotype" w:hint="cs"/>
          <w:sz w:val="32"/>
          <w:szCs w:val="32"/>
          <w:rtl/>
        </w:rPr>
        <w:t>،</w:t>
      </w:r>
      <w:r w:rsidRPr="0037208C">
        <w:rPr>
          <w:rFonts w:ascii="Lotus Linotype" w:hAnsi="Lotus Linotype" w:cs="Lotus Linotype"/>
          <w:sz w:val="32"/>
          <w:szCs w:val="32"/>
          <w:rtl/>
        </w:rPr>
        <w:t xml:space="preserve"> أشرفت على طباعته جامعة الإمام، الطبعة الأولى، 1406هـ.</w:t>
      </w:r>
    </w:p>
    <w:p w:rsidR="00BA4C51" w:rsidRDefault="00BA4C51" w:rsidP="00BA4C51">
      <w:pPr>
        <w:widowControl w:val="0"/>
        <w:autoSpaceDE w:val="0"/>
        <w:autoSpaceDN w:val="0"/>
        <w:ind w:left="1619" w:right="1701"/>
        <w:jc w:val="center"/>
        <w:rPr>
          <w:rFonts w:ascii="Lotus Linotype" w:hAnsi="Lotus Linotype" w:cs="Lotus Linotype"/>
          <w:sz w:val="32"/>
          <w:szCs w:val="32"/>
        </w:rPr>
      </w:pPr>
      <w:r>
        <w:rPr>
          <w:rFonts w:ascii="Lotus Linotype" w:hAnsi="Lotus Linotype" w:cs="Lotus Linotype" w:hint="cs"/>
          <w:sz w:val="32"/>
          <w:szCs w:val="32"/>
          <w:rtl/>
        </w:rPr>
        <w:t>(ن)</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hint="cs"/>
          <w:sz w:val="32"/>
          <w:szCs w:val="32"/>
          <w:rtl/>
        </w:rPr>
        <w:t xml:space="preserve">النبوات، ابن تيمية، تحقيق </w:t>
      </w:r>
      <w:r w:rsidRPr="0037208C">
        <w:rPr>
          <w:rFonts w:ascii="Lotus Linotype" w:hAnsi="Lotus Linotype" w:cs="Lotus Linotype"/>
          <w:sz w:val="32"/>
          <w:szCs w:val="32"/>
          <w:rtl/>
        </w:rPr>
        <w:t>عبد العزيز بن صالح الطويان</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أضواء السلف، الرياض،</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 الأولى، 1420هـ/2000م</w:t>
      </w:r>
      <w:r w:rsidRPr="0037208C">
        <w:rPr>
          <w:rFonts w:ascii="Lotus Linotype" w:hAnsi="Lotus Linotype" w:cs="Lotus Linotype" w:hint="cs"/>
          <w:sz w:val="32"/>
          <w:szCs w:val="32"/>
          <w:rtl/>
        </w:rPr>
        <w:t>.</w:t>
      </w:r>
    </w:p>
    <w:p w:rsidR="00BA4C51"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hint="cs"/>
          <w:sz w:val="32"/>
          <w:szCs w:val="32"/>
          <w:rtl/>
        </w:rPr>
        <w:t xml:space="preserve">نقض الدارمي على المريسي، عثمان بن سعيد الدارمي، تحقيق </w:t>
      </w:r>
      <w:r w:rsidRPr="0037208C">
        <w:rPr>
          <w:rFonts w:ascii="Lotus Linotype" w:hAnsi="Lotus Linotype" w:cs="Lotus Linotype"/>
          <w:sz w:val="32"/>
          <w:szCs w:val="32"/>
          <w:rtl/>
        </w:rPr>
        <w:t>رشيد بن حسن الألمعي</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مكتبة الرشد</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الطبعة</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الأولى 1418هـ - 1998م</w:t>
      </w:r>
      <w:r w:rsidRPr="0037208C">
        <w:rPr>
          <w:rFonts w:ascii="Lotus Linotype" w:hAnsi="Lotus Linotype" w:cs="Lotus Linotype" w:hint="cs"/>
          <w:sz w:val="32"/>
          <w:szCs w:val="32"/>
          <w:rtl/>
        </w:rPr>
        <w:t>.</w:t>
      </w:r>
    </w:p>
    <w:p w:rsidR="00BA4C51" w:rsidRPr="0037208C" w:rsidRDefault="00BA4C51" w:rsidP="00BA4C51">
      <w:pPr>
        <w:widowControl w:val="0"/>
        <w:numPr>
          <w:ilvl w:val="0"/>
          <w:numId w:val="10"/>
        </w:numPr>
        <w:tabs>
          <w:tab w:val="num" w:pos="426"/>
        </w:tabs>
        <w:autoSpaceDE w:val="0"/>
        <w:autoSpaceDN w:val="0"/>
        <w:spacing w:after="0" w:line="240" w:lineRule="auto"/>
        <w:ind w:left="1619" w:right="1701" w:hanging="454"/>
        <w:jc w:val="both"/>
        <w:rPr>
          <w:rFonts w:ascii="Lotus Linotype" w:hAnsi="Lotus Linotype" w:cs="Lotus Linotype"/>
          <w:sz w:val="32"/>
          <w:szCs w:val="32"/>
        </w:rPr>
      </w:pPr>
      <w:r w:rsidRPr="0037208C">
        <w:rPr>
          <w:rFonts w:ascii="Lotus Linotype" w:hAnsi="Lotus Linotype" w:cs="Lotus Linotype"/>
          <w:sz w:val="32"/>
          <w:szCs w:val="32"/>
          <w:rtl/>
        </w:rPr>
        <w:t>النهاية في غريب الحديث والأثر</w:t>
      </w:r>
      <w:r w:rsidRPr="0037208C">
        <w:rPr>
          <w:rFonts w:ascii="Lotus Linotype" w:hAnsi="Lotus Linotype" w:cs="Lotus Linotype" w:hint="cs"/>
          <w:sz w:val="32"/>
          <w:szCs w:val="32"/>
          <w:rtl/>
        </w:rPr>
        <w:t>،</w:t>
      </w:r>
      <w:r w:rsidRPr="0037208C">
        <w:rPr>
          <w:rFonts w:ascii="Lotus Linotype" w:hAnsi="Lotus Linotype" w:cs="Lotus Linotype"/>
          <w:sz w:val="32"/>
          <w:szCs w:val="32"/>
          <w:rtl/>
        </w:rPr>
        <w:t xml:space="preserve"> ابن الأثير</w:t>
      </w:r>
      <w:r w:rsidRPr="0037208C">
        <w:rPr>
          <w:rFonts w:ascii="Lotus Linotype" w:hAnsi="Lotus Linotype" w:cs="Lotus Linotype" w:hint="cs"/>
          <w:sz w:val="32"/>
          <w:szCs w:val="32"/>
          <w:rtl/>
        </w:rPr>
        <w:t>،</w:t>
      </w:r>
      <w:r w:rsidRPr="0037208C">
        <w:rPr>
          <w:rFonts w:ascii="Lotus Linotype" w:hAnsi="Lotus Linotype" w:cs="Lotus Linotype"/>
          <w:sz w:val="32"/>
          <w:szCs w:val="32"/>
          <w:rtl/>
        </w:rPr>
        <w:t xml:space="preserve"> تحقيق محمود الطناحي</w:t>
      </w:r>
      <w:r w:rsidRPr="0037208C">
        <w:rPr>
          <w:rFonts w:ascii="Lotus Linotype" w:hAnsi="Lotus Linotype" w:cs="Lotus Linotype" w:hint="cs"/>
          <w:sz w:val="32"/>
          <w:szCs w:val="32"/>
          <w:rtl/>
        </w:rPr>
        <w:t xml:space="preserve"> و</w:t>
      </w:r>
      <w:r w:rsidRPr="001664E0">
        <w:rPr>
          <w:rtl/>
        </w:rPr>
        <w:t xml:space="preserve"> </w:t>
      </w:r>
      <w:r w:rsidRPr="0037208C">
        <w:rPr>
          <w:rFonts w:ascii="Lotus Linotype" w:hAnsi="Lotus Linotype" w:cs="Lotus Linotype"/>
          <w:sz w:val="32"/>
          <w:szCs w:val="32"/>
          <w:rtl/>
        </w:rPr>
        <w:t>طاهر أحمد الزاوى</w:t>
      </w:r>
      <w:r w:rsidRPr="0037208C">
        <w:rPr>
          <w:rFonts w:ascii="Lotus Linotype" w:hAnsi="Lotus Linotype" w:cs="Lotus Linotype" w:hint="cs"/>
          <w:sz w:val="32"/>
          <w:szCs w:val="32"/>
          <w:rtl/>
        </w:rPr>
        <w:t xml:space="preserve">، </w:t>
      </w:r>
      <w:r w:rsidRPr="0037208C">
        <w:rPr>
          <w:rFonts w:ascii="Lotus Linotype" w:hAnsi="Lotus Linotype" w:cs="Lotus Linotype"/>
          <w:sz w:val="32"/>
          <w:szCs w:val="32"/>
          <w:rtl/>
        </w:rPr>
        <w:t>المكتبة العلمية - بيروت، 1399هـ - 1979م</w:t>
      </w:r>
      <w:r w:rsidRPr="0037208C">
        <w:rPr>
          <w:rFonts w:ascii="Lotus Linotype" w:hAnsi="Lotus Linotype" w:cs="Lotus Linotype" w:hint="cs"/>
          <w:sz w:val="32"/>
          <w:szCs w:val="32"/>
          <w:rtl/>
        </w:rPr>
        <w:t xml:space="preserve">. </w:t>
      </w:r>
    </w:p>
    <w:p w:rsidR="00BA4C51" w:rsidRPr="00D52A3B" w:rsidRDefault="00BA4C51" w:rsidP="00BA4C51"/>
    <w:p w:rsidR="00BA4C51" w:rsidRDefault="00BA4C51">
      <w:pPr>
        <w:bidi w:val="0"/>
        <w:rPr>
          <w:rFonts w:ascii="Lotus Linotype" w:hAnsi="Lotus Linotype" w:cs="Lotus Linotype"/>
          <w:sz w:val="32"/>
          <w:szCs w:val="32"/>
          <w:rtl/>
        </w:rPr>
      </w:pPr>
      <w:r>
        <w:rPr>
          <w:rFonts w:ascii="Lotus Linotype" w:hAnsi="Lotus Linotype" w:cs="Lotus Linotype"/>
          <w:sz w:val="32"/>
          <w:szCs w:val="32"/>
          <w:rtl/>
        </w:rPr>
        <w:br w:type="page"/>
      </w:r>
    </w:p>
    <w:p w:rsidR="00BA4C51" w:rsidRPr="00243BE6" w:rsidRDefault="00BA4C51" w:rsidP="00BA4C51">
      <w:pPr>
        <w:jc w:val="center"/>
        <w:rPr>
          <w:rFonts w:ascii="Lotus Linotype" w:hAnsi="Lotus Linotype" w:cs="Lotus Linotype"/>
          <w:b/>
          <w:bCs/>
          <w:sz w:val="36"/>
          <w:szCs w:val="36"/>
          <w:rtl/>
        </w:rPr>
      </w:pPr>
      <w:r w:rsidRPr="00243BE6">
        <w:rPr>
          <w:rFonts w:ascii="Lotus Linotype" w:hAnsi="Lotus Linotype" w:cs="Lotus Linotype"/>
          <w:b/>
          <w:bCs/>
          <w:sz w:val="36"/>
          <w:szCs w:val="36"/>
          <w:rtl/>
        </w:rPr>
        <w:lastRenderedPageBreak/>
        <w:t>فهرس الموضوعات</w:t>
      </w:r>
    </w:p>
    <w:p w:rsidR="00BA4C51" w:rsidRPr="00D73C52" w:rsidRDefault="00BA4C51" w:rsidP="00BA4C51">
      <w:pPr>
        <w:jc w:val="center"/>
        <w:rPr>
          <w:rFonts w:ascii="Lotus Linotype" w:hAnsi="Lotus Linotype" w:cs="Lotus Linotype"/>
          <w:sz w:val="32"/>
          <w:szCs w:val="32"/>
          <w:rtl/>
        </w:rPr>
      </w:pPr>
    </w:p>
    <w:tbl>
      <w:tblPr>
        <w:tblStyle w:val="TableGrid"/>
        <w:bidiVisual/>
        <w:tblW w:w="0" w:type="auto"/>
        <w:tblLook w:val="04A0" w:firstRow="1" w:lastRow="0" w:firstColumn="1" w:lastColumn="0" w:noHBand="0" w:noVBand="1"/>
      </w:tblPr>
      <w:tblGrid>
        <w:gridCol w:w="4153"/>
        <w:gridCol w:w="4143"/>
      </w:tblGrid>
      <w:tr w:rsidR="00BA4C51" w:rsidRPr="00D73C52" w:rsidTr="00E36A34">
        <w:tc>
          <w:tcPr>
            <w:tcW w:w="4261" w:type="dxa"/>
          </w:tcPr>
          <w:p w:rsidR="00BA4C51" w:rsidRPr="00D73C52" w:rsidRDefault="00BA4C51" w:rsidP="00E36A34">
            <w:pPr>
              <w:jc w:val="center"/>
              <w:rPr>
                <w:rFonts w:ascii="Lotus Linotype" w:hAnsi="Lotus Linotype" w:cs="Lotus Linotype"/>
                <w:sz w:val="32"/>
                <w:szCs w:val="32"/>
                <w:rtl/>
              </w:rPr>
            </w:pPr>
            <w:r w:rsidRPr="00D73C52">
              <w:rPr>
                <w:rFonts w:ascii="Lotus Linotype" w:hAnsi="Lotus Linotype" w:cs="Lotus Linotype" w:hint="cs"/>
                <w:sz w:val="32"/>
                <w:szCs w:val="32"/>
                <w:rtl/>
              </w:rPr>
              <w:t>الموضوع</w:t>
            </w:r>
          </w:p>
        </w:tc>
        <w:tc>
          <w:tcPr>
            <w:tcW w:w="4261" w:type="dxa"/>
          </w:tcPr>
          <w:p w:rsidR="00BA4C51" w:rsidRPr="00D73C52" w:rsidRDefault="00BA4C51" w:rsidP="00E36A34">
            <w:pPr>
              <w:jc w:val="center"/>
              <w:rPr>
                <w:rFonts w:ascii="Lotus Linotype" w:hAnsi="Lotus Linotype" w:cs="Lotus Linotype"/>
                <w:sz w:val="32"/>
                <w:szCs w:val="32"/>
                <w:rtl/>
              </w:rPr>
            </w:pPr>
            <w:r w:rsidRPr="00D73C52">
              <w:rPr>
                <w:rFonts w:ascii="Lotus Linotype" w:hAnsi="Lotus Linotype" w:cs="Lotus Linotype" w:hint="cs"/>
                <w:sz w:val="32"/>
                <w:szCs w:val="32"/>
                <w:rtl/>
              </w:rPr>
              <w:t>رقم الصفحة</w:t>
            </w:r>
          </w:p>
        </w:tc>
      </w:tr>
      <w:tr w:rsidR="00BA4C51" w:rsidRPr="00D73C52" w:rsidTr="00E36A34">
        <w:tc>
          <w:tcPr>
            <w:tcW w:w="4261" w:type="dxa"/>
          </w:tcPr>
          <w:p w:rsidR="00BA4C51" w:rsidRPr="00D73C52" w:rsidRDefault="00BA4C51" w:rsidP="00E36A34">
            <w:pPr>
              <w:jc w:val="both"/>
              <w:rPr>
                <w:rFonts w:ascii="Lotus Linotype" w:hAnsi="Lotus Linotype" w:cs="Lotus Linotype"/>
                <w:sz w:val="32"/>
                <w:szCs w:val="32"/>
                <w:rtl/>
              </w:rPr>
            </w:pPr>
            <w:r w:rsidRPr="00D73C52">
              <w:rPr>
                <w:rFonts w:ascii="Lotus Linotype" w:hAnsi="Lotus Linotype" w:cs="Lotus Linotype" w:hint="cs"/>
                <w:sz w:val="32"/>
                <w:szCs w:val="32"/>
                <w:rtl/>
              </w:rPr>
              <w:t>مقدمة المؤلف</w:t>
            </w:r>
          </w:p>
        </w:tc>
        <w:tc>
          <w:tcPr>
            <w:tcW w:w="4261" w:type="dxa"/>
          </w:tcPr>
          <w:p w:rsidR="00BA4C51" w:rsidRPr="00D73C52" w:rsidRDefault="00BA4C51" w:rsidP="00E36A34">
            <w:pPr>
              <w:jc w:val="center"/>
              <w:rPr>
                <w:rFonts w:ascii="Lotus Linotype" w:hAnsi="Lotus Linotype" w:cs="Lotus Linotype"/>
                <w:sz w:val="32"/>
                <w:szCs w:val="32"/>
                <w:rtl/>
              </w:rPr>
            </w:pPr>
            <w:r w:rsidRPr="00D73C52">
              <w:rPr>
                <w:rFonts w:ascii="Lotus Linotype" w:hAnsi="Lotus Linotype" w:cs="Lotus Linotype" w:hint="cs"/>
                <w:sz w:val="32"/>
                <w:szCs w:val="32"/>
                <w:rtl/>
              </w:rPr>
              <w:t>2</w:t>
            </w:r>
          </w:p>
        </w:tc>
      </w:tr>
      <w:tr w:rsidR="00BA4C51" w:rsidRPr="00D73C52" w:rsidTr="00E36A34">
        <w:tc>
          <w:tcPr>
            <w:tcW w:w="4261" w:type="dxa"/>
          </w:tcPr>
          <w:p w:rsidR="00BA4C51" w:rsidRPr="00D73C52" w:rsidRDefault="00BA4C51" w:rsidP="00E36A34">
            <w:pPr>
              <w:jc w:val="both"/>
              <w:rPr>
                <w:rFonts w:ascii="Lotus Linotype" w:hAnsi="Lotus Linotype" w:cs="Lotus Linotype"/>
                <w:sz w:val="32"/>
                <w:szCs w:val="32"/>
                <w:rtl/>
              </w:rPr>
            </w:pPr>
            <w:r w:rsidRPr="00D73C52">
              <w:rPr>
                <w:rFonts w:ascii="Lotus Linotype" w:hAnsi="Lotus Linotype" w:cs="Lotus Linotype" w:hint="cs"/>
                <w:sz w:val="32"/>
                <w:szCs w:val="32"/>
                <w:rtl/>
              </w:rPr>
              <w:t>مقدمة ال</w:t>
            </w:r>
            <w:r>
              <w:rPr>
                <w:rFonts w:ascii="Lotus Linotype" w:hAnsi="Lotus Linotype" w:cs="Lotus Linotype" w:hint="cs"/>
                <w:sz w:val="32"/>
                <w:szCs w:val="32"/>
                <w:rtl/>
              </w:rPr>
              <w:t>تحقيق</w:t>
            </w:r>
          </w:p>
        </w:tc>
        <w:tc>
          <w:tcPr>
            <w:tcW w:w="4261" w:type="dxa"/>
          </w:tcPr>
          <w:p w:rsidR="00BA4C51" w:rsidRPr="00D73C52" w:rsidRDefault="00BA4C51" w:rsidP="00E36A34">
            <w:pPr>
              <w:jc w:val="center"/>
              <w:rPr>
                <w:rFonts w:ascii="Lotus Linotype" w:hAnsi="Lotus Linotype" w:cs="Lotus Linotype"/>
                <w:sz w:val="32"/>
                <w:szCs w:val="32"/>
                <w:rtl/>
              </w:rPr>
            </w:pPr>
            <w:r w:rsidRPr="00D73C52">
              <w:rPr>
                <w:rFonts w:ascii="Lotus Linotype" w:hAnsi="Lotus Linotype" w:cs="Lotus Linotype" w:hint="cs"/>
                <w:sz w:val="32"/>
                <w:szCs w:val="32"/>
                <w:rtl/>
              </w:rPr>
              <w:t>3</w:t>
            </w:r>
          </w:p>
        </w:tc>
      </w:tr>
      <w:tr w:rsidR="00BA4C51" w:rsidRPr="00D73C52" w:rsidTr="00E36A34">
        <w:tc>
          <w:tcPr>
            <w:tcW w:w="4261" w:type="dxa"/>
          </w:tcPr>
          <w:p w:rsidR="00BA4C51" w:rsidRPr="00D73C52" w:rsidRDefault="00BA4C51" w:rsidP="00E36A34">
            <w:pPr>
              <w:jc w:val="both"/>
              <w:rPr>
                <w:rFonts w:ascii="Lotus Linotype" w:hAnsi="Lotus Linotype" w:cs="Lotus Linotype"/>
                <w:sz w:val="32"/>
                <w:szCs w:val="32"/>
                <w:rtl/>
              </w:rPr>
            </w:pPr>
            <w:r w:rsidRPr="00D73C52">
              <w:rPr>
                <w:rFonts w:ascii="Lotus Linotype" w:hAnsi="Lotus Linotype" w:cs="Lotus Linotype" w:hint="cs"/>
                <w:sz w:val="32"/>
                <w:szCs w:val="32"/>
                <w:rtl/>
              </w:rPr>
              <w:t>منهج التحقيق</w:t>
            </w:r>
          </w:p>
        </w:tc>
        <w:tc>
          <w:tcPr>
            <w:tcW w:w="4261" w:type="dxa"/>
          </w:tcPr>
          <w:p w:rsidR="00BA4C51" w:rsidRPr="00D73C52" w:rsidRDefault="00BA4C51" w:rsidP="00E36A34">
            <w:pPr>
              <w:jc w:val="center"/>
              <w:rPr>
                <w:rFonts w:ascii="Lotus Linotype" w:hAnsi="Lotus Linotype" w:cs="Lotus Linotype"/>
                <w:sz w:val="32"/>
                <w:szCs w:val="32"/>
                <w:rtl/>
              </w:rPr>
            </w:pPr>
            <w:r w:rsidRPr="00D73C52">
              <w:rPr>
                <w:rFonts w:ascii="Lotus Linotype" w:hAnsi="Lotus Linotype" w:cs="Lotus Linotype" w:hint="cs"/>
                <w:sz w:val="32"/>
                <w:szCs w:val="32"/>
                <w:rtl/>
              </w:rPr>
              <w:t>5</w:t>
            </w:r>
          </w:p>
        </w:tc>
      </w:tr>
      <w:tr w:rsidR="00BA4C51" w:rsidRPr="00D73C52" w:rsidTr="00E36A34">
        <w:tc>
          <w:tcPr>
            <w:tcW w:w="4261" w:type="dxa"/>
          </w:tcPr>
          <w:p w:rsidR="00BA4C51" w:rsidRPr="00D73C52" w:rsidRDefault="00BA4C51" w:rsidP="00E36A34">
            <w:pPr>
              <w:jc w:val="both"/>
              <w:rPr>
                <w:rFonts w:ascii="Lotus Linotype" w:hAnsi="Lotus Linotype" w:cs="Lotus Linotype"/>
                <w:sz w:val="32"/>
                <w:szCs w:val="32"/>
                <w:rtl/>
              </w:rPr>
            </w:pPr>
            <w:r w:rsidRPr="00D73C52">
              <w:rPr>
                <w:rFonts w:ascii="Lotus Linotype" w:hAnsi="Lotus Linotype" w:cs="Lotus Linotype" w:hint="cs"/>
                <w:sz w:val="32"/>
                <w:szCs w:val="32"/>
                <w:rtl/>
              </w:rPr>
              <w:t>ترجمة موجزة لابن جزي</w:t>
            </w:r>
          </w:p>
        </w:tc>
        <w:tc>
          <w:tcPr>
            <w:tcW w:w="4261" w:type="dxa"/>
          </w:tcPr>
          <w:p w:rsidR="00BA4C51" w:rsidRPr="00D73C52" w:rsidRDefault="00BA4C51" w:rsidP="00E36A34">
            <w:pPr>
              <w:jc w:val="center"/>
              <w:rPr>
                <w:rFonts w:ascii="Lotus Linotype" w:hAnsi="Lotus Linotype" w:cs="Lotus Linotype"/>
                <w:sz w:val="32"/>
                <w:szCs w:val="32"/>
                <w:rtl/>
              </w:rPr>
            </w:pPr>
            <w:r w:rsidRPr="00D73C52">
              <w:rPr>
                <w:rFonts w:ascii="Lotus Linotype" w:hAnsi="Lotus Linotype" w:cs="Lotus Linotype" w:hint="cs"/>
                <w:sz w:val="32"/>
                <w:szCs w:val="32"/>
                <w:rtl/>
              </w:rPr>
              <w:t>7</w:t>
            </w:r>
          </w:p>
        </w:tc>
      </w:tr>
      <w:tr w:rsidR="00BA4C51" w:rsidRPr="00D73C52" w:rsidTr="00E36A34">
        <w:tc>
          <w:tcPr>
            <w:tcW w:w="4261" w:type="dxa"/>
          </w:tcPr>
          <w:p w:rsidR="00BA4C51" w:rsidRPr="00D73C52" w:rsidRDefault="00BA4C51" w:rsidP="00E36A34">
            <w:pPr>
              <w:jc w:val="both"/>
              <w:rPr>
                <w:rFonts w:ascii="Lotus Linotype" w:hAnsi="Lotus Linotype" w:cs="Lotus Linotype"/>
                <w:sz w:val="32"/>
                <w:szCs w:val="32"/>
                <w:rtl/>
              </w:rPr>
            </w:pPr>
            <w:r w:rsidRPr="00D73C52">
              <w:rPr>
                <w:rFonts w:ascii="Lotus Linotype" w:hAnsi="Lotus Linotype" w:cs="Lotus Linotype" w:hint="cs"/>
                <w:sz w:val="32"/>
                <w:szCs w:val="32"/>
                <w:rtl/>
              </w:rPr>
              <w:t>التعليق</w:t>
            </w:r>
            <w:r>
              <w:rPr>
                <w:rFonts w:ascii="Lotus Linotype" w:hAnsi="Lotus Linotype" w:cs="Lotus Linotype" w:hint="cs"/>
                <w:sz w:val="32"/>
                <w:szCs w:val="32"/>
                <w:rtl/>
              </w:rPr>
              <w:t xml:space="preserve"> (1)</w:t>
            </w:r>
            <w:r w:rsidRPr="00D73C52">
              <w:rPr>
                <w:rFonts w:ascii="Lotus Linotype" w:hAnsi="Lotus Linotype" w:cs="Lotus Linotype" w:hint="cs"/>
                <w:sz w:val="32"/>
                <w:szCs w:val="32"/>
                <w:rtl/>
              </w:rPr>
              <w:t xml:space="preserve"> </w:t>
            </w:r>
            <w:r>
              <w:rPr>
                <w:rFonts w:ascii="Lotus Linotype" w:hAnsi="Lotus Linotype" w:cs="Lotus Linotype" w:hint="cs"/>
                <w:sz w:val="32"/>
                <w:szCs w:val="32"/>
                <w:rtl/>
              </w:rPr>
              <w:t>مناقشة</w:t>
            </w:r>
            <w:r w:rsidRPr="00D73C52">
              <w:rPr>
                <w:rFonts w:ascii="Lotus Linotype" w:hAnsi="Lotus Linotype" w:cs="Lotus Linotype" w:hint="cs"/>
                <w:sz w:val="32"/>
                <w:szCs w:val="32"/>
                <w:rtl/>
              </w:rPr>
              <w:t xml:space="preserve"> ابن جزي في </w:t>
            </w:r>
            <w:r>
              <w:rPr>
                <w:rFonts w:ascii="Lotus Linotype" w:hAnsi="Lotus Linotype" w:cs="Lotus Linotype" w:hint="cs"/>
                <w:sz w:val="32"/>
                <w:szCs w:val="32"/>
                <w:rtl/>
              </w:rPr>
              <w:t>تفسيره</w:t>
            </w:r>
            <w:r w:rsidRPr="00D73C52">
              <w:rPr>
                <w:rFonts w:ascii="Lotus Linotype" w:hAnsi="Lotus Linotype" w:cs="Lotus Linotype" w:hint="cs"/>
                <w:sz w:val="32"/>
                <w:szCs w:val="32"/>
                <w:rtl/>
              </w:rPr>
              <w:t xml:space="preserve"> </w:t>
            </w:r>
            <w:r>
              <w:rPr>
                <w:rFonts w:ascii="Lotus Linotype" w:hAnsi="Lotus Linotype" w:cs="Lotus Linotype" w:hint="cs"/>
                <w:sz w:val="32"/>
                <w:szCs w:val="32"/>
                <w:rtl/>
              </w:rPr>
              <w:t>للإيمان.</w:t>
            </w:r>
          </w:p>
        </w:tc>
        <w:tc>
          <w:tcPr>
            <w:tcW w:w="4261" w:type="dxa"/>
          </w:tcPr>
          <w:p w:rsidR="00BA4C51" w:rsidRPr="00D73C52" w:rsidRDefault="00BA4C51" w:rsidP="00E36A34">
            <w:pPr>
              <w:jc w:val="center"/>
              <w:rPr>
                <w:rFonts w:ascii="Lotus Linotype" w:hAnsi="Lotus Linotype" w:cs="Lotus Linotype"/>
                <w:sz w:val="32"/>
                <w:szCs w:val="32"/>
                <w:rtl/>
              </w:rPr>
            </w:pPr>
            <w:r w:rsidRPr="00D73C52">
              <w:rPr>
                <w:rFonts w:ascii="Lotus Linotype" w:hAnsi="Lotus Linotype" w:cs="Lotus Linotype" w:hint="cs"/>
                <w:sz w:val="32"/>
                <w:szCs w:val="32"/>
                <w:rtl/>
              </w:rPr>
              <w:t>10</w:t>
            </w:r>
          </w:p>
        </w:tc>
      </w:tr>
      <w:tr w:rsidR="00BA4C51" w:rsidRPr="00D73C52" w:rsidTr="00E36A34">
        <w:tc>
          <w:tcPr>
            <w:tcW w:w="4261" w:type="dxa"/>
          </w:tcPr>
          <w:p w:rsidR="00BA4C51" w:rsidRPr="00D73C52"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التعريف بالمرجئة </w:t>
            </w:r>
            <w:r>
              <w:rPr>
                <w:rFonts w:hint="cs"/>
                <w:sz w:val="32"/>
                <w:szCs w:val="32"/>
                <w:rtl/>
              </w:rPr>
              <w:t>–</w:t>
            </w:r>
            <w:r>
              <w:rPr>
                <w:rFonts w:ascii="Lotus Linotype" w:hAnsi="Lotus Linotype" w:cs="Lotus Linotype" w:hint="cs"/>
                <w:sz w:val="32"/>
                <w:szCs w:val="32"/>
                <w:rtl/>
              </w:rPr>
              <w:t>هامش-</w:t>
            </w:r>
          </w:p>
        </w:tc>
        <w:tc>
          <w:tcPr>
            <w:tcW w:w="4261" w:type="dxa"/>
          </w:tcPr>
          <w:p w:rsidR="00BA4C51" w:rsidRPr="00D73C52"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10</w:t>
            </w:r>
          </w:p>
        </w:tc>
      </w:tr>
      <w:tr w:rsidR="00BA4C51" w:rsidRPr="00D73C52" w:rsidTr="00E36A34">
        <w:tc>
          <w:tcPr>
            <w:tcW w:w="4261" w:type="dxa"/>
          </w:tcPr>
          <w:p w:rsidR="00BA4C51" w:rsidRPr="00D73C52"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ذكر طوائف المرجئة من كلام شيخ الإسلام ابن تيمية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Pr="00D73C52"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الإحالة إلى كتب المؤلف التي تناول فيها فروع مسألة الإيمان بالتفصيل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التعليق (2) مناقشة ابن جزي في صفة الحياء لله وتصويب رأيه الموافق لأهل السنة في إثبات هذه الصفة وترك تأويلها.</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13</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التعليق (3) مناقشة ابن جزي في تفريقه بين الخاصة والعامة في مقاصد الذكر وما يوهمه كلامه من أن الخاصة لا طمع لهم في الأجور.</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15</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التعريف بالصوفية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إبطال دعوى الصوفية: أن العارف لا يعبد الله طمعًا في جنته ولا خوفًا من ناره، وذكر كلامٍ مهم لشيخ الإسلام في الهامش.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 مناقشة ابن جزي في ذكر الله بالاسم المفرد </w:t>
            </w:r>
            <w:r w:rsidRPr="00B30E16">
              <w:rPr>
                <w:rFonts w:ascii="Lotus Linotype" w:hAnsi="Lotus Linotype" w:cs="Lotus Linotype"/>
                <w:sz w:val="32"/>
                <w:szCs w:val="32"/>
                <w:rtl/>
              </w:rPr>
              <w:t>«اللهُ، اللهُ»</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17</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 مناقشة ابن جزي في معنى </w:t>
            </w:r>
            <w:r w:rsidRPr="00B30E16">
              <w:rPr>
                <w:rFonts w:ascii="Lotus Linotype" w:hAnsi="Lotus Linotype" w:cs="Lotus Linotype"/>
                <w:sz w:val="32"/>
                <w:szCs w:val="32"/>
                <w:rtl/>
              </w:rPr>
              <w:t>«</w:t>
            </w:r>
            <w:r>
              <w:rPr>
                <w:rFonts w:ascii="Lotus Linotype" w:hAnsi="Lotus Linotype" w:cs="Lotus Linotype" w:hint="cs"/>
                <w:sz w:val="32"/>
                <w:szCs w:val="32"/>
                <w:rtl/>
              </w:rPr>
              <w:t>الواحد</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وجريه على طريقة المتكلمين في تقسيم التوحيد.</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19</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التعريف بالمعتزلة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20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التعريف بالجهمية والأشاعرة </w:t>
            </w:r>
            <w:r>
              <w:rPr>
                <w:rFonts w:hint="cs"/>
                <w:sz w:val="32"/>
                <w:szCs w:val="32"/>
                <w:rtl/>
              </w:rPr>
              <w:t>–</w:t>
            </w:r>
            <w:r>
              <w:rPr>
                <w:rFonts w:ascii="Lotus Linotype" w:hAnsi="Lotus Linotype" w:cs="Lotus Linotype" w:hint="cs"/>
                <w:sz w:val="32"/>
                <w:szCs w:val="32"/>
                <w:rtl/>
              </w:rPr>
              <w:t xml:space="preserve"> هامش-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22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مناقشة حقيقة الأسباب وتأثيرها في مسبباتها</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22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lastRenderedPageBreak/>
              <w:t xml:space="preserve">التعليق (6) مناقشة ابن جزي في مراتب </w:t>
            </w:r>
            <w:r w:rsidRPr="00B30E16">
              <w:rPr>
                <w:rFonts w:ascii="Lotus Linotype" w:hAnsi="Lotus Linotype" w:cs="Lotus Linotype"/>
                <w:sz w:val="32"/>
                <w:szCs w:val="32"/>
                <w:rtl/>
              </w:rPr>
              <w:t>«</w:t>
            </w:r>
            <w:r>
              <w:rPr>
                <w:rFonts w:ascii="Lotus Linotype" w:hAnsi="Lotus Linotype" w:cs="Lotus Linotype" w:hint="cs"/>
                <w:sz w:val="32"/>
                <w:szCs w:val="32"/>
                <w:rtl/>
              </w:rPr>
              <w:t>الشكر</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وسلوكه طريقة الصوفية.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25</w:t>
            </w:r>
          </w:p>
        </w:tc>
      </w:tr>
      <w:tr w:rsidR="00BA4C51" w:rsidRPr="00D73C52" w:rsidTr="00E36A34">
        <w:tc>
          <w:tcPr>
            <w:tcW w:w="4261" w:type="dxa"/>
          </w:tcPr>
          <w:p w:rsidR="00BA4C51" w:rsidRPr="00A62E76" w:rsidRDefault="00BA4C51" w:rsidP="00E36A34">
            <w:pPr>
              <w:jc w:val="both"/>
              <w:rPr>
                <w:rFonts w:ascii="Lotus Linotype" w:hAnsi="Lotus Linotype"/>
                <w:sz w:val="32"/>
                <w:szCs w:val="32"/>
                <w:rtl/>
              </w:rPr>
            </w:pPr>
            <w:r>
              <w:rPr>
                <w:rFonts w:ascii="Lotus Linotype" w:hAnsi="Lotus Linotype" w:cs="Lotus Linotype" w:hint="cs"/>
                <w:sz w:val="32"/>
                <w:szCs w:val="32"/>
                <w:rtl/>
              </w:rPr>
              <w:t xml:space="preserve">التعليق (7) مناقشة ابن جزي في درجات </w:t>
            </w:r>
            <w:r w:rsidRPr="00B30E16">
              <w:rPr>
                <w:rFonts w:ascii="Lotus Linotype" w:hAnsi="Lotus Linotype" w:cs="Lotus Linotype"/>
                <w:sz w:val="32"/>
                <w:szCs w:val="32"/>
                <w:rtl/>
              </w:rPr>
              <w:t>«</w:t>
            </w:r>
            <w:r>
              <w:rPr>
                <w:rFonts w:ascii="Lotus Linotype" w:hAnsi="Lotus Linotype" w:cs="Lotus Linotype" w:hint="cs"/>
                <w:sz w:val="32"/>
                <w:szCs w:val="32"/>
                <w:rtl/>
              </w:rPr>
              <w:t>المحبة</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وعلاقتها بمقام </w:t>
            </w:r>
            <w:r w:rsidRPr="00B30E16">
              <w:rPr>
                <w:rFonts w:ascii="Lotus Linotype" w:hAnsi="Lotus Linotype" w:cs="Lotus Linotype"/>
                <w:sz w:val="32"/>
                <w:szCs w:val="32"/>
                <w:rtl/>
              </w:rPr>
              <w:t>«</w:t>
            </w:r>
            <w:r w:rsidRPr="00A62E76">
              <w:rPr>
                <w:rFonts w:ascii="Lotus Linotype" w:hAnsi="Lotus Linotype" w:cs="Lotus Linotype" w:hint="cs"/>
                <w:sz w:val="32"/>
                <w:szCs w:val="32"/>
                <w:rtl/>
              </w:rPr>
              <w:t>الخوف والرجاء والتوكل</w:t>
            </w:r>
            <w:r w:rsidRPr="00B30E16">
              <w:rPr>
                <w:rFonts w:ascii="Lotus Linotype" w:hAnsi="Lotus Linotype" w:cs="Lotus Linotype"/>
                <w:sz w:val="32"/>
                <w:szCs w:val="32"/>
                <w:rtl/>
              </w:rPr>
              <w:t>»</w:t>
            </w:r>
            <w:r>
              <w:rPr>
                <w:rFonts w:ascii="Lotus Linotype" w:hAnsi="Lotus Linotype" w:cs="Lotus Linotype" w:hint="cs"/>
                <w:sz w:val="32"/>
                <w:szCs w:val="32"/>
                <w:rtl/>
              </w:rPr>
              <w:t>.</w:t>
            </w:r>
            <w:r>
              <w:rPr>
                <w:rFonts w:ascii="Lotus Linotype" w:hAnsi="Lotus Linotype" w:hint="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26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كلام نفيس لابن القيم في العلاقة بين المحبة والخوف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27</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(8) مناقشة ابن جزي في نفي الكلام في قوله الله: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وَلَا يُكَلِّمُهُمُ اللهُ</w:t>
            </w:r>
            <w:r w:rsidRPr="003F3D65">
              <w:rPr>
                <w:rFonts w:ascii="Lotus Linotype" w:hAnsi="Lotus Linotype" w:cs="Lotus Linotype"/>
                <w:sz w:val="32"/>
                <w:szCs w:val="32"/>
                <w:rtl/>
              </w:rPr>
              <w:t>﴾</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28</w:t>
            </w:r>
          </w:p>
        </w:tc>
      </w:tr>
    </w:tbl>
    <w:p w:rsidR="00BA4C51" w:rsidRDefault="00BA4C51" w:rsidP="00BA4C51">
      <w:pPr>
        <w:jc w:val="both"/>
      </w:pPr>
      <w:r>
        <w:br w:type="page"/>
      </w:r>
    </w:p>
    <w:tbl>
      <w:tblPr>
        <w:tblStyle w:val="TableGrid"/>
        <w:bidiVisual/>
        <w:tblW w:w="0" w:type="auto"/>
        <w:tblLook w:val="04A0" w:firstRow="1" w:lastRow="0" w:firstColumn="1" w:lastColumn="0" w:noHBand="0" w:noVBand="1"/>
      </w:tblPr>
      <w:tblGrid>
        <w:gridCol w:w="4164"/>
        <w:gridCol w:w="4132"/>
      </w:tblGrid>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lastRenderedPageBreak/>
              <w:t>التعليق (9) مناقشة ابن جزي في تقييد استجابة الدعاء بموافقة القدر؛ وبيان ما فيه من إجمال.</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29</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(10) مناقشة ابن جزي في تفسير قول الله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اللهُ يَسْتَهْزِئُ بِهِمْ</w:t>
            </w:r>
            <w:r w:rsidRPr="003F3D65">
              <w:rPr>
                <w:rFonts w:ascii="Lotus Linotype" w:hAnsi="Lotus Linotype" w:cs="Lotus Linotype"/>
                <w:sz w:val="32"/>
                <w:szCs w:val="32"/>
                <w:rtl/>
              </w:rPr>
              <w:t>﴾</w:t>
            </w:r>
            <w:r>
              <w:rPr>
                <w:rFonts w:ascii="Lotus Linotype" w:hAnsi="Lotus Linotype" w:cs="Lotus Linotype" w:hint="cs"/>
                <w:sz w:val="32"/>
                <w:szCs w:val="32"/>
                <w:rtl/>
              </w:rPr>
              <w:t xml:space="preserve"> وتصويب ما ذكره من الوجوه مع ذكر أقربها للصواب.</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31</w:t>
            </w:r>
          </w:p>
        </w:tc>
      </w:tr>
      <w:tr w:rsidR="00BA4C51" w:rsidRPr="00D73C52" w:rsidTr="00E36A34">
        <w:tc>
          <w:tcPr>
            <w:tcW w:w="4261" w:type="dxa"/>
          </w:tcPr>
          <w:p w:rsidR="00BA4C51" w:rsidRPr="006E4C45"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(11) مناقشة ما أورده ابن جزي من الوجوه في تفسير قوله تعالى: </w:t>
            </w:r>
            <w:r w:rsidRPr="006E4C45">
              <w:rPr>
                <w:rFonts w:ascii="Lotus Linotype" w:hAnsi="Lotus Linotype" w:cs="Lotus Linotype"/>
                <w:sz w:val="32"/>
                <w:szCs w:val="32"/>
                <w:rtl/>
              </w:rPr>
              <w:t xml:space="preserve">﴿فَأَيْنَمَا </w:t>
            </w:r>
            <w:r>
              <w:rPr>
                <w:rFonts w:ascii="Lotus Linotype" w:hAnsi="Lotus Linotype" w:cs="Lotus Linotype"/>
                <w:sz w:val="32"/>
                <w:szCs w:val="32"/>
                <w:rtl/>
              </w:rPr>
              <w:t>تُوَلُّوا فَثَمَّ وَجْهُ اللهِ﴾</w:t>
            </w:r>
            <w:r>
              <w:rPr>
                <w:rFonts w:ascii="Lotus Linotype" w:hAnsi="Lotus Linotype" w:cs="Lotus Linotype" w:hint="cs"/>
                <w:sz w:val="32"/>
                <w:szCs w:val="32"/>
                <w:rtl/>
              </w:rPr>
              <w:t xml:space="preserve"> وذكر سياق مجيء </w:t>
            </w:r>
            <w:r w:rsidRPr="00B30E16">
              <w:rPr>
                <w:rFonts w:ascii="Lotus Linotype" w:hAnsi="Lotus Linotype" w:cs="Lotus Linotype"/>
                <w:sz w:val="32"/>
                <w:szCs w:val="32"/>
                <w:rtl/>
              </w:rPr>
              <w:t>«</w:t>
            </w:r>
            <w:r w:rsidRPr="006E4C45">
              <w:rPr>
                <w:rFonts w:ascii="Lotus Linotype" w:hAnsi="Lotus Linotype" w:cs="Lotus Linotype" w:hint="cs"/>
                <w:sz w:val="32"/>
                <w:szCs w:val="32"/>
                <w:rtl/>
              </w:rPr>
              <w:t>الوجه</w:t>
            </w:r>
            <w:r w:rsidRPr="00B30E16">
              <w:rPr>
                <w:rFonts w:ascii="Lotus Linotype" w:hAnsi="Lotus Linotype" w:cs="Lotus Linotype"/>
                <w:sz w:val="32"/>
                <w:szCs w:val="32"/>
                <w:rtl/>
              </w:rPr>
              <w:t>»</w:t>
            </w:r>
            <w:r w:rsidRPr="006E4C45">
              <w:rPr>
                <w:rFonts w:ascii="Lotus Linotype" w:hAnsi="Lotus Linotype" w:cs="Lotus Linotype" w:hint="cs"/>
                <w:sz w:val="32"/>
                <w:szCs w:val="32"/>
                <w:rtl/>
              </w:rPr>
              <w:t xml:space="preserve"> في الآيات</w:t>
            </w:r>
            <w:r>
              <w:rPr>
                <w:rFonts w:ascii="Lotus Linotype" w:hAnsi="Lotus Linotype" w:cs="Lotus Linotype" w:hint="cs"/>
                <w:sz w:val="32"/>
                <w:szCs w:val="32"/>
                <w:rtl/>
              </w:rPr>
              <w:t>؛</w:t>
            </w:r>
            <w:r w:rsidRPr="006E4C45">
              <w:rPr>
                <w:rFonts w:ascii="Lotus Linotype" w:hAnsi="Lotus Linotype" w:cs="Lotus Linotype" w:hint="cs"/>
                <w:sz w:val="32"/>
                <w:szCs w:val="32"/>
                <w:rtl/>
              </w:rPr>
              <w:t xml:space="preserve"> وبيان دلالة كل منها بحسب سياقها</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تعريف التأويل في اصطلاح المتكلمين </w:t>
            </w:r>
            <w:r>
              <w:rPr>
                <w:rFonts w:hint="cs"/>
                <w:sz w:val="32"/>
                <w:szCs w:val="32"/>
                <w:rtl/>
              </w:rPr>
              <w:t>–</w:t>
            </w:r>
            <w:r>
              <w:rPr>
                <w:rFonts w:ascii="Lotus Linotype" w:hAnsi="Lotus Linotype" w:cs="Lotus Linotype" w:hint="cs"/>
                <w:sz w:val="32"/>
                <w:szCs w:val="32"/>
                <w:rtl/>
              </w:rPr>
              <w:t>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التعريف بالمفوضة وذكر مذهبهم في الصفات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قوله تعالى: </w:t>
            </w:r>
            <w:r w:rsidRPr="006E4C45">
              <w:rPr>
                <w:rFonts w:ascii="Lotus Linotype" w:hAnsi="Lotus Linotype" w:cs="Lotus Linotype"/>
                <w:sz w:val="32"/>
                <w:szCs w:val="32"/>
                <w:rtl/>
              </w:rPr>
              <w:t xml:space="preserve">﴿فَأَيْنَمَا </w:t>
            </w:r>
            <w:r>
              <w:rPr>
                <w:rFonts w:ascii="Lotus Linotype" w:hAnsi="Lotus Linotype" w:cs="Lotus Linotype"/>
                <w:sz w:val="32"/>
                <w:szCs w:val="32"/>
                <w:rtl/>
              </w:rPr>
              <w:t>تُوَلُّوا فَثَمَّ وَجْهُ اللهِ﴾</w:t>
            </w:r>
            <w:r>
              <w:rPr>
                <w:rFonts w:ascii="Lotus Linotype" w:hAnsi="Lotus Linotype" w:cs="Lotus Linotype" w:hint="cs"/>
                <w:sz w:val="32"/>
                <w:szCs w:val="32"/>
                <w:rtl/>
              </w:rPr>
              <w:t xml:space="preserve">  ليست من آيات الصفات؛ ونقل كلام لشيخ الإسلام ابن تيمية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33</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sidRPr="00B30E16">
              <w:rPr>
                <w:rFonts w:ascii="Lotus Linotype" w:hAnsi="Lotus Linotype" w:cs="Lotus Linotype"/>
                <w:sz w:val="32"/>
                <w:szCs w:val="32"/>
                <w:rtl/>
              </w:rPr>
              <w:t>«</w:t>
            </w:r>
            <w:r>
              <w:rPr>
                <w:rFonts w:ascii="Lotus Linotype" w:hAnsi="Lotus Linotype" w:cs="Lotus Linotype" w:hint="cs"/>
                <w:sz w:val="32"/>
                <w:szCs w:val="32"/>
                <w:rtl/>
              </w:rPr>
              <w:t>الوجه</w:t>
            </w:r>
            <w:r w:rsidRPr="00B30E16">
              <w:rPr>
                <w:rFonts w:ascii="Lotus Linotype" w:hAnsi="Lotus Linotype" w:cs="Lotus Linotype"/>
                <w:sz w:val="32"/>
                <w:szCs w:val="32"/>
                <w:rtl/>
              </w:rPr>
              <w:t>»</w:t>
            </w:r>
            <w:r>
              <w:rPr>
                <w:rFonts w:ascii="Lotus Linotype" w:hAnsi="Lotus Linotype" w:cs="Lotus Linotype" w:hint="cs"/>
                <w:sz w:val="32"/>
                <w:szCs w:val="32"/>
                <w:rtl/>
              </w:rPr>
              <w:t xml:space="preserve"> </w:t>
            </w:r>
            <w:r w:rsidRPr="0084667D">
              <w:rPr>
                <w:rFonts w:ascii="Lotus Linotype" w:hAnsi="Lotus Linotype" w:cs="Lotus Linotype"/>
                <w:sz w:val="32"/>
                <w:szCs w:val="32"/>
                <w:rtl/>
              </w:rPr>
              <w:t>فيها دلالة على الصفة بمفردها، ودلالة على المعنى بسياقها وتركيبها</w:t>
            </w:r>
            <w:r>
              <w:rPr>
                <w:rFonts w:ascii="Lotus Linotype" w:hAnsi="Lotus Linotype" w:cs="Lotus Linotype" w:hint="cs"/>
                <w:sz w:val="32"/>
                <w:szCs w:val="32"/>
                <w:rtl/>
              </w:rPr>
              <w:t>، وكذا غيرها من الصفات.</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34</w:t>
            </w:r>
          </w:p>
        </w:tc>
      </w:tr>
      <w:tr w:rsidR="00BA4C51" w:rsidRPr="00D73C52" w:rsidTr="00E36A34">
        <w:tc>
          <w:tcPr>
            <w:tcW w:w="4261" w:type="dxa"/>
          </w:tcPr>
          <w:p w:rsidR="00BA4C51" w:rsidRPr="00B30E16"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تعريف المتشابه عند المفوضة.</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34</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(12) مناقشة ابن جزي في صفة </w:t>
            </w:r>
            <w:r w:rsidRPr="00B30E16">
              <w:rPr>
                <w:rFonts w:ascii="Lotus Linotype" w:hAnsi="Lotus Linotype" w:cs="Lotus Linotype"/>
                <w:sz w:val="32"/>
                <w:szCs w:val="32"/>
                <w:rtl/>
              </w:rPr>
              <w:t>«</w:t>
            </w:r>
            <w:r>
              <w:rPr>
                <w:rFonts w:ascii="Lotus Linotype" w:hAnsi="Lotus Linotype" w:cs="Lotus Linotype" w:hint="cs"/>
                <w:sz w:val="32"/>
                <w:szCs w:val="32"/>
                <w:rtl/>
              </w:rPr>
              <w:t>الإتيان</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لله، وبيان ما في كلامه من خلل واضطراب.</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35</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آيات الصفات ليست من المتشابه الذي لا يُعلم معناه؛ وتحرير مذهب السلف في آيات الصفات</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إبطال نسبة التفويض للسلف</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sidRPr="003F3D65">
              <w:rPr>
                <w:rFonts w:ascii="Lotus Linotype" w:hAnsi="Lotus Linotype" w:cs="Lotus Linotype"/>
                <w:sz w:val="32"/>
                <w:szCs w:val="32"/>
                <w:rtl/>
              </w:rPr>
              <w:t>معنى قولِه: ﴿</w:t>
            </w:r>
            <w:r w:rsidRPr="003F3D65">
              <w:rPr>
                <w:rFonts w:ascii="Lotus Linotype" w:hAnsi="Lotus Linotype" w:cs="Lotus Linotype"/>
                <w:b/>
                <w:bCs/>
                <w:sz w:val="32"/>
                <w:szCs w:val="32"/>
                <w:rtl/>
              </w:rPr>
              <w:t>فِي ظُلَلٍ</w:t>
            </w:r>
            <w:r>
              <w:rPr>
                <w:rFonts w:ascii="Lotus Linotype" w:hAnsi="Lotus Linotype" w:cs="Lotus Linotype"/>
                <w:sz w:val="32"/>
                <w:szCs w:val="32"/>
                <w:rtl/>
              </w:rPr>
              <w:t>﴾</w:t>
            </w:r>
            <w:r>
              <w:rPr>
                <w:rFonts w:ascii="Lotus Linotype" w:hAnsi="Lotus Linotype" w:cs="Lotus Linotype" w:hint="cs"/>
                <w:sz w:val="32"/>
                <w:szCs w:val="32"/>
                <w:rtl/>
              </w:rPr>
              <w:t xml:space="preserve"> وإزالة </w:t>
            </w:r>
            <w:r w:rsidRPr="003F3D65">
              <w:rPr>
                <w:rFonts w:ascii="Lotus Linotype" w:hAnsi="Lotus Linotype" w:cs="Lotus Linotype"/>
                <w:sz w:val="32"/>
                <w:szCs w:val="32"/>
                <w:rtl/>
              </w:rPr>
              <w:t>ما يُتوهَّمُ فيها مِن إشكالٍ أو تشابُه.</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37</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التعليق (13)</w:t>
            </w:r>
            <w:r w:rsidRPr="003F3D65">
              <w:rPr>
                <w:rFonts w:ascii="Lotus Linotype" w:hAnsi="Lotus Linotype" w:cs="Lotus Linotype"/>
                <w:sz w:val="32"/>
                <w:szCs w:val="32"/>
                <w:rtl/>
              </w:rPr>
              <w:t xml:space="preserve"> </w:t>
            </w:r>
            <w:r>
              <w:rPr>
                <w:rFonts w:ascii="Lotus Linotype" w:hAnsi="Lotus Linotype" w:cs="Lotus Linotype" w:hint="cs"/>
                <w:sz w:val="32"/>
                <w:szCs w:val="32"/>
                <w:rtl/>
              </w:rPr>
              <w:t xml:space="preserve">مناقشة ابن جزي في </w:t>
            </w:r>
            <w:r w:rsidRPr="003F3D65">
              <w:rPr>
                <w:rFonts w:ascii="Lotus Linotype" w:hAnsi="Lotus Linotype" w:cs="Lotus Linotype"/>
                <w:sz w:val="32"/>
                <w:szCs w:val="32"/>
                <w:rtl/>
              </w:rPr>
              <w:t>تفسيرِ قولِه تعالى: ﴿</w:t>
            </w:r>
            <w:r w:rsidRPr="003F3D65">
              <w:rPr>
                <w:rFonts w:ascii="Lotus Linotype" w:hAnsi="Lotus Linotype" w:cs="Lotus Linotype"/>
                <w:b/>
                <w:bCs/>
                <w:sz w:val="32"/>
                <w:szCs w:val="32"/>
                <w:rtl/>
              </w:rPr>
              <w:t>وَاللهُ يَقْبِضُ وَيَبْسُطُ</w:t>
            </w:r>
            <w:r w:rsidRPr="003F3D65">
              <w:rPr>
                <w:rFonts w:ascii="Lotus Linotype" w:hAnsi="Lotus Linotype" w:cs="Lotus Linotype"/>
                <w:sz w:val="32"/>
                <w:szCs w:val="32"/>
                <w:rtl/>
              </w:rPr>
              <w:t>﴾</w:t>
            </w:r>
            <w:r>
              <w:rPr>
                <w:rFonts w:ascii="Lotus Linotype" w:hAnsi="Lotus Linotype" w:cs="Lotus Linotype" w:hint="cs"/>
                <w:sz w:val="32"/>
                <w:szCs w:val="32"/>
                <w:rtl/>
              </w:rPr>
              <w:t xml:space="preserve"> وتصويب ما ذكره عن دلالة القبض والبسط.</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38</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(14) مناقشة ابن جزي في </w:t>
            </w:r>
            <w:r>
              <w:rPr>
                <w:rFonts w:ascii="Lotus Linotype" w:hAnsi="Lotus Linotype" w:cs="Lotus Linotype" w:hint="cs"/>
                <w:sz w:val="32"/>
                <w:szCs w:val="32"/>
                <w:rtl/>
              </w:rPr>
              <w:lastRenderedPageBreak/>
              <w:t xml:space="preserve">اقتصاره على ذكر أحد وجهي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وَلَا يُحِيطُونَ بِشَيْءٍ مِنْ عِلْمِهِ</w:t>
            </w:r>
            <w:r w:rsidRPr="003F3D65">
              <w:rPr>
                <w:rFonts w:ascii="Lotus Linotype" w:hAnsi="Lotus Linotype" w:cs="Lotus Linotype"/>
                <w:sz w:val="32"/>
                <w:szCs w:val="32"/>
                <w:rtl/>
              </w:rPr>
              <w:t>﴾ [البقرة: 255]</w:t>
            </w:r>
            <w:r>
              <w:rPr>
                <w:rFonts w:ascii="Lotus Linotype" w:hAnsi="Lotus Linotype" w:cs="Lotus Linotype" w:hint="cs"/>
                <w:sz w:val="32"/>
                <w:szCs w:val="32"/>
                <w:rtl/>
              </w:rPr>
              <w:t>. وإغفال الآخر، وهو الأرجح.</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lastRenderedPageBreak/>
              <w:t>39</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(15) مناقشة ابن جزي في تفسير قوله تعالى في شأن عيسى: </w:t>
            </w:r>
            <w:r w:rsidRPr="003F3D65">
              <w:rPr>
                <w:rFonts w:ascii="Lotus Linotype" w:hAnsi="Lotus Linotype" w:cs="Lotus Linotype"/>
                <w:b/>
                <w:bCs/>
                <w:sz w:val="32"/>
                <w:szCs w:val="32"/>
                <w:rtl/>
              </w:rPr>
              <w:t>﴿وَرَافِعُكَ إِلَيَّ﴾</w:t>
            </w:r>
            <w:r>
              <w:rPr>
                <w:rFonts w:ascii="Lotus Linotype" w:hAnsi="Lotus Linotype" w:cs="Lotus Linotype" w:hint="cs"/>
                <w:sz w:val="32"/>
                <w:szCs w:val="32"/>
                <w:rtl/>
              </w:rPr>
              <w:t xml:space="preserve"> وعدوله عن ظاهر اللفظ الدال على علو الله بتفسيره بلازمه.</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40</w:t>
            </w:r>
          </w:p>
        </w:tc>
      </w:tr>
      <w:tr w:rsidR="00BA4C51" w:rsidRPr="00D73C52" w:rsidTr="00E36A34">
        <w:tc>
          <w:tcPr>
            <w:tcW w:w="4261" w:type="dxa"/>
          </w:tcPr>
          <w:p w:rsidR="00BA4C51" w:rsidRPr="00365A24"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(16) مناقشة ابن جزي في نفي </w:t>
            </w:r>
            <w:r w:rsidRPr="00365A24">
              <w:rPr>
                <w:rFonts w:ascii="Lotus Linotype" w:hAnsi="Lotus Linotype" w:cs="Lotus Linotype" w:hint="cs"/>
                <w:sz w:val="32"/>
                <w:szCs w:val="32"/>
                <w:rtl/>
              </w:rPr>
              <w:t xml:space="preserve">صفة </w:t>
            </w:r>
            <w:r w:rsidRPr="00B30E16">
              <w:rPr>
                <w:rFonts w:ascii="Lotus Linotype" w:hAnsi="Lotus Linotype" w:cs="Lotus Linotype"/>
                <w:sz w:val="32"/>
                <w:szCs w:val="32"/>
                <w:rtl/>
              </w:rPr>
              <w:t>«</w:t>
            </w:r>
            <w:r w:rsidRPr="00365A24">
              <w:rPr>
                <w:rFonts w:ascii="Lotus Linotype" w:hAnsi="Lotus Linotype" w:cs="Lotus Linotype" w:hint="cs"/>
                <w:sz w:val="32"/>
                <w:szCs w:val="32"/>
                <w:rtl/>
              </w:rPr>
              <w:t>المكر</w:t>
            </w:r>
            <w:r w:rsidRPr="00B30E16">
              <w:rPr>
                <w:rFonts w:ascii="Lotus Linotype" w:hAnsi="Lotus Linotype" w:cs="Lotus Linotype"/>
                <w:sz w:val="32"/>
                <w:szCs w:val="32"/>
                <w:rtl/>
              </w:rPr>
              <w:t>»</w:t>
            </w:r>
            <w:r w:rsidRPr="00365A24">
              <w:rPr>
                <w:rFonts w:ascii="Lotus Linotype" w:hAnsi="Lotus Linotype" w:cs="Lotus Linotype" w:hint="cs"/>
                <w:sz w:val="32"/>
                <w:szCs w:val="32"/>
                <w:rtl/>
              </w:rPr>
              <w:t xml:space="preserve">؛ </w:t>
            </w:r>
            <w:r w:rsidRPr="00365A24">
              <w:rPr>
                <w:rFonts w:ascii="Lotus Linotype" w:hAnsi="Lotus Linotype" w:cs="Lotus Linotype"/>
                <w:sz w:val="32"/>
                <w:szCs w:val="32"/>
                <w:rtl/>
              </w:rPr>
              <w:t>بناءً على اع</w:t>
            </w:r>
            <w:r>
              <w:rPr>
                <w:rFonts w:ascii="Lotus Linotype" w:hAnsi="Lotus Linotype" w:cs="Lotus Linotype"/>
                <w:sz w:val="32"/>
                <w:szCs w:val="32"/>
                <w:rtl/>
              </w:rPr>
              <w:t>تقادِ أنَّ المكرَ كلَّه مذمومٌ</w:t>
            </w:r>
            <w:r>
              <w:rPr>
                <w:rFonts w:ascii="Lotus Linotype" w:hAnsi="Lotus Linotype" w:cs="Lotus Linotype" w:hint="cs"/>
                <w:sz w:val="32"/>
                <w:szCs w:val="32"/>
                <w:rtl/>
              </w:rPr>
              <w:t xml:space="preserve">، وبيان أن </w:t>
            </w:r>
            <w:r w:rsidRPr="00365A24">
              <w:rPr>
                <w:rFonts w:ascii="Lotus Linotype" w:hAnsi="Lotus Linotype" w:cs="Lotus Linotype"/>
                <w:sz w:val="32"/>
                <w:szCs w:val="32"/>
                <w:rtl/>
              </w:rPr>
              <w:t>مِن المكرِ ما هو محمودٌ، وهو ما كان على وجهِ المجازاةِ عَدْلًا</w:t>
            </w:r>
            <w:r>
              <w:rPr>
                <w:rFonts w:ascii="Lotus Linotype" w:hAnsi="Lotus Linotype" w:cs="Lotus Linotype" w:hint="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42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التعليق (17) توضيح قول المعتزلة أن المقتول مقطوع عليه أجله.</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44</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التعليق (18) مناقشة ابن جزي في مفهوم التوكيل ودرجاته.</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45</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(19) مناقشة الوجوه التي أوردها ابن جزي في تأويل قوله تعالى: </w:t>
            </w:r>
            <w:r w:rsidRPr="0002246A">
              <w:rPr>
                <w:rFonts w:ascii="Lotus Linotype" w:hAnsi="Lotus Linotype" w:cs="Lotus Linotype"/>
                <w:sz w:val="32"/>
                <w:szCs w:val="32"/>
                <w:rtl/>
              </w:rPr>
              <w:t>﴿وَمَنْ يَقْتُلْ مُؤْمِنًا مُتَعَمِّدًا فَجَزَاؤُهُ جَهَنَّمُ خَالِدًا فِيهَا ...﴾</w:t>
            </w:r>
            <w:r>
              <w:rPr>
                <w:rFonts w:ascii="Lotus Linotype" w:hAnsi="Lotus Linotype" w:cs="Lotus Linotype" w:hint="cs"/>
                <w:sz w:val="32"/>
                <w:szCs w:val="32"/>
                <w:rtl/>
              </w:rPr>
              <w:t xml:space="preserve"> وتحرير مذهب أهل السنة في عصاة الموحدين، والتوفيق بين الأدلة التي ظاهرها التعارض في هذا الباب.</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47</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التعليق (20) مناقشة ابن جزي في تفويض صفة اليدين لله وبيان خطأه في ذلك.</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50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(21) مناقشة ابن جزي في تأويل قوله تعالى: </w:t>
            </w:r>
            <w:r w:rsidRPr="00EE34A0">
              <w:rPr>
                <w:rFonts w:ascii="Lotus Linotype" w:hAnsi="Lotus Linotype" w:cs="Lotus Linotype"/>
                <w:sz w:val="32"/>
                <w:szCs w:val="32"/>
                <w:rtl/>
              </w:rPr>
              <w:t>﴿تَعْلَمُ مَا فِي نَفْسِي وَلَا أَعْلَمُ مَا فِي نَفْسِكَ﴾</w:t>
            </w:r>
            <w:r>
              <w:rPr>
                <w:rFonts w:ascii="Lotus Linotype" w:hAnsi="Lotus Linotype" w:cs="Lotus Linotype" w:hint="cs"/>
                <w:sz w:val="32"/>
                <w:szCs w:val="32"/>
                <w:rtl/>
              </w:rPr>
              <w:t xml:space="preserve"> وإغفاله معنى النفس في الآية، وهو الذات.</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52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(22) إبطال احتجاج ابن جزي بقوله تعالى: </w:t>
            </w:r>
            <w:r w:rsidRPr="00E472B4">
              <w:rPr>
                <w:rFonts w:ascii="Lotus Linotype" w:hAnsi="Lotus Linotype" w:cs="Lotus Linotype"/>
                <w:sz w:val="32"/>
                <w:szCs w:val="32"/>
                <w:rtl/>
              </w:rPr>
              <w:t xml:space="preserve">﴿لا أُحِبُّ الآفِلِينَ﴾ </w:t>
            </w:r>
            <w:r>
              <w:rPr>
                <w:rFonts w:ascii="Lotus Linotype" w:hAnsi="Lotus Linotype" w:cs="Lotus Linotype" w:hint="cs"/>
                <w:sz w:val="32"/>
                <w:szCs w:val="32"/>
                <w:rtl/>
              </w:rPr>
              <w:t xml:space="preserve">على نفي أفعال الله الاختيارية؛ جريًا على طريقة المتكلمين.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54</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(23) مناقشة ابن جزي في معنى </w:t>
            </w:r>
            <w:r w:rsidRPr="00B30E16">
              <w:rPr>
                <w:rFonts w:ascii="Lotus Linotype" w:hAnsi="Lotus Linotype" w:cs="Lotus Linotype"/>
                <w:sz w:val="32"/>
                <w:szCs w:val="32"/>
                <w:rtl/>
              </w:rPr>
              <w:t>«</w:t>
            </w:r>
            <w:r>
              <w:rPr>
                <w:rFonts w:ascii="Lotus Linotype" w:hAnsi="Lotus Linotype" w:cs="Lotus Linotype" w:hint="cs"/>
                <w:sz w:val="32"/>
                <w:szCs w:val="32"/>
                <w:rtl/>
              </w:rPr>
              <w:t>الظلم</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وجريه على مذهب الأشاعرة في تفسيره بأن كلَّ ممكنٍ جائزٌ على </w:t>
            </w:r>
            <w:r>
              <w:rPr>
                <w:rFonts w:ascii="Lotus Linotype" w:hAnsi="Lotus Linotype" w:cs="Lotus Linotype" w:hint="cs"/>
                <w:sz w:val="32"/>
                <w:szCs w:val="32"/>
                <w:rtl/>
              </w:rPr>
              <w:lastRenderedPageBreak/>
              <w:t>الرب فعلُه، فيجوز تعذيب أوليائه وتنعيم أعدائه! وأن يعذب من شاء بغير ذنب أو بذنب غيره! وبيان منشأ هذا القول.</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lastRenderedPageBreak/>
              <w:t>56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التعليق (24) مناقشة ابن جزي في تفسير الإيمان بالتصديق، وبيان أن هذا التفسير هو أشهر ما احتج به المرجئة في قولهم في الإيمان.</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58</w:t>
            </w:r>
          </w:p>
        </w:tc>
      </w:tr>
      <w:tr w:rsidR="00BA4C51" w:rsidRPr="00D73C52" w:rsidTr="00E36A34">
        <w:tc>
          <w:tcPr>
            <w:tcW w:w="4261" w:type="dxa"/>
          </w:tcPr>
          <w:p w:rsidR="00BA4C51" w:rsidRPr="00C144F5"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(25) مناقشة ابن جزي في حكم إطلاق: </w:t>
            </w:r>
            <w:r w:rsidRPr="00B30E16">
              <w:rPr>
                <w:rFonts w:ascii="Lotus Linotype" w:hAnsi="Lotus Linotype" w:cs="Lotus Linotype"/>
                <w:sz w:val="32"/>
                <w:szCs w:val="32"/>
                <w:rtl/>
              </w:rPr>
              <w:t>«</w:t>
            </w:r>
            <w:r>
              <w:rPr>
                <w:rFonts w:ascii="Lotus Linotype" w:hAnsi="Lotus Linotype" w:cs="Lotus Linotype" w:hint="cs"/>
                <w:sz w:val="32"/>
                <w:szCs w:val="32"/>
                <w:rtl/>
              </w:rPr>
              <w:t>واجب الوجود</w:t>
            </w:r>
            <w:r w:rsidRPr="00B30E16">
              <w:rPr>
                <w:rFonts w:ascii="Lotus Linotype" w:hAnsi="Lotus Linotype" w:cs="Lotus Linotype"/>
                <w:sz w:val="32"/>
                <w:szCs w:val="32"/>
                <w:rtl/>
              </w:rPr>
              <w:t>»</w:t>
            </w:r>
            <w:r w:rsidRPr="00C144F5">
              <w:rPr>
                <w:rFonts w:ascii="Lotus Linotype" w:hAnsi="Lotus Linotype" w:cs="Lotus Linotype" w:hint="cs"/>
                <w:sz w:val="32"/>
                <w:szCs w:val="32"/>
                <w:rtl/>
              </w:rPr>
              <w:t xml:space="preserve"> على الله، وبيان جواز إطلاقه</w:t>
            </w:r>
            <w:r>
              <w:rPr>
                <w:rFonts w:ascii="Lotus Linotype" w:hAnsi="Lotus Linotype" w:cs="Lotus Linotype" w:hint="cs"/>
                <w:sz w:val="32"/>
                <w:szCs w:val="32"/>
                <w:rtl/>
              </w:rPr>
              <w:t xml:space="preserve"> </w:t>
            </w:r>
            <w:r w:rsidRPr="00C144F5">
              <w:rPr>
                <w:rFonts w:ascii="Lotus Linotype" w:hAnsi="Lotus Linotype" w:cs="Lotus Linotype" w:hint="cs"/>
                <w:sz w:val="32"/>
                <w:szCs w:val="32"/>
                <w:rtl/>
              </w:rPr>
              <w:t>خبرًا لا اسمًا.</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60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(26) مناقشة ابن جزي في معاني أسماء: </w:t>
            </w:r>
            <w:r>
              <w:rPr>
                <w:rFonts w:ascii="Lotus Linotype" w:hAnsi="Lotus Linotype" w:cs="Lotus Linotype"/>
                <w:sz w:val="32"/>
                <w:szCs w:val="32"/>
                <w:rtl/>
              </w:rPr>
              <w:t>«العَلِيّ»</w:t>
            </w:r>
            <w:r>
              <w:rPr>
                <w:rFonts w:ascii="Lotus Linotype" w:hAnsi="Lotus Linotype" w:cs="Lotus Linotype" w:hint="cs"/>
                <w:sz w:val="32"/>
                <w:szCs w:val="32"/>
                <w:rtl/>
              </w:rPr>
              <w:t>،</w:t>
            </w:r>
            <w:r w:rsidRPr="003F3D65">
              <w:rPr>
                <w:rFonts w:ascii="Lotus Linotype" w:hAnsi="Lotus Linotype" w:cs="Lotus Linotype"/>
                <w:sz w:val="32"/>
                <w:szCs w:val="32"/>
                <w:rtl/>
              </w:rPr>
              <w:t xml:space="preserve"> و«المُتعالِي»، و«الأَعْلَى»</w:t>
            </w:r>
            <w:r>
              <w:rPr>
                <w:rFonts w:ascii="Lotus Linotype" w:hAnsi="Lotus Linotype" w:cs="Lotus Linotype" w:hint="cs"/>
                <w:sz w:val="32"/>
                <w:szCs w:val="32"/>
                <w:rtl/>
              </w:rPr>
              <w:t xml:space="preserve"> وبيان دلالتها على علو الذات إضافة إلى علو القدر والعظمة.</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61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(27) مناقشة ابن جزي في إطلاق </w:t>
            </w:r>
            <w:r>
              <w:rPr>
                <w:rFonts w:ascii="Lotus Linotype" w:hAnsi="Lotus Linotype" w:cs="Lotus Linotype"/>
                <w:sz w:val="32"/>
                <w:szCs w:val="32"/>
                <w:rtl/>
              </w:rPr>
              <w:t>«</w:t>
            </w:r>
            <w:r w:rsidRPr="0007420C">
              <w:rPr>
                <w:rFonts w:ascii="Lotus Linotype" w:hAnsi="Lotus Linotype" w:cs="Lotus Linotype" w:hint="cs"/>
                <w:sz w:val="32"/>
                <w:szCs w:val="32"/>
                <w:rtl/>
              </w:rPr>
              <w:t>نفي حلول الحوادث</w:t>
            </w:r>
            <w:r>
              <w:rPr>
                <w:rFonts w:ascii="Lotus Linotype" w:hAnsi="Lotus Linotype" w:cs="Lotus Linotype"/>
                <w:sz w:val="32"/>
                <w:szCs w:val="32"/>
                <w:rtl/>
              </w:rPr>
              <w:t>»</w:t>
            </w:r>
            <w:r>
              <w:rPr>
                <w:rFonts w:ascii="Lotus Linotype" w:hAnsi="Lotus Linotype" w:cs="Lotus Linotype" w:hint="cs"/>
                <w:sz w:val="32"/>
                <w:szCs w:val="32"/>
                <w:rtl/>
              </w:rPr>
              <w:t xml:space="preserve"> عن الله، وبيان أنه أصل كبير عند المتكلمين يقصدون به نفي قيام الأفعال الاختيارية بالله.</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62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(28) مناقشة ابن جزي في تأويل صفة </w:t>
            </w:r>
            <w:r>
              <w:rPr>
                <w:rFonts w:ascii="Lotus Linotype" w:hAnsi="Lotus Linotype" w:cs="Lotus Linotype"/>
                <w:sz w:val="32"/>
                <w:szCs w:val="32"/>
                <w:rtl/>
              </w:rPr>
              <w:t>«</w:t>
            </w:r>
            <w:r>
              <w:rPr>
                <w:rFonts w:ascii="Lotus Linotype" w:hAnsi="Lotus Linotype" w:cs="Lotus Linotype" w:hint="cs"/>
                <w:sz w:val="32"/>
                <w:szCs w:val="32"/>
                <w:rtl/>
              </w:rPr>
              <w:t>الرحمة</w:t>
            </w:r>
            <w:r>
              <w:rPr>
                <w:rFonts w:ascii="Lotus Linotype" w:hAnsi="Lotus Linotype" w:cs="Lotus Linotype"/>
                <w:sz w:val="32"/>
                <w:szCs w:val="32"/>
                <w:rtl/>
              </w:rPr>
              <w:t>»</w:t>
            </w:r>
            <w:r>
              <w:rPr>
                <w:rFonts w:ascii="Lotus Linotype" w:hAnsi="Lotus Linotype" w:cs="Lotus Linotype" w:hint="cs"/>
                <w:sz w:val="32"/>
                <w:szCs w:val="32"/>
                <w:rtl/>
              </w:rPr>
              <w:t xml:space="preserve"> بما يتسق مع مذهبه في نفي قيام الأفعال بالله.</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63</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الرحمة في صفات الله نوعان: ذاتية وفعلية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64</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الرحمة المضافة إلى الله نوعان: نوع صفة له سبحانه، ورحمة مخلوقة.</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64</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(29) مناقشة ابن جزي في دعواه أن </w:t>
            </w:r>
          </w:p>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دلالة المخلوقات في القرآن هي للاستدلال على وجوده تعالى ووحدانيته، وبيان أن </w:t>
            </w:r>
            <w:r>
              <w:rPr>
                <w:rFonts w:ascii="Lotus Linotype" w:hAnsi="Lotus Linotype" w:cs="Lotus Linotype"/>
                <w:sz w:val="32"/>
                <w:szCs w:val="32"/>
                <w:rtl/>
              </w:rPr>
              <w:t>المقصود الأوَّل من ذكر</w:t>
            </w:r>
            <w:r w:rsidRPr="00924E59">
              <w:rPr>
                <w:rFonts w:ascii="Lotus Linotype" w:hAnsi="Lotus Linotype" w:cs="Lotus Linotype"/>
                <w:sz w:val="32"/>
                <w:szCs w:val="32"/>
                <w:rtl/>
              </w:rPr>
              <w:t xml:space="preserve"> المخلوقاتِ: الاستدلالُ بها على توحيدِ الإلهيَّة</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66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(30) مناقشة الوجوه التي أوردها ابن جزي في تفسير قوله تعالى: </w:t>
            </w:r>
            <w:r w:rsidRPr="002441BA">
              <w:rPr>
                <w:rFonts w:ascii="Lotus Linotype" w:hAnsi="Lotus Linotype" w:cs="Lotus Linotype"/>
                <w:sz w:val="32"/>
                <w:szCs w:val="32"/>
                <w:rtl/>
              </w:rPr>
              <w:t>﴿فَإِنَّمَا يَقُولُ لَهُ كُنْ فَيَكُونُ﴾</w:t>
            </w:r>
            <w:r>
              <w:rPr>
                <w:rFonts w:ascii="Lotus Linotype" w:hAnsi="Lotus Linotype" w:cs="Lotus Linotype" w:hint="cs"/>
                <w:sz w:val="32"/>
                <w:szCs w:val="32"/>
                <w:rtl/>
              </w:rPr>
              <w:t xml:space="preserve"> وبيان الوجه الراجح.</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68</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(31) مناقشة ابن جزي في </w:t>
            </w:r>
            <w:r>
              <w:rPr>
                <w:rFonts w:ascii="Lotus Linotype" w:hAnsi="Lotus Linotype" w:cs="Lotus Linotype" w:hint="cs"/>
                <w:sz w:val="32"/>
                <w:szCs w:val="32"/>
                <w:rtl/>
              </w:rPr>
              <w:lastRenderedPageBreak/>
              <w:t xml:space="preserve">المقصود </w:t>
            </w:r>
            <w:r w:rsidRPr="00B30E16">
              <w:rPr>
                <w:rFonts w:ascii="Lotus Linotype" w:hAnsi="Lotus Linotype" w:cs="Lotus Linotype"/>
                <w:sz w:val="32"/>
                <w:szCs w:val="32"/>
                <w:rtl/>
              </w:rPr>
              <w:t>«</w:t>
            </w:r>
            <w:r>
              <w:rPr>
                <w:rFonts w:ascii="Lotus Linotype" w:hAnsi="Lotus Linotype" w:cs="Lotus Linotype" w:hint="cs"/>
                <w:sz w:val="32"/>
                <w:szCs w:val="32"/>
                <w:rtl/>
              </w:rPr>
              <w:t>بالمتقين</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في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إِنَّمَا يَتَقَبَّلُ اللهُ مِنَ الْمُتَّقِينَ</w:t>
            </w:r>
            <w:r w:rsidRPr="003F3D65">
              <w:rPr>
                <w:rFonts w:ascii="Lotus Linotype" w:hAnsi="Lotus Linotype" w:cs="Lotus Linotype"/>
                <w:sz w:val="32"/>
                <w:szCs w:val="32"/>
                <w:rtl/>
              </w:rPr>
              <w:t>﴾</w:t>
            </w:r>
            <w:r>
              <w:rPr>
                <w:rFonts w:ascii="Lotus Linotype" w:hAnsi="Lotus Linotype" w:cs="Lotus Linotype" w:hint="cs"/>
                <w:sz w:val="32"/>
                <w:szCs w:val="32"/>
                <w:rtl/>
              </w:rPr>
              <w:t xml:space="preserve"> وإبطال تعلق المعتزلة بالآية على تكفير عصاة الموحدين.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lastRenderedPageBreak/>
              <w:t>71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(32) مناقشة ابن جزي في تفويض صفة </w:t>
            </w:r>
            <w:r w:rsidRPr="00B30E16">
              <w:rPr>
                <w:rFonts w:ascii="Lotus Linotype" w:hAnsi="Lotus Linotype" w:cs="Lotus Linotype"/>
                <w:sz w:val="32"/>
                <w:szCs w:val="32"/>
                <w:rtl/>
              </w:rPr>
              <w:t>«</w:t>
            </w:r>
            <w:r>
              <w:rPr>
                <w:rFonts w:ascii="Lotus Linotype" w:hAnsi="Lotus Linotype" w:cs="Lotus Linotype" w:hint="cs"/>
                <w:sz w:val="32"/>
                <w:szCs w:val="32"/>
                <w:rtl/>
              </w:rPr>
              <w:t>الاستواء</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وبطلان نسبته لمالك، وبيان أن مالكًا </w:t>
            </w:r>
            <w:r>
              <w:rPr>
                <w:rFonts w:hint="cs"/>
                <w:sz w:val="32"/>
                <w:szCs w:val="32"/>
                <w:rtl/>
              </w:rPr>
              <w:t>–</w:t>
            </w:r>
            <w:r>
              <w:rPr>
                <w:rFonts w:ascii="Lotus Linotype" w:hAnsi="Lotus Linotype" w:cs="Lotus Linotype" w:hint="cs"/>
                <w:sz w:val="32"/>
                <w:szCs w:val="32"/>
                <w:rtl/>
              </w:rPr>
              <w:t xml:space="preserve"> وغيره من السلف- عقيدتهم هو إثبات الاستواء على العرش بمعناه المعلوم </w:t>
            </w:r>
            <w:r>
              <w:rPr>
                <w:rFonts w:hint="cs"/>
                <w:sz w:val="32"/>
                <w:szCs w:val="32"/>
                <w:rtl/>
              </w:rPr>
              <w:t>–</w:t>
            </w:r>
            <w:r>
              <w:rPr>
                <w:rFonts w:ascii="Lotus Linotype" w:hAnsi="Lotus Linotype" w:cs="Lotus Linotype" w:hint="cs"/>
                <w:sz w:val="32"/>
                <w:szCs w:val="32"/>
                <w:rtl/>
              </w:rPr>
              <w:t xml:space="preserve">علا وارتفع- مع نفي التمثيل ونفي العلم بالكيفية.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72</w:t>
            </w:r>
          </w:p>
        </w:tc>
      </w:tr>
      <w:tr w:rsidR="00BA4C51" w:rsidRPr="00D73C52" w:rsidTr="00E36A34">
        <w:tc>
          <w:tcPr>
            <w:tcW w:w="4261" w:type="dxa"/>
          </w:tcPr>
          <w:p w:rsidR="00BA4C51" w:rsidRPr="00AE065B"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(33) مناقشة ابن جزي في تأويل صفة </w:t>
            </w:r>
            <w:r w:rsidRPr="00B30E16">
              <w:rPr>
                <w:rFonts w:ascii="Lotus Linotype" w:hAnsi="Lotus Linotype" w:cs="Lotus Linotype"/>
                <w:sz w:val="32"/>
                <w:szCs w:val="32"/>
                <w:rtl/>
              </w:rPr>
              <w:t>«</w:t>
            </w:r>
            <w:r>
              <w:rPr>
                <w:rFonts w:ascii="Lotus Linotype" w:hAnsi="Lotus Linotype" w:cs="Lotus Linotype" w:hint="cs"/>
                <w:sz w:val="32"/>
                <w:szCs w:val="32"/>
                <w:rtl/>
              </w:rPr>
              <w:t>الكيد</w:t>
            </w:r>
            <w:r w:rsidRPr="00B30E16">
              <w:rPr>
                <w:rFonts w:ascii="Lotus Linotype" w:hAnsi="Lotus Linotype" w:cs="Lotus Linotype"/>
                <w:sz w:val="32"/>
                <w:szCs w:val="32"/>
                <w:rtl/>
              </w:rPr>
              <w:t>»</w:t>
            </w:r>
            <w:r w:rsidRPr="00AE065B">
              <w:rPr>
                <w:rFonts w:ascii="Lotus Linotype" w:hAnsi="Lotus Linotype" w:cs="Lotus Linotype" w:hint="cs"/>
                <w:sz w:val="32"/>
                <w:szCs w:val="32"/>
                <w:rtl/>
              </w:rPr>
              <w:t xml:space="preserve"> وبيان </w:t>
            </w:r>
            <w:r>
              <w:rPr>
                <w:rFonts w:ascii="Lotus Linotype" w:hAnsi="Lotus Linotype" w:cs="Lotus Linotype"/>
                <w:sz w:val="32"/>
                <w:szCs w:val="32"/>
                <w:rtl/>
              </w:rPr>
              <w:t>أنَّ</w:t>
            </w:r>
            <w:r>
              <w:rPr>
                <w:rFonts w:ascii="Lotus Linotype" w:hAnsi="Lotus Linotype" w:cs="Lotus Linotype" w:hint="cs"/>
                <w:sz w:val="32"/>
                <w:szCs w:val="32"/>
                <w:rtl/>
              </w:rPr>
              <w:t>ه حقيقة وليس مجرد مشاكلة لفظية.</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75</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(34) مناقشة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وَإِذَا قَضَى أَمْرًا</w:t>
            </w:r>
            <w:r w:rsidRPr="003F3D65">
              <w:rPr>
                <w:rFonts w:ascii="Lotus Linotype" w:hAnsi="Lotus Linotype" w:cs="Lotus Linotype"/>
                <w:sz w:val="32"/>
                <w:szCs w:val="32"/>
                <w:rtl/>
              </w:rPr>
              <w:t xml:space="preserve">﴾ </w:t>
            </w:r>
            <w:r>
              <w:rPr>
                <w:rFonts w:ascii="Lotus Linotype" w:hAnsi="Lotus Linotype" w:cs="Lotus Linotype" w:hint="cs"/>
                <w:sz w:val="32"/>
                <w:szCs w:val="32"/>
                <w:rtl/>
              </w:rPr>
              <w:t xml:space="preserve">وبيان معاني </w:t>
            </w:r>
            <w:r w:rsidRPr="00B30E16">
              <w:rPr>
                <w:rFonts w:ascii="Lotus Linotype" w:hAnsi="Lotus Linotype" w:cs="Lotus Linotype"/>
                <w:sz w:val="32"/>
                <w:szCs w:val="32"/>
                <w:rtl/>
              </w:rPr>
              <w:t>«</w:t>
            </w:r>
            <w:r>
              <w:rPr>
                <w:rFonts w:ascii="Lotus Linotype" w:hAnsi="Lotus Linotype" w:cs="Lotus Linotype" w:hint="cs"/>
                <w:sz w:val="32"/>
                <w:szCs w:val="32"/>
                <w:rtl/>
              </w:rPr>
              <w:t>القضاء</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في القرآن.</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76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التعليق (35) مناقشة ابن جزي في نفي أن الله يسخر من الكافرين حقيقة،</w:t>
            </w:r>
            <w:r w:rsidRPr="00AE065B">
              <w:rPr>
                <w:rFonts w:ascii="Lotus Linotype" w:hAnsi="Lotus Linotype" w:cs="Lotus Linotype" w:hint="cs"/>
                <w:sz w:val="32"/>
                <w:szCs w:val="32"/>
                <w:rtl/>
              </w:rPr>
              <w:t xml:space="preserve"> </w:t>
            </w:r>
            <w:r>
              <w:rPr>
                <w:rFonts w:ascii="Lotus Linotype" w:hAnsi="Lotus Linotype" w:cs="Lotus Linotype" w:hint="cs"/>
                <w:sz w:val="32"/>
                <w:szCs w:val="32"/>
                <w:rtl/>
              </w:rPr>
              <w:t>ودعواه أنها مشاكلة اللفظية.</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78</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(36) توضيح مذهب المعتزلة في قولهم بالأجلين؛ وإبطال تعلقهم بقوله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وَيُؤَخِّرَكُمْ إِلَى أَجَلٍ مُسَمًّى</w:t>
            </w:r>
            <w:r w:rsidRPr="003F3D65">
              <w:rPr>
                <w:rFonts w:ascii="Lotus Linotype" w:hAnsi="Lotus Linotype" w:cs="Lotus Linotype"/>
                <w:sz w:val="32"/>
                <w:szCs w:val="32"/>
                <w:rtl/>
              </w:rPr>
              <w:t>﴾</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80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(37) مناقشة ابن جزي في تردده بين التأويل والتفويض في صفة  </w:t>
            </w:r>
            <w:r w:rsidRPr="00B30E16">
              <w:rPr>
                <w:rFonts w:ascii="Lotus Linotype" w:hAnsi="Lotus Linotype" w:cs="Lotus Linotype"/>
                <w:sz w:val="32"/>
                <w:szCs w:val="32"/>
                <w:rtl/>
              </w:rPr>
              <w:t>«</w:t>
            </w:r>
            <w:r>
              <w:rPr>
                <w:rFonts w:ascii="Lotus Linotype" w:hAnsi="Lotus Linotype" w:cs="Lotus Linotype" w:hint="cs"/>
                <w:sz w:val="32"/>
                <w:szCs w:val="32"/>
                <w:rtl/>
              </w:rPr>
              <w:t>الفوقية</w:t>
            </w:r>
            <w:r w:rsidRPr="00B30E16">
              <w:rPr>
                <w:rFonts w:ascii="Lotus Linotype" w:hAnsi="Lotus Linotype" w:cs="Lotus Linotype"/>
                <w:sz w:val="32"/>
                <w:szCs w:val="32"/>
                <w:rtl/>
              </w:rPr>
              <w:t>»</w:t>
            </w:r>
            <w:r w:rsidRPr="00AE065B">
              <w:rPr>
                <w:rFonts w:ascii="Lotus Linotype" w:hAnsi="Lotus Linotype" w:cs="Lotus Linotype" w:hint="cs"/>
                <w:sz w:val="32"/>
                <w:szCs w:val="32"/>
                <w:rtl/>
              </w:rPr>
              <w:t xml:space="preserve"> </w:t>
            </w:r>
            <w:r>
              <w:rPr>
                <w:rFonts w:ascii="Lotus Linotype" w:hAnsi="Lotus Linotype" w:cs="Lotus Linotype" w:hint="cs"/>
                <w:sz w:val="32"/>
                <w:szCs w:val="32"/>
                <w:rtl/>
              </w:rPr>
              <w:t xml:space="preserve"> لله.</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82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(38) مناقشة ابن جزي في تأويله صفة </w:t>
            </w:r>
            <w:r w:rsidRPr="00B30E16">
              <w:rPr>
                <w:rFonts w:ascii="Lotus Linotype" w:hAnsi="Lotus Linotype" w:cs="Lotus Linotype"/>
                <w:sz w:val="32"/>
                <w:szCs w:val="32"/>
                <w:rtl/>
              </w:rPr>
              <w:t>«</w:t>
            </w:r>
            <w:r>
              <w:rPr>
                <w:rFonts w:ascii="Lotus Linotype" w:hAnsi="Lotus Linotype" w:cs="Lotus Linotype" w:hint="cs"/>
                <w:sz w:val="32"/>
                <w:szCs w:val="32"/>
                <w:rtl/>
              </w:rPr>
              <w:t>الكلام</w:t>
            </w:r>
            <w:r w:rsidRPr="00B30E16">
              <w:rPr>
                <w:rFonts w:ascii="Lotus Linotype" w:hAnsi="Lotus Linotype" w:cs="Lotus Linotype"/>
                <w:sz w:val="32"/>
                <w:szCs w:val="32"/>
                <w:rtl/>
              </w:rPr>
              <w:t>»</w:t>
            </w:r>
            <w:r>
              <w:rPr>
                <w:rFonts w:ascii="Lotus Linotype" w:hAnsi="Lotus Linotype" w:cs="Lotus Linotype" w:hint="cs"/>
                <w:sz w:val="32"/>
                <w:szCs w:val="32"/>
                <w:rtl/>
              </w:rPr>
              <w:t xml:space="preserve"> بالعلم، وجريه على مذهب الأشاعرة في</w:t>
            </w:r>
            <w:r>
              <w:rPr>
                <w:rFonts w:ascii="Lotus Linotype" w:hAnsi="Lotus Linotype" w:cs="Lotus Linotype"/>
                <w:sz w:val="32"/>
                <w:szCs w:val="32"/>
                <w:rtl/>
              </w:rPr>
              <w:t xml:space="preserve"> «كلام الله»</w:t>
            </w:r>
            <w:r w:rsidRPr="003F3D65">
              <w:rPr>
                <w:rFonts w:ascii="Lotus Linotype" w:hAnsi="Lotus Linotype" w:cs="Lotus Linotype"/>
                <w:sz w:val="32"/>
                <w:szCs w:val="32"/>
                <w:rtl/>
              </w:rPr>
              <w:t xml:space="preserve"> بأنه معنًى نفسيٌّ غيرُ مسموعٍ منه</w:t>
            </w:r>
            <w:r>
              <w:rPr>
                <w:rFonts w:ascii="Lotus Linotype" w:hAnsi="Lotus Linotype" w:cs="Lotus Linotype" w:hint="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84</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(39) مناقشة ابن جزي في تفسير قوله تعالى: </w:t>
            </w:r>
            <w:r w:rsidRPr="00A50872">
              <w:rPr>
                <w:rFonts w:ascii="Lotus Linotype" w:hAnsi="Lotus Linotype" w:cs="Lotus Linotype"/>
                <w:sz w:val="32"/>
                <w:szCs w:val="32"/>
                <w:rtl/>
              </w:rPr>
              <w:t>﴿وَلِتُصْنَعَ عَلَى عَيْنِي﴾</w:t>
            </w:r>
            <w:r>
              <w:rPr>
                <w:rFonts w:ascii="Lotus Linotype" w:hAnsi="Lotus Linotype" w:cs="Lotus Linotype" w:hint="cs"/>
                <w:sz w:val="32"/>
                <w:szCs w:val="32"/>
                <w:rtl/>
              </w:rPr>
              <w:t xml:space="preserve"> وبيان دلالة الآية في مثل هذا السياق.</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86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(40) توضيح قول ابن جزي في تفسير قوله تعالى: </w:t>
            </w:r>
            <w:r w:rsidRPr="00A50872">
              <w:rPr>
                <w:rFonts w:ascii="Lotus Linotype" w:hAnsi="Lotus Linotype" w:cs="Lotus Linotype"/>
                <w:sz w:val="32"/>
                <w:szCs w:val="32"/>
                <w:rtl/>
              </w:rPr>
              <w:t>﴿وَاصْطَنَعْتُكَ لِنَفْسِي﴾</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87</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(41) توضيح قول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وَإِنِّي لَغَفَّارٌ لِمَنْ تَابَ</w:t>
            </w:r>
            <w:r w:rsidRPr="003F3D65">
              <w:rPr>
                <w:rFonts w:ascii="Lotus Linotype" w:hAnsi="Lotus Linotype" w:cs="Lotus Linotype"/>
                <w:sz w:val="32"/>
                <w:szCs w:val="32"/>
                <w:rtl/>
              </w:rPr>
              <w:t>﴾</w:t>
            </w:r>
            <w:r>
              <w:rPr>
                <w:rFonts w:ascii="Lotus Linotype" w:hAnsi="Lotus Linotype" w:cs="Lotus Linotype" w:hint="cs"/>
                <w:sz w:val="32"/>
                <w:szCs w:val="32"/>
                <w:rtl/>
              </w:rPr>
              <w:t xml:space="preserve"> وبيان مذهب أهل السنة فيمن مات من </w:t>
            </w:r>
            <w:r>
              <w:rPr>
                <w:rFonts w:ascii="Lotus Linotype" w:hAnsi="Lotus Linotype" w:cs="Lotus Linotype" w:hint="cs"/>
                <w:sz w:val="32"/>
                <w:szCs w:val="32"/>
                <w:rtl/>
              </w:rPr>
              <w:lastRenderedPageBreak/>
              <w:t>عصاة الموحدين ولم يتب.</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lastRenderedPageBreak/>
              <w:t>88</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(42) توضيح قول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مَا يَأْتِيهِمْ مِنْ ذِكْرٍ مِنْ رَبِّهِمْ مُحْدَثٍ</w:t>
            </w:r>
            <w:r w:rsidRPr="003F3D65">
              <w:rPr>
                <w:rFonts w:ascii="Lotus Linotype" w:hAnsi="Lotus Linotype" w:cs="Lotus Linotype"/>
                <w:sz w:val="32"/>
                <w:szCs w:val="32"/>
                <w:rtl/>
              </w:rPr>
              <w:t>﴾</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89</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(43) توضيح قول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وَأَدْخَلْنَاهُ فِي رَحْمَتِنَا</w:t>
            </w:r>
            <w:r w:rsidRPr="003F3D65">
              <w:rPr>
                <w:rFonts w:ascii="Lotus Linotype" w:hAnsi="Lotus Linotype" w:cs="Lotus Linotype"/>
                <w:sz w:val="32"/>
                <w:szCs w:val="32"/>
                <w:rtl/>
              </w:rPr>
              <w:t>﴾</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90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(44) توضيح قول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إِنَّ ذَلِكَ فِي كِتَابٍ</w:t>
            </w:r>
            <w:r w:rsidRPr="003F3D65">
              <w:rPr>
                <w:rFonts w:ascii="Lotus Linotype" w:hAnsi="Lotus Linotype" w:cs="Lotus Linotype"/>
                <w:sz w:val="32"/>
                <w:szCs w:val="32"/>
                <w:rtl/>
              </w:rPr>
              <w:t>﴾</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91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(45) توضيح قول ابن جزي في تفسير قوله تعالى: </w:t>
            </w:r>
            <w:r w:rsidRPr="003F3D65">
              <w:rPr>
                <w:rFonts w:ascii="Lotus Linotype" w:hAnsi="Lotus Linotype" w:cs="Lotus Linotype"/>
                <w:b/>
                <w:bCs/>
                <w:sz w:val="32"/>
                <w:szCs w:val="32"/>
                <w:rtl/>
              </w:rPr>
              <w:t>﴿أَحْسَنُ الْخَالِقِينَ﴾</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92</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(46) توضيح قول ابن جزي في تفسير قوله تعالى: </w:t>
            </w:r>
            <w:r w:rsidRPr="003F3D65">
              <w:rPr>
                <w:rFonts w:ascii="Lotus Linotype" w:hAnsi="Lotus Linotype" w:cs="Lotus Linotype"/>
                <w:b/>
                <w:bCs/>
                <w:sz w:val="32"/>
                <w:szCs w:val="32"/>
                <w:rtl/>
              </w:rPr>
              <w:t>﴿اللهُ نُورُ السَّمَاوَاتِ وَالْأَرْضِ﴾</w:t>
            </w:r>
            <w:r>
              <w:rPr>
                <w:rFonts w:ascii="Lotus Linotype" w:hAnsi="Lotus Linotype" w:cs="Lotus Linotype" w:hint="cs"/>
                <w:b/>
                <w:bCs/>
                <w:sz w:val="32"/>
                <w:szCs w:val="32"/>
                <w:rtl/>
              </w:rPr>
              <w:t xml:space="preserve"> </w:t>
            </w:r>
            <w:r w:rsidRPr="0022410A">
              <w:rPr>
                <w:rFonts w:ascii="Lotus Linotype" w:hAnsi="Lotus Linotype" w:cs="Lotus Linotype" w:hint="cs"/>
                <w:sz w:val="32"/>
                <w:szCs w:val="32"/>
                <w:rtl/>
              </w:rPr>
              <w:t xml:space="preserve">وبيان أن النور نوران: </w:t>
            </w:r>
            <w:r w:rsidRPr="003F3D65">
              <w:rPr>
                <w:rFonts w:ascii="Lotus Linotype" w:hAnsi="Lotus Linotype" w:cs="Lotus Linotype"/>
                <w:sz w:val="32"/>
                <w:szCs w:val="32"/>
                <w:rtl/>
              </w:rPr>
              <w:t>مخلوقٌ، وغيرُ مخلوقٍ هو صفةُ اللهِ تعالى</w:t>
            </w:r>
            <w:r>
              <w:rPr>
                <w:rFonts w:ascii="Lotus Linotype" w:hAnsi="Lotus Linotype" w:cs="Lotus Linotype" w:hint="cs"/>
                <w:sz w:val="32"/>
                <w:szCs w:val="32"/>
                <w:rtl/>
              </w:rPr>
              <w:t>.</w:t>
            </w:r>
            <w:r>
              <w:rPr>
                <w:rFonts w:ascii="Lotus Linotype" w:hAnsi="Lotus Linotype" w:cs="Lotus Linotype" w:hint="cs"/>
                <w:b/>
                <w:b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95</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(47) مناقشة ابن جزي في تفسير قوله تعالى: </w:t>
            </w:r>
            <w:r w:rsidRPr="003F3D65">
              <w:rPr>
                <w:rFonts w:ascii="Lotus Linotype" w:hAnsi="Lotus Linotype" w:cs="Lotus Linotype"/>
                <w:b/>
                <w:bCs/>
                <w:sz w:val="32"/>
                <w:szCs w:val="32"/>
                <w:rtl/>
              </w:rPr>
              <w:t>﴿وَوَجَدَ اللهَ عِنْدَهُ﴾</w:t>
            </w:r>
            <w:r>
              <w:rPr>
                <w:rFonts w:ascii="Lotus Linotype" w:hAnsi="Lotus Linotype" w:cs="Lotus Linotype" w:hint="cs"/>
                <w:sz w:val="32"/>
                <w:szCs w:val="32"/>
                <w:rtl/>
              </w:rPr>
              <w:t xml:space="preserve"> ونفيِّه المعية المتضمنة للقاء الله؛ لأنه من نفاة العلو</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98</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(48) مناقشة ابن جزي في تفسير قوله تعالى: </w:t>
            </w:r>
            <w:r w:rsidRPr="00AF0DE6">
              <w:rPr>
                <w:rFonts w:ascii="Lotus Linotype" w:hAnsi="Lotus Linotype" w:cs="Lotus Linotype"/>
                <w:sz w:val="32"/>
                <w:szCs w:val="32"/>
                <w:rtl/>
              </w:rPr>
              <w:t>﴿وَقَدِمْنَا إِلَى مَا عَمِلُوا﴾</w:t>
            </w:r>
            <w:r>
              <w:rPr>
                <w:rFonts w:ascii="Lotus Linotype" w:hAnsi="Lotus Linotype" w:cs="Lotus Linotype" w:hint="cs"/>
                <w:sz w:val="32"/>
                <w:szCs w:val="32"/>
                <w:rtl/>
              </w:rPr>
              <w:t xml:space="preserve"> وبيان أنه مضمن معنى المجيء والإتيان.</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99</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(49) مناقشة ابن جزي في نفي صفة </w:t>
            </w:r>
            <w:r w:rsidRPr="00B30E16">
              <w:rPr>
                <w:rFonts w:ascii="Lotus Linotype" w:hAnsi="Lotus Linotype" w:cs="Lotus Linotype"/>
                <w:sz w:val="32"/>
                <w:szCs w:val="32"/>
                <w:rtl/>
              </w:rPr>
              <w:t>«</w:t>
            </w:r>
            <w:r>
              <w:rPr>
                <w:rFonts w:ascii="Lotus Linotype" w:hAnsi="Lotus Linotype" w:cs="Lotus Linotype" w:hint="cs"/>
                <w:sz w:val="32"/>
                <w:szCs w:val="32"/>
                <w:rtl/>
              </w:rPr>
              <w:t>الاستماع</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لله؛ جريًا على أصله في نفي قيام الأفعال الاختيارية بالله.</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101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(50) توضيح ما استشكله ابن جزي في قوله تعالى: </w:t>
            </w:r>
            <w:r w:rsidRPr="00892FA1">
              <w:rPr>
                <w:rFonts w:ascii="Lotus Linotype" w:hAnsi="Lotus Linotype" w:cs="Lotus Linotype"/>
                <w:sz w:val="32"/>
                <w:szCs w:val="32"/>
                <w:rtl/>
              </w:rPr>
              <w:t>﴿فَلَمَّا جَاءَهَا نُودِيَ أَنْ بُورِكَ مَنْ فِي النَّارِ وَمَنْ حَوْلَهَا وَسُبْحَانَ اللهِ رَبِّ الْعَالَمِينَ﴾</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103</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(51) مناقشة قول ابن جزي: </w:t>
            </w:r>
            <w:r>
              <w:rPr>
                <w:rFonts w:ascii="Lotus Linotype" w:hAnsi="Lotus Linotype" w:cs="Lotus Linotype"/>
                <w:sz w:val="32"/>
                <w:szCs w:val="32"/>
                <w:rtl/>
              </w:rPr>
              <w:t>«</w:t>
            </w:r>
            <w:r w:rsidRPr="00DE660F">
              <w:rPr>
                <w:rFonts w:ascii="Lotus Linotype" w:hAnsi="Lotus Linotype" w:cs="Lotus Linotype"/>
                <w:sz w:val="32"/>
                <w:szCs w:val="32"/>
                <w:rtl/>
              </w:rPr>
              <w:t>إنَّ الله تعالى ليس ممَّن في السمواتِ والأرضِ باتفاقٍ»</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105</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(52) مناقشة ابن جزي في تفسير قوله تعالى: </w:t>
            </w:r>
            <w:r w:rsidRPr="003F3D65">
              <w:rPr>
                <w:rFonts w:ascii="Lotus Linotype" w:hAnsi="Lotus Linotype" w:cs="Lotus Linotype"/>
                <w:b/>
                <w:bCs/>
                <w:sz w:val="32"/>
                <w:szCs w:val="32"/>
                <w:rtl/>
              </w:rPr>
              <w:t>﴿وَإِذَا وَقَعَ الْقَوْلُ عَلَيْهِمْ أَخْرَجْنَا لَهُمْ دَابَّةً﴾</w:t>
            </w:r>
            <w:r>
              <w:rPr>
                <w:rFonts w:ascii="Lotus Linotype" w:hAnsi="Lotus Linotype" w:cs="Lotus Linotype" w:hint="cs"/>
                <w:b/>
                <w:b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108</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(53) مناقشة ابن جزي في تفسير </w:t>
            </w:r>
            <w:r>
              <w:rPr>
                <w:rFonts w:ascii="Lotus Linotype" w:hAnsi="Lotus Linotype" w:cs="Lotus Linotype" w:hint="cs"/>
                <w:sz w:val="32"/>
                <w:szCs w:val="32"/>
                <w:rtl/>
              </w:rPr>
              <w:lastRenderedPageBreak/>
              <w:t xml:space="preserve">قوله تعالى: </w:t>
            </w:r>
            <w:r w:rsidRPr="003F3D65">
              <w:rPr>
                <w:rFonts w:ascii="Lotus Linotype" w:hAnsi="Lotus Linotype" w:cs="Lotus Linotype"/>
                <w:b/>
                <w:bCs/>
                <w:sz w:val="32"/>
                <w:szCs w:val="32"/>
                <w:rtl/>
              </w:rPr>
              <w:t>﴿وَيَوْمَ يُنَادِيهِمْ﴾</w:t>
            </w:r>
            <w:r>
              <w:rPr>
                <w:rFonts w:ascii="Lotus Linotype" w:hAnsi="Lotus Linotype" w:cs="Lotus Linotype" w:hint="cs"/>
                <w:b/>
                <w:b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lastRenderedPageBreak/>
              <w:t>110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(54) توضيح قول ابن جزي في تفسير قوله تعالى: </w:t>
            </w:r>
            <w:r w:rsidRPr="003F3D65">
              <w:rPr>
                <w:rFonts w:ascii="Lotus Linotype" w:hAnsi="Lotus Linotype" w:cs="Lotus Linotype"/>
                <w:b/>
                <w:bCs/>
                <w:sz w:val="32"/>
                <w:szCs w:val="32"/>
                <w:rtl/>
              </w:rPr>
              <w:t>﴿مَا كَانَ لَهُمُ الْخِيَرَةُ﴾</w:t>
            </w:r>
            <w:r>
              <w:rPr>
                <w:rFonts w:ascii="Lotus Linotype" w:hAnsi="Lotus Linotype" w:cs="Lotus Linotype" w:hint="cs"/>
                <w:b/>
                <w:b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111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(55) توضيح قول ابن جزي في تفسير قوله تعالى: </w:t>
            </w:r>
            <w:r w:rsidRPr="003F3D65">
              <w:rPr>
                <w:rFonts w:ascii="Lotus Linotype" w:hAnsi="Lotus Linotype" w:cs="Lotus Linotype"/>
                <w:b/>
                <w:bCs/>
                <w:sz w:val="32"/>
                <w:szCs w:val="32"/>
                <w:rtl/>
              </w:rPr>
              <w:t>﴿وَهُوَ أَهْوَنُ عَلَيْهِ﴾</w:t>
            </w:r>
            <w:r>
              <w:rPr>
                <w:rFonts w:ascii="Lotus Linotype" w:hAnsi="Lotus Linotype" w:cs="Lotus Linotype" w:hint="cs"/>
                <w:b/>
                <w:b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113</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(56) مناقشة ابن جزي في نفي صفة </w:t>
            </w:r>
            <w:r w:rsidRPr="00B30E16">
              <w:rPr>
                <w:rFonts w:ascii="Lotus Linotype" w:hAnsi="Lotus Linotype" w:cs="Lotus Linotype"/>
                <w:sz w:val="32"/>
                <w:szCs w:val="32"/>
                <w:rtl/>
              </w:rPr>
              <w:t>«</w:t>
            </w:r>
            <w:r>
              <w:rPr>
                <w:rFonts w:ascii="Lotus Linotype" w:hAnsi="Lotus Linotype" w:cs="Lotus Linotype" w:hint="cs"/>
                <w:sz w:val="32"/>
                <w:szCs w:val="32"/>
                <w:rtl/>
              </w:rPr>
              <w:t>النفخ</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لله؛ جريًا على أصله في نفي قيام الأفعال الاختيارية بالله.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114</w:t>
            </w:r>
          </w:p>
        </w:tc>
      </w:tr>
      <w:tr w:rsidR="00BA4C51" w:rsidRPr="00D73C52" w:rsidTr="00E36A34">
        <w:tc>
          <w:tcPr>
            <w:tcW w:w="4261" w:type="dxa"/>
          </w:tcPr>
          <w:p w:rsidR="00BA4C51" w:rsidRPr="007969CE" w:rsidRDefault="00BA4C51" w:rsidP="00E36A34">
            <w:pPr>
              <w:jc w:val="both"/>
              <w:rPr>
                <w:rtl/>
              </w:rPr>
            </w:pPr>
            <w:r>
              <w:rPr>
                <w:rFonts w:ascii="Lotus Linotype" w:hAnsi="Lotus Linotype" w:cs="Lotus Linotype" w:hint="cs"/>
                <w:sz w:val="32"/>
                <w:szCs w:val="32"/>
                <w:rtl/>
              </w:rPr>
              <w:t xml:space="preserve">التعليق (57) مناقشة ابن جزي في نفي </w:t>
            </w:r>
            <w:r w:rsidRPr="00B30E16">
              <w:rPr>
                <w:rFonts w:ascii="Lotus Linotype" w:hAnsi="Lotus Linotype" w:cs="Lotus Linotype"/>
                <w:sz w:val="32"/>
                <w:szCs w:val="32"/>
                <w:rtl/>
              </w:rPr>
              <w:t>«</w:t>
            </w:r>
            <w:r>
              <w:rPr>
                <w:rFonts w:ascii="Lotus Linotype" w:hAnsi="Lotus Linotype" w:cs="Lotus Linotype" w:hint="cs"/>
                <w:sz w:val="32"/>
                <w:szCs w:val="32"/>
                <w:rtl/>
              </w:rPr>
              <w:t>القرب</w:t>
            </w:r>
            <w:r w:rsidRPr="00B30E16">
              <w:rPr>
                <w:rFonts w:ascii="Lotus Linotype" w:hAnsi="Lotus Linotype" w:cs="Lotus Linotype"/>
                <w:sz w:val="32"/>
                <w:szCs w:val="32"/>
                <w:rtl/>
              </w:rPr>
              <w:t>»</w:t>
            </w:r>
            <w:r>
              <w:rPr>
                <w:rFonts w:ascii="Lotus Linotype" w:hAnsi="Lotus Linotype" w:cs="Lotus Linotype" w:hint="cs"/>
                <w:sz w:val="32"/>
                <w:szCs w:val="32"/>
                <w:rtl/>
              </w:rPr>
              <w:t xml:space="preserve"> الخاص لله من بعض مخلوقات</w:t>
            </w:r>
            <w:r>
              <w:rPr>
                <w:rFonts w:ascii="Lotus Linotype" w:hAnsi="Lotus Linotype" w:cs="Lotus Linotype" w:hint="eastAsia"/>
                <w:sz w:val="32"/>
                <w:szCs w:val="32"/>
                <w:rtl/>
              </w:rPr>
              <w:t>ه</w:t>
            </w:r>
            <w:r>
              <w:rPr>
                <w:rFonts w:ascii="Lotus Linotype" w:hAnsi="Lotus Linotype" w:cs="Lotus Linotype" w:hint="cs"/>
                <w:sz w:val="32"/>
                <w:szCs w:val="32"/>
                <w:rtl/>
              </w:rPr>
              <w:t>؛ جريًا على مذهب الأشاعرة في ذلك.</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116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(58) توضيح قول ابن جزي في تفسير قوله تعالى: </w:t>
            </w:r>
            <w:r w:rsidRPr="003F3D65">
              <w:rPr>
                <w:rFonts w:ascii="Lotus Linotype" w:hAnsi="Lotus Linotype" w:cs="Lotus Linotype"/>
                <w:b/>
                <w:bCs/>
                <w:sz w:val="32"/>
                <w:szCs w:val="32"/>
                <w:rtl/>
              </w:rPr>
              <w:t>﴿وَمَا يُعَمَّرُ مِنْ مُعَمَّرٍ وَلَا يُنْقَصُ مِنْ عُمُرِهِ إِلَّا فِي كِتَابٍ﴾</w:t>
            </w:r>
            <w:r>
              <w:rPr>
                <w:rFonts w:ascii="Lotus Linotype" w:hAnsi="Lotus Linotype" w:cs="Lotus Linotype" w:hint="cs"/>
                <w:b/>
                <w:b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117</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(59) تصويب قول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بَلْ عَجِبْتَ وَيَسْخَرُونَ</w:t>
            </w:r>
            <w:r w:rsidRPr="003F3D65">
              <w:rPr>
                <w:rFonts w:ascii="Lotus Linotype" w:hAnsi="Lotus Linotype" w:cs="Lotus Linotype"/>
                <w:sz w:val="32"/>
                <w:szCs w:val="32"/>
                <w:rtl/>
              </w:rPr>
              <w:t>﴾</w:t>
            </w:r>
            <w:r>
              <w:rPr>
                <w:rFonts w:ascii="Lotus Linotype" w:hAnsi="Lotus Linotype" w:cs="Lotus Linotype" w:hint="cs"/>
                <w:sz w:val="32"/>
                <w:szCs w:val="32"/>
                <w:rtl/>
              </w:rPr>
              <w:t xml:space="preserve"> ورده على نفاة صفة </w:t>
            </w:r>
            <w:r w:rsidRPr="00B30E16">
              <w:rPr>
                <w:rFonts w:ascii="Lotus Linotype" w:hAnsi="Lotus Linotype" w:cs="Lotus Linotype"/>
                <w:sz w:val="32"/>
                <w:szCs w:val="32"/>
                <w:rtl/>
              </w:rPr>
              <w:t>«</w:t>
            </w:r>
            <w:r>
              <w:rPr>
                <w:rFonts w:ascii="Lotus Linotype" w:hAnsi="Lotus Linotype" w:cs="Lotus Linotype" w:hint="cs"/>
                <w:sz w:val="32"/>
                <w:szCs w:val="32"/>
                <w:rtl/>
              </w:rPr>
              <w:t>التعجب</w:t>
            </w:r>
            <w:r w:rsidRPr="00B30E16">
              <w:rPr>
                <w:rFonts w:ascii="Lotus Linotype" w:hAnsi="Lotus Linotype" w:cs="Lotus Linotype"/>
                <w:sz w:val="32"/>
                <w:szCs w:val="32"/>
                <w:rtl/>
              </w:rPr>
              <w:t>»</w:t>
            </w:r>
            <w:r>
              <w:rPr>
                <w:rFonts w:ascii="Lotus Linotype" w:hAnsi="Lotus Linotype" w:cs="Lotus Linotype" w:hint="cs"/>
                <w:sz w:val="32"/>
                <w:szCs w:val="32"/>
                <w:rtl/>
              </w:rPr>
              <w:t xml:space="preserve"> لما توهموه من استلزامه معنى فاسد.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120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التعريف بالكلابية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121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التعريف بالماتريدية </w:t>
            </w:r>
            <w:r>
              <w:rPr>
                <w:rFonts w:hint="cs"/>
                <w:sz w:val="32"/>
                <w:szCs w:val="32"/>
                <w:rtl/>
              </w:rPr>
              <w:t>–</w:t>
            </w:r>
            <w:r>
              <w:rPr>
                <w:rFonts w:ascii="Lotus Linotype" w:hAnsi="Lotus Linotype" w:cs="Lotus Linotype" w:hint="cs"/>
                <w:sz w:val="32"/>
                <w:szCs w:val="32"/>
                <w:rtl/>
              </w:rPr>
              <w:t xml:space="preserve"> هامش-</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121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(60) توضيح قول ابن جزي في تفسير قوله تعالى: </w:t>
            </w:r>
            <w:r w:rsidRPr="003F3D65">
              <w:rPr>
                <w:rFonts w:ascii="Lotus Linotype" w:hAnsi="Lotus Linotype" w:cs="Lotus Linotype"/>
                <w:b/>
                <w:bCs/>
                <w:sz w:val="32"/>
                <w:szCs w:val="32"/>
                <w:rtl/>
              </w:rPr>
              <w:t>﴿وَلَا يَرْضَى لِعِبَادِهِ الْكُفْرَ﴾</w:t>
            </w:r>
            <w:r>
              <w:rPr>
                <w:rFonts w:ascii="Lotus Linotype" w:hAnsi="Lotus Linotype" w:cs="Lotus Linotype" w:hint="cs"/>
                <w:b/>
                <w:b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123</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(61) تصويب قول ابن جزي في تفسير قوله تعالى: </w:t>
            </w:r>
            <w:r w:rsidRPr="003F3D65">
              <w:rPr>
                <w:rFonts w:ascii="Lotus Linotype" w:hAnsi="Lotus Linotype" w:cs="Lotus Linotype"/>
                <w:b/>
                <w:bCs/>
                <w:sz w:val="32"/>
                <w:szCs w:val="32"/>
                <w:rtl/>
              </w:rPr>
              <w:t>﴿يَدُ اللهِ فَوْقَ أَيْدِيهِمْ﴾</w:t>
            </w:r>
            <w:r>
              <w:rPr>
                <w:rFonts w:ascii="Lotus Linotype" w:hAnsi="Lotus Linotype" w:cs="Lotus Linotype" w:hint="cs"/>
                <w:b/>
                <w:bCs/>
                <w:sz w:val="32"/>
                <w:szCs w:val="32"/>
                <w:rtl/>
              </w:rPr>
              <w:t xml:space="preserve"> </w:t>
            </w:r>
            <w:r w:rsidRPr="003B50BA">
              <w:rPr>
                <w:rFonts w:ascii="Lotus Linotype" w:hAnsi="Lotus Linotype" w:cs="Lotus Linotype" w:hint="cs"/>
                <w:sz w:val="32"/>
                <w:szCs w:val="32"/>
                <w:rtl/>
              </w:rPr>
              <w:t>ورده على المتأولين</w:t>
            </w:r>
            <w:r>
              <w:rPr>
                <w:rFonts w:ascii="Lotus Linotype" w:hAnsi="Lotus Linotype" w:cs="Lotus Linotype" w:hint="cs"/>
                <w:b/>
                <w:b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125</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(62) توضيح قول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بِئْسَ الِاسْمُ الْفُسُوقُ بَعْدَ الْإِيمَانِ</w:t>
            </w:r>
            <w:r w:rsidRPr="003F3D65">
              <w:rPr>
                <w:rFonts w:ascii="Lotus Linotype" w:hAnsi="Lotus Linotype" w:cs="Lotus Linotype"/>
                <w:sz w:val="32"/>
                <w:szCs w:val="32"/>
                <w:rtl/>
              </w:rPr>
              <w:t>﴾</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126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(63) مناقشة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ثُمَّ دَنَا فَتَدَلَّى</w:t>
            </w:r>
            <w:r w:rsidRPr="003F3D65">
              <w:rPr>
                <w:rFonts w:ascii="Lotus Linotype" w:hAnsi="Lotus Linotype" w:cs="Lotus Linotype"/>
                <w:sz w:val="32"/>
                <w:szCs w:val="32"/>
                <w:rtl/>
              </w:rPr>
              <w:t>﴾</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128</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(64) مناقشة ابن جزي في تفسير قوله تعالى: </w:t>
            </w:r>
            <w:r w:rsidRPr="003F3D65">
              <w:rPr>
                <w:rFonts w:ascii="Lotus Linotype" w:hAnsi="Lotus Linotype" w:cs="Lotus Linotype"/>
                <w:b/>
                <w:bCs/>
                <w:sz w:val="32"/>
                <w:szCs w:val="32"/>
                <w:rtl/>
              </w:rPr>
              <w:t>﴿وَالظَّاهِرُ وَالْبَاطِنُ﴾</w:t>
            </w:r>
            <w:r>
              <w:rPr>
                <w:rFonts w:ascii="Lotus Linotype" w:hAnsi="Lotus Linotype" w:cs="Lotus Linotype" w:hint="cs"/>
                <w:b/>
                <w:b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130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(65) توضيح قول ابن جزي في تفسير قوله تعالى: </w:t>
            </w:r>
            <w:r w:rsidRPr="003F3D65">
              <w:rPr>
                <w:rFonts w:ascii="Lotus Linotype" w:hAnsi="Lotus Linotype" w:cs="Lotus Linotype"/>
                <w:b/>
                <w:bCs/>
                <w:sz w:val="32"/>
                <w:szCs w:val="32"/>
                <w:rtl/>
              </w:rPr>
              <w:t>﴿وَرَحْمَةً وَرَهْبَانِيَّةً﴾</w:t>
            </w:r>
            <w:r>
              <w:rPr>
                <w:rFonts w:ascii="Lotus Linotype" w:hAnsi="Lotus Linotype" w:cs="Lotus Linotype" w:hint="cs"/>
                <w:b/>
                <w:b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131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lastRenderedPageBreak/>
              <w:t xml:space="preserve">التعليق (66) توضيح قول ابن جزي في تفسير قوله تعالى: </w:t>
            </w:r>
            <w:r w:rsidRPr="003F3D65">
              <w:rPr>
                <w:rFonts w:ascii="Lotus Linotype" w:hAnsi="Lotus Linotype" w:cs="Lotus Linotype"/>
                <w:b/>
                <w:bCs/>
                <w:sz w:val="32"/>
                <w:szCs w:val="32"/>
                <w:rtl/>
              </w:rPr>
              <w:t>﴿وَقِيلَ هَذَا الَّذِي كُنْتُمْ بِهِ تَدَّعُونَ﴾</w:t>
            </w:r>
            <w:r>
              <w:rPr>
                <w:rFonts w:ascii="Lotus Linotype" w:hAnsi="Lotus Linotype" w:cs="Lotus Linotype" w:hint="cs"/>
                <w:b/>
                <w:bCs/>
                <w:sz w:val="32"/>
                <w:szCs w:val="32"/>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133</w:t>
            </w:r>
          </w:p>
        </w:tc>
      </w:tr>
      <w:tr w:rsidR="00BA4C51" w:rsidRPr="00D73C52" w:rsidTr="00E36A34">
        <w:tc>
          <w:tcPr>
            <w:tcW w:w="4261" w:type="dxa"/>
          </w:tcPr>
          <w:p w:rsidR="00BA4C51" w:rsidRPr="00061B6A" w:rsidRDefault="00BA4C51" w:rsidP="00E36A34">
            <w:pPr>
              <w:jc w:val="both"/>
              <w:rPr>
                <w:rtl/>
              </w:rPr>
            </w:pPr>
            <w:r>
              <w:rPr>
                <w:rFonts w:ascii="Lotus Linotype" w:hAnsi="Lotus Linotype" w:cs="Lotus Linotype" w:hint="cs"/>
                <w:sz w:val="32"/>
                <w:szCs w:val="32"/>
                <w:rtl/>
              </w:rPr>
              <w:t xml:space="preserve">التعليق (67) مناقشة ابن جزي في تأويل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يَوْمَ يُكْشَفُ عَنْ سَاقٍ</w:t>
            </w:r>
            <w:r w:rsidRPr="003F3D65">
              <w:rPr>
                <w:rFonts w:ascii="Lotus Linotype" w:hAnsi="Lotus Linotype" w:cs="Lotus Linotype"/>
                <w:sz w:val="32"/>
                <w:szCs w:val="32"/>
                <w:rtl/>
              </w:rPr>
              <w:t>﴾</w:t>
            </w:r>
            <w:r>
              <w:rPr>
                <w:rFonts w:ascii="Lotus Linotype" w:hAnsi="Lotus Linotype" w:cs="Lotus Linotype" w:hint="cs"/>
                <w:sz w:val="32"/>
                <w:szCs w:val="32"/>
                <w:rtl/>
              </w:rPr>
              <w:t xml:space="preserve"> بالشدة، وإعراضه عن إثبات صفة </w:t>
            </w:r>
            <w:r w:rsidRPr="00B30E16">
              <w:rPr>
                <w:rFonts w:ascii="Lotus Linotype" w:hAnsi="Lotus Linotype" w:cs="Lotus Linotype"/>
                <w:sz w:val="32"/>
                <w:szCs w:val="32"/>
                <w:rtl/>
              </w:rPr>
              <w:t>«</w:t>
            </w:r>
            <w:r>
              <w:rPr>
                <w:rFonts w:ascii="Lotus Linotype" w:hAnsi="Lotus Linotype" w:cs="Lotus Linotype" w:hint="cs"/>
                <w:sz w:val="32"/>
                <w:szCs w:val="32"/>
                <w:rtl/>
              </w:rPr>
              <w:t>الساق</w:t>
            </w:r>
            <w:r w:rsidRPr="00B30E16">
              <w:rPr>
                <w:rFonts w:ascii="Lotus Linotype" w:hAnsi="Lotus Linotype" w:cs="Lotus Linotype"/>
                <w:sz w:val="32"/>
                <w:szCs w:val="32"/>
                <w:rtl/>
              </w:rPr>
              <w:t>»</w:t>
            </w:r>
            <w:r>
              <w:rPr>
                <w:rFonts w:hint="cs"/>
                <w:rtl/>
              </w:rPr>
              <w:t xml:space="preserve">. </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134</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(68) مناقشة ابن جزي في تأويل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ذِي الْمَعَارِجِ</w:t>
            </w:r>
            <w:r w:rsidRPr="003F3D65">
              <w:rPr>
                <w:rFonts w:ascii="Lotus Linotype" w:hAnsi="Lotus Linotype" w:cs="Lotus Linotype"/>
                <w:sz w:val="32"/>
                <w:szCs w:val="32"/>
                <w:rtl/>
              </w:rPr>
              <w:t>﴾</w:t>
            </w:r>
            <w:r>
              <w:rPr>
                <w:rFonts w:ascii="Lotus Linotype" w:hAnsi="Lotus Linotype" w:cs="Lotus Linotype" w:hint="cs"/>
                <w:sz w:val="32"/>
                <w:szCs w:val="32"/>
                <w:rtl/>
              </w:rPr>
              <w:t xml:space="preserve"> بالمصاعد إلى السماء؛ فرارًا من إثبات صفة العلو.</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136</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(69) توضيح قول ابن جزي في تفسير قوله تعالى: </w:t>
            </w:r>
            <w:r w:rsidRPr="003F3D65">
              <w:rPr>
                <w:rFonts w:ascii="Lotus Linotype" w:hAnsi="Lotus Linotype" w:cs="Lotus Linotype"/>
                <w:sz w:val="32"/>
                <w:szCs w:val="32"/>
                <w:rtl/>
              </w:rPr>
              <w:t>﴿</w:t>
            </w:r>
            <w:r w:rsidRPr="003F3D65">
              <w:rPr>
                <w:rFonts w:ascii="Lotus Linotype" w:hAnsi="Lotus Linotype" w:cs="Lotus Linotype"/>
                <w:b/>
                <w:bCs/>
                <w:sz w:val="32"/>
                <w:szCs w:val="32"/>
                <w:rtl/>
              </w:rPr>
              <w:t>إِنَّا هَدَيْنَاهُ السَّبِيلَ</w:t>
            </w:r>
            <w:r w:rsidRPr="003F3D65">
              <w:rPr>
                <w:rFonts w:ascii="Lotus Linotype" w:hAnsi="Lotus Linotype" w:cs="Lotus Linotype"/>
                <w:sz w:val="32"/>
                <w:szCs w:val="32"/>
                <w:rtl/>
              </w:rPr>
              <w:t>﴾</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138</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(70) توضيح قول ابن جزي في تفسير قوله تعالى: </w:t>
            </w:r>
            <w:r w:rsidRPr="001148D9">
              <w:rPr>
                <w:rFonts w:ascii="Lotus Linotype" w:hAnsi="Lotus Linotype" w:cs="Lotus Linotype"/>
                <w:sz w:val="32"/>
                <w:szCs w:val="32"/>
                <w:rtl/>
              </w:rPr>
              <w:t>﴿إِنَّ عَلَيْنَا لَلْهُدَى﴾</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140</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(71) مناقشة ابن جزي في تفسير قوله تعالى: </w:t>
            </w:r>
            <w:r w:rsidRPr="00EE242B">
              <w:rPr>
                <w:rFonts w:ascii="Lotus Linotype" w:hAnsi="Lotus Linotype" w:cs="Lotus Linotype"/>
                <w:sz w:val="32"/>
                <w:szCs w:val="32"/>
                <w:rtl/>
              </w:rPr>
              <w:t>﴿إِنَّ الْإِنْسَانَ لِرَبِّهِ لَكَنُودٌ﴾</w:t>
            </w:r>
            <w:r>
              <w:rPr>
                <w:rFonts w:ascii="Lotus Linotype" w:hAnsi="Lotus Linotype" w:cs="Lotus Linotype" w:hint="cs"/>
                <w:sz w:val="32"/>
                <w:szCs w:val="32"/>
                <w:rtl/>
              </w:rPr>
              <w:t>.</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141</w:t>
            </w:r>
          </w:p>
        </w:tc>
      </w:tr>
      <w:tr w:rsidR="00BA4C51" w:rsidRPr="00D73C52" w:rsidTr="00E36A34">
        <w:tc>
          <w:tcPr>
            <w:tcW w:w="4261" w:type="dxa"/>
          </w:tcPr>
          <w:p w:rsidR="00BA4C51" w:rsidRDefault="00BA4C51" w:rsidP="00E36A34">
            <w:pPr>
              <w:jc w:val="both"/>
              <w:rPr>
                <w:rFonts w:ascii="Lotus Linotype" w:hAnsi="Lotus Linotype" w:cs="Lotus Linotype"/>
                <w:sz w:val="32"/>
                <w:szCs w:val="32"/>
                <w:rtl/>
              </w:rPr>
            </w:pPr>
            <w:r>
              <w:rPr>
                <w:rFonts w:ascii="Lotus Linotype" w:hAnsi="Lotus Linotype" w:cs="Lotus Linotype" w:hint="cs"/>
                <w:sz w:val="32"/>
                <w:szCs w:val="32"/>
                <w:rtl/>
              </w:rPr>
              <w:t xml:space="preserve">التعليق (72) مناقشة ابن جزي في توسله بحرمة القرآن وشفاعة النبي </w:t>
            </w:r>
            <w:r>
              <w:rPr>
                <w:rFonts w:hint="cs"/>
                <w:sz w:val="32"/>
                <w:szCs w:val="32"/>
                <w:rtl/>
              </w:rPr>
              <w:t>–</w:t>
            </w:r>
            <w:r>
              <w:rPr>
                <w:rFonts w:ascii="Lotus Linotype" w:hAnsi="Lotus Linotype" w:cs="Lotus Linotype" w:hint="cs"/>
                <w:sz w:val="32"/>
                <w:szCs w:val="32"/>
                <w:rtl/>
              </w:rPr>
              <w:t>صلى الله عليه وسلم-</w:t>
            </w:r>
          </w:p>
        </w:tc>
        <w:tc>
          <w:tcPr>
            <w:tcW w:w="4261" w:type="dxa"/>
          </w:tcPr>
          <w:p w:rsidR="00BA4C51" w:rsidRDefault="00BA4C51" w:rsidP="00E36A34">
            <w:pPr>
              <w:jc w:val="center"/>
              <w:rPr>
                <w:rFonts w:ascii="Lotus Linotype" w:hAnsi="Lotus Linotype" w:cs="Lotus Linotype"/>
                <w:sz w:val="32"/>
                <w:szCs w:val="32"/>
                <w:rtl/>
              </w:rPr>
            </w:pPr>
            <w:r>
              <w:rPr>
                <w:rFonts w:ascii="Lotus Linotype" w:hAnsi="Lotus Linotype" w:cs="Lotus Linotype" w:hint="cs"/>
                <w:sz w:val="32"/>
                <w:szCs w:val="32"/>
                <w:rtl/>
              </w:rPr>
              <w:t>142</w:t>
            </w:r>
          </w:p>
        </w:tc>
      </w:tr>
    </w:tbl>
    <w:p w:rsidR="00BA4C51" w:rsidRPr="00D73C52" w:rsidRDefault="00BA4C51" w:rsidP="00BA4C51">
      <w:pPr>
        <w:jc w:val="both"/>
        <w:rPr>
          <w:rFonts w:ascii="Lotus Linotype" w:hAnsi="Lotus Linotype" w:cs="Lotus Linotype"/>
          <w:sz w:val="32"/>
          <w:szCs w:val="32"/>
          <w:rtl/>
        </w:rPr>
      </w:pPr>
    </w:p>
    <w:p w:rsidR="00BA4C51" w:rsidRPr="00BA4C51" w:rsidRDefault="00BA4C51" w:rsidP="003F3D65">
      <w:pPr>
        <w:spacing w:after="0"/>
        <w:ind w:firstLine="567"/>
        <w:jc w:val="both"/>
        <w:rPr>
          <w:rFonts w:ascii="Lotus Linotype" w:hAnsi="Lotus Linotype" w:cs="Lotus Linotype"/>
          <w:sz w:val="32"/>
          <w:szCs w:val="32"/>
          <w:rtl/>
        </w:rPr>
      </w:pPr>
    </w:p>
    <w:sectPr w:rsidR="00BA4C51" w:rsidRPr="00BA4C51" w:rsidSect="006B331E">
      <w:footerReference w:type="default" r:id="rId9"/>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05A" w:rsidRDefault="00D0205A" w:rsidP="00515957">
      <w:pPr>
        <w:spacing w:after="0" w:line="240" w:lineRule="auto"/>
      </w:pPr>
      <w:r>
        <w:separator/>
      </w:r>
    </w:p>
  </w:endnote>
  <w:endnote w:type="continuationSeparator" w:id="0">
    <w:p w:rsidR="00D0205A" w:rsidRDefault="00D0205A" w:rsidP="00515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AL-Hotham">
    <w:altName w:val="Arial"/>
    <w:charset w:val="B2"/>
    <w:family w:val="auto"/>
    <w:pitch w:val="variable"/>
    <w:sig w:usb0="00002001" w:usb1="00000000" w:usb2="00000000" w:usb3="00000000" w:csb0="0000004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21002A87" w:usb1="80000000" w:usb2="00000008" w:usb3="00000000" w:csb0="000101FF" w:csb1="00000000"/>
  </w:font>
  <w:font w:name="Lotus Linotype">
    <w:altName w:val="Times New Roman"/>
    <w:charset w:val="00"/>
    <w:family w:val="auto"/>
    <w:pitch w:val="variable"/>
    <w:sig w:usb0="00002007" w:usb1="80000000" w:usb2="00000008" w:usb3="00000000" w:csb0="00000043" w:csb1="00000000"/>
  </w:font>
  <w:font w:name="AGA Arabesque">
    <w:altName w:val="Symbol"/>
    <w:charset w:val="02"/>
    <w:family w:val="auto"/>
    <w:pitch w:val="variable"/>
    <w:sig w:usb0="00000000" w:usb1="10000000" w:usb2="00000000" w:usb3="00000000" w:csb0="80000000" w:csb1="00000000"/>
  </w:font>
  <w:font w:name="Traditional Arabic">
    <w:charset w:val="B2"/>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441116182"/>
      <w:docPartObj>
        <w:docPartGallery w:val="Page Numbers (Bottom of Page)"/>
        <w:docPartUnique/>
      </w:docPartObj>
    </w:sdtPr>
    <w:sdtEndPr/>
    <w:sdtContent>
      <w:p w:rsidR="00D67F5A" w:rsidRDefault="00522D8D">
        <w:pPr>
          <w:pStyle w:val="Footer"/>
        </w:pPr>
        <w:r>
          <w:rPr>
            <w:rFonts w:asciiTheme="majorHAnsi" w:hAnsiTheme="majorHAnsi"/>
            <w:noProof/>
            <w:sz w:val="28"/>
            <w:szCs w:val="28"/>
            <w:lang w:eastAsia="zh-TW"/>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D67F5A" w:rsidRDefault="00D67F5A">
                              <w:pPr>
                                <w:jc w:val="center"/>
                              </w:pPr>
                              <w:r>
                                <w:fldChar w:fldCharType="begin"/>
                              </w:r>
                              <w:r>
                                <w:instrText xml:space="preserve"> PAGE    \* MERGEFORMAT </w:instrText>
                              </w:r>
                              <w:r>
                                <w:fldChar w:fldCharType="separate"/>
                              </w:r>
                              <w:r w:rsidR="00C1316C" w:rsidRPr="00C1316C">
                                <w:rPr>
                                  <w:rFonts w:cs="Calibri"/>
                                  <w:noProof/>
                                  <w:color w:val="808080" w:themeColor="text1" w:themeTint="7F"/>
                                  <w:rtl/>
                                  <w:lang w:val="ar-SA"/>
                                </w:rPr>
                                <w:t>3</w:t>
                              </w:r>
                              <w:r>
                                <w:rPr>
                                  <w:rFonts w:cs="Calibri"/>
                                  <w:noProof/>
                                  <w:color w:val="808080" w:themeColor="text1" w:themeTint="7F"/>
                                  <w:lang w:val="ar-SA"/>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left:0;text-align:left;margin-left:0;margin-top:0;width:101pt;height:27.05pt;flip:x;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" adj="845" filled="f" fillcolor="#323e4f [2415]" strokecolor="#a5a5a5 [2092]">
                  <v:textbox>
                    <w:txbxContent>
                      <w:p w:rsidR="00D67F5A" w:rsidRDefault="00D67F5A">
                        <w:pPr>
                          <w:jc w:val="center"/>
                        </w:pPr>
                        <w:r>
                          <w:fldChar w:fldCharType="begin"/>
                        </w:r>
                        <w:r>
                          <w:instrText xml:space="preserve"> PAGE    \* MERGEFORMAT </w:instrText>
                        </w:r>
                        <w:r>
                          <w:fldChar w:fldCharType="separate"/>
                        </w:r>
                        <w:r w:rsidR="00C1316C" w:rsidRPr="00C1316C">
                          <w:rPr>
                            <w:rFonts w:cs="Calibri"/>
                            <w:noProof/>
                            <w:color w:val="808080" w:themeColor="text1" w:themeTint="7F"/>
                            <w:rtl/>
                            <w:lang w:val="ar-SA"/>
                          </w:rPr>
                          <w:t>3</w:t>
                        </w:r>
                        <w:r>
                          <w:rPr>
                            <w:rFonts w:cs="Calibri"/>
                            <w:noProof/>
                            <w:color w:val="808080" w:themeColor="text1" w:themeTint="7F"/>
                            <w:lang w:val="ar-SA"/>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05A" w:rsidRDefault="00D0205A" w:rsidP="00515957">
      <w:pPr>
        <w:spacing w:after="0" w:line="240" w:lineRule="auto"/>
      </w:pPr>
      <w:r>
        <w:separator/>
      </w:r>
    </w:p>
  </w:footnote>
  <w:footnote w:type="continuationSeparator" w:id="0">
    <w:p w:rsidR="00D0205A" w:rsidRDefault="00D0205A" w:rsidP="00515957">
      <w:pPr>
        <w:spacing w:after="0" w:line="240" w:lineRule="auto"/>
      </w:pPr>
      <w:r>
        <w:continuationSeparator/>
      </w:r>
    </w:p>
  </w:footnote>
  <w:footnote w:id="1">
    <w:p w:rsidR="005E72B0" w:rsidRDefault="005E72B0" w:rsidP="005E72B0">
      <w:pPr>
        <w:pStyle w:val="FootnoteText"/>
        <w:jc w:val="both"/>
        <w:rPr>
          <w:rFonts w:ascii="Lotus Linotype" w:hAnsi="Lotus Linotype" w:cs="Lotus Linotype"/>
          <w:sz w:val="24"/>
          <w:szCs w:val="24"/>
        </w:rPr>
      </w:pPr>
      <w:r>
        <w:rPr>
          <w:rFonts w:ascii="Lotus Linotype" w:hAnsi="Lotus Linotype" w:cs="Lotus Linotype" w:hint="cs"/>
          <w:sz w:val="24"/>
          <w:szCs w:val="24"/>
          <w:rtl/>
        </w:rPr>
        <w:t>(</w:t>
      </w:r>
      <w:r>
        <w:rPr>
          <w:rStyle w:val="FootnoteReference"/>
          <w:rFonts w:ascii="Lotus Linotype" w:hAnsi="Lotus Linotype" w:cs="Lotus Linotype"/>
          <w:sz w:val="24"/>
          <w:szCs w:val="24"/>
        </w:rPr>
        <w:footnoteRef/>
      </w:r>
      <w:r>
        <w:rPr>
          <w:rFonts w:ascii="Lotus Linotype" w:hAnsi="Lotus Linotype" w:cs="Lotus Linotype" w:hint="cs"/>
          <w:sz w:val="24"/>
          <w:szCs w:val="24"/>
          <w:rtl/>
        </w:rPr>
        <w:t xml:space="preserve">) وكذلك ممن يعرف بابن جزي: ابنه محمد، مرتِّبُ رحلة ابن بطوطة، وجدُّه العلامة الوزير يعرفان به. </w:t>
      </w:r>
    </w:p>
  </w:footnote>
  <w:footnote w:id="2">
    <w:p w:rsidR="005E72B0" w:rsidRDefault="005E72B0" w:rsidP="005E72B0">
      <w:pPr>
        <w:pStyle w:val="FootnoteText"/>
        <w:widowControl w:val="0"/>
        <w:ind w:hanging="454"/>
        <w:jc w:val="both"/>
        <w:rPr>
          <w:rFonts w:ascii="Lotus Linotype" w:hAnsi="Lotus Linotype" w:cs="Lotus Linotype"/>
          <w:sz w:val="24"/>
          <w:szCs w:val="24"/>
        </w:rPr>
      </w:pPr>
      <w:r>
        <w:rPr>
          <w:rFonts w:ascii="Lotus Linotype" w:hAnsi="Lotus Linotype" w:cs="Lotus Linotype" w:hint="cs"/>
          <w:color w:val="000000"/>
          <w:sz w:val="24"/>
          <w:szCs w:val="24"/>
          <w:rtl/>
        </w:rPr>
        <w:t>(</w:t>
      </w:r>
      <w:r>
        <w:rPr>
          <w:rStyle w:val="FootnoteReference"/>
          <w:rFonts w:ascii="Lotus Linotype" w:hAnsi="Lotus Linotype" w:cs="Lotus Linotype"/>
          <w:color w:val="000000"/>
          <w:sz w:val="24"/>
          <w:szCs w:val="24"/>
        </w:rPr>
        <w:footnoteRef/>
      </w:r>
      <w:r>
        <w:rPr>
          <w:rFonts w:ascii="Lotus Linotype" w:hAnsi="Lotus Linotype" w:cs="Lotus Linotype" w:hint="cs"/>
          <w:color w:val="000000"/>
          <w:sz w:val="24"/>
          <w:szCs w:val="24"/>
          <w:rtl/>
        </w:rPr>
        <w:t xml:space="preserve">) من </w:t>
      </w:r>
      <w:r>
        <w:rPr>
          <w:rFonts w:ascii="Lotus Linotype" w:hAnsi="Lotus Linotype" w:cs="Lotus Linotype" w:hint="cs"/>
          <w:sz w:val="24"/>
          <w:szCs w:val="24"/>
          <w:rtl/>
        </w:rPr>
        <w:t>مصادرترجمته: "الدررالكامنة في أعيان المئة الثامنة" للحافظ ابن حجر (5/88، رقم 944)، و"الإحاطة في أخبارغرناطة" لأبي عبد الله بن سعد بن أحمد السلماني (لسان الدين ابن الخطيب) (3/10)،  و"غاية النهاية في  طبقات القراء" لابن الجزري (2/83، رقم 2786).</w:t>
      </w:r>
    </w:p>
  </w:footnote>
  <w:footnote w:id="3">
    <w:p w:rsidR="00D67F5A" w:rsidRPr="00643160" w:rsidRDefault="00D67F5A" w:rsidP="00BE37BE">
      <w:pPr>
        <w:pStyle w:val="FootnoteText"/>
        <w:jc w:val="both"/>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المرجئة: اسم فاعل، من الإرجاء، ويدل في العر</w:t>
      </w:r>
      <w:r>
        <w:rPr>
          <w:rFonts w:ascii="Lotus Linotype" w:hAnsi="Lotus Linotype" w:cs="Lotus Linotype"/>
          <w:sz w:val="24"/>
          <w:szCs w:val="24"/>
          <w:rtl/>
        </w:rPr>
        <w:t>بية على معنيين، أحدهما: التأخير</w:t>
      </w:r>
      <w:r w:rsidRPr="00643160">
        <w:rPr>
          <w:rFonts w:ascii="Lotus Linotype" w:hAnsi="Lotus Linotype" w:cs="Lotus Linotype"/>
          <w:sz w:val="24"/>
          <w:szCs w:val="24"/>
          <w:rtl/>
        </w:rPr>
        <w:t xml:space="preserve"> {قالوا: أرجه وأخاه..}  أي: أخِّره وأمهله، ثانيهما: إعطاء الرجاء، فيكون إطلاق هذا الاسم باعتبار المعنى الأول: تأخير العمل عن مسمى الإيمان، وبالاعتبار الثاني قولهم: لا يضر مع الإيمان ذنب كما لا ينفع مع الكفر طاعة. والإيمان عندهم: شيء واحد، لا يزيد ولا ينقص، ولا يتفاضل أهله فيه، وهم أصناف، يجمعهم القول بإخراج العمل عن مسمى الإيمان. ينظر: "مقالات الإسلاميين" (1/213-234)،  و"مجموع الفتاوى" (7/195)، و"النبوات" (1/577، 580). </w:t>
      </w:r>
    </w:p>
  </w:footnote>
  <w:footnote w:id="4">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تفسير"التسهيل لعلوم التنزيل"  (1/210). طبعة دار الضياء الأولى.</w:t>
      </w:r>
    </w:p>
  </w:footnote>
  <w:footnote w:id="5">
    <w:p w:rsidR="00D67F5A" w:rsidRDefault="00D67F5A" w:rsidP="00BE37BE">
      <w:pPr>
        <w:pStyle w:val="FootnoteText"/>
        <w:jc w:val="both"/>
        <w:rPr>
          <w:rFonts w:ascii="Lotus Linotype" w:hAnsi="Lotus Linotype" w:cs="Lotus Linotype"/>
          <w:sz w:val="24"/>
          <w:szCs w:val="24"/>
          <w:rtl/>
        </w:rPr>
      </w:pPr>
      <w:r w:rsidRPr="00FB3323">
        <w:rPr>
          <w:rFonts w:ascii="Lotus Linotype" w:hAnsi="Lotus Linotype" w:cs="Lotus Linotype" w:hint="cs"/>
          <w:sz w:val="24"/>
          <w:szCs w:val="24"/>
          <w:rtl/>
        </w:rPr>
        <w:t>(</w:t>
      </w:r>
      <w:r w:rsidRPr="00FB3323">
        <w:rPr>
          <w:rFonts w:ascii="Lotus Linotype" w:hAnsi="Lotus Linotype" w:cs="Lotus Linotype"/>
          <w:sz w:val="24"/>
          <w:szCs w:val="24"/>
        </w:rPr>
        <w:footnoteRef/>
      </w:r>
      <w:r w:rsidRPr="00FB3323">
        <w:rPr>
          <w:rFonts w:ascii="Lotus Linotype" w:hAnsi="Lotus Linotype" w:cs="Lotus Linotype" w:hint="cs"/>
          <w:sz w:val="24"/>
          <w:szCs w:val="24"/>
          <w:rtl/>
        </w:rPr>
        <w:t>)</w:t>
      </w:r>
      <w:r w:rsidRPr="00FB3323">
        <w:rPr>
          <w:rFonts w:ascii="Lotus Linotype" w:hAnsi="Lotus Linotype" w:cs="Lotus Linotype"/>
          <w:sz w:val="24"/>
          <w:szCs w:val="24"/>
          <w:rtl/>
        </w:rPr>
        <w:t xml:space="preserve"> </w:t>
      </w:r>
      <w:r>
        <w:rPr>
          <w:rFonts w:ascii="Lotus Linotype" w:hAnsi="Lotus Linotype" w:cs="Lotus Linotype" w:hint="cs"/>
          <w:sz w:val="24"/>
          <w:szCs w:val="24"/>
          <w:rtl/>
        </w:rPr>
        <w:t xml:space="preserve">قال شيخ الإسلام ابن تيمية: </w:t>
      </w:r>
      <w:r w:rsidRPr="005D3F98">
        <w:rPr>
          <w:rFonts w:ascii="Lotus Linotype" w:hAnsi="Lotus Linotype" w:cs="Lotus Linotype" w:hint="cs"/>
          <w:sz w:val="24"/>
          <w:szCs w:val="24"/>
          <w:rtl/>
        </w:rPr>
        <w:t>"</w:t>
      </w:r>
      <w:r w:rsidRPr="005D3F98">
        <w:rPr>
          <w:rFonts w:ascii="Lotus Linotype" w:hAnsi="Lotus Linotype" w:cs="Lotus Linotype" w:hint="eastAsia"/>
          <w:sz w:val="24"/>
          <w:szCs w:val="24"/>
          <w:rtl/>
        </w:rPr>
        <w:t>والمرجئة</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ثلاثة</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أصناف</w:t>
      </w:r>
      <w:r w:rsidRPr="005D3F98">
        <w:rPr>
          <w:rFonts w:ascii="Lotus Linotype" w:hAnsi="Lotus Linotype" w:cs="Lotus Linotype"/>
          <w:sz w:val="24"/>
          <w:szCs w:val="24"/>
          <w:rtl/>
        </w:rPr>
        <w:t xml:space="preserve">: </w:t>
      </w:r>
    </w:p>
    <w:p w:rsidR="00D67F5A" w:rsidRPr="005D3F98" w:rsidRDefault="00D67F5A" w:rsidP="00BE37BE">
      <w:pPr>
        <w:pStyle w:val="FootnoteText"/>
        <w:jc w:val="both"/>
        <w:rPr>
          <w:rFonts w:ascii="Lotus Linotype" w:hAnsi="Lotus Linotype" w:cs="Lotus Linotype"/>
          <w:sz w:val="24"/>
          <w:szCs w:val="24"/>
          <w:rtl/>
        </w:rPr>
      </w:pPr>
      <w:r w:rsidRPr="005D3F98">
        <w:rPr>
          <w:rFonts w:ascii="Lotus Linotype" w:hAnsi="Lotus Linotype" w:cs="Lotus Linotype" w:hint="eastAsia"/>
          <w:sz w:val="24"/>
          <w:szCs w:val="24"/>
          <w:rtl/>
        </w:rPr>
        <w:t>الذين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يقولون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الإيمان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مجرد</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ما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في</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القلب</w:t>
      </w:r>
      <w:r>
        <w:rPr>
          <w:rFonts w:ascii="Lotus Linotype" w:hAnsi="Lotus Linotype" w:cs="Lotus Linotype" w:hint="cs"/>
          <w:sz w:val="24"/>
          <w:szCs w:val="24"/>
          <w:rtl/>
        </w:rPr>
        <w:t>،</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ثم</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من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هؤلاء</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من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يدخل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فيه</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أعمال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القلوب</w:t>
      </w:r>
      <w:r w:rsidRPr="005D3F98">
        <w:rPr>
          <w:rFonts w:ascii="Lotus Linotype" w:hAnsi="Lotus Linotype" w:cs="Lotus Linotype"/>
          <w:sz w:val="24"/>
          <w:szCs w:val="24"/>
          <w:rtl/>
        </w:rPr>
        <w:t xml:space="preserve"> </w:t>
      </w:r>
      <w:r>
        <w:rPr>
          <w:rFonts w:ascii="Lotus Linotype" w:hAnsi="Lotus Linotype" w:cs="Lotus Linotype" w:hint="cs"/>
          <w:sz w:val="24"/>
          <w:szCs w:val="24"/>
          <w:rtl/>
        </w:rPr>
        <w:t>-</w:t>
      </w:r>
      <w:r w:rsidRPr="005D3F98">
        <w:rPr>
          <w:rFonts w:ascii="Lotus Linotype" w:hAnsi="Lotus Linotype" w:cs="Lotus Linotype" w:hint="eastAsia"/>
          <w:sz w:val="24"/>
          <w:szCs w:val="24"/>
          <w:rtl/>
        </w:rPr>
        <w:t>وهم</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أكثر</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فرق</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المرجئة</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كما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قد</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ذكر</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أبو</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الحسن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الأشعري</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أقوالهم</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في</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كتابه</w:t>
      </w:r>
      <w:r>
        <w:rPr>
          <w:rFonts w:ascii="Lotus Linotype" w:hAnsi="Lotus Linotype" w:cs="Lotus Linotype" w:hint="cs"/>
          <w:sz w:val="24"/>
          <w:szCs w:val="24"/>
          <w:rtl/>
        </w:rPr>
        <w:t>،</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وذكر</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فرق</w:t>
      </w:r>
      <w:r>
        <w:rPr>
          <w:rFonts w:ascii="Lotus Linotype" w:hAnsi="Lotus Linotype" w:cs="Lotus Linotype" w:hint="cs"/>
          <w:sz w:val="24"/>
          <w:szCs w:val="24"/>
          <w:rtl/>
        </w:rPr>
        <w:t>ً</w:t>
      </w:r>
      <w:r w:rsidRPr="005D3F98">
        <w:rPr>
          <w:rFonts w:ascii="Lotus Linotype" w:hAnsi="Lotus Linotype" w:cs="Lotus Linotype" w:hint="eastAsia"/>
          <w:sz w:val="24"/>
          <w:szCs w:val="24"/>
          <w:rtl/>
        </w:rPr>
        <w:t>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كثيرة</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يطول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ذكرهم</w:t>
      </w:r>
      <w:r>
        <w:rPr>
          <w:rFonts w:ascii="Lotus Linotype" w:hAnsi="Lotus Linotype" w:cs="Lotus Linotype" w:hint="cs"/>
          <w:sz w:val="24"/>
          <w:szCs w:val="24"/>
          <w:rtl/>
        </w:rPr>
        <w:t xml:space="preserve">-، </w:t>
      </w:r>
      <w:r w:rsidRPr="005D3F98">
        <w:rPr>
          <w:rFonts w:ascii="Lotus Linotype" w:hAnsi="Lotus Linotype" w:cs="Lotus Linotype" w:hint="eastAsia"/>
          <w:sz w:val="24"/>
          <w:szCs w:val="24"/>
          <w:rtl/>
        </w:rPr>
        <w:t>ومنهم</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من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لا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يدخلها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في</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الإيمان</w:t>
      </w:r>
      <w:r>
        <w:rPr>
          <w:rFonts w:ascii="Lotus Linotype" w:hAnsi="Lotus Linotype" w:cs="Lotus Linotype" w:hint="cs"/>
          <w:sz w:val="24"/>
          <w:szCs w:val="24"/>
          <w:rtl/>
        </w:rPr>
        <w:t>؛</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كجهم</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ومن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اتبعه</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كالصالحي</w:t>
      </w:r>
      <w:r>
        <w:rPr>
          <w:rFonts w:ascii="Lotus Linotype" w:hAnsi="Lotus Linotype" w:cs="Lotus Linotype" w:hint="cs"/>
          <w:sz w:val="24"/>
          <w:szCs w:val="24"/>
          <w:rtl/>
        </w:rPr>
        <w:t>،</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وهذا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الذي</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نصره</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هو</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وأكثر</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أصحابه</w:t>
      </w:r>
      <w:r w:rsidRPr="005D3F98">
        <w:rPr>
          <w:rFonts w:ascii="Lotus Linotype" w:hAnsi="Lotus Linotype" w:cs="Lotus Linotype"/>
          <w:sz w:val="24"/>
          <w:szCs w:val="24"/>
          <w:rtl/>
        </w:rPr>
        <w:t>.</w:t>
      </w:r>
    </w:p>
    <w:p w:rsidR="00D67F5A" w:rsidRDefault="00D67F5A" w:rsidP="00BE37BE">
      <w:pPr>
        <w:pStyle w:val="FootnoteText"/>
        <w:jc w:val="both"/>
        <w:rPr>
          <w:rFonts w:ascii="Lotus Linotype" w:hAnsi="Lotus Linotype" w:cs="Lotus Linotype"/>
          <w:sz w:val="24"/>
          <w:szCs w:val="24"/>
          <w:rtl/>
        </w:rPr>
      </w:pPr>
      <w:r w:rsidRPr="005D3F98">
        <w:rPr>
          <w:rFonts w:ascii="Lotus Linotype" w:hAnsi="Lotus Linotype" w:cs="Lotus Linotype" w:hint="eastAsia"/>
          <w:sz w:val="24"/>
          <w:szCs w:val="24"/>
          <w:rtl/>
        </w:rPr>
        <w:t>والقول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الثاني</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من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يقول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هو</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مجرد</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قول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اللسان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وهذا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لا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يعرف</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لأحد</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قبل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الكرامية</w:t>
      </w:r>
      <w:r>
        <w:rPr>
          <w:rFonts w:ascii="Lotus Linotype" w:hAnsi="Lotus Linotype" w:cs="Lotus Linotype" w:hint="cs"/>
          <w:sz w:val="24"/>
          <w:szCs w:val="24"/>
          <w:rtl/>
        </w:rPr>
        <w:t>.</w:t>
      </w:r>
      <w:r w:rsidRPr="005D3F98">
        <w:rPr>
          <w:rFonts w:ascii="Lotus Linotype" w:hAnsi="Lotus Linotype" w:cs="Lotus Linotype"/>
          <w:sz w:val="24"/>
          <w:szCs w:val="24"/>
          <w:rtl/>
        </w:rPr>
        <w:t xml:space="preserve"> </w:t>
      </w:r>
    </w:p>
    <w:p w:rsidR="00D67F5A" w:rsidRPr="005D3F98" w:rsidRDefault="00D67F5A" w:rsidP="00BE37BE">
      <w:pPr>
        <w:pStyle w:val="FootnoteText"/>
        <w:jc w:val="both"/>
        <w:rPr>
          <w:rFonts w:ascii="Lotus Linotype" w:hAnsi="Lotus Linotype" w:cs="Times New Roman"/>
          <w:sz w:val="24"/>
          <w:szCs w:val="24"/>
          <w:rtl/>
        </w:rPr>
      </w:pPr>
      <w:r w:rsidRPr="005D3F98">
        <w:rPr>
          <w:rFonts w:ascii="Lotus Linotype" w:hAnsi="Lotus Linotype" w:cs="Lotus Linotype" w:hint="eastAsia"/>
          <w:sz w:val="24"/>
          <w:szCs w:val="24"/>
          <w:rtl/>
        </w:rPr>
        <w:t>والثالث</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تصديق</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القلب</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وقول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اللسان</w:t>
      </w:r>
      <w:r>
        <w:rPr>
          <w:rFonts w:ascii="Lotus Linotype" w:hAnsi="Lotus Linotype" w:cs="Lotus Linotype" w:hint="cs"/>
          <w:sz w:val="24"/>
          <w:szCs w:val="24"/>
          <w:rtl/>
        </w:rPr>
        <w:t>،</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وهذا</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هو</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المشهور</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عن</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أهل</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الفقه</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والعبادة</w:t>
      </w:r>
      <w:r w:rsidRPr="005D3F98">
        <w:rPr>
          <w:rFonts w:ascii="Lotus Linotype" w:hAnsi="Lotus Linotype" w:cs="Lotus Linotype"/>
          <w:sz w:val="24"/>
          <w:szCs w:val="24"/>
          <w:rtl/>
        </w:rPr>
        <w:t xml:space="preserve"> </w:t>
      </w:r>
      <w:r w:rsidRPr="005D3F98">
        <w:rPr>
          <w:rFonts w:ascii="Lotus Linotype" w:hAnsi="Lotus Linotype" w:cs="Lotus Linotype" w:hint="eastAsia"/>
          <w:sz w:val="24"/>
          <w:szCs w:val="24"/>
          <w:rtl/>
        </w:rPr>
        <w:t>منهم</w:t>
      </w:r>
      <w:r w:rsidRPr="005D3F98">
        <w:rPr>
          <w:rFonts w:ascii="Lotus Linotype" w:hAnsi="Lotus Linotype" w:cs="Lotus Linotype" w:hint="cs"/>
          <w:sz w:val="24"/>
          <w:szCs w:val="24"/>
          <w:rtl/>
        </w:rPr>
        <w:t>". مجموع الفتاوى (7/</w:t>
      </w:r>
      <w:r w:rsidRPr="005D3F98">
        <w:rPr>
          <w:rFonts w:ascii="Lotus Linotype" w:hAnsi="Lotus Linotype" w:cs="Lotus Linotype"/>
          <w:sz w:val="24"/>
          <w:szCs w:val="24"/>
          <w:rtl/>
        </w:rPr>
        <w:t>195</w:t>
      </w:r>
      <w:r w:rsidRPr="005D3F98">
        <w:rPr>
          <w:rFonts w:ascii="Lotus Linotype" w:hAnsi="Lotus Linotype" w:cs="Lotus Linotype" w:hint="cs"/>
          <w:sz w:val="24"/>
          <w:szCs w:val="24"/>
          <w:rtl/>
        </w:rPr>
        <w:t>).</w:t>
      </w:r>
      <w:r w:rsidRPr="00B50B48">
        <w:rPr>
          <w:rFonts w:ascii="Lotus Linotype" w:hAnsi="Lotus Linotype" w:cs="Lotus Linotype" w:hint="cs"/>
          <w:sz w:val="24"/>
          <w:szCs w:val="24"/>
          <w:rtl/>
        </w:rPr>
        <w:t xml:space="preserve"> وينظر: ظاهرة الإرجاء للحوالي (1/</w:t>
      </w:r>
      <w:r w:rsidRPr="00B50B48">
        <w:rPr>
          <w:rFonts w:ascii="Lotus Linotype" w:hAnsi="Lotus Linotype" w:cs="Lotus Linotype"/>
          <w:sz w:val="24"/>
          <w:szCs w:val="24"/>
          <w:rtl/>
        </w:rPr>
        <w:t>251</w:t>
      </w:r>
      <w:r w:rsidRPr="00B50B48">
        <w:rPr>
          <w:rFonts w:ascii="Lotus Linotype" w:hAnsi="Lotus Linotype" w:cs="Lotus Linotype" w:hint="cs"/>
          <w:sz w:val="24"/>
          <w:szCs w:val="24"/>
          <w:rtl/>
        </w:rPr>
        <w:t>).</w:t>
      </w:r>
    </w:p>
  </w:footnote>
  <w:footnote w:id="6">
    <w:p w:rsidR="00D67F5A" w:rsidRPr="00FB3323" w:rsidRDefault="00D67F5A" w:rsidP="00A33CAA">
      <w:pPr>
        <w:pStyle w:val="FootnoteText"/>
        <w:jc w:val="both"/>
        <w:rPr>
          <w:rFonts w:ascii="Lotus Linotype" w:hAnsi="Lotus Linotype" w:cs="Lotus Linotype"/>
          <w:sz w:val="24"/>
          <w:szCs w:val="24"/>
          <w:rtl/>
        </w:rPr>
      </w:pPr>
      <w:r w:rsidRPr="00FB3323">
        <w:rPr>
          <w:rFonts w:ascii="Lotus Linotype" w:hAnsi="Lotus Linotype" w:cs="Lotus Linotype" w:hint="cs"/>
          <w:sz w:val="24"/>
          <w:szCs w:val="24"/>
          <w:rtl/>
        </w:rPr>
        <w:t>(</w:t>
      </w:r>
      <w:r w:rsidRPr="00FB3323">
        <w:rPr>
          <w:rFonts w:ascii="Lotus Linotype" w:hAnsi="Lotus Linotype" w:cs="Lotus Linotype"/>
          <w:sz w:val="24"/>
          <w:szCs w:val="24"/>
        </w:rPr>
        <w:footnoteRef/>
      </w:r>
      <w:r w:rsidRPr="00FB3323">
        <w:rPr>
          <w:rFonts w:ascii="Lotus Linotype" w:hAnsi="Lotus Linotype" w:cs="Lotus Linotype" w:hint="cs"/>
          <w:sz w:val="24"/>
          <w:szCs w:val="24"/>
          <w:rtl/>
        </w:rPr>
        <w:t>)</w:t>
      </w:r>
      <w:r>
        <w:rPr>
          <w:rFonts w:ascii="Lotus Linotype" w:hAnsi="Lotus Linotype" w:cs="Lotus Linotype" w:hint="cs"/>
          <w:sz w:val="24"/>
          <w:szCs w:val="24"/>
          <w:rtl/>
        </w:rPr>
        <w:t xml:space="preserve"> ينظر: كتاب الإيمان من صحيح البخاري (1/10) مع فتح الباري لابن رجب (1/5)، والسنة لابن أبي عاصم (2/</w:t>
      </w:r>
      <w:r w:rsidRPr="00FB3323">
        <w:rPr>
          <w:rFonts w:ascii="Lotus Linotype" w:hAnsi="Lotus Linotype" w:cs="Lotus Linotype"/>
          <w:sz w:val="24"/>
          <w:szCs w:val="24"/>
          <w:rtl/>
        </w:rPr>
        <w:t>461</w:t>
      </w:r>
      <w:r>
        <w:rPr>
          <w:rFonts w:ascii="Lotus Linotype" w:hAnsi="Lotus Linotype" w:cs="Lotus Linotype" w:hint="cs"/>
          <w:sz w:val="24"/>
          <w:szCs w:val="24"/>
          <w:rtl/>
        </w:rPr>
        <w:t>)، ولعبد الله بن أحمد (1/</w:t>
      </w:r>
      <w:r w:rsidRPr="00FB3323">
        <w:rPr>
          <w:rFonts w:ascii="Lotus Linotype" w:hAnsi="Lotus Linotype" w:cs="Lotus Linotype"/>
          <w:sz w:val="24"/>
          <w:szCs w:val="24"/>
          <w:rtl/>
        </w:rPr>
        <w:t>307</w:t>
      </w:r>
      <w:r>
        <w:rPr>
          <w:rFonts w:ascii="Lotus Linotype" w:hAnsi="Lotus Linotype" w:cs="Lotus Linotype" w:hint="cs"/>
          <w:sz w:val="24"/>
          <w:szCs w:val="24"/>
          <w:rtl/>
        </w:rPr>
        <w:t>)، والشريعة للآجري (2/</w:t>
      </w:r>
      <w:r w:rsidRPr="00FB3323">
        <w:rPr>
          <w:rFonts w:ascii="Lotus Linotype" w:hAnsi="Lotus Linotype" w:cs="Lotus Linotype"/>
          <w:sz w:val="24"/>
          <w:szCs w:val="24"/>
          <w:rtl/>
        </w:rPr>
        <w:t>611</w:t>
      </w:r>
      <w:r>
        <w:rPr>
          <w:rFonts w:ascii="Lotus Linotype" w:hAnsi="Lotus Linotype" w:cs="Lotus Linotype" w:hint="cs"/>
          <w:sz w:val="24"/>
          <w:szCs w:val="24"/>
          <w:rtl/>
        </w:rPr>
        <w:t>)،  والإبانة لابن بطة (2/</w:t>
      </w:r>
      <w:r w:rsidRPr="00440ABF">
        <w:rPr>
          <w:rFonts w:ascii="Lotus Linotype" w:hAnsi="Lotus Linotype" w:cs="Lotus Linotype"/>
          <w:sz w:val="24"/>
          <w:szCs w:val="24"/>
          <w:rtl/>
        </w:rPr>
        <w:t>760</w:t>
      </w:r>
      <w:r>
        <w:rPr>
          <w:rFonts w:ascii="Lotus Linotype" w:hAnsi="Lotus Linotype" w:cs="Lotus Linotype" w:hint="cs"/>
          <w:sz w:val="24"/>
          <w:szCs w:val="24"/>
          <w:rtl/>
        </w:rPr>
        <w:t>)، والإيمان لأبي عبيد (ص</w:t>
      </w:r>
      <w:r w:rsidRPr="00497433">
        <w:rPr>
          <w:rFonts w:ascii="Lotus Linotype" w:hAnsi="Lotus Linotype" w:cs="Lotus Linotype"/>
          <w:sz w:val="24"/>
          <w:szCs w:val="24"/>
          <w:rtl/>
        </w:rPr>
        <w:t>62</w:t>
      </w:r>
      <w:r>
        <w:rPr>
          <w:rFonts w:ascii="Lotus Linotype" w:hAnsi="Lotus Linotype" w:cs="Lotus Linotype" w:hint="cs"/>
          <w:sz w:val="24"/>
          <w:szCs w:val="24"/>
          <w:rtl/>
        </w:rPr>
        <w:t>)، ولابن منده (1/</w:t>
      </w:r>
      <w:r w:rsidRPr="00497433">
        <w:rPr>
          <w:rFonts w:ascii="Lotus Linotype" w:hAnsi="Lotus Linotype" w:cs="Lotus Linotype"/>
          <w:sz w:val="24"/>
          <w:szCs w:val="24"/>
          <w:rtl/>
        </w:rPr>
        <w:t>305</w:t>
      </w:r>
      <w:r>
        <w:rPr>
          <w:rFonts w:ascii="Lotus Linotype" w:hAnsi="Lotus Linotype" w:cs="Lotus Linotype" w:hint="cs"/>
          <w:sz w:val="24"/>
          <w:szCs w:val="24"/>
          <w:rtl/>
        </w:rPr>
        <w:t>)، ولابن تيمية (ص</w:t>
      </w:r>
      <w:r w:rsidRPr="00497433">
        <w:rPr>
          <w:rFonts w:ascii="Lotus Linotype" w:hAnsi="Lotus Linotype" w:cs="Lotus Linotype"/>
          <w:sz w:val="24"/>
          <w:szCs w:val="24"/>
          <w:rtl/>
        </w:rPr>
        <w:t>137</w:t>
      </w:r>
      <w:r>
        <w:rPr>
          <w:rFonts w:ascii="Lotus Linotype" w:hAnsi="Lotus Linotype" w:cs="Lotus Linotype" w:hint="cs"/>
          <w:sz w:val="24"/>
          <w:szCs w:val="24"/>
          <w:rtl/>
        </w:rPr>
        <w:t>)، والسنة للالكائي (4/</w:t>
      </w:r>
      <w:r w:rsidRPr="00FB3323">
        <w:rPr>
          <w:rFonts w:ascii="Lotus Linotype" w:hAnsi="Lotus Linotype" w:cs="Lotus Linotype"/>
          <w:sz w:val="24"/>
          <w:szCs w:val="24"/>
          <w:rtl/>
        </w:rPr>
        <w:t>912</w:t>
      </w:r>
      <w:r>
        <w:rPr>
          <w:rFonts w:ascii="Lotus Linotype" w:hAnsi="Lotus Linotype" w:cs="Lotus Linotype" w:hint="cs"/>
          <w:sz w:val="24"/>
          <w:szCs w:val="24"/>
          <w:rtl/>
        </w:rPr>
        <w:t>)، و</w:t>
      </w:r>
      <w:r w:rsidRPr="00497433">
        <w:rPr>
          <w:rFonts w:ascii="Lotus Linotype" w:hAnsi="Lotus Linotype" w:cs="Lotus Linotype" w:hint="eastAsia"/>
          <w:sz w:val="24"/>
          <w:szCs w:val="24"/>
          <w:rtl/>
        </w:rPr>
        <w:t>التمهيد</w:t>
      </w:r>
      <w:r>
        <w:rPr>
          <w:rFonts w:ascii="Lotus Linotype" w:hAnsi="Lotus Linotype" w:cs="Lotus Linotype"/>
          <w:sz w:val="24"/>
          <w:szCs w:val="24"/>
          <w:rtl/>
        </w:rPr>
        <w:t xml:space="preserve"> </w:t>
      </w:r>
      <w:r>
        <w:rPr>
          <w:rFonts w:ascii="Lotus Linotype" w:hAnsi="Lotus Linotype" w:cs="Lotus Linotype" w:hint="cs"/>
          <w:sz w:val="24"/>
          <w:szCs w:val="24"/>
          <w:rtl/>
        </w:rPr>
        <w:t>لابن عبد البر  (9/</w:t>
      </w:r>
      <w:r w:rsidRPr="007A3BFF">
        <w:rPr>
          <w:rFonts w:ascii="Lotus Linotype" w:hAnsi="Lotus Linotype" w:cs="Lotus Linotype"/>
          <w:sz w:val="24"/>
          <w:szCs w:val="24"/>
          <w:rtl/>
        </w:rPr>
        <w:t>238</w:t>
      </w:r>
      <w:r>
        <w:rPr>
          <w:rFonts w:ascii="Lotus Linotype" w:hAnsi="Lotus Linotype" w:cs="Lotus Linotype" w:hint="cs"/>
          <w:sz w:val="24"/>
          <w:szCs w:val="24"/>
          <w:rtl/>
        </w:rPr>
        <w:t xml:space="preserve">)، وكتاب الإيمان </w:t>
      </w:r>
      <w:r>
        <w:rPr>
          <w:rFonts w:ascii="Times New Roman" w:hAnsi="Times New Roman" w:cs="Times New Roman" w:hint="cs"/>
          <w:sz w:val="24"/>
          <w:szCs w:val="24"/>
          <w:rtl/>
        </w:rPr>
        <w:t>–</w:t>
      </w:r>
      <w:r>
        <w:rPr>
          <w:rFonts w:ascii="Lotus Linotype" w:hAnsi="Lotus Linotype" w:cs="Lotus Linotype" w:hint="cs"/>
          <w:sz w:val="24"/>
          <w:szCs w:val="24"/>
          <w:rtl/>
        </w:rPr>
        <w:t xml:space="preserve"> الكبير والأوسط- من مجموع الفتاوى (7/</w:t>
      </w:r>
      <w:r w:rsidRPr="008B3F14">
        <w:rPr>
          <w:rFonts w:ascii="Lotus Linotype" w:hAnsi="Lotus Linotype" w:cs="Lotus Linotype"/>
          <w:sz w:val="24"/>
          <w:szCs w:val="24"/>
          <w:rtl/>
        </w:rPr>
        <w:t>122</w:t>
      </w:r>
      <w:r>
        <w:rPr>
          <w:rFonts w:ascii="Lotus Linotype" w:hAnsi="Lotus Linotype" w:cs="Lotus Linotype" w:hint="cs"/>
          <w:sz w:val="24"/>
          <w:szCs w:val="24"/>
          <w:rtl/>
        </w:rPr>
        <w:t>) و(7/</w:t>
      </w:r>
      <w:r w:rsidRPr="00880FBA">
        <w:rPr>
          <w:rFonts w:ascii="Lotus Linotype" w:hAnsi="Lotus Linotype" w:cs="Lotus Linotype"/>
          <w:sz w:val="24"/>
          <w:szCs w:val="24"/>
          <w:rtl/>
        </w:rPr>
        <w:t>308</w:t>
      </w:r>
      <w:r>
        <w:rPr>
          <w:rFonts w:ascii="Lotus Linotype" w:hAnsi="Lotus Linotype" w:cs="Lotus Linotype" w:hint="cs"/>
          <w:sz w:val="24"/>
          <w:szCs w:val="24"/>
          <w:rtl/>
        </w:rPr>
        <w:t>)، و(7/</w:t>
      </w:r>
      <w:r w:rsidRPr="007A3BFF">
        <w:rPr>
          <w:rFonts w:ascii="Lotus Linotype" w:hAnsi="Lotus Linotype" w:cs="Lotus Linotype"/>
          <w:sz w:val="24"/>
          <w:szCs w:val="24"/>
          <w:rtl/>
        </w:rPr>
        <w:t>330</w:t>
      </w:r>
      <w:r>
        <w:rPr>
          <w:rFonts w:ascii="Lotus Linotype" w:hAnsi="Lotus Linotype" w:cs="Lotus Linotype" w:hint="cs"/>
          <w:sz w:val="24"/>
          <w:szCs w:val="24"/>
          <w:rtl/>
        </w:rPr>
        <w:t>) و(7/141) و(7/162) و(7/</w:t>
      </w:r>
      <w:r w:rsidRPr="008B3F14">
        <w:rPr>
          <w:rtl/>
        </w:rPr>
        <w:t xml:space="preserve"> </w:t>
      </w:r>
      <w:r w:rsidRPr="008B3F14">
        <w:rPr>
          <w:rFonts w:ascii="Lotus Linotype" w:hAnsi="Lotus Linotype" w:cs="Lotus Linotype"/>
          <w:sz w:val="24"/>
          <w:szCs w:val="24"/>
          <w:rtl/>
        </w:rPr>
        <w:t>289</w:t>
      </w:r>
      <w:r>
        <w:rPr>
          <w:rFonts w:ascii="Lotus Linotype" w:hAnsi="Lotus Linotype" w:cs="Lotus Linotype" w:hint="cs"/>
          <w:sz w:val="24"/>
          <w:szCs w:val="24"/>
          <w:rtl/>
        </w:rPr>
        <w:t>) و(7/</w:t>
      </w:r>
      <w:r w:rsidRPr="00871438">
        <w:rPr>
          <w:rFonts w:ascii="Lotus Linotype" w:hAnsi="Lotus Linotype" w:cs="Lotus Linotype"/>
          <w:sz w:val="24"/>
          <w:szCs w:val="24"/>
          <w:rtl/>
        </w:rPr>
        <w:t>400</w:t>
      </w:r>
      <w:r>
        <w:rPr>
          <w:rFonts w:ascii="Lotus Linotype" w:hAnsi="Lotus Linotype" w:cs="Lotus Linotype" w:hint="cs"/>
          <w:sz w:val="24"/>
          <w:szCs w:val="24"/>
          <w:rtl/>
        </w:rPr>
        <w:t>) و(7/</w:t>
      </w:r>
      <w:r w:rsidRPr="00871438">
        <w:rPr>
          <w:rFonts w:ascii="Lotus Linotype" w:hAnsi="Lotus Linotype" w:cs="Lotus Linotype"/>
          <w:sz w:val="24"/>
          <w:szCs w:val="24"/>
          <w:rtl/>
        </w:rPr>
        <w:t>505</w:t>
      </w:r>
      <w:r>
        <w:rPr>
          <w:rFonts w:ascii="Lotus Linotype" w:hAnsi="Lotus Linotype" w:cs="Lotus Linotype" w:hint="cs"/>
          <w:sz w:val="24"/>
          <w:szCs w:val="24"/>
          <w:rtl/>
        </w:rPr>
        <w:t>) و(7/</w:t>
      </w:r>
      <w:r w:rsidRPr="00871438">
        <w:rPr>
          <w:rFonts w:ascii="Lotus Linotype" w:hAnsi="Lotus Linotype" w:cs="Lotus Linotype"/>
          <w:sz w:val="24"/>
          <w:szCs w:val="24"/>
          <w:rtl/>
        </w:rPr>
        <w:t>529</w:t>
      </w:r>
      <w:r>
        <w:rPr>
          <w:rFonts w:ascii="Lotus Linotype" w:hAnsi="Lotus Linotype" w:cs="Lotus Linotype" w:hint="cs"/>
          <w:sz w:val="24"/>
          <w:szCs w:val="24"/>
          <w:rtl/>
        </w:rPr>
        <w:t>) و(7/</w:t>
      </w:r>
      <w:r w:rsidRPr="00871438">
        <w:rPr>
          <w:rFonts w:ascii="Lotus Linotype" w:hAnsi="Lotus Linotype" w:cs="Lotus Linotype"/>
          <w:sz w:val="24"/>
          <w:szCs w:val="24"/>
          <w:rtl/>
        </w:rPr>
        <w:t>616</w:t>
      </w:r>
      <w:r>
        <w:rPr>
          <w:rFonts w:ascii="Lotus Linotype" w:hAnsi="Lotus Linotype" w:cs="Lotus Linotype" w:hint="cs"/>
          <w:sz w:val="24"/>
          <w:szCs w:val="24"/>
          <w:rtl/>
        </w:rPr>
        <w:t>) و(7/</w:t>
      </w:r>
      <w:r w:rsidRPr="00871438">
        <w:rPr>
          <w:rFonts w:ascii="Lotus Linotype" w:hAnsi="Lotus Linotype" w:cs="Lotus Linotype"/>
          <w:sz w:val="24"/>
          <w:szCs w:val="24"/>
          <w:rtl/>
        </w:rPr>
        <w:t>642</w:t>
      </w:r>
      <w:r>
        <w:rPr>
          <w:rFonts w:ascii="Lotus Linotype" w:hAnsi="Lotus Linotype" w:cs="Lotus Linotype" w:hint="cs"/>
          <w:sz w:val="24"/>
          <w:szCs w:val="24"/>
          <w:rtl/>
        </w:rPr>
        <w:t>) و(7/</w:t>
      </w:r>
      <w:r w:rsidRPr="00871438">
        <w:rPr>
          <w:rFonts w:ascii="Lotus Linotype" w:hAnsi="Lotus Linotype" w:cs="Lotus Linotype"/>
          <w:sz w:val="24"/>
          <w:szCs w:val="24"/>
          <w:rtl/>
        </w:rPr>
        <w:t>645</w:t>
      </w:r>
      <w:r>
        <w:rPr>
          <w:rFonts w:ascii="Lotus Linotype" w:hAnsi="Lotus Linotype" w:cs="Lotus Linotype" w:hint="cs"/>
          <w:sz w:val="24"/>
          <w:szCs w:val="24"/>
          <w:rtl/>
        </w:rPr>
        <w:t>)،</w:t>
      </w:r>
      <w:r w:rsidRPr="00FB3323">
        <w:rPr>
          <w:rFonts w:ascii="Lotus Linotype" w:hAnsi="Lotus Linotype" w:cs="Lotus Linotype"/>
          <w:sz w:val="24"/>
          <w:szCs w:val="24"/>
          <w:rtl/>
        </w:rPr>
        <w:t xml:space="preserve"> </w:t>
      </w:r>
      <w:r>
        <w:rPr>
          <w:rFonts w:ascii="Lotus Linotype" w:hAnsi="Lotus Linotype" w:cs="Lotus Linotype" w:hint="cs"/>
          <w:sz w:val="24"/>
          <w:szCs w:val="24"/>
          <w:rtl/>
        </w:rPr>
        <w:t>و</w:t>
      </w:r>
      <w:r w:rsidRPr="007A3BFF">
        <w:rPr>
          <w:rFonts w:ascii="Lotus Linotype" w:hAnsi="Lotus Linotype" w:cs="Lotus Linotype" w:hint="cs"/>
          <w:sz w:val="24"/>
          <w:szCs w:val="24"/>
          <w:rtl/>
        </w:rPr>
        <w:t>جامع العلوم</w:t>
      </w:r>
      <w:r>
        <w:rPr>
          <w:rFonts w:ascii="Lotus Linotype" w:hAnsi="Lotus Linotype" w:cs="Lotus Linotype" w:hint="cs"/>
          <w:sz w:val="24"/>
          <w:szCs w:val="24"/>
          <w:rtl/>
        </w:rPr>
        <w:t xml:space="preserve"> لابن رجب</w:t>
      </w:r>
      <w:r w:rsidRPr="007A3BFF">
        <w:rPr>
          <w:rFonts w:ascii="Lotus Linotype" w:hAnsi="Lotus Linotype" w:cs="Lotus Linotype" w:hint="cs"/>
          <w:sz w:val="24"/>
          <w:szCs w:val="24"/>
          <w:rtl/>
        </w:rPr>
        <w:t xml:space="preserve"> (1/104)</w:t>
      </w:r>
      <w:r>
        <w:rPr>
          <w:rFonts w:ascii="Lotus Linotype" w:hAnsi="Lotus Linotype" w:cs="Lotus Linotype" w:hint="cs"/>
          <w:sz w:val="24"/>
          <w:szCs w:val="24"/>
          <w:rtl/>
        </w:rPr>
        <w:t>وفتح الباري لابن حجر (1/</w:t>
      </w:r>
      <w:r w:rsidRPr="00781F44">
        <w:rPr>
          <w:rFonts w:ascii="Lotus Linotype" w:hAnsi="Lotus Linotype" w:cs="Lotus Linotype"/>
          <w:sz w:val="24"/>
          <w:szCs w:val="24"/>
          <w:rtl/>
        </w:rPr>
        <w:t>46</w:t>
      </w:r>
      <w:r>
        <w:rPr>
          <w:rFonts w:ascii="Lotus Linotype" w:hAnsi="Lotus Linotype" w:cs="Lotus Linotype" w:hint="cs"/>
          <w:sz w:val="24"/>
          <w:szCs w:val="24"/>
          <w:rtl/>
        </w:rPr>
        <w:t xml:space="preserve">) وتعقيب شيخنا عليه في </w:t>
      </w:r>
      <w:r w:rsidRPr="003E438E">
        <w:rPr>
          <w:rFonts w:ascii="Lotus Linotype" w:hAnsi="Lotus Linotype" w:cs="Lotus Linotype" w:hint="cs"/>
          <w:sz w:val="24"/>
          <w:szCs w:val="24"/>
          <w:rtl/>
        </w:rPr>
        <w:t>"</w:t>
      </w:r>
      <w:r>
        <w:rPr>
          <w:rFonts w:ascii="Lotus Linotype" w:hAnsi="Lotus Linotype" w:cs="Lotus Linotype" w:hint="cs"/>
          <w:sz w:val="24"/>
          <w:szCs w:val="24"/>
          <w:rtl/>
        </w:rPr>
        <w:t>المخالفات العقدية في فتح الباري</w:t>
      </w:r>
      <w:r w:rsidRPr="003E438E">
        <w:rPr>
          <w:rFonts w:ascii="Lotus Linotype" w:hAnsi="Lotus Linotype" w:cs="Lotus Linotype" w:hint="cs"/>
          <w:sz w:val="24"/>
          <w:szCs w:val="24"/>
          <w:rtl/>
        </w:rPr>
        <w:t>"</w:t>
      </w:r>
      <w:r>
        <w:rPr>
          <w:rFonts w:ascii="Lotus Linotype" w:hAnsi="Lotus Linotype" w:cs="Lotus Linotype" w:hint="cs"/>
          <w:sz w:val="24"/>
          <w:szCs w:val="24"/>
          <w:rtl/>
        </w:rPr>
        <w:t xml:space="preserve"> (ص</w:t>
      </w:r>
      <w:r w:rsidRPr="00781F44">
        <w:rPr>
          <w:rFonts w:ascii="Lotus Linotype" w:hAnsi="Lotus Linotype" w:cs="Lotus Linotype"/>
          <w:sz w:val="24"/>
          <w:szCs w:val="24"/>
          <w:rtl/>
        </w:rPr>
        <w:t>46</w:t>
      </w:r>
      <w:r>
        <w:rPr>
          <w:rFonts w:ascii="Lotus Linotype" w:hAnsi="Lotus Linotype" w:cs="Lotus Linotype" w:hint="cs"/>
          <w:sz w:val="24"/>
          <w:szCs w:val="24"/>
          <w:rtl/>
        </w:rPr>
        <w:t xml:space="preserve">). </w:t>
      </w:r>
    </w:p>
  </w:footnote>
  <w:footnote w:id="7">
    <w:p w:rsidR="00D67F5A" w:rsidRDefault="00D67F5A" w:rsidP="00BE37BE">
      <w:pPr>
        <w:pStyle w:val="FootnoteText"/>
        <w:widowControl w:val="0"/>
        <w:ind w:left="397"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Pr>
          <w:rFonts w:ascii="Lotus Linotype" w:hAnsi="Lotus Linotype" w:cs="Lotus Linotype"/>
          <w:sz w:val="24"/>
          <w:szCs w:val="24"/>
          <w:rtl/>
        </w:rPr>
        <w:t>) أخرجه البخاري (53)</w:t>
      </w:r>
      <w:r>
        <w:rPr>
          <w:rFonts w:ascii="Lotus Linotype" w:hAnsi="Lotus Linotype" w:cs="Lotus Linotype" w:hint="cs"/>
          <w:sz w:val="24"/>
          <w:szCs w:val="24"/>
          <w:rtl/>
        </w:rPr>
        <w:t xml:space="preserve">، </w:t>
      </w:r>
      <w:r>
        <w:rPr>
          <w:rFonts w:ascii="Lotus Linotype" w:hAnsi="Lotus Linotype" w:cs="Lotus Linotype"/>
          <w:sz w:val="24"/>
          <w:szCs w:val="24"/>
          <w:rtl/>
        </w:rPr>
        <w:t>ومسلم (17)</w:t>
      </w:r>
      <w:r>
        <w:rPr>
          <w:rFonts w:ascii="Lotus Linotype" w:hAnsi="Lotus Linotype" w:cs="Lotus Linotype" w:hint="cs"/>
          <w:sz w:val="24"/>
          <w:szCs w:val="24"/>
          <w:rtl/>
        </w:rPr>
        <w:t xml:space="preserve"> من حديث ابن عباس. وفيه: </w:t>
      </w:r>
      <w:r w:rsidRPr="008162B3">
        <w:rPr>
          <w:rFonts w:ascii="Lotus Linotype" w:hAnsi="Lotus Linotype" w:cs="Lotus Linotype"/>
          <w:sz w:val="24"/>
          <w:szCs w:val="24"/>
          <w:rtl/>
        </w:rPr>
        <w:t>«</w:t>
      </w:r>
      <w:r w:rsidRPr="008162B3">
        <w:rPr>
          <w:rFonts w:ascii="Lotus Linotype" w:hAnsi="Lotus Linotype" w:cs="Lotus Linotype" w:hint="eastAsia"/>
          <w:sz w:val="24"/>
          <w:szCs w:val="24"/>
          <w:rtl/>
        </w:rPr>
        <w:t>فأمرهم</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بأربع،</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ونهاهم</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عن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أربع،</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أمرهم</w:t>
      </w:r>
      <w:r w:rsidRPr="008162B3">
        <w:rPr>
          <w:rFonts w:ascii="Lotus Linotype" w:hAnsi="Lotus Linotype" w:cs="Lotus Linotype"/>
          <w:sz w:val="24"/>
          <w:szCs w:val="24"/>
          <w:rtl/>
        </w:rPr>
        <w:t>:</w:t>
      </w:r>
    </w:p>
    <w:p w:rsidR="00D67F5A" w:rsidRPr="008162B3" w:rsidRDefault="00D67F5A" w:rsidP="00BE37BE">
      <w:pPr>
        <w:pStyle w:val="FootnoteText"/>
        <w:widowControl w:val="0"/>
        <w:ind w:left="397" w:hanging="454"/>
        <w:jc w:val="both"/>
        <w:rPr>
          <w:rFonts w:ascii="Lotus Linotype" w:hAnsi="Lotus Linotype" w:cs="Lotus Linotype"/>
          <w:sz w:val="24"/>
          <w:szCs w:val="24"/>
          <w:rtl/>
        </w:rPr>
      </w:pP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بالإيمان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بالله</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وحده،</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قال</w:t>
      </w:r>
      <w:r w:rsidRPr="008162B3">
        <w:rPr>
          <w:rFonts w:ascii="Lotus Linotype" w:hAnsi="Lotus Linotype" w:cs="Lotus Linotype"/>
          <w:sz w:val="24"/>
          <w:szCs w:val="24"/>
          <w:rtl/>
        </w:rPr>
        <w:t>: «</w:t>
      </w:r>
      <w:r w:rsidRPr="008162B3">
        <w:rPr>
          <w:rFonts w:ascii="Lotus Linotype" w:hAnsi="Lotus Linotype" w:cs="Lotus Linotype" w:hint="eastAsia"/>
          <w:sz w:val="24"/>
          <w:szCs w:val="24"/>
          <w:rtl/>
        </w:rPr>
        <w:t>أتدرون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ما</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الإيمان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بالله</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وحده</w:t>
      </w:r>
      <w:r>
        <w:rPr>
          <w:rFonts w:ascii="Lotus Linotype" w:hAnsi="Lotus Linotype" w:cs="Lotus Linotype" w:hint="cs"/>
          <w:sz w:val="24"/>
          <w:szCs w:val="24"/>
          <w:rtl/>
        </w:rPr>
        <w:t>؟</w:t>
      </w:r>
      <w:r w:rsidRPr="008162B3">
        <w:rPr>
          <w:rFonts w:ascii="Lotus Linotype" w:hAnsi="Lotus Linotype" w:cs="Lotus Linotype" w:hint="eastAsia"/>
          <w:sz w:val="24"/>
          <w:szCs w:val="24"/>
          <w:rtl/>
        </w:rPr>
        <w:t>»</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قالوا</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الله</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ورسوله</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أعلم،</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قال</w:t>
      </w:r>
      <w:r w:rsidRPr="008162B3">
        <w:rPr>
          <w:rFonts w:ascii="Lotus Linotype" w:hAnsi="Lotus Linotype" w:cs="Lotus Linotype"/>
          <w:sz w:val="24"/>
          <w:szCs w:val="24"/>
          <w:rtl/>
        </w:rPr>
        <w:t>: «</w:t>
      </w:r>
      <w:r w:rsidRPr="008162B3">
        <w:rPr>
          <w:rFonts w:ascii="Lotus Linotype" w:hAnsi="Lotus Linotype" w:cs="Lotus Linotype" w:hint="eastAsia"/>
          <w:sz w:val="24"/>
          <w:szCs w:val="24"/>
          <w:rtl/>
        </w:rPr>
        <w:t>شهادة</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أن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لا</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إله</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إلا</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الله</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وأن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محمد</w:t>
      </w:r>
      <w:r>
        <w:rPr>
          <w:rFonts w:ascii="Lotus Linotype" w:hAnsi="Lotus Linotype" w:cs="Lotus Linotype" w:hint="cs"/>
          <w:sz w:val="24"/>
          <w:szCs w:val="24"/>
          <w:rtl/>
        </w:rPr>
        <w:t>ً</w:t>
      </w:r>
      <w:r w:rsidRPr="008162B3">
        <w:rPr>
          <w:rFonts w:ascii="Lotus Linotype" w:hAnsi="Lotus Linotype" w:cs="Lotus Linotype" w:hint="eastAsia"/>
          <w:sz w:val="24"/>
          <w:szCs w:val="24"/>
          <w:rtl/>
        </w:rPr>
        <w:t>ا</w:t>
      </w:r>
      <w:r>
        <w:rPr>
          <w:rFonts w:ascii="Lotus Linotype" w:hAnsi="Lotus Linotype" w:cs="Lotus Linotype" w:hint="cs"/>
          <w:sz w:val="24"/>
          <w:szCs w:val="24"/>
          <w:rtl/>
        </w:rPr>
        <w:t xml:space="preserve"> </w:t>
      </w:r>
      <w:r w:rsidRPr="008162B3">
        <w:rPr>
          <w:rFonts w:ascii="Lotus Linotype" w:hAnsi="Lotus Linotype" w:cs="Lotus Linotype" w:hint="eastAsia"/>
          <w:sz w:val="24"/>
          <w:szCs w:val="24"/>
          <w:rtl/>
        </w:rPr>
        <w:t>رسول</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الله،</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وإقام</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الصلاة،</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وإيتاء</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الزكاة،</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وصيام</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رمضان،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وأن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تعطوا</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من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المغنم</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الخمس»</w:t>
      </w:r>
      <w:r>
        <w:rPr>
          <w:rFonts w:ascii="Lotus Linotype" w:hAnsi="Lotus Linotype" w:cs="Lotus Linotype" w:hint="cs"/>
          <w:sz w:val="24"/>
          <w:szCs w:val="24"/>
          <w:rtl/>
        </w:rPr>
        <w:t>. الحديث.</w:t>
      </w:r>
    </w:p>
  </w:footnote>
  <w:footnote w:id="8">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Pr>
          <w:rFonts w:ascii="Lotus Linotype" w:hAnsi="Lotus Linotype" w:cs="Lotus Linotype"/>
          <w:sz w:val="24"/>
          <w:szCs w:val="24"/>
          <w:rtl/>
        </w:rPr>
        <w:t>) أخرجه البخاري (9)، ومسلم (35)</w:t>
      </w:r>
      <w:r>
        <w:rPr>
          <w:rFonts w:ascii="Lotus Linotype" w:hAnsi="Lotus Linotype" w:cs="Lotus Linotype" w:hint="cs"/>
          <w:sz w:val="24"/>
          <w:szCs w:val="24"/>
          <w:rtl/>
        </w:rPr>
        <w:t xml:space="preserve"> من حديث أبي هريرة: </w:t>
      </w:r>
      <w:r w:rsidRPr="008162B3">
        <w:rPr>
          <w:rFonts w:ascii="Lotus Linotype" w:hAnsi="Lotus Linotype" w:cs="Lotus Linotype"/>
          <w:sz w:val="24"/>
          <w:szCs w:val="24"/>
          <w:rtl/>
        </w:rPr>
        <w:t>«</w:t>
      </w:r>
      <w:r w:rsidRPr="008162B3">
        <w:rPr>
          <w:rFonts w:ascii="Lotus Linotype" w:hAnsi="Lotus Linotype" w:cs="Lotus Linotype" w:hint="eastAsia"/>
          <w:sz w:val="24"/>
          <w:szCs w:val="24"/>
          <w:rtl/>
        </w:rPr>
        <w:t>الإيمان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بضع</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وستون</w:t>
      </w:r>
      <w:r>
        <w:rPr>
          <w:rFonts w:ascii="Lotus Linotype" w:hAnsi="Lotus Linotype" w:cs="Lotus Linotype" w:hint="cs"/>
          <w:sz w:val="24"/>
          <w:szCs w:val="24"/>
          <w:rtl/>
        </w:rPr>
        <w:t xml:space="preserve"> </w:t>
      </w:r>
      <w:r>
        <w:rPr>
          <w:rFonts w:ascii="Times New Roman" w:hAnsi="Times New Roman" w:cs="Times New Roman" w:hint="cs"/>
          <w:sz w:val="24"/>
          <w:szCs w:val="24"/>
          <w:rtl/>
        </w:rPr>
        <w:t>–</w:t>
      </w:r>
      <w:r>
        <w:rPr>
          <w:rFonts w:ascii="Lotus Linotype" w:hAnsi="Lotus Linotype" w:cs="Lotus Linotype" w:hint="cs"/>
          <w:sz w:val="24"/>
          <w:szCs w:val="24"/>
          <w:rtl/>
        </w:rPr>
        <w:t xml:space="preserve"> وعند مسلم: </w:t>
      </w:r>
      <w:r w:rsidRPr="008162B3">
        <w:rPr>
          <w:rFonts w:ascii="Lotus Linotype" w:hAnsi="Lotus Linotype" w:cs="Lotus Linotype" w:hint="eastAsia"/>
          <w:sz w:val="24"/>
          <w:szCs w:val="24"/>
          <w:rtl/>
        </w:rPr>
        <w:t>وسبعون</w:t>
      </w:r>
      <w:r>
        <w:rPr>
          <w:rFonts w:ascii="Lotus Linotype" w:hAnsi="Lotus Linotype" w:cs="Lotus Linotype" w:hint="cs"/>
          <w:sz w:val="24"/>
          <w:szCs w:val="24"/>
          <w:rtl/>
        </w:rPr>
        <w:t>-</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شعبة،</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والحياء</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شعبة</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من</w:t>
      </w:r>
      <w:r w:rsidRPr="008162B3">
        <w:rPr>
          <w:rFonts w:ascii="Lotus Linotype" w:hAnsi="Lotus Linotype" w:cs="Lotus Linotype"/>
          <w:sz w:val="24"/>
          <w:szCs w:val="24"/>
          <w:rtl/>
        </w:rPr>
        <w:t xml:space="preserve"> </w:t>
      </w:r>
      <w:r w:rsidRPr="008162B3">
        <w:rPr>
          <w:rFonts w:ascii="Lotus Linotype" w:hAnsi="Lotus Linotype" w:cs="Lotus Linotype" w:hint="eastAsia"/>
          <w:sz w:val="24"/>
          <w:szCs w:val="24"/>
          <w:rtl/>
        </w:rPr>
        <w:t>الإيمان»</w:t>
      </w:r>
      <w:r>
        <w:rPr>
          <w:rFonts w:ascii="Lotus Linotype" w:hAnsi="Lotus Linotype" w:cs="Lotus Linotype" w:hint="cs"/>
          <w:sz w:val="24"/>
          <w:szCs w:val="24"/>
          <w:rtl/>
        </w:rPr>
        <w:t>.</w:t>
      </w:r>
    </w:p>
  </w:footnote>
  <w:footnote w:id="9">
    <w:p w:rsidR="00D67F5A" w:rsidRPr="003E438E" w:rsidRDefault="00D67F5A" w:rsidP="00BE37BE">
      <w:pPr>
        <w:pStyle w:val="FootnoteText"/>
        <w:jc w:val="both"/>
        <w:rPr>
          <w:rFonts w:ascii="Lotus Linotype" w:hAnsi="Lotus Linotype" w:cs="Lotus Linotype"/>
          <w:sz w:val="24"/>
          <w:szCs w:val="24"/>
          <w:rtl/>
        </w:rPr>
      </w:pPr>
      <w:r w:rsidRPr="00FB3323">
        <w:rPr>
          <w:rFonts w:ascii="Lotus Linotype" w:hAnsi="Lotus Linotype" w:cs="Lotus Linotype" w:hint="cs"/>
          <w:sz w:val="24"/>
          <w:szCs w:val="24"/>
          <w:rtl/>
        </w:rPr>
        <w:t>(</w:t>
      </w:r>
      <w:r w:rsidRPr="00FB3323">
        <w:rPr>
          <w:rFonts w:ascii="Lotus Linotype" w:hAnsi="Lotus Linotype" w:cs="Lotus Linotype"/>
          <w:sz w:val="24"/>
          <w:szCs w:val="24"/>
        </w:rPr>
        <w:footnoteRef/>
      </w:r>
      <w:r w:rsidRPr="00FB3323">
        <w:rPr>
          <w:rFonts w:ascii="Lotus Linotype" w:hAnsi="Lotus Linotype" w:cs="Lotus Linotype" w:hint="cs"/>
          <w:sz w:val="24"/>
          <w:szCs w:val="24"/>
          <w:rtl/>
        </w:rPr>
        <w:t>)</w:t>
      </w:r>
      <w:r w:rsidRPr="007A3BFF">
        <w:rPr>
          <w:rFonts w:ascii="Lotus Linotype" w:hAnsi="Lotus Linotype" w:cs="Lotus Linotype"/>
          <w:sz w:val="24"/>
          <w:szCs w:val="24"/>
          <w:rtl/>
        </w:rPr>
        <w:t xml:space="preserve"> </w:t>
      </w:r>
      <w:r w:rsidRPr="007A3BFF">
        <w:rPr>
          <w:rFonts w:ascii="Lotus Linotype" w:hAnsi="Lotus Linotype" w:cs="Lotus Linotype" w:hint="cs"/>
          <w:sz w:val="24"/>
          <w:szCs w:val="24"/>
          <w:rtl/>
        </w:rPr>
        <w:t>ينظر تمام</w:t>
      </w:r>
      <w:r>
        <w:rPr>
          <w:rFonts w:ascii="Lotus Linotype" w:hAnsi="Lotus Linotype" w:cs="Lotus Linotype" w:hint="cs"/>
          <w:sz w:val="24"/>
          <w:szCs w:val="24"/>
          <w:rtl/>
        </w:rPr>
        <w:t xml:space="preserve"> الأدلة في مجموع الفتاوى (7/</w:t>
      </w:r>
      <w:r w:rsidRPr="00880FBA">
        <w:rPr>
          <w:rFonts w:ascii="Lotus Linotype" w:hAnsi="Lotus Linotype" w:cs="Lotus Linotype"/>
          <w:sz w:val="24"/>
          <w:szCs w:val="24"/>
          <w:rtl/>
        </w:rPr>
        <w:t>400</w:t>
      </w:r>
      <w:r>
        <w:rPr>
          <w:rFonts w:ascii="Lotus Linotype" w:hAnsi="Lotus Linotype" w:cs="Lotus Linotype" w:hint="cs"/>
          <w:sz w:val="24"/>
          <w:szCs w:val="24"/>
          <w:rtl/>
        </w:rPr>
        <w:t>)، والمصادر السابقة.</w:t>
      </w:r>
    </w:p>
  </w:footnote>
  <w:footnote w:id="10">
    <w:p w:rsidR="00D67F5A" w:rsidRPr="00B50B48" w:rsidRDefault="00D67F5A" w:rsidP="00063244">
      <w:pPr>
        <w:pStyle w:val="FootnoteText"/>
        <w:jc w:val="both"/>
        <w:rPr>
          <w:rFonts w:ascii="Lotus Linotype" w:hAnsi="Lotus Linotype" w:cs="Lotus Linotype"/>
          <w:sz w:val="24"/>
          <w:szCs w:val="24"/>
          <w:rtl/>
        </w:rPr>
      </w:pPr>
      <w:r w:rsidRPr="003E438E">
        <w:rPr>
          <w:rFonts w:ascii="Lotus Linotype" w:hAnsi="Lotus Linotype" w:cs="Lotus Linotype" w:hint="cs"/>
          <w:sz w:val="24"/>
          <w:szCs w:val="24"/>
          <w:rtl/>
        </w:rPr>
        <w:t>(</w:t>
      </w:r>
      <w:r w:rsidRPr="003E438E">
        <w:rPr>
          <w:rFonts w:ascii="Lotus Linotype" w:hAnsi="Lotus Linotype" w:cs="Lotus Linotype"/>
          <w:sz w:val="24"/>
          <w:szCs w:val="24"/>
        </w:rPr>
        <w:footnoteRef/>
      </w:r>
      <w:r w:rsidRPr="003E438E">
        <w:rPr>
          <w:rFonts w:ascii="Lotus Linotype" w:hAnsi="Lotus Linotype" w:cs="Lotus Linotype" w:hint="cs"/>
          <w:sz w:val="24"/>
          <w:szCs w:val="24"/>
          <w:rtl/>
        </w:rPr>
        <w:t>)</w:t>
      </w:r>
      <w:r>
        <w:rPr>
          <w:rFonts w:ascii="Lotus Linotype" w:hAnsi="Lotus Linotype" w:cs="Lotus Linotype" w:hint="cs"/>
          <w:sz w:val="24"/>
          <w:szCs w:val="24"/>
          <w:rtl/>
        </w:rPr>
        <w:t xml:space="preserve"> هذا هو الجواب الأول، وهناك جواب آخر لأهل السنة ذكره شيخ الإسلام بما ملخصه: </w:t>
      </w:r>
      <w:r w:rsidRPr="00B50B48">
        <w:rPr>
          <w:rFonts w:ascii="Lotus Linotype" w:hAnsi="Lotus Linotype" w:cs="Lotus Linotype" w:hint="cs"/>
          <w:sz w:val="24"/>
          <w:szCs w:val="24"/>
          <w:rtl/>
        </w:rPr>
        <w:t>"</w:t>
      </w:r>
      <w:r>
        <w:rPr>
          <w:rFonts w:ascii="Lotus Linotype" w:hAnsi="Lotus Linotype" w:cs="Lotus Linotype" w:hint="cs"/>
          <w:sz w:val="24"/>
          <w:szCs w:val="24"/>
          <w:rtl/>
        </w:rPr>
        <w:t xml:space="preserve">إن </w:t>
      </w:r>
      <w:r w:rsidRPr="00B50B48">
        <w:rPr>
          <w:rFonts w:ascii="Lotus Linotype" w:hAnsi="Lotus Linotype" w:cs="Lotus Linotype" w:hint="eastAsia"/>
          <w:sz w:val="24"/>
          <w:szCs w:val="24"/>
          <w:rtl/>
        </w:rPr>
        <w:t>أعمال</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الجوارح</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الأصل</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ليست</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من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الإيمان،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بل</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الإيمان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أصله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ما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القلب،</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والأعمال</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هي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من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لوازمه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التي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تنفك</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عنه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بحال،</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لكن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جاء</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الشرع</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فأدخلها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فيه،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وأصبح</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اسم</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الإيمان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شامل</w:t>
      </w:r>
      <w:r>
        <w:rPr>
          <w:rFonts w:ascii="Lotus Linotype" w:hAnsi="Lotus Linotype" w:cs="Lotus Linotype" w:hint="cs"/>
          <w:sz w:val="24"/>
          <w:szCs w:val="24"/>
          <w:rtl/>
        </w:rPr>
        <w:t>ً</w:t>
      </w:r>
      <w:r w:rsidRPr="00B50B48">
        <w:rPr>
          <w:rFonts w:ascii="Lotus Linotype" w:hAnsi="Lotus Linotype" w:cs="Lotus Linotype" w:hint="eastAsia"/>
          <w:sz w:val="24"/>
          <w:szCs w:val="24"/>
          <w:rtl/>
        </w:rPr>
        <w:t>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لها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على</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الحقيقة</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شرع</w:t>
      </w:r>
      <w:r>
        <w:rPr>
          <w:rFonts w:ascii="Lotus Linotype" w:hAnsi="Lotus Linotype" w:cs="Lotus Linotype" w:hint="cs"/>
          <w:sz w:val="24"/>
          <w:szCs w:val="24"/>
          <w:rtl/>
        </w:rPr>
        <w:t>ً</w:t>
      </w:r>
      <w:r w:rsidRPr="00B50B48">
        <w:rPr>
          <w:rFonts w:ascii="Lotus Linotype" w:hAnsi="Lotus Linotype" w:cs="Lotus Linotype" w:hint="eastAsia"/>
          <w:sz w:val="24"/>
          <w:szCs w:val="24"/>
          <w:rtl/>
        </w:rPr>
        <w:t>ا</w:t>
      </w:r>
      <w:r>
        <w:rPr>
          <w:rFonts w:ascii="Lotus Linotype" w:hAnsi="Lotus Linotype" w:cs="Lotus Linotype" w:hint="cs"/>
          <w:sz w:val="24"/>
          <w:szCs w:val="24"/>
          <w:rtl/>
        </w:rPr>
        <w:t>،</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فكثر</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كلامه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عطفها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عليه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توكيد</w:t>
      </w:r>
      <w:r>
        <w:rPr>
          <w:rFonts w:ascii="Lotus Linotype" w:hAnsi="Lotus Linotype" w:cs="Lotus Linotype" w:hint="cs"/>
          <w:sz w:val="24"/>
          <w:szCs w:val="24"/>
          <w:rtl/>
        </w:rPr>
        <w:t>ً</w:t>
      </w:r>
      <w:r w:rsidRPr="00B50B48">
        <w:rPr>
          <w:rFonts w:ascii="Lotus Linotype" w:hAnsi="Lotus Linotype" w:cs="Lotus Linotype" w:hint="eastAsia"/>
          <w:sz w:val="24"/>
          <w:szCs w:val="24"/>
          <w:rtl/>
        </w:rPr>
        <w:t>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لذلك</w:t>
      </w:r>
      <w:r>
        <w:rPr>
          <w:rFonts w:ascii="Lotus Linotype" w:hAnsi="Lotus Linotype" w:cs="Lotus Linotype" w:hint="cs"/>
          <w:sz w:val="24"/>
          <w:szCs w:val="24"/>
          <w:rtl/>
        </w:rPr>
        <w:t>؛</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لكيلا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يظن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ظان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أن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الإيمان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المطلوب</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هو</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ما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القلب</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فقط،</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بل</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يعلم</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أن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لازمه</w:t>
      </w:r>
      <w:r w:rsidRPr="00B50B48">
        <w:rPr>
          <w:rFonts w:ascii="Lotus Linotype" w:hAnsi="Lotus Linotype" w:cs="Lotus Linotype"/>
          <w:sz w:val="24"/>
          <w:szCs w:val="24"/>
          <w:rtl/>
        </w:rPr>
        <w:t xml:space="preserve"> - </w:t>
      </w:r>
      <w:r w:rsidRPr="00B50B48">
        <w:rPr>
          <w:rFonts w:ascii="Lotus Linotype" w:hAnsi="Lotus Linotype" w:cs="Lotus Linotype" w:hint="eastAsia"/>
          <w:sz w:val="24"/>
          <w:szCs w:val="24"/>
          <w:rtl/>
        </w:rPr>
        <w:t>العمل</w:t>
      </w:r>
      <w:r w:rsidRPr="00B50B48">
        <w:rPr>
          <w:rFonts w:ascii="Lotus Linotype" w:hAnsi="Lotus Linotype" w:cs="Lotus Linotype"/>
          <w:sz w:val="24"/>
          <w:szCs w:val="24"/>
          <w:rtl/>
        </w:rPr>
        <w:t xml:space="preserve"> - </w:t>
      </w:r>
      <w:r w:rsidRPr="00B50B48">
        <w:rPr>
          <w:rFonts w:ascii="Lotus Linotype" w:hAnsi="Lotus Linotype" w:cs="Lotus Linotype" w:hint="eastAsia"/>
          <w:sz w:val="24"/>
          <w:szCs w:val="24"/>
          <w:rtl/>
        </w:rPr>
        <w:t>ضروري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كضرورته،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فها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هو</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ذا</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قد</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أدخل</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اسمه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وحقيقته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مواضع</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الانفراد</w:t>
      </w:r>
      <w:r>
        <w:rPr>
          <w:rFonts w:ascii="Lotus Linotype" w:hAnsi="Lotus Linotype" w:cs="Lotus Linotype" w:hint="cs"/>
          <w:sz w:val="24"/>
          <w:szCs w:val="24"/>
          <w:rtl/>
        </w:rPr>
        <w:t>،</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وقرن</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بحكمه</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في</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مواضع</w:t>
      </w:r>
      <w:r w:rsidRPr="00B50B48">
        <w:rPr>
          <w:rFonts w:ascii="Lotus Linotype" w:hAnsi="Lotus Linotype" w:cs="Lotus Linotype"/>
          <w:sz w:val="24"/>
          <w:szCs w:val="24"/>
          <w:rtl/>
        </w:rPr>
        <w:t xml:space="preserve"> </w:t>
      </w:r>
      <w:r w:rsidRPr="00B50B48">
        <w:rPr>
          <w:rFonts w:ascii="Lotus Linotype" w:hAnsi="Lotus Linotype" w:cs="Lotus Linotype" w:hint="eastAsia"/>
          <w:sz w:val="24"/>
          <w:szCs w:val="24"/>
          <w:rtl/>
        </w:rPr>
        <w:t>العطف</w:t>
      </w:r>
      <w:r w:rsidRPr="00B50B48">
        <w:rPr>
          <w:rFonts w:ascii="Lotus Linotype" w:hAnsi="Lotus Linotype" w:cs="Lotus Linotype" w:hint="cs"/>
          <w:sz w:val="24"/>
          <w:szCs w:val="24"/>
          <w:rtl/>
        </w:rPr>
        <w:t>". ظاهرة الإرجاء (2/</w:t>
      </w:r>
      <w:r w:rsidRPr="00B50B48">
        <w:rPr>
          <w:rFonts w:ascii="Lotus Linotype" w:hAnsi="Lotus Linotype" w:cs="Lotus Linotype"/>
          <w:sz w:val="24"/>
          <w:szCs w:val="24"/>
          <w:rtl/>
        </w:rPr>
        <w:t>521</w:t>
      </w:r>
      <w:r w:rsidRPr="00B50B48">
        <w:rPr>
          <w:rFonts w:ascii="Lotus Linotype" w:hAnsi="Lotus Linotype" w:cs="Lotus Linotype" w:hint="cs"/>
          <w:sz w:val="24"/>
          <w:szCs w:val="24"/>
          <w:rtl/>
        </w:rPr>
        <w:t>).</w:t>
      </w:r>
      <w:r>
        <w:rPr>
          <w:rFonts w:ascii="Lotus Linotype" w:hAnsi="Lotus Linotype" w:cs="Lotus Linotype" w:hint="cs"/>
          <w:sz w:val="24"/>
          <w:szCs w:val="24"/>
          <w:rtl/>
        </w:rPr>
        <w:t xml:space="preserve"> و</w:t>
      </w:r>
      <w:r w:rsidRPr="00031755">
        <w:rPr>
          <w:rFonts w:ascii="Lotus Linotype" w:hAnsi="Lotus Linotype" w:cs="Lotus Linotype" w:hint="cs"/>
          <w:sz w:val="24"/>
          <w:szCs w:val="24"/>
          <w:rtl/>
        </w:rPr>
        <w:t xml:space="preserve">ينظر: </w:t>
      </w:r>
      <w:r>
        <w:rPr>
          <w:rFonts w:ascii="Lotus Linotype" w:hAnsi="Lotus Linotype" w:cs="Lotus Linotype" w:hint="cs"/>
          <w:sz w:val="24"/>
          <w:szCs w:val="24"/>
          <w:rtl/>
        </w:rPr>
        <w:t xml:space="preserve">الإيمان الكبير </w:t>
      </w:r>
      <w:r>
        <w:rPr>
          <w:rFonts w:ascii="Times New Roman" w:hAnsi="Times New Roman" w:cs="Times New Roman" w:hint="cs"/>
          <w:sz w:val="24"/>
          <w:szCs w:val="24"/>
          <w:rtl/>
        </w:rPr>
        <w:t>–</w:t>
      </w:r>
      <w:r>
        <w:rPr>
          <w:rFonts w:ascii="Lotus Linotype" w:hAnsi="Lotus Linotype" w:cs="Lotus Linotype" w:hint="cs"/>
          <w:sz w:val="24"/>
          <w:szCs w:val="24"/>
          <w:rtl/>
        </w:rPr>
        <w:t xml:space="preserve"> مجموع الفتاوى- (7/</w:t>
      </w:r>
      <w:r w:rsidRPr="00031755">
        <w:rPr>
          <w:rFonts w:ascii="Lotus Linotype" w:hAnsi="Lotus Linotype" w:cs="Lotus Linotype"/>
          <w:sz w:val="24"/>
          <w:szCs w:val="24"/>
          <w:rtl/>
        </w:rPr>
        <w:t>162</w:t>
      </w:r>
      <w:r>
        <w:rPr>
          <w:rFonts w:ascii="Lotus Linotype" w:hAnsi="Lotus Linotype" w:cs="Lotus Linotype" w:hint="cs"/>
          <w:sz w:val="24"/>
          <w:szCs w:val="24"/>
          <w:rtl/>
        </w:rPr>
        <w:t>-</w:t>
      </w:r>
      <w:r w:rsidRPr="00DA2FE9">
        <w:rPr>
          <w:rFonts w:ascii="Lotus Linotype" w:hAnsi="Lotus Linotype" w:cs="Lotus Linotype"/>
          <w:sz w:val="24"/>
          <w:szCs w:val="24"/>
          <w:rtl/>
        </w:rPr>
        <w:t>171</w:t>
      </w:r>
      <w:r>
        <w:rPr>
          <w:rFonts w:ascii="Lotus Linotype" w:hAnsi="Lotus Linotype" w:cs="Lotus Linotype" w:hint="cs"/>
          <w:sz w:val="24"/>
          <w:szCs w:val="24"/>
          <w:rtl/>
        </w:rPr>
        <w:t xml:space="preserve">)، والإيمان الأوسط </w:t>
      </w:r>
      <w:r>
        <w:rPr>
          <w:rFonts w:ascii="Times New Roman" w:hAnsi="Times New Roman" w:cs="Times New Roman" w:hint="cs"/>
          <w:sz w:val="24"/>
          <w:szCs w:val="24"/>
          <w:rtl/>
        </w:rPr>
        <w:t>–</w:t>
      </w:r>
      <w:r>
        <w:rPr>
          <w:rFonts w:ascii="Lotus Linotype" w:hAnsi="Lotus Linotype" w:cs="Lotus Linotype" w:hint="cs"/>
          <w:sz w:val="24"/>
          <w:szCs w:val="24"/>
          <w:rtl/>
        </w:rPr>
        <w:t>مجموع الفتاوى- (7/</w:t>
      </w:r>
      <w:r w:rsidRPr="00DA2FE9">
        <w:rPr>
          <w:rFonts w:ascii="Lotus Linotype" w:hAnsi="Lotus Linotype" w:cs="Lotus Linotype"/>
          <w:sz w:val="24"/>
          <w:szCs w:val="24"/>
          <w:rtl/>
        </w:rPr>
        <w:t>551</w:t>
      </w:r>
      <w:r>
        <w:rPr>
          <w:rFonts w:ascii="Lotus Linotype" w:hAnsi="Lotus Linotype" w:cs="Lotus Linotype" w:hint="cs"/>
          <w:sz w:val="24"/>
          <w:szCs w:val="24"/>
          <w:rtl/>
        </w:rPr>
        <w:t>-</w:t>
      </w:r>
      <w:r w:rsidRPr="00DA2FE9">
        <w:rPr>
          <w:rFonts w:ascii="Lotus Linotype" w:hAnsi="Lotus Linotype" w:cs="Lotus Linotype"/>
          <w:sz w:val="24"/>
          <w:szCs w:val="24"/>
          <w:rtl/>
        </w:rPr>
        <w:t>555</w:t>
      </w:r>
      <w:r>
        <w:rPr>
          <w:rFonts w:ascii="Lotus Linotype" w:hAnsi="Lotus Linotype" w:cs="Lotus Linotype" w:hint="cs"/>
          <w:sz w:val="24"/>
          <w:szCs w:val="24"/>
          <w:rtl/>
        </w:rPr>
        <w:t>)، و</w:t>
      </w:r>
      <w:r w:rsidRPr="00031755">
        <w:rPr>
          <w:rFonts w:ascii="Lotus Linotype" w:hAnsi="Lotus Linotype" w:cs="Lotus Linotype" w:hint="cs"/>
          <w:sz w:val="24"/>
          <w:szCs w:val="24"/>
          <w:rtl/>
        </w:rPr>
        <w:t>(7/</w:t>
      </w:r>
      <w:r w:rsidRPr="00031755">
        <w:rPr>
          <w:rFonts w:ascii="Lotus Linotype" w:hAnsi="Lotus Linotype" w:cs="Lotus Linotype"/>
          <w:sz w:val="24"/>
          <w:szCs w:val="24"/>
          <w:rtl/>
        </w:rPr>
        <w:t>172</w:t>
      </w:r>
      <w:r w:rsidRPr="00031755">
        <w:rPr>
          <w:rFonts w:ascii="Lotus Linotype" w:hAnsi="Lotus Linotype" w:cs="Lotus Linotype" w:hint="cs"/>
          <w:sz w:val="24"/>
          <w:szCs w:val="24"/>
          <w:rtl/>
        </w:rPr>
        <w:t>)</w:t>
      </w:r>
      <w:r>
        <w:rPr>
          <w:rFonts w:ascii="Lotus Linotype" w:hAnsi="Lotus Linotype" w:cs="Lotus Linotype" w:hint="cs"/>
          <w:sz w:val="24"/>
          <w:szCs w:val="24"/>
          <w:rtl/>
        </w:rPr>
        <w:t>، وشرح الأصبهانية (ص658)، ومختصر الصواعق (2/721).</w:t>
      </w:r>
    </w:p>
  </w:footnote>
  <w:footnote w:id="11">
    <w:p w:rsidR="00D67F5A" w:rsidRPr="00870724" w:rsidRDefault="00D67F5A" w:rsidP="00BE37BE">
      <w:pPr>
        <w:pStyle w:val="FootnoteText"/>
        <w:jc w:val="both"/>
        <w:rPr>
          <w:rFonts w:ascii="Lotus Linotype" w:hAnsi="Lotus Linotype" w:cs="Lotus Linotype"/>
          <w:sz w:val="24"/>
          <w:szCs w:val="24"/>
        </w:rPr>
      </w:pPr>
      <w:r>
        <w:rPr>
          <w:rFonts w:ascii="Lotus Linotype" w:hAnsi="Lotus Linotype" w:cs="Lotus Linotype" w:hint="cs"/>
          <w:sz w:val="24"/>
          <w:szCs w:val="24"/>
          <w:rtl/>
        </w:rPr>
        <w:t>(</w:t>
      </w:r>
      <w:r w:rsidRPr="00870724">
        <w:rPr>
          <w:rFonts w:ascii="Lotus Linotype" w:hAnsi="Lotus Linotype" w:cs="Lotus Linotype"/>
          <w:sz w:val="24"/>
          <w:szCs w:val="24"/>
        </w:rPr>
        <w:footnoteRef/>
      </w:r>
      <w:r w:rsidRPr="00D85399">
        <w:rPr>
          <w:rFonts w:ascii="Lotus Linotype" w:hAnsi="Lotus Linotype" w:cs="Lotus Linotype" w:hint="cs"/>
          <w:sz w:val="24"/>
          <w:szCs w:val="24"/>
          <w:rtl/>
        </w:rPr>
        <w:t>)</w:t>
      </w:r>
      <w:r>
        <w:rPr>
          <w:rFonts w:ascii="Lotus Linotype" w:hAnsi="Lotus Linotype" w:cs="Lotus Linotype" w:hint="cs"/>
          <w:sz w:val="24"/>
          <w:szCs w:val="24"/>
          <w:rtl/>
        </w:rPr>
        <w:t xml:space="preserve"> و</w:t>
      </w:r>
      <w:r w:rsidRPr="00D85399">
        <w:rPr>
          <w:rFonts w:ascii="Lotus Linotype" w:hAnsi="Lotus Linotype" w:cs="Lotus Linotype" w:hint="eastAsia"/>
          <w:sz w:val="24"/>
          <w:szCs w:val="24"/>
          <w:rtl/>
        </w:rPr>
        <w:t>ينظر</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تقرير</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شيخنا</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لمذهب</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أهل</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السنة</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في</w:t>
      </w:r>
      <w:r w:rsidRPr="00D85399">
        <w:rPr>
          <w:rFonts w:ascii="Lotus Linotype" w:hAnsi="Lotus Linotype" w:cs="Lotus Linotype"/>
          <w:sz w:val="24"/>
          <w:szCs w:val="24"/>
          <w:rtl/>
        </w:rPr>
        <w:t xml:space="preserve"> </w:t>
      </w:r>
      <w:r>
        <w:rPr>
          <w:rFonts w:ascii="Lotus Linotype" w:hAnsi="Lotus Linotype" w:cs="Lotus Linotype" w:hint="cs"/>
          <w:sz w:val="24"/>
          <w:szCs w:val="24"/>
          <w:rtl/>
        </w:rPr>
        <w:t xml:space="preserve">مسمى </w:t>
      </w:r>
      <w:r w:rsidRPr="00D85399">
        <w:rPr>
          <w:rFonts w:ascii="Lotus Linotype" w:hAnsi="Lotus Linotype" w:cs="Lotus Linotype" w:hint="eastAsia"/>
          <w:sz w:val="24"/>
          <w:szCs w:val="24"/>
          <w:rtl/>
        </w:rPr>
        <w:t>الإيمان</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وأدلته</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وفروع</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مسائله</w:t>
      </w:r>
      <w:r>
        <w:rPr>
          <w:rFonts w:ascii="Lotus Linotype" w:hAnsi="Lotus Linotype" w:cs="Lotus Linotype" w:hint="cs"/>
          <w:sz w:val="24"/>
          <w:szCs w:val="24"/>
          <w:rtl/>
        </w:rPr>
        <w:t xml:space="preserve"> في</w:t>
      </w:r>
      <w:r w:rsidRPr="00D85399">
        <w:rPr>
          <w:rFonts w:ascii="Lotus Linotype" w:hAnsi="Lotus Linotype" w:cs="Lotus Linotype"/>
          <w:sz w:val="24"/>
          <w:szCs w:val="24"/>
          <w:rtl/>
        </w:rPr>
        <w:t xml:space="preserve">: </w:t>
      </w:r>
      <w:r w:rsidRPr="00870724">
        <w:rPr>
          <w:rFonts w:ascii="Lotus Linotype" w:hAnsi="Lotus Linotype" w:cs="Lotus Linotype" w:hint="cs"/>
          <w:sz w:val="24"/>
          <w:szCs w:val="24"/>
          <w:rtl/>
        </w:rPr>
        <w:t>"</w:t>
      </w:r>
      <w:r w:rsidRPr="00D85399">
        <w:rPr>
          <w:rFonts w:ascii="Lotus Linotype" w:hAnsi="Lotus Linotype" w:cs="Lotus Linotype" w:hint="eastAsia"/>
          <w:sz w:val="24"/>
          <w:szCs w:val="24"/>
          <w:rtl/>
        </w:rPr>
        <w:t>جواب</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في</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الإيمان</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ونواقضه</w:t>
      </w:r>
      <w:r w:rsidRPr="00D85399">
        <w:rPr>
          <w:rFonts w:ascii="Lotus Linotype" w:hAnsi="Lotus Linotype" w:cs="Lotus Linotype"/>
          <w:sz w:val="24"/>
          <w:szCs w:val="24"/>
          <w:rtl/>
        </w:rPr>
        <w:t>" (</w:t>
      </w:r>
      <w:r w:rsidRPr="00D85399">
        <w:rPr>
          <w:rFonts w:ascii="Lotus Linotype" w:hAnsi="Lotus Linotype" w:cs="Lotus Linotype" w:hint="eastAsia"/>
          <w:sz w:val="24"/>
          <w:szCs w:val="24"/>
          <w:rtl/>
        </w:rPr>
        <w:t>ص</w:t>
      </w:r>
      <w:r w:rsidRPr="00D85399">
        <w:rPr>
          <w:rFonts w:ascii="Lotus Linotype" w:hAnsi="Lotus Linotype" w:cs="Lotus Linotype"/>
          <w:sz w:val="24"/>
          <w:szCs w:val="24"/>
          <w:rtl/>
        </w:rPr>
        <w:t>7-13)</w:t>
      </w:r>
      <w:r>
        <w:rPr>
          <w:rFonts w:ascii="Lotus Linotype" w:hAnsi="Lotus Linotype" w:cs="Lotus Linotype" w:hint="cs"/>
          <w:sz w:val="24"/>
          <w:szCs w:val="24"/>
          <w:rtl/>
        </w:rPr>
        <w:t>، و</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شرح</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العقيدة</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الطحاوية</w:t>
      </w:r>
      <w:r w:rsidRPr="00D85399">
        <w:rPr>
          <w:rFonts w:ascii="Lotus Linotype" w:hAnsi="Lotus Linotype" w:cs="Lotus Linotype"/>
          <w:sz w:val="24"/>
          <w:szCs w:val="24"/>
          <w:rtl/>
        </w:rPr>
        <w:t>" (</w:t>
      </w:r>
      <w:r w:rsidRPr="00D85399">
        <w:rPr>
          <w:rFonts w:ascii="Lotus Linotype" w:hAnsi="Lotus Linotype" w:cs="Lotus Linotype" w:hint="eastAsia"/>
          <w:sz w:val="24"/>
          <w:szCs w:val="24"/>
          <w:rtl/>
        </w:rPr>
        <w:t>ص</w:t>
      </w:r>
      <w:r w:rsidRPr="00D85399">
        <w:rPr>
          <w:rFonts w:ascii="Lotus Linotype" w:hAnsi="Lotus Linotype" w:cs="Lotus Linotype"/>
          <w:sz w:val="24"/>
          <w:szCs w:val="24"/>
          <w:rtl/>
        </w:rPr>
        <w:t>214</w:t>
      </w:r>
      <w:r w:rsidRPr="00D85399">
        <w:rPr>
          <w:rFonts w:ascii="Lotus Linotype" w:hAnsi="Lotus Linotype" w:cs="Lotus Linotype" w:hint="eastAsia"/>
          <w:sz w:val="24"/>
          <w:szCs w:val="24"/>
          <w:rtl/>
        </w:rPr>
        <w:t>ـ</w:t>
      </w:r>
      <w:r w:rsidRPr="00D85399">
        <w:rPr>
          <w:rFonts w:ascii="Lotus Linotype" w:hAnsi="Lotus Linotype" w:cs="Lotus Linotype"/>
          <w:sz w:val="24"/>
          <w:szCs w:val="24"/>
          <w:rtl/>
        </w:rPr>
        <w:t>236)</w:t>
      </w:r>
      <w:r w:rsidRPr="00D85399">
        <w:rPr>
          <w:rFonts w:ascii="Lotus Linotype" w:hAnsi="Lotus Linotype" w:cs="Lotus Linotype" w:hint="eastAsia"/>
          <w:sz w:val="24"/>
          <w:szCs w:val="24"/>
          <w:rtl/>
        </w:rPr>
        <w:t>،</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توضيح</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مقاصد</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الواسطية</w:t>
      </w:r>
      <w:r w:rsidRPr="00D85399">
        <w:rPr>
          <w:rFonts w:ascii="Lotus Linotype" w:hAnsi="Lotus Linotype" w:cs="Lotus Linotype"/>
          <w:sz w:val="24"/>
          <w:szCs w:val="24"/>
          <w:rtl/>
        </w:rPr>
        <w:t>" (</w:t>
      </w:r>
      <w:r w:rsidRPr="00D85399">
        <w:rPr>
          <w:rFonts w:ascii="Lotus Linotype" w:hAnsi="Lotus Linotype" w:cs="Lotus Linotype" w:hint="eastAsia"/>
          <w:sz w:val="24"/>
          <w:szCs w:val="24"/>
          <w:rtl/>
        </w:rPr>
        <w:t>ص</w:t>
      </w:r>
      <w:r w:rsidRPr="00D85399">
        <w:rPr>
          <w:rFonts w:ascii="Lotus Linotype" w:hAnsi="Lotus Linotype" w:cs="Lotus Linotype"/>
          <w:sz w:val="24"/>
          <w:szCs w:val="24"/>
          <w:rtl/>
        </w:rPr>
        <w:t>202</w:t>
      </w:r>
      <w:r w:rsidRPr="00D85399">
        <w:rPr>
          <w:rFonts w:ascii="Lotus Linotype" w:hAnsi="Lotus Linotype" w:cs="Lotus Linotype" w:hint="eastAsia"/>
          <w:sz w:val="24"/>
          <w:szCs w:val="24"/>
          <w:rtl/>
        </w:rPr>
        <w:t>ـ</w:t>
      </w:r>
      <w:r w:rsidRPr="00D85399">
        <w:rPr>
          <w:rFonts w:ascii="Lotus Linotype" w:hAnsi="Lotus Linotype" w:cs="Lotus Linotype"/>
          <w:sz w:val="24"/>
          <w:szCs w:val="24"/>
          <w:rtl/>
        </w:rPr>
        <w:t>210)</w:t>
      </w:r>
      <w:r w:rsidRPr="00D85399">
        <w:rPr>
          <w:rFonts w:ascii="Lotus Linotype" w:hAnsi="Lotus Linotype" w:cs="Lotus Linotype" w:hint="eastAsia"/>
          <w:sz w:val="24"/>
          <w:szCs w:val="24"/>
          <w:rtl/>
        </w:rPr>
        <w:t>،</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توضيح</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المقصود</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في</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نظم</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ابن</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أبي</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داود</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ص</w:t>
      </w:r>
      <w:r w:rsidRPr="00D85399">
        <w:rPr>
          <w:rFonts w:ascii="Lotus Linotype" w:hAnsi="Lotus Linotype" w:cs="Lotus Linotype"/>
          <w:sz w:val="24"/>
          <w:szCs w:val="24"/>
          <w:rtl/>
        </w:rPr>
        <w:t>138</w:t>
      </w:r>
      <w:r w:rsidRPr="00D85399">
        <w:rPr>
          <w:rFonts w:ascii="Lotus Linotype" w:hAnsi="Lotus Linotype" w:cs="Lotus Linotype" w:hint="eastAsia"/>
          <w:sz w:val="24"/>
          <w:szCs w:val="24"/>
          <w:rtl/>
        </w:rPr>
        <w:t>ـ</w:t>
      </w:r>
      <w:r w:rsidRPr="00D85399">
        <w:rPr>
          <w:rFonts w:ascii="Lotus Linotype" w:hAnsi="Lotus Linotype" w:cs="Lotus Linotype"/>
          <w:sz w:val="24"/>
          <w:szCs w:val="24"/>
          <w:rtl/>
        </w:rPr>
        <w:t>166)</w:t>
      </w:r>
      <w:r w:rsidRPr="00D85399">
        <w:rPr>
          <w:rFonts w:ascii="Lotus Linotype" w:hAnsi="Lotus Linotype" w:cs="Lotus Linotype" w:hint="eastAsia"/>
          <w:sz w:val="24"/>
          <w:szCs w:val="24"/>
          <w:rtl/>
        </w:rPr>
        <w:t>،</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شرح</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القصيدة</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الدالية</w:t>
      </w:r>
      <w:r w:rsidRPr="00D85399">
        <w:rPr>
          <w:rFonts w:ascii="Lotus Linotype" w:hAnsi="Lotus Linotype" w:cs="Lotus Linotype"/>
          <w:sz w:val="24"/>
          <w:szCs w:val="24"/>
          <w:rtl/>
        </w:rPr>
        <w:t>" (</w:t>
      </w:r>
      <w:r w:rsidRPr="00D85399">
        <w:rPr>
          <w:rFonts w:ascii="Lotus Linotype" w:hAnsi="Lotus Linotype" w:cs="Lotus Linotype" w:hint="eastAsia"/>
          <w:sz w:val="24"/>
          <w:szCs w:val="24"/>
          <w:rtl/>
        </w:rPr>
        <w:t>ص</w:t>
      </w:r>
      <w:r w:rsidRPr="00D85399">
        <w:rPr>
          <w:rFonts w:ascii="Lotus Linotype" w:hAnsi="Lotus Linotype" w:cs="Lotus Linotype"/>
          <w:sz w:val="24"/>
          <w:szCs w:val="24"/>
          <w:rtl/>
        </w:rPr>
        <w:t>96</w:t>
      </w:r>
      <w:r w:rsidRPr="00D85399">
        <w:rPr>
          <w:rFonts w:ascii="Lotus Linotype" w:hAnsi="Lotus Linotype" w:cs="Lotus Linotype" w:hint="eastAsia"/>
          <w:sz w:val="24"/>
          <w:szCs w:val="24"/>
          <w:rtl/>
        </w:rPr>
        <w:t>ـ</w:t>
      </w:r>
      <w:r w:rsidRPr="00D85399">
        <w:rPr>
          <w:rFonts w:ascii="Lotus Linotype" w:hAnsi="Lotus Linotype" w:cs="Lotus Linotype"/>
          <w:sz w:val="24"/>
          <w:szCs w:val="24"/>
          <w:rtl/>
        </w:rPr>
        <w:t>98)</w:t>
      </w:r>
      <w:r w:rsidRPr="00D85399">
        <w:rPr>
          <w:rFonts w:ascii="Lotus Linotype" w:hAnsi="Lotus Linotype" w:cs="Lotus Linotype" w:hint="eastAsia"/>
          <w:sz w:val="24"/>
          <w:szCs w:val="24"/>
          <w:rtl/>
        </w:rPr>
        <w:t>،</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إرشاد</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العباد</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إلى</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معاني</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لمعة</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الاعتقاد</w:t>
      </w:r>
      <w:r w:rsidRPr="00D85399">
        <w:rPr>
          <w:rFonts w:ascii="Lotus Linotype" w:hAnsi="Lotus Linotype" w:cs="Lotus Linotype"/>
          <w:sz w:val="24"/>
          <w:szCs w:val="24"/>
          <w:rtl/>
        </w:rPr>
        <w:t>" (</w:t>
      </w:r>
      <w:r w:rsidRPr="00D85399">
        <w:rPr>
          <w:rFonts w:ascii="Lotus Linotype" w:hAnsi="Lotus Linotype" w:cs="Lotus Linotype" w:hint="eastAsia"/>
          <w:sz w:val="24"/>
          <w:szCs w:val="24"/>
          <w:rtl/>
        </w:rPr>
        <w:t>ص</w:t>
      </w:r>
      <w:r w:rsidRPr="00D85399">
        <w:rPr>
          <w:rFonts w:ascii="Lotus Linotype" w:hAnsi="Lotus Linotype" w:cs="Lotus Linotype"/>
          <w:sz w:val="24"/>
          <w:szCs w:val="24"/>
          <w:rtl/>
        </w:rPr>
        <w:t>80</w:t>
      </w:r>
      <w:r w:rsidRPr="00D85399">
        <w:rPr>
          <w:rFonts w:ascii="Lotus Linotype" w:hAnsi="Lotus Linotype" w:cs="Lotus Linotype" w:hint="eastAsia"/>
          <w:sz w:val="24"/>
          <w:szCs w:val="24"/>
          <w:rtl/>
        </w:rPr>
        <w:t>ـ</w:t>
      </w:r>
      <w:r w:rsidRPr="00D85399">
        <w:rPr>
          <w:rFonts w:ascii="Lotus Linotype" w:hAnsi="Lotus Linotype" w:cs="Lotus Linotype"/>
          <w:sz w:val="24"/>
          <w:szCs w:val="24"/>
          <w:rtl/>
        </w:rPr>
        <w:t>82)</w:t>
      </w:r>
      <w:r w:rsidRPr="00D85399">
        <w:rPr>
          <w:rFonts w:ascii="Lotus Linotype" w:hAnsi="Lotus Linotype" w:cs="Lotus Linotype" w:hint="eastAsia"/>
          <w:sz w:val="24"/>
          <w:szCs w:val="24"/>
          <w:rtl/>
        </w:rPr>
        <w:t>،</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شرح</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كشف</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الشبهات</w:t>
      </w:r>
      <w:r w:rsidRPr="00D85399">
        <w:rPr>
          <w:rFonts w:ascii="Lotus Linotype" w:hAnsi="Lotus Linotype" w:cs="Lotus Linotype"/>
          <w:sz w:val="24"/>
          <w:szCs w:val="24"/>
          <w:rtl/>
        </w:rPr>
        <w:t>" (</w:t>
      </w:r>
      <w:r w:rsidRPr="00D85399">
        <w:rPr>
          <w:rFonts w:ascii="Lotus Linotype" w:hAnsi="Lotus Linotype" w:cs="Lotus Linotype" w:hint="eastAsia"/>
          <w:sz w:val="24"/>
          <w:szCs w:val="24"/>
          <w:rtl/>
        </w:rPr>
        <w:t>ص</w:t>
      </w:r>
      <w:r w:rsidRPr="00D85399">
        <w:rPr>
          <w:rFonts w:ascii="Lotus Linotype" w:hAnsi="Lotus Linotype" w:cs="Lotus Linotype"/>
          <w:sz w:val="24"/>
          <w:szCs w:val="24"/>
          <w:rtl/>
        </w:rPr>
        <w:t>95</w:t>
      </w:r>
      <w:r w:rsidRPr="00D85399">
        <w:rPr>
          <w:rFonts w:ascii="Lotus Linotype" w:hAnsi="Lotus Linotype" w:cs="Lotus Linotype" w:hint="eastAsia"/>
          <w:sz w:val="24"/>
          <w:szCs w:val="24"/>
          <w:rtl/>
        </w:rPr>
        <w:t>ـ</w:t>
      </w:r>
      <w:r w:rsidRPr="00D85399">
        <w:rPr>
          <w:rFonts w:ascii="Lotus Linotype" w:hAnsi="Lotus Linotype" w:cs="Lotus Linotype"/>
          <w:sz w:val="24"/>
          <w:szCs w:val="24"/>
          <w:rtl/>
        </w:rPr>
        <w:t>99)</w:t>
      </w:r>
      <w:r w:rsidRPr="00D85399">
        <w:rPr>
          <w:rFonts w:ascii="Lotus Linotype" w:hAnsi="Lotus Linotype" w:cs="Lotus Linotype" w:hint="eastAsia"/>
          <w:sz w:val="24"/>
          <w:szCs w:val="24"/>
          <w:rtl/>
        </w:rPr>
        <w:t>،</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شرح</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نواقض</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الإسلام</w:t>
      </w:r>
      <w:r w:rsidRPr="00D85399">
        <w:rPr>
          <w:rFonts w:ascii="Lotus Linotype" w:hAnsi="Lotus Linotype" w:cs="Lotus Linotype"/>
          <w:sz w:val="24"/>
          <w:szCs w:val="24"/>
          <w:rtl/>
        </w:rPr>
        <w:t>" (</w:t>
      </w:r>
      <w:r w:rsidRPr="00D85399">
        <w:rPr>
          <w:rFonts w:ascii="Lotus Linotype" w:hAnsi="Lotus Linotype" w:cs="Lotus Linotype" w:hint="eastAsia"/>
          <w:sz w:val="24"/>
          <w:szCs w:val="24"/>
          <w:rtl/>
        </w:rPr>
        <w:t>ص</w:t>
      </w:r>
      <w:r w:rsidRPr="00D85399">
        <w:rPr>
          <w:rFonts w:ascii="Lotus Linotype" w:hAnsi="Lotus Linotype" w:cs="Lotus Linotype"/>
          <w:sz w:val="24"/>
          <w:szCs w:val="24"/>
          <w:rtl/>
        </w:rPr>
        <w:t>11)</w:t>
      </w:r>
      <w:r w:rsidRPr="00D85399">
        <w:rPr>
          <w:rFonts w:ascii="Lotus Linotype" w:hAnsi="Lotus Linotype" w:cs="Lotus Linotype" w:hint="eastAsia"/>
          <w:sz w:val="24"/>
          <w:szCs w:val="24"/>
          <w:rtl/>
        </w:rPr>
        <w:t>،</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w:t>
      </w:r>
      <w:r w:rsidRPr="00D85399">
        <w:rPr>
          <w:rFonts w:ascii="Lotus Linotype" w:hAnsi="Lotus Linotype" w:cs="Lotus Linotype"/>
          <w:sz w:val="24"/>
          <w:szCs w:val="24"/>
          <w:rtl/>
        </w:rPr>
        <w:t>"</w:t>
      </w:r>
      <w:r w:rsidRPr="00D85399">
        <w:rPr>
          <w:rFonts w:ascii="Lotus Linotype" w:hAnsi="Lotus Linotype" w:cs="Lotus Linotype" w:hint="eastAsia"/>
          <w:sz w:val="24"/>
          <w:szCs w:val="24"/>
          <w:rtl/>
        </w:rPr>
        <w:t>تعليقات</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على</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المخالفات</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العقدية</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في</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فتح</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الباري</w:t>
      </w:r>
      <w:r w:rsidRPr="00D85399">
        <w:rPr>
          <w:rFonts w:ascii="Lotus Linotype" w:hAnsi="Lotus Linotype" w:cs="Lotus Linotype"/>
          <w:sz w:val="24"/>
          <w:szCs w:val="24"/>
          <w:rtl/>
        </w:rPr>
        <w:t>" (</w:t>
      </w:r>
      <w:r w:rsidRPr="00D85399">
        <w:rPr>
          <w:rFonts w:ascii="Lotus Linotype" w:hAnsi="Lotus Linotype" w:cs="Lotus Linotype" w:hint="eastAsia"/>
          <w:sz w:val="24"/>
          <w:szCs w:val="24"/>
          <w:rtl/>
        </w:rPr>
        <w:t>رقم</w:t>
      </w:r>
      <w:r w:rsidRPr="00D85399">
        <w:rPr>
          <w:rFonts w:ascii="Lotus Linotype" w:hAnsi="Lotus Linotype" w:cs="Lotus Linotype"/>
          <w:sz w:val="24"/>
          <w:szCs w:val="24"/>
          <w:rtl/>
        </w:rPr>
        <w:t xml:space="preserve"> 3</w:t>
      </w:r>
      <w:r w:rsidRPr="00D85399">
        <w:rPr>
          <w:rFonts w:ascii="Lotus Linotype" w:hAnsi="Lotus Linotype" w:cs="Lotus Linotype" w:hint="eastAsia"/>
          <w:sz w:val="24"/>
          <w:szCs w:val="24"/>
          <w:rtl/>
        </w:rPr>
        <w:t>،</w:t>
      </w:r>
      <w:r w:rsidRPr="00D85399">
        <w:rPr>
          <w:rFonts w:ascii="Lotus Linotype" w:hAnsi="Lotus Linotype" w:cs="Lotus Linotype"/>
          <w:sz w:val="24"/>
          <w:szCs w:val="24"/>
          <w:rtl/>
        </w:rPr>
        <w:t xml:space="preserve"> </w:t>
      </w:r>
      <w:r w:rsidRPr="00D85399">
        <w:rPr>
          <w:rFonts w:ascii="Lotus Linotype" w:hAnsi="Lotus Linotype" w:cs="Lotus Linotype" w:hint="eastAsia"/>
          <w:sz w:val="24"/>
          <w:szCs w:val="24"/>
          <w:rtl/>
        </w:rPr>
        <w:t>و</w:t>
      </w:r>
      <w:r>
        <w:rPr>
          <w:rFonts w:ascii="Lotus Linotype" w:hAnsi="Lotus Linotype" w:cs="Lotus Linotype"/>
          <w:sz w:val="24"/>
          <w:szCs w:val="24"/>
          <w:rtl/>
        </w:rPr>
        <w:t>46)</w:t>
      </w:r>
      <w:r>
        <w:rPr>
          <w:rFonts w:ascii="Lotus Linotype" w:hAnsi="Lotus Linotype" w:cs="Lotus Linotype" w:hint="cs"/>
          <w:sz w:val="24"/>
          <w:szCs w:val="24"/>
          <w:rtl/>
        </w:rPr>
        <w:t>.</w:t>
      </w:r>
    </w:p>
  </w:footnote>
  <w:footnote w:id="12">
    <w:p w:rsidR="00D67F5A" w:rsidRPr="00870724" w:rsidRDefault="00D67F5A" w:rsidP="00BE37BE">
      <w:pPr>
        <w:pStyle w:val="FootnoteText"/>
        <w:jc w:val="both"/>
        <w:rPr>
          <w:rFonts w:ascii="Lotus Linotype" w:hAnsi="Lotus Linotype" w:cs="Lotus Linotype"/>
          <w:sz w:val="24"/>
          <w:szCs w:val="24"/>
          <w:rtl/>
        </w:rPr>
      </w:pPr>
      <w:r w:rsidRPr="00870724">
        <w:rPr>
          <w:rFonts w:ascii="Lotus Linotype" w:hAnsi="Lotus Linotype" w:cs="Lotus Linotype" w:hint="cs"/>
          <w:sz w:val="24"/>
          <w:szCs w:val="24"/>
          <w:rtl/>
        </w:rPr>
        <w:t>(</w:t>
      </w:r>
      <w:r w:rsidRPr="00870724">
        <w:rPr>
          <w:rFonts w:ascii="Lotus Linotype" w:hAnsi="Lotus Linotype" w:cs="Lotus Linotype"/>
          <w:sz w:val="24"/>
          <w:szCs w:val="24"/>
        </w:rPr>
        <w:footnoteRef/>
      </w:r>
      <w:r w:rsidRPr="00870724">
        <w:rPr>
          <w:rFonts w:ascii="Lotus Linotype" w:hAnsi="Lotus Linotype" w:cs="Lotus Linotype" w:hint="cs"/>
          <w:sz w:val="24"/>
          <w:szCs w:val="24"/>
          <w:rtl/>
        </w:rPr>
        <w:t>)</w:t>
      </w:r>
      <w:r w:rsidRPr="00870724">
        <w:rPr>
          <w:rFonts w:ascii="Lotus Linotype" w:hAnsi="Lotus Linotype" w:cs="Lotus Linotype"/>
          <w:sz w:val="24"/>
          <w:szCs w:val="24"/>
          <w:rtl/>
        </w:rPr>
        <w:t xml:space="preserve"> </w:t>
      </w:r>
      <w:r w:rsidRPr="00870724">
        <w:rPr>
          <w:rFonts w:ascii="Lotus Linotype" w:hAnsi="Lotus Linotype" w:cs="Lotus Linotype" w:hint="cs"/>
          <w:sz w:val="24"/>
          <w:szCs w:val="24"/>
          <w:rtl/>
        </w:rPr>
        <w:t xml:space="preserve">سبق ذكر أصناف المرجئة ومقالاتهم من كلام شيخ الإسلام ابن تيمية. وينظر فتوى لشيخنا في </w:t>
      </w:r>
      <w:r>
        <w:rPr>
          <w:rFonts w:ascii="Lotus Linotype" w:hAnsi="Lotus Linotype" w:cs="Times New Roman" w:hint="cs"/>
          <w:sz w:val="24"/>
          <w:szCs w:val="24"/>
          <w:rtl/>
        </w:rPr>
        <w:t>"</w:t>
      </w:r>
      <w:r w:rsidRPr="00870724">
        <w:rPr>
          <w:rFonts w:ascii="Lotus Linotype" w:hAnsi="Lotus Linotype" w:cs="Lotus Linotype"/>
          <w:sz w:val="24"/>
          <w:szCs w:val="24"/>
          <w:rtl/>
        </w:rPr>
        <w:t>الفرق</w:t>
      </w:r>
      <w:r w:rsidRPr="00870724">
        <w:rPr>
          <w:rFonts w:ascii="Lotus Linotype" w:hAnsi="Lotus Linotype" w:cs="Lotus Linotype" w:hint="cs"/>
          <w:sz w:val="24"/>
          <w:szCs w:val="24"/>
          <w:rtl/>
        </w:rPr>
        <w:t xml:space="preserve"> </w:t>
      </w:r>
      <w:r w:rsidRPr="00870724">
        <w:rPr>
          <w:rFonts w:ascii="Lotus Linotype" w:hAnsi="Lotus Linotype" w:cs="Lotus Linotype"/>
          <w:sz w:val="24"/>
          <w:szCs w:val="24"/>
          <w:rtl/>
        </w:rPr>
        <w:t>بين</w:t>
      </w:r>
      <w:r w:rsidRPr="00870724">
        <w:rPr>
          <w:rFonts w:ascii="Lotus Linotype" w:hAnsi="Lotus Linotype" w:cs="Lotus Linotype" w:hint="cs"/>
          <w:sz w:val="24"/>
          <w:szCs w:val="24"/>
          <w:rtl/>
        </w:rPr>
        <w:t xml:space="preserve"> </w:t>
      </w:r>
      <w:r w:rsidRPr="00870724">
        <w:rPr>
          <w:rFonts w:ascii="Lotus Linotype" w:hAnsi="Lotus Linotype" w:cs="Lotus Linotype"/>
          <w:sz w:val="24"/>
          <w:szCs w:val="24"/>
          <w:rtl/>
        </w:rPr>
        <w:t>المرجئة</w:t>
      </w:r>
      <w:r w:rsidRPr="00870724">
        <w:rPr>
          <w:rFonts w:ascii="Lotus Linotype" w:hAnsi="Lotus Linotype" w:cs="Lotus Linotype" w:hint="cs"/>
          <w:sz w:val="24"/>
          <w:szCs w:val="24"/>
          <w:rtl/>
        </w:rPr>
        <w:t xml:space="preserve"> </w:t>
      </w:r>
      <w:r w:rsidRPr="00870724">
        <w:rPr>
          <w:rFonts w:ascii="Lotus Linotype" w:hAnsi="Lotus Linotype" w:cs="Lotus Linotype"/>
          <w:sz w:val="24"/>
          <w:szCs w:val="24"/>
          <w:rtl/>
        </w:rPr>
        <w:t>ومرجئة</w:t>
      </w:r>
      <w:r w:rsidRPr="00870724">
        <w:rPr>
          <w:rFonts w:ascii="Lotus Linotype" w:hAnsi="Lotus Linotype" w:cs="Lotus Linotype" w:hint="cs"/>
          <w:sz w:val="24"/>
          <w:szCs w:val="24"/>
          <w:rtl/>
        </w:rPr>
        <w:t xml:space="preserve"> </w:t>
      </w:r>
      <w:r w:rsidRPr="00870724">
        <w:rPr>
          <w:rFonts w:ascii="Lotus Linotype" w:hAnsi="Lotus Linotype" w:cs="Lotus Linotype"/>
          <w:sz w:val="24"/>
          <w:szCs w:val="24"/>
          <w:rtl/>
        </w:rPr>
        <w:t>الفقهاء</w:t>
      </w:r>
      <w:r>
        <w:rPr>
          <w:rFonts w:ascii="Lotus Linotype" w:hAnsi="Lotus Linotype" w:cs="Times New Roman" w:hint="cs"/>
          <w:sz w:val="24"/>
          <w:szCs w:val="24"/>
          <w:rtl/>
        </w:rPr>
        <w:t>"</w:t>
      </w:r>
      <w:r>
        <w:rPr>
          <w:rFonts w:ascii="Lotus Linotype" w:hAnsi="Lotus Linotype" w:cs="Lotus Linotype" w:hint="cs"/>
          <w:sz w:val="24"/>
          <w:szCs w:val="24"/>
          <w:rtl/>
        </w:rPr>
        <w:t>، منشورة على الشبكة في موقعه الرسمي.</w:t>
      </w:r>
    </w:p>
  </w:footnote>
  <w:footnote w:id="13">
    <w:p w:rsidR="00D67F5A"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w:t>
      </w:r>
      <w:r>
        <w:rPr>
          <w:rFonts w:ascii="Lotus Linotype" w:hAnsi="Lotus Linotype" w:cs="Lotus Linotype" w:hint="cs"/>
          <w:sz w:val="24"/>
          <w:szCs w:val="24"/>
          <w:rtl/>
        </w:rPr>
        <w:t xml:space="preserve"> </w:t>
      </w:r>
      <w:r w:rsidRPr="00144F0E">
        <w:rPr>
          <w:rFonts w:ascii="Lotus Linotype" w:hAnsi="Lotus Linotype" w:cs="Lotus Linotype" w:hint="eastAsia"/>
          <w:sz w:val="24"/>
          <w:szCs w:val="24"/>
          <w:rtl/>
        </w:rPr>
        <w:t>أخرجه</w:t>
      </w:r>
      <w:r>
        <w:rPr>
          <w:rFonts w:ascii="Lotus Linotype" w:hAnsi="Lotus Linotype" w:cs="Lotus Linotype" w:hint="cs"/>
          <w:sz w:val="24"/>
          <w:szCs w:val="24"/>
          <w:rtl/>
        </w:rPr>
        <w:t xml:space="preserve"> أحمد، و</w:t>
      </w:r>
      <w:r w:rsidRPr="00144F0E">
        <w:rPr>
          <w:rFonts w:ascii="Lotus Linotype" w:hAnsi="Lotus Linotype" w:cs="Lotus Linotype" w:hint="eastAsia"/>
          <w:sz w:val="24"/>
          <w:szCs w:val="24"/>
          <w:rtl/>
        </w:rPr>
        <w:t>أبو</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داود</w:t>
      </w:r>
      <w:r>
        <w:rPr>
          <w:rFonts w:ascii="Lotus Linotype" w:hAnsi="Lotus Linotype" w:cs="Lotus Linotype"/>
          <w:sz w:val="24"/>
          <w:szCs w:val="24"/>
          <w:rtl/>
        </w:rPr>
        <w:t xml:space="preserve"> (1488)</w:t>
      </w:r>
      <w:r w:rsidRPr="00144F0E">
        <w:rPr>
          <w:rFonts w:ascii="Lotus Linotype" w:hAnsi="Lotus Linotype" w:cs="Lotus Linotype" w:hint="eastAsia"/>
          <w:sz w:val="24"/>
          <w:szCs w:val="24"/>
          <w:rtl/>
        </w:rPr>
        <w:t>،</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والترمذي</w:t>
      </w:r>
      <w:r>
        <w:rPr>
          <w:rFonts w:ascii="Lotus Linotype" w:hAnsi="Lotus Linotype" w:cs="Lotus Linotype"/>
          <w:sz w:val="24"/>
          <w:szCs w:val="24"/>
          <w:rtl/>
        </w:rPr>
        <w:t xml:space="preserve"> (3556)</w:t>
      </w:r>
      <w:r>
        <w:rPr>
          <w:rFonts w:ascii="Lotus Linotype" w:hAnsi="Lotus Linotype" w:cs="Lotus Linotype" w:hint="cs"/>
          <w:sz w:val="24"/>
          <w:szCs w:val="24"/>
          <w:rtl/>
        </w:rPr>
        <w:t>،</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وابن</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ماجه</w:t>
      </w:r>
      <w:r>
        <w:rPr>
          <w:rFonts w:ascii="Lotus Linotype" w:hAnsi="Lotus Linotype" w:cs="Lotus Linotype"/>
          <w:sz w:val="24"/>
          <w:szCs w:val="24"/>
          <w:rtl/>
        </w:rPr>
        <w:t xml:space="preserve"> (3865)</w:t>
      </w:r>
      <w:r w:rsidRPr="00144F0E">
        <w:rPr>
          <w:rFonts w:ascii="Lotus Linotype" w:hAnsi="Lotus Linotype" w:cs="Lotus Linotype" w:hint="eastAsia"/>
          <w:sz w:val="24"/>
          <w:szCs w:val="24"/>
          <w:rtl/>
        </w:rPr>
        <w:t>،</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وابن</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حبان</w:t>
      </w:r>
      <w:r>
        <w:rPr>
          <w:rFonts w:ascii="Lotus Linotype" w:hAnsi="Lotus Linotype" w:cs="Lotus Linotype"/>
          <w:sz w:val="24"/>
          <w:szCs w:val="24"/>
          <w:rtl/>
        </w:rPr>
        <w:t xml:space="preserve"> (876)</w:t>
      </w:r>
      <w:r w:rsidRPr="00144F0E">
        <w:rPr>
          <w:rFonts w:ascii="Lotus Linotype" w:hAnsi="Lotus Linotype" w:cs="Lotus Linotype" w:hint="eastAsia"/>
          <w:sz w:val="24"/>
          <w:szCs w:val="24"/>
          <w:rtl/>
        </w:rPr>
        <w:t>،</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والطبراني</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في</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الكبير</w:t>
      </w:r>
      <w:r w:rsidRPr="00144F0E">
        <w:rPr>
          <w:rFonts w:ascii="Lotus Linotype" w:hAnsi="Lotus Linotype" w:cs="Lotus Linotype"/>
          <w:sz w:val="24"/>
          <w:szCs w:val="24"/>
          <w:rtl/>
        </w:rPr>
        <w:t>" (6148)</w:t>
      </w:r>
      <w:r>
        <w:rPr>
          <w:rFonts w:ascii="Lotus Linotype" w:hAnsi="Lotus Linotype" w:cs="Lotus Linotype" w:hint="cs"/>
          <w:sz w:val="24"/>
          <w:szCs w:val="24"/>
          <w:rtl/>
        </w:rPr>
        <w:t>، والحاكم (</w:t>
      </w:r>
      <w:r w:rsidRPr="00602841">
        <w:rPr>
          <w:rFonts w:ascii="Lotus Linotype" w:hAnsi="Lotus Linotype" w:cs="Lotus Linotype"/>
          <w:sz w:val="24"/>
          <w:szCs w:val="24"/>
          <w:rtl/>
        </w:rPr>
        <w:t>1831</w:t>
      </w:r>
      <w:r>
        <w:rPr>
          <w:rFonts w:ascii="Lotus Linotype" w:hAnsi="Lotus Linotype" w:cs="Lotus Linotype" w:hint="cs"/>
          <w:sz w:val="24"/>
          <w:szCs w:val="24"/>
          <w:rtl/>
        </w:rPr>
        <w:t>)</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من</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طرق</w:t>
      </w:r>
      <w:r>
        <w:rPr>
          <w:rFonts w:ascii="Lotus Linotype" w:hAnsi="Lotus Linotype" w:cs="Lotus Linotype" w:hint="cs"/>
          <w:sz w:val="24"/>
          <w:szCs w:val="24"/>
          <w:rtl/>
        </w:rPr>
        <w:t>،</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عن</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جعفر</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بن</w:t>
      </w:r>
      <w:r w:rsidRPr="00144F0E">
        <w:rPr>
          <w:rFonts w:ascii="Lotus Linotype" w:hAnsi="Lotus Linotype" w:cs="Lotus Linotype"/>
          <w:sz w:val="24"/>
          <w:szCs w:val="24"/>
          <w:rtl/>
        </w:rPr>
        <w:t xml:space="preserve"> </w:t>
      </w:r>
      <w:r w:rsidRPr="00144F0E">
        <w:rPr>
          <w:rFonts w:ascii="Lotus Linotype" w:hAnsi="Lotus Linotype" w:cs="Lotus Linotype" w:hint="eastAsia"/>
          <w:sz w:val="24"/>
          <w:szCs w:val="24"/>
          <w:rtl/>
        </w:rPr>
        <w:t>ميمون،</w:t>
      </w:r>
      <w:r w:rsidRPr="00144F0E">
        <w:rPr>
          <w:rFonts w:ascii="Lotus Linotype" w:hAnsi="Lotus Linotype" w:cs="Lotus Linotype"/>
          <w:sz w:val="24"/>
          <w:szCs w:val="24"/>
          <w:rtl/>
        </w:rPr>
        <w:t xml:space="preserve"> </w:t>
      </w:r>
      <w:r>
        <w:rPr>
          <w:rFonts w:ascii="Lotus Linotype" w:hAnsi="Lotus Linotype" w:cs="Lotus Linotype" w:hint="cs"/>
          <w:sz w:val="24"/>
          <w:szCs w:val="24"/>
          <w:rtl/>
        </w:rPr>
        <w:t>عن أبي عثمان النهدي، عن سلمان الفارسي، به.</w:t>
      </w:r>
    </w:p>
    <w:p w:rsidR="00D67F5A"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وجعفر بن ميمون فيه لين، لكن تابعه أبو المعلى</w:t>
      </w:r>
      <w:r w:rsidRPr="00D04798">
        <w:rPr>
          <w:rFonts w:ascii="Lotus Linotype" w:hAnsi="Lotus Linotype" w:cs="Lotus Linotype" w:hint="cs"/>
          <w:sz w:val="24"/>
          <w:szCs w:val="24"/>
          <w:rtl/>
        </w:rPr>
        <w:t xml:space="preserve"> يحيى بن ميمون–</w:t>
      </w:r>
      <w:r>
        <w:rPr>
          <w:rFonts w:ascii="Lotus Linotype" w:hAnsi="Lotus Linotype" w:cs="Lotus Linotype" w:hint="cs"/>
          <w:sz w:val="24"/>
          <w:szCs w:val="24"/>
          <w:rtl/>
        </w:rPr>
        <w:t xml:space="preserve"> وهو ثقة- </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أخرجه</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المحاملي</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في</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أماليه»</w:t>
      </w:r>
      <w:r w:rsidRPr="006B331E">
        <w:rPr>
          <w:rFonts w:ascii="Lotus Linotype" w:hAnsi="Lotus Linotype" w:cs="Lotus Linotype"/>
          <w:sz w:val="24"/>
          <w:szCs w:val="24"/>
          <w:rtl/>
        </w:rPr>
        <w:t xml:space="preserve"> (</w:t>
      </w:r>
      <w:r>
        <w:rPr>
          <w:rFonts w:ascii="Lotus Linotype" w:hAnsi="Lotus Linotype" w:cs="Lotus Linotype" w:hint="cs"/>
          <w:sz w:val="24"/>
          <w:szCs w:val="24"/>
          <w:rtl/>
        </w:rPr>
        <w:t xml:space="preserve"> </w:t>
      </w:r>
      <w:r w:rsidRPr="006B331E">
        <w:rPr>
          <w:rFonts w:ascii="Lotus Linotype" w:hAnsi="Lotus Linotype" w:cs="Lotus Linotype"/>
          <w:sz w:val="24"/>
          <w:szCs w:val="24"/>
          <w:rtl/>
        </w:rPr>
        <w:t>433</w:t>
      </w:r>
      <w:r>
        <w:rPr>
          <w:rFonts w:ascii="Lotus Linotype" w:hAnsi="Lotus Linotype" w:cs="Lotus Linotype" w:hint="cs"/>
          <w:sz w:val="24"/>
          <w:szCs w:val="24"/>
          <w:rtl/>
        </w:rPr>
        <w:t>-</w:t>
      </w:r>
      <w:r w:rsidRPr="009B3009">
        <w:rPr>
          <w:rFonts w:ascii="Lotus Linotype" w:hAnsi="Lotus Linotype" w:cs="Lotus Linotype" w:hint="eastAsia"/>
          <w:sz w:val="24"/>
          <w:szCs w:val="24"/>
          <w:rtl/>
        </w:rPr>
        <w:t>رواية</w:t>
      </w:r>
      <w:r w:rsidRPr="009B3009">
        <w:rPr>
          <w:rFonts w:ascii="Lotus Linotype" w:hAnsi="Lotus Linotype" w:cs="Lotus Linotype"/>
          <w:sz w:val="24"/>
          <w:szCs w:val="24"/>
          <w:rtl/>
        </w:rPr>
        <w:t xml:space="preserve"> </w:t>
      </w:r>
      <w:r w:rsidRPr="009B3009">
        <w:rPr>
          <w:rFonts w:ascii="Lotus Linotype" w:hAnsi="Lotus Linotype" w:cs="Lotus Linotype" w:hint="eastAsia"/>
          <w:sz w:val="24"/>
          <w:szCs w:val="24"/>
          <w:rtl/>
        </w:rPr>
        <w:t>ابن</w:t>
      </w:r>
      <w:r w:rsidRPr="009B3009">
        <w:rPr>
          <w:rFonts w:ascii="Lotus Linotype" w:hAnsi="Lotus Linotype" w:cs="Lotus Linotype"/>
          <w:sz w:val="24"/>
          <w:szCs w:val="24"/>
          <w:rtl/>
        </w:rPr>
        <w:t xml:space="preserve"> </w:t>
      </w:r>
      <w:r w:rsidRPr="009B3009">
        <w:rPr>
          <w:rFonts w:ascii="Lotus Linotype" w:hAnsi="Lotus Linotype" w:cs="Lotus Linotype" w:hint="eastAsia"/>
          <w:sz w:val="24"/>
          <w:szCs w:val="24"/>
          <w:rtl/>
        </w:rPr>
        <w:t>يحيى</w:t>
      </w:r>
      <w:r w:rsidRPr="009B3009">
        <w:rPr>
          <w:rFonts w:ascii="Lotus Linotype" w:hAnsi="Lotus Linotype" w:cs="Lotus Linotype"/>
          <w:sz w:val="24"/>
          <w:szCs w:val="24"/>
          <w:rtl/>
        </w:rPr>
        <w:t xml:space="preserve"> </w:t>
      </w:r>
      <w:r w:rsidRPr="009B3009">
        <w:rPr>
          <w:rFonts w:ascii="Lotus Linotype" w:hAnsi="Lotus Linotype" w:cs="Lotus Linotype" w:hint="eastAsia"/>
          <w:sz w:val="24"/>
          <w:szCs w:val="24"/>
          <w:rtl/>
        </w:rPr>
        <w:t>البيع</w:t>
      </w:r>
      <w:r w:rsidRPr="006B331E">
        <w:rPr>
          <w:rFonts w:ascii="Lotus Linotype" w:hAnsi="Lotus Linotype" w:cs="Lotus Linotype"/>
          <w:sz w:val="24"/>
          <w:szCs w:val="24"/>
          <w:rtl/>
        </w:rPr>
        <w:t>)</w:t>
      </w:r>
      <w:r w:rsidRPr="006B331E">
        <w:rPr>
          <w:rFonts w:ascii="Lotus Linotype" w:hAnsi="Lotus Linotype" w:cs="Lotus Linotype" w:hint="eastAsia"/>
          <w:sz w:val="24"/>
          <w:szCs w:val="24"/>
          <w:rtl/>
        </w:rPr>
        <w:t>،</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والبغوي</w:t>
      </w:r>
      <w:r w:rsidRPr="006B331E">
        <w:rPr>
          <w:rFonts w:ascii="Lotus Linotype" w:hAnsi="Lotus Linotype" w:cs="Lotus Linotype"/>
          <w:sz w:val="24"/>
          <w:szCs w:val="24"/>
          <w:rtl/>
        </w:rPr>
        <w:t xml:space="preserve"> (1385)</w:t>
      </w:r>
      <w:r>
        <w:rPr>
          <w:rFonts w:ascii="Lotus Linotype" w:hAnsi="Lotus Linotype" w:cs="Lotus Linotype" w:hint="cs"/>
          <w:sz w:val="24"/>
          <w:szCs w:val="24"/>
          <w:rtl/>
        </w:rPr>
        <w:t xml:space="preserve">. </w:t>
      </w:r>
    </w:p>
    <w:p w:rsidR="00D67F5A" w:rsidRDefault="00D67F5A" w:rsidP="00BE37BE">
      <w:pPr>
        <w:pStyle w:val="FootnoteText"/>
        <w:widowControl w:val="0"/>
        <w:ind w:left="454" w:hanging="454"/>
        <w:jc w:val="both"/>
        <w:rPr>
          <w:rFonts w:ascii="Lotus Linotype" w:hAnsi="Lotus Linotype" w:cs="Lotus Linotype"/>
          <w:sz w:val="24"/>
          <w:szCs w:val="24"/>
          <w:rtl/>
        </w:rPr>
      </w:pPr>
      <w:r w:rsidRPr="006B331E">
        <w:rPr>
          <w:rFonts w:ascii="Lotus Linotype" w:hAnsi="Lotus Linotype" w:cs="Lotus Linotype" w:hint="eastAsia"/>
          <w:sz w:val="24"/>
          <w:szCs w:val="24"/>
          <w:rtl/>
        </w:rPr>
        <w:t>وتابعهما</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سليمان</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التيمي</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من</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رواية</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محمد</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بن</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الزبرقان</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عنه</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وابن</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الزبرقان</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صدوق</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ربما</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وهم</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أخرجه</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ابن</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حبان</w:t>
      </w:r>
      <w:r w:rsidRPr="006B331E">
        <w:rPr>
          <w:rFonts w:ascii="Lotus Linotype" w:hAnsi="Lotus Linotype" w:cs="Lotus Linotype"/>
          <w:sz w:val="24"/>
          <w:szCs w:val="24"/>
          <w:rtl/>
        </w:rPr>
        <w:t xml:space="preserve"> (880)</w:t>
      </w:r>
      <w:r w:rsidRPr="006B331E">
        <w:rPr>
          <w:rFonts w:ascii="Lotus Linotype" w:hAnsi="Lotus Linotype" w:cs="Lotus Linotype" w:hint="eastAsia"/>
          <w:sz w:val="24"/>
          <w:szCs w:val="24"/>
          <w:rtl/>
        </w:rPr>
        <w:t>،</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والطبراني</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في</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الكبير»</w:t>
      </w:r>
      <w:r w:rsidRPr="006B331E">
        <w:rPr>
          <w:rFonts w:ascii="Lotus Linotype" w:hAnsi="Lotus Linotype" w:cs="Lotus Linotype"/>
          <w:sz w:val="24"/>
          <w:szCs w:val="24"/>
          <w:rtl/>
        </w:rPr>
        <w:t xml:space="preserve"> (6130)</w:t>
      </w:r>
      <w:r w:rsidRPr="006B331E">
        <w:rPr>
          <w:rFonts w:ascii="Lotus Linotype" w:hAnsi="Lotus Linotype" w:cs="Lotus Linotype" w:hint="eastAsia"/>
          <w:sz w:val="24"/>
          <w:szCs w:val="24"/>
          <w:rtl/>
        </w:rPr>
        <w:t>،</w:t>
      </w:r>
      <w:r w:rsidRPr="006B331E">
        <w:rPr>
          <w:rFonts w:ascii="Lotus Linotype" w:hAnsi="Lotus Linotype" w:cs="Lotus Linotype"/>
          <w:sz w:val="24"/>
          <w:szCs w:val="24"/>
          <w:rtl/>
        </w:rPr>
        <w:t xml:space="preserve"> </w:t>
      </w:r>
      <w:r w:rsidRPr="006B331E">
        <w:rPr>
          <w:rFonts w:ascii="Lotus Linotype" w:hAnsi="Lotus Linotype" w:cs="Lotus Linotype" w:hint="eastAsia"/>
          <w:sz w:val="24"/>
          <w:szCs w:val="24"/>
          <w:rtl/>
        </w:rPr>
        <w:t>والحاكم</w:t>
      </w:r>
      <w:r w:rsidRPr="006B331E">
        <w:rPr>
          <w:rFonts w:ascii="Lotus Linotype" w:hAnsi="Lotus Linotype" w:cs="Lotus Linotype"/>
          <w:sz w:val="24"/>
          <w:szCs w:val="24"/>
          <w:rtl/>
        </w:rPr>
        <w:t xml:space="preserve"> </w:t>
      </w:r>
      <w:r>
        <w:rPr>
          <w:rFonts w:ascii="Lotus Linotype" w:hAnsi="Lotus Linotype" w:cs="Lotus Linotype" w:hint="cs"/>
          <w:sz w:val="24"/>
          <w:szCs w:val="24"/>
          <w:rtl/>
        </w:rPr>
        <w:t>(</w:t>
      </w:r>
      <w:r w:rsidRPr="00162367">
        <w:rPr>
          <w:rFonts w:ascii="Lotus Linotype" w:hAnsi="Lotus Linotype" w:cs="Lotus Linotype"/>
          <w:sz w:val="24"/>
          <w:szCs w:val="24"/>
          <w:rtl/>
        </w:rPr>
        <w:t>1962</w:t>
      </w:r>
      <w:r>
        <w:rPr>
          <w:rFonts w:ascii="Lotus Linotype" w:hAnsi="Lotus Linotype" w:cs="Lotus Linotype" w:hint="cs"/>
          <w:sz w:val="24"/>
          <w:szCs w:val="24"/>
          <w:rtl/>
        </w:rPr>
        <w:t xml:space="preserve">). </w:t>
      </w:r>
    </w:p>
    <w:p w:rsidR="00D67F5A"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 xml:space="preserve">وخالفه يزيد بن هارون، فرواه عن </w:t>
      </w:r>
      <w:r w:rsidRPr="008B54D2">
        <w:rPr>
          <w:rFonts w:ascii="Lotus Linotype" w:hAnsi="Lotus Linotype" w:cs="Lotus Linotype" w:hint="eastAsia"/>
          <w:sz w:val="24"/>
          <w:szCs w:val="24"/>
          <w:rtl/>
        </w:rPr>
        <w:t>سليمان</w:t>
      </w:r>
      <w:r w:rsidRPr="008B54D2">
        <w:rPr>
          <w:rFonts w:ascii="Lotus Linotype" w:hAnsi="Lotus Linotype" w:cs="Lotus Linotype"/>
          <w:sz w:val="24"/>
          <w:szCs w:val="24"/>
          <w:rtl/>
        </w:rPr>
        <w:t xml:space="preserve"> </w:t>
      </w:r>
      <w:r w:rsidRPr="008B54D2">
        <w:rPr>
          <w:rFonts w:ascii="Lotus Linotype" w:hAnsi="Lotus Linotype" w:cs="Lotus Linotype" w:hint="eastAsia"/>
          <w:sz w:val="24"/>
          <w:szCs w:val="24"/>
          <w:rtl/>
        </w:rPr>
        <w:t>التيمي،</w:t>
      </w:r>
      <w:r w:rsidRPr="008B54D2">
        <w:rPr>
          <w:rFonts w:ascii="Lotus Linotype" w:hAnsi="Lotus Linotype" w:cs="Lotus Linotype"/>
          <w:sz w:val="24"/>
          <w:szCs w:val="24"/>
          <w:rtl/>
        </w:rPr>
        <w:t xml:space="preserve"> </w:t>
      </w:r>
      <w:r w:rsidRPr="008B54D2">
        <w:rPr>
          <w:rFonts w:ascii="Lotus Linotype" w:hAnsi="Lotus Linotype" w:cs="Lotus Linotype" w:hint="eastAsia"/>
          <w:sz w:val="24"/>
          <w:szCs w:val="24"/>
          <w:rtl/>
        </w:rPr>
        <w:t>عن</w:t>
      </w:r>
      <w:r w:rsidRPr="008B54D2">
        <w:rPr>
          <w:rFonts w:ascii="Lotus Linotype" w:hAnsi="Lotus Linotype" w:cs="Lotus Linotype"/>
          <w:sz w:val="24"/>
          <w:szCs w:val="24"/>
          <w:rtl/>
        </w:rPr>
        <w:t xml:space="preserve"> </w:t>
      </w:r>
      <w:r w:rsidRPr="008B54D2">
        <w:rPr>
          <w:rFonts w:ascii="Lotus Linotype" w:hAnsi="Lotus Linotype" w:cs="Lotus Linotype" w:hint="eastAsia"/>
          <w:sz w:val="24"/>
          <w:szCs w:val="24"/>
          <w:rtl/>
        </w:rPr>
        <w:t>أبي</w:t>
      </w:r>
      <w:r w:rsidRPr="008B54D2">
        <w:rPr>
          <w:rFonts w:ascii="Lotus Linotype" w:hAnsi="Lotus Linotype" w:cs="Lotus Linotype"/>
          <w:sz w:val="24"/>
          <w:szCs w:val="24"/>
          <w:rtl/>
        </w:rPr>
        <w:t xml:space="preserve"> </w:t>
      </w:r>
      <w:r w:rsidRPr="008B54D2">
        <w:rPr>
          <w:rFonts w:ascii="Lotus Linotype" w:hAnsi="Lotus Linotype" w:cs="Lotus Linotype" w:hint="eastAsia"/>
          <w:sz w:val="24"/>
          <w:szCs w:val="24"/>
          <w:rtl/>
        </w:rPr>
        <w:t>عثمان</w:t>
      </w:r>
      <w:r w:rsidRPr="008B54D2">
        <w:rPr>
          <w:rFonts w:ascii="Lotus Linotype" w:hAnsi="Lotus Linotype" w:cs="Lotus Linotype"/>
          <w:sz w:val="24"/>
          <w:szCs w:val="24"/>
          <w:rtl/>
        </w:rPr>
        <w:t xml:space="preserve"> </w:t>
      </w:r>
      <w:r w:rsidRPr="008B54D2">
        <w:rPr>
          <w:rFonts w:ascii="Lotus Linotype" w:hAnsi="Lotus Linotype" w:cs="Lotus Linotype" w:hint="eastAsia"/>
          <w:sz w:val="24"/>
          <w:szCs w:val="24"/>
          <w:rtl/>
        </w:rPr>
        <w:t>النهدي،</w:t>
      </w:r>
      <w:r w:rsidRPr="008B54D2">
        <w:rPr>
          <w:rFonts w:ascii="Lotus Linotype" w:hAnsi="Lotus Linotype" w:cs="Lotus Linotype"/>
          <w:sz w:val="24"/>
          <w:szCs w:val="24"/>
          <w:rtl/>
        </w:rPr>
        <w:t xml:space="preserve"> </w:t>
      </w:r>
      <w:r w:rsidRPr="008B54D2">
        <w:rPr>
          <w:rFonts w:ascii="Lotus Linotype" w:hAnsi="Lotus Linotype" w:cs="Lotus Linotype" w:hint="eastAsia"/>
          <w:sz w:val="24"/>
          <w:szCs w:val="24"/>
          <w:rtl/>
        </w:rPr>
        <w:t>عن</w:t>
      </w:r>
      <w:r w:rsidRPr="008B54D2">
        <w:rPr>
          <w:rFonts w:ascii="Lotus Linotype" w:hAnsi="Lotus Linotype" w:cs="Lotus Linotype"/>
          <w:sz w:val="24"/>
          <w:szCs w:val="24"/>
          <w:rtl/>
        </w:rPr>
        <w:t xml:space="preserve"> </w:t>
      </w:r>
      <w:r w:rsidRPr="008B54D2">
        <w:rPr>
          <w:rFonts w:ascii="Lotus Linotype" w:hAnsi="Lotus Linotype" w:cs="Lotus Linotype" w:hint="eastAsia"/>
          <w:sz w:val="24"/>
          <w:szCs w:val="24"/>
          <w:rtl/>
        </w:rPr>
        <w:t>سلمان</w:t>
      </w:r>
      <w:r>
        <w:rPr>
          <w:rFonts w:ascii="Lotus Linotype" w:hAnsi="Lotus Linotype" w:cs="Lotus Linotype" w:hint="cs"/>
          <w:sz w:val="24"/>
          <w:szCs w:val="24"/>
          <w:rtl/>
        </w:rPr>
        <w:t xml:space="preserve"> موقوفًا. أخرجه أحمد (</w:t>
      </w:r>
      <w:r w:rsidRPr="008B54D2">
        <w:rPr>
          <w:rFonts w:ascii="Lotus Linotype" w:hAnsi="Lotus Linotype" w:cs="Lotus Linotype"/>
          <w:sz w:val="24"/>
          <w:szCs w:val="24"/>
          <w:rtl/>
        </w:rPr>
        <w:t>23714</w:t>
      </w:r>
      <w:r>
        <w:rPr>
          <w:rFonts w:ascii="Lotus Linotype" w:hAnsi="Lotus Linotype" w:cs="Lotus Linotype" w:hint="cs"/>
          <w:sz w:val="24"/>
          <w:szCs w:val="24"/>
          <w:rtl/>
        </w:rPr>
        <w:t>)، والحاكم (</w:t>
      </w:r>
      <w:r w:rsidRPr="00602841">
        <w:rPr>
          <w:rFonts w:ascii="Lotus Linotype" w:hAnsi="Lotus Linotype" w:cs="Lotus Linotype"/>
          <w:sz w:val="24"/>
          <w:szCs w:val="24"/>
          <w:rtl/>
        </w:rPr>
        <w:t>1830</w:t>
      </w:r>
      <w:r>
        <w:rPr>
          <w:rFonts w:ascii="Lotus Linotype" w:hAnsi="Lotus Linotype" w:cs="Lotus Linotype" w:hint="cs"/>
          <w:sz w:val="24"/>
          <w:szCs w:val="24"/>
          <w:rtl/>
        </w:rPr>
        <w:t>).</w:t>
      </w:r>
    </w:p>
    <w:p w:rsidR="00D67F5A"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وتابعه: يحيى بن سعيد عند أحمد في الزهد (ص</w:t>
      </w:r>
      <w:r w:rsidRPr="0081552B">
        <w:rPr>
          <w:rFonts w:ascii="Lotus Linotype" w:hAnsi="Lotus Linotype" w:cs="Lotus Linotype"/>
          <w:sz w:val="24"/>
          <w:szCs w:val="24"/>
          <w:rtl/>
        </w:rPr>
        <w:t>821</w:t>
      </w:r>
      <w:r>
        <w:rPr>
          <w:rFonts w:ascii="Lotus Linotype" w:hAnsi="Lotus Linotype" w:cs="Lotus Linotype" w:hint="cs"/>
          <w:sz w:val="24"/>
          <w:szCs w:val="24"/>
          <w:rtl/>
        </w:rPr>
        <w:t>)، ومعاذ بن معاذ عند ابن أبي شيبة (</w:t>
      </w:r>
      <w:r w:rsidRPr="004A446B">
        <w:rPr>
          <w:rFonts w:ascii="Lotus Linotype" w:hAnsi="Lotus Linotype" w:cs="Lotus Linotype"/>
          <w:sz w:val="24"/>
          <w:szCs w:val="24"/>
          <w:rtl/>
        </w:rPr>
        <w:t>29555</w:t>
      </w:r>
      <w:r>
        <w:rPr>
          <w:rFonts w:ascii="Lotus Linotype" w:hAnsi="Lotus Linotype" w:cs="Lotus Linotype" w:hint="cs"/>
          <w:sz w:val="24"/>
          <w:szCs w:val="24"/>
          <w:rtl/>
        </w:rPr>
        <w:t>) كلاهما، عن سليمان التيمي، به موقوفًا.</w:t>
      </w:r>
    </w:p>
    <w:p w:rsidR="00D67F5A" w:rsidRPr="006B0BF0"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 xml:space="preserve">وتابع سليمان التيمي في روايته عن أبي عثمان موقوفًا: </w:t>
      </w:r>
      <w:r w:rsidRPr="00602841">
        <w:rPr>
          <w:rFonts w:ascii="Lotus Linotype" w:hAnsi="Lotus Linotype" w:cs="Lotus Linotype" w:hint="eastAsia"/>
          <w:sz w:val="24"/>
          <w:szCs w:val="24"/>
          <w:rtl/>
        </w:rPr>
        <w:t>يزيد</w:t>
      </w:r>
      <w:r w:rsidRPr="00602841">
        <w:rPr>
          <w:rFonts w:ascii="Lotus Linotype" w:hAnsi="Lotus Linotype" w:cs="Lotus Linotype"/>
          <w:sz w:val="24"/>
          <w:szCs w:val="24"/>
          <w:rtl/>
        </w:rPr>
        <w:t xml:space="preserve"> </w:t>
      </w:r>
      <w:r w:rsidRPr="00602841">
        <w:rPr>
          <w:rFonts w:ascii="Lotus Linotype" w:hAnsi="Lotus Linotype" w:cs="Lotus Linotype" w:hint="eastAsia"/>
          <w:sz w:val="24"/>
          <w:szCs w:val="24"/>
          <w:rtl/>
        </w:rPr>
        <w:t>بن</w:t>
      </w:r>
      <w:r w:rsidRPr="00602841">
        <w:rPr>
          <w:rFonts w:ascii="Lotus Linotype" w:hAnsi="Lotus Linotype" w:cs="Lotus Linotype"/>
          <w:sz w:val="24"/>
          <w:szCs w:val="24"/>
          <w:rtl/>
        </w:rPr>
        <w:t xml:space="preserve"> </w:t>
      </w:r>
      <w:r w:rsidRPr="00602841">
        <w:rPr>
          <w:rFonts w:ascii="Lotus Linotype" w:hAnsi="Lotus Linotype" w:cs="Lotus Linotype" w:hint="eastAsia"/>
          <w:sz w:val="24"/>
          <w:szCs w:val="24"/>
          <w:rtl/>
        </w:rPr>
        <w:t>أبي</w:t>
      </w:r>
      <w:r w:rsidRPr="00602841">
        <w:rPr>
          <w:rFonts w:ascii="Lotus Linotype" w:hAnsi="Lotus Linotype" w:cs="Lotus Linotype"/>
          <w:sz w:val="24"/>
          <w:szCs w:val="24"/>
          <w:rtl/>
        </w:rPr>
        <w:t xml:space="preserve"> </w:t>
      </w:r>
      <w:r w:rsidRPr="00602841">
        <w:rPr>
          <w:rFonts w:ascii="Lotus Linotype" w:hAnsi="Lotus Linotype" w:cs="Lotus Linotype" w:hint="eastAsia"/>
          <w:sz w:val="24"/>
          <w:szCs w:val="24"/>
          <w:rtl/>
        </w:rPr>
        <w:t>صالح</w:t>
      </w:r>
      <w:r>
        <w:rPr>
          <w:rFonts w:ascii="Lotus Linotype" w:hAnsi="Lotus Linotype" w:cs="Lotus Linotype" w:hint="cs"/>
          <w:sz w:val="24"/>
          <w:szCs w:val="24"/>
          <w:rtl/>
        </w:rPr>
        <w:t>. أخرجه وكيع في الزهد (</w:t>
      </w:r>
      <w:r>
        <w:rPr>
          <w:rFonts w:ascii="Lotus Linotype" w:hAnsi="Lotus Linotype" w:cs="Lotus Linotype"/>
          <w:sz w:val="24"/>
          <w:szCs w:val="24"/>
          <w:rtl/>
        </w:rPr>
        <w:t>5</w:t>
      </w:r>
      <w:r>
        <w:rPr>
          <w:rFonts w:ascii="Lotus Linotype" w:hAnsi="Lotus Linotype" w:cs="Lotus Linotype" w:hint="cs"/>
          <w:sz w:val="24"/>
          <w:szCs w:val="24"/>
          <w:rtl/>
        </w:rPr>
        <w:t xml:space="preserve">ص817، رقم </w:t>
      </w:r>
      <w:r>
        <w:rPr>
          <w:rFonts w:ascii="Lotus Linotype" w:hAnsi="Lotus Linotype" w:cs="Lotus Linotype"/>
          <w:sz w:val="24"/>
          <w:szCs w:val="24"/>
          <w:rtl/>
        </w:rPr>
        <w:t>504</w:t>
      </w:r>
      <w:r>
        <w:rPr>
          <w:rFonts w:ascii="Lotus Linotype" w:hAnsi="Lotus Linotype" w:cs="Lotus Linotype" w:hint="cs"/>
          <w:sz w:val="24"/>
          <w:szCs w:val="24"/>
          <w:rtl/>
        </w:rPr>
        <w:t>)، وهناد في الزهد (2/</w:t>
      </w:r>
      <w:r w:rsidRPr="00602841">
        <w:rPr>
          <w:rFonts w:ascii="Lotus Linotype" w:hAnsi="Lotus Linotype" w:cs="Lotus Linotype"/>
          <w:sz w:val="24"/>
          <w:szCs w:val="24"/>
          <w:rtl/>
        </w:rPr>
        <w:t>629</w:t>
      </w:r>
      <w:r>
        <w:rPr>
          <w:rFonts w:ascii="Lotus Linotype" w:hAnsi="Lotus Linotype" w:cs="Lotus Linotype" w:hint="cs"/>
          <w:sz w:val="24"/>
          <w:szCs w:val="24"/>
          <w:rtl/>
        </w:rPr>
        <w:t>)، و</w:t>
      </w:r>
      <w:r w:rsidRPr="006B0BF0">
        <w:rPr>
          <w:rFonts w:ascii="Lotus Linotype" w:hAnsi="Lotus Linotype" w:cs="Lotus Linotype" w:hint="eastAsia"/>
          <w:sz w:val="24"/>
          <w:szCs w:val="24"/>
          <w:rtl/>
        </w:rPr>
        <w:t>ثابت</w:t>
      </w:r>
      <w:r>
        <w:rPr>
          <w:rFonts w:ascii="Lotus Linotype" w:hAnsi="Lotus Linotype" w:cs="Lotus Linotype" w:hint="cs"/>
          <w:sz w:val="24"/>
          <w:szCs w:val="24"/>
          <w:rtl/>
        </w:rPr>
        <w:t xml:space="preserve"> البناني</w:t>
      </w:r>
      <w:r w:rsidRPr="006B0BF0">
        <w:rPr>
          <w:rFonts w:ascii="Lotus Linotype" w:hAnsi="Lotus Linotype" w:cs="Lotus Linotype"/>
          <w:sz w:val="24"/>
          <w:szCs w:val="24"/>
          <w:rtl/>
        </w:rPr>
        <w:t xml:space="preserve">, </w:t>
      </w:r>
      <w:r w:rsidRPr="006B0BF0">
        <w:rPr>
          <w:rFonts w:ascii="Lotus Linotype" w:hAnsi="Lotus Linotype" w:cs="Lotus Linotype" w:hint="eastAsia"/>
          <w:sz w:val="24"/>
          <w:szCs w:val="24"/>
          <w:rtl/>
        </w:rPr>
        <w:t>وحميد</w:t>
      </w:r>
      <w:r w:rsidRPr="006B0BF0">
        <w:rPr>
          <w:rFonts w:ascii="Lotus Linotype" w:hAnsi="Lotus Linotype" w:cs="Lotus Linotype"/>
          <w:sz w:val="24"/>
          <w:szCs w:val="24"/>
          <w:rtl/>
        </w:rPr>
        <w:t xml:space="preserve">, </w:t>
      </w:r>
      <w:r w:rsidRPr="006B0BF0">
        <w:rPr>
          <w:rFonts w:ascii="Lotus Linotype" w:hAnsi="Lotus Linotype" w:cs="Lotus Linotype" w:hint="eastAsia"/>
          <w:sz w:val="24"/>
          <w:szCs w:val="24"/>
          <w:rtl/>
        </w:rPr>
        <w:t>وسعيد</w:t>
      </w:r>
      <w:r w:rsidRPr="006B0BF0">
        <w:rPr>
          <w:rFonts w:ascii="Lotus Linotype" w:hAnsi="Lotus Linotype" w:cs="Lotus Linotype"/>
          <w:sz w:val="24"/>
          <w:szCs w:val="24"/>
          <w:rtl/>
        </w:rPr>
        <w:t xml:space="preserve"> </w:t>
      </w:r>
      <w:r>
        <w:rPr>
          <w:rFonts w:ascii="Lotus Linotype" w:hAnsi="Lotus Linotype" w:cs="Lotus Linotype" w:hint="eastAsia"/>
          <w:sz w:val="24"/>
          <w:szCs w:val="24"/>
          <w:rtl/>
        </w:rPr>
        <w:t>الج</w:t>
      </w:r>
      <w:r>
        <w:rPr>
          <w:rFonts w:ascii="Lotus Linotype" w:hAnsi="Lotus Linotype" w:cs="Lotus Linotype" w:hint="cs"/>
          <w:sz w:val="24"/>
          <w:szCs w:val="24"/>
          <w:rtl/>
        </w:rPr>
        <w:t>ُر</w:t>
      </w:r>
      <w:r w:rsidRPr="006B0BF0">
        <w:rPr>
          <w:rFonts w:ascii="Lotus Linotype" w:hAnsi="Lotus Linotype" w:cs="Lotus Linotype" w:hint="eastAsia"/>
          <w:sz w:val="24"/>
          <w:szCs w:val="24"/>
          <w:rtl/>
        </w:rPr>
        <w:t>يري</w:t>
      </w:r>
      <w:r>
        <w:rPr>
          <w:rFonts w:ascii="Lotus Linotype" w:hAnsi="Lotus Linotype" w:cs="Lotus Linotype" w:hint="cs"/>
          <w:sz w:val="24"/>
          <w:szCs w:val="24"/>
          <w:rtl/>
        </w:rPr>
        <w:t xml:space="preserve">. أخرجه البيهقي في </w:t>
      </w:r>
      <w:r w:rsidRPr="006B0BF0">
        <w:rPr>
          <w:rFonts w:ascii="Lotus Linotype" w:hAnsi="Lotus Linotype" w:cs="Lotus Linotype" w:hint="cs"/>
          <w:sz w:val="24"/>
          <w:szCs w:val="24"/>
          <w:rtl/>
        </w:rPr>
        <w:t>"الأسماء والصفات" (ص</w:t>
      </w:r>
      <w:r w:rsidRPr="006B0BF0">
        <w:rPr>
          <w:rFonts w:ascii="Lotus Linotype" w:hAnsi="Lotus Linotype" w:cs="Lotus Linotype"/>
          <w:sz w:val="24"/>
          <w:szCs w:val="24"/>
          <w:rtl/>
        </w:rPr>
        <w:t>156</w:t>
      </w:r>
      <w:r w:rsidRPr="006B0BF0">
        <w:rPr>
          <w:rFonts w:ascii="Lotus Linotype" w:hAnsi="Lotus Linotype" w:cs="Lotus Linotype" w:hint="cs"/>
          <w:sz w:val="24"/>
          <w:szCs w:val="24"/>
          <w:rtl/>
        </w:rPr>
        <w:t>)</w:t>
      </w:r>
      <w:r>
        <w:rPr>
          <w:rFonts w:ascii="Lotus Linotype" w:hAnsi="Lotus Linotype" w:cs="Lotus Linotype" w:hint="cs"/>
          <w:sz w:val="24"/>
          <w:szCs w:val="24"/>
          <w:rtl/>
        </w:rPr>
        <w:t>. خمستهم (سليمان ويزيد وثابت وحميد والجُريري) عن أبي عثمان النهدي، عن سلمان موقوفًا. وهو الصحيح.</w:t>
      </w:r>
    </w:p>
    <w:p w:rsidR="00D67F5A" w:rsidRDefault="00D67F5A" w:rsidP="00BE37BE">
      <w:pPr>
        <w:pStyle w:val="FootnoteText"/>
        <w:widowControl w:val="0"/>
        <w:jc w:val="both"/>
        <w:rPr>
          <w:rFonts w:ascii="Lotus Linotype" w:hAnsi="Lotus Linotype" w:cs="Lotus Linotype"/>
          <w:sz w:val="24"/>
          <w:szCs w:val="24"/>
          <w:rtl/>
        </w:rPr>
      </w:pPr>
      <w:r>
        <w:rPr>
          <w:rFonts w:ascii="Lotus Linotype" w:hAnsi="Lotus Linotype" w:cs="Lotus Linotype" w:hint="cs"/>
          <w:sz w:val="24"/>
          <w:szCs w:val="24"/>
          <w:rtl/>
        </w:rPr>
        <w:t xml:space="preserve">والحديث جوّد إسناده الحافظ في الفتح </w:t>
      </w:r>
      <w:r w:rsidRPr="006E10D1">
        <w:rPr>
          <w:rFonts w:ascii="Lotus Linotype" w:hAnsi="Lotus Linotype" w:cs="Lotus Linotype"/>
          <w:sz w:val="24"/>
          <w:szCs w:val="24"/>
          <w:rtl/>
        </w:rPr>
        <w:t>(11/143)</w:t>
      </w:r>
      <w:r>
        <w:rPr>
          <w:rFonts w:ascii="Lotus Linotype" w:hAnsi="Lotus Linotype" w:cs="Lotus Linotype" w:hint="cs"/>
          <w:sz w:val="24"/>
          <w:szCs w:val="24"/>
          <w:rtl/>
        </w:rPr>
        <w:t>، وصححه الألباني في صحيح أبي داود (5/</w:t>
      </w:r>
      <w:r w:rsidRPr="008B54D2">
        <w:rPr>
          <w:rFonts w:ascii="Lotus Linotype" w:hAnsi="Lotus Linotype" w:cs="Lotus Linotype"/>
          <w:sz w:val="24"/>
          <w:szCs w:val="24"/>
          <w:rtl/>
        </w:rPr>
        <w:t>226</w:t>
      </w:r>
      <w:r>
        <w:rPr>
          <w:rFonts w:ascii="Lotus Linotype" w:hAnsi="Lotus Linotype" w:cs="Lotus Linotype" w:hint="cs"/>
          <w:sz w:val="24"/>
          <w:szCs w:val="24"/>
          <w:rtl/>
        </w:rPr>
        <w:t xml:space="preserve">، رقم </w:t>
      </w:r>
      <w:r w:rsidRPr="008B54D2">
        <w:rPr>
          <w:rFonts w:ascii="Lotus Linotype" w:hAnsi="Lotus Linotype" w:cs="Lotus Linotype"/>
          <w:sz w:val="24"/>
          <w:szCs w:val="24"/>
          <w:rtl/>
        </w:rPr>
        <w:t>1337</w:t>
      </w:r>
      <w:r>
        <w:rPr>
          <w:rFonts w:ascii="Lotus Linotype" w:hAnsi="Lotus Linotype" w:cs="Lotus Linotype" w:hint="cs"/>
          <w:sz w:val="24"/>
          <w:szCs w:val="24"/>
          <w:rtl/>
        </w:rPr>
        <w:t>).</w:t>
      </w:r>
    </w:p>
    <w:p w:rsidR="00D67F5A" w:rsidRPr="003F3D65" w:rsidRDefault="00D67F5A" w:rsidP="00BE37BE">
      <w:pPr>
        <w:pStyle w:val="FootnoteText"/>
        <w:widowControl w:val="0"/>
        <w:jc w:val="both"/>
        <w:rPr>
          <w:rFonts w:ascii="Lotus Linotype" w:hAnsi="Lotus Linotype" w:cs="Lotus Linotype"/>
          <w:sz w:val="24"/>
          <w:szCs w:val="24"/>
        </w:rPr>
      </w:pPr>
    </w:p>
  </w:footnote>
  <w:footnote w:id="14">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(1/211).</w:t>
      </w:r>
    </w:p>
  </w:footnote>
  <w:footnote w:id="1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417513">
        <w:footnoteRef/>
      </w:r>
      <w:r w:rsidRPr="003F3D65">
        <w:rPr>
          <w:rFonts w:ascii="Lotus Linotype" w:hAnsi="Lotus Linotype" w:cs="Lotus Linotype"/>
          <w:sz w:val="24"/>
          <w:szCs w:val="24"/>
          <w:rtl/>
        </w:rPr>
        <w:t>) "التسهيل" (1/269).</w:t>
      </w:r>
    </w:p>
  </w:footnote>
  <w:footnote w:id="16">
    <w:p w:rsidR="00D67F5A" w:rsidRPr="00AF299D" w:rsidRDefault="00D67F5A" w:rsidP="00BE37BE">
      <w:pPr>
        <w:pStyle w:val="FootnoteText"/>
        <w:jc w:val="both"/>
        <w:rPr>
          <w:rFonts w:ascii="Lotus Linotype" w:hAnsi="Lotus Linotype" w:cs="Lotus Linotype"/>
          <w:sz w:val="24"/>
          <w:szCs w:val="24"/>
          <w:rtl/>
        </w:rPr>
      </w:pPr>
      <w:r w:rsidRPr="00AF299D">
        <w:rPr>
          <w:rFonts w:ascii="Lotus Linotype" w:hAnsi="Lotus Linotype" w:cs="Lotus Linotype" w:hint="cs"/>
          <w:sz w:val="24"/>
          <w:szCs w:val="24"/>
          <w:rtl/>
        </w:rPr>
        <w:t>(</w:t>
      </w:r>
      <w:r w:rsidRPr="00AF299D">
        <w:rPr>
          <w:rFonts w:ascii="Lotus Linotype" w:hAnsi="Lotus Linotype" w:cs="Lotus Linotype"/>
          <w:sz w:val="24"/>
          <w:szCs w:val="24"/>
        </w:rPr>
        <w:footnoteRef/>
      </w:r>
      <w:r w:rsidRPr="00AF299D">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ينظر: </w:t>
      </w:r>
      <w:r w:rsidRPr="00AF299D">
        <w:rPr>
          <w:rFonts w:ascii="Lotus Linotype" w:hAnsi="Lotus Linotype" w:cs="Lotus Linotype" w:hint="eastAsia"/>
          <w:sz w:val="24"/>
          <w:szCs w:val="24"/>
          <w:rtl/>
        </w:rPr>
        <w:t>مجموع</w:t>
      </w:r>
      <w:r w:rsidRPr="00AF299D">
        <w:rPr>
          <w:rFonts w:ascii="Lotus Linotype" w:hAnsi="Lotus Linotype" w:cs="Lotus Linotype"/>
          <w:sz w:val="24"/>
          <w:szCs w:val="24"/>
          <w:rtl/>
        </w:rPr>
        <w:t xml:space="preserve"> </w:t>
      </w:r>
      <w:r w:rsidRPr="00AF299D">
        <w:rPr>
          <w:rFonts w:ascii="Lotus Linotype" w:hAnsi="Lotus Linotype" w:cs="Lotus Linotype" w:hint="eastAsia"/>
          <w:sz w:val="24"/>
          <w:szCs w:val="24"/>
          <w:rtl/>
        </w:rPr>
        <w:t>الفتاوى</w:t>
      </w:r>
      <w:r w:rsidRPr="00AF299D">
        <w:rPr>
          <w:rFonts w:ascii="Lotus Linotype" w:hAnsi="Lotus Linotype" w:cs="Lotus Linotype"/>
          <w:sz w:val="24"/>
          <w:szCs w:val="24"/>
          <w:rtl/>
        </w:rPr>
        <w:t xml:space="preserve"> </w:t>
      </w:r>
      <w:r>
        <w:rPr>
          <w:rFonts w:ascii="Lotus Linotype" w:hAnsi="Lotus Linotype" w:cs="Lotus Linotype" w:hint="cs"/>
          <w:sz w:val="24"/>
          <w:szCs w:val="24"/>
          <w:rtl/>
        </w:rPr>
        <w:t xml:space="preserve"> (10/61) و</w:t>
      </w:r>
      <w:r w:rsidRPr="00AF299D">
        <w:rPr>
          <w:rFonts w:ascii="Lotus Linotype" w:hAnsi="Lotus Linotype" w:cs="Lotus Linotype"/>
          <w:sz w:val="24"/>
          <w:szCs w:val="24"/>
          <w:rtl/>
        </w:rPr>
        <w:t xml:space="preserve">( </w:t>
      </w:r>
      <w:r>
        <w:rPr>
          <w:rFonts w:ascii="Lotus Linotype" w:hAnsi="Lotus Linotype" w:cs="Lotus Linotype" w:hint="cs"/>
          <w:sz w:val="24"/>
          <w:szCs w:val="24"/>
          <w:rtl/>
        </w:rPr>
        <w:t>10</w:t>
      </w:r>
      <w:r w:rsidRPr="00AF299D">
        <w:rPr>
          <w:rFonts w:ascii="Lotus Linotype" w:hAnsi="Lotus Linotype" w:cs="Lotus Linotype"/>
          <w:sz w:val="24"/>
          <w:szCs w:val="24"/>
          <w:rtl/>
        </w:rPr>
        <w:t xml:space="preserve"> /81</w:t>
      </w:r>
      <w:r>
        <w:rPr>
          <w:rFonts w:ascii="Lotus Linotype" w:hAnsi="Lotus Linotype" w:cs="Lotus Linotype"/>
          <w:sz w:val="24"/>
          <w:szCs w:val="24"/>
          <w:rtl/>
        </w:rPr>
        <w:t>)</w:t>
      </w:r>
      <w:r>
        <w:rPr>
          <w:rFonts w:ascii="Lotus Linotype" w:hAnsi="Lotus Linotype" w:cs="Lotus Linotype" w:hint="cs"/>
          <w:sz w:val="24"/>
          <w:szCs w:val="24"/>
          <w:rtl/>
        </w:rPr>
        <w:t>، ومدارج السالكين 2/</w:t>
      </w:r>
      <w:r w:rsidRPr="00DC4090">
        <w:rPr>
          <w:rFonts w:ascii="Lotus Linotype" w:hAnsi="Lotus Linotype" w:cs="Lotus Linotype"/>
          <w:sz w:val="24"/>
          <w:szCs w:val="24"/>
          <w:rtl/>
        </w:rPr>
        <w:t>36</w:t>
      </w:r>
      <w:r>
        <w:rPr>
          <w:rFonts w:ascii="Lotus Linotype" w:hAnsi="Lotus Linotype" w:cs="Lotus Linotype" w:hint="cs"/>
          <w:sz w:val="24"/>
          <w:szCs w:val="24"/>
          <w:rtl/>
        </w:rPr>
        <w:t>. ط دار الكتاب العربي)</w:t>
      </w:r>
    </w:p>
  </w:footnote>
  <w:footnote w:id="17">
    <w:p w:rsidR="00D67F5A" w:rsidRPr="00643160" w:rsidRDefault="00D67F5A" w:rsidP="00BE37BE">
      <w:pPr>
        <w:pStyle w:val="FootnoteText"/>
        <w:jc w:val="both"/>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xml:space="preserve">) الصوفية: هو نسبة إلى لباس الصوف، هذا هو الصحيح، كما قال شيخ الإسلام في الفرقان (ص51). وقد عرفوا في بادئ الأمر بالزهد والعبادة، وكانت لهم أحوال أنكرها عليهم الأئمة، ثم تطور الأمر إلى أن دخل في التصوف فلاسفة الصوفية والزنادقة؛ فأدخلوا فيه القول بالحلول والاتحاد، والقول بالظاهر والباطن، وغيرها من البدع المكفرة. ينظر: مجموع الفتاوى (11/5-20)، والنبوات (1/280-284)، وبيان تلبيس الجهمية (2/169)، وبيان حقيقة </w:t>
      </w:r>
      <w:r>
        <w:rPr>
          <w:rFonts w:ascii="Lotus Linotype" w:hAnsi="Lotus Linotype" w:cs="Lotus Linotype"/>
          <w:sz w:val="24"/>
          <w:szCs w:val="24"/>
          <w:rtl/>
        </w:rPr>
        <w:t xml:space="preserve">مذهب الاتحاديين أو وحدة الوجود </w:t>
      </w:r>
      <w:r>
        <w:rPr>
          <w:rFonts w:ascii="Lotus Linotype" w:hAnsi="Lotus Linotype" w:cs="Lotus Linotype" w:hint="cs"/>
          <w:sz w:val="24"/>
          <w:szCs w:val="24"/>
          <w:rtl/>
        </w:rPr>
        <w:t>-</w:t>
      </w:r>
      <w:r>
        <w:rPr>
          <w:rFonts w:ascii="Lotus Linotype" w:hAnsi="Lotus Linotype" w:cs="Lotus Linotype"/>
          <w:sz w:val="24"/>
          <w:szCs w:val="24"/>
          <w:rtl/>
        </w:rPr>
        <w:t>مجموع الفتاوى</w:t>
      </w:r>
      <w:r>
        <w:rPr>
          <w:rFonts w:ascii="Lotus Linotype" w:hAnsi="Lotus Linotype" w:cs="Lotus Linotype" w:hint="cs"/>
          <w:sz w:val="24"/>
          <w:szCs w:val="24"/>
          <w:rtl/>
        </w:rPr>
        <w:t>-</w:t>
      </w:r>
      <w:r>
        <w:rPr>
          <w:rFonts w:ascii="Lotus Linotype" w:hAnsi="Lotus Linotype" w:cs="Lotus Linotype"/>
          <w:sz w:val="24"/>
          <w:szCs w:val="24"/>
          <w:rtl/>
        </w:rPr>
        <w:t xml:space="preserve"> (2/134-285)</w:t>
      </w:r>
      <w:r>
        <w:rPr>
          <w:rFonts w:ascii="Lotus Linotype" w:hAnsi="Lotus Linotype" w:cs="Lotus Linotype" w:hint="cs"/>
          <w:sz w:val="24"/>
          <w:szCs w:val="24"/>
          <w:rtl/>
        </w:rPr>
        <w:t>، و(11/</w:t>
      </w:r>
      <w:r w:rsidRPr="00DA0781">
        <w:rPr>
          <w:rFonts w:ascii="Lotus Linotype" w:hAnsi="Lotus Linotype" w:cs="Lotus Linotype"/>
          <w:sz w:val="24"/>
          <w:szCs w:val="24"/>
          <w:rtl/>
        </w:rPr>
        <w:t>5</w:t>
      </w:r>
      <w:r>
        <w:rPr>
          <w:rFonts w:ascii="Lotus Linotype" w:hAnsi="Lotus Linotype" w:cs="Lotus Linotype" w:hint="cs"/>
          <w:sz w:val="24"/>
          <w:szCs w:val="24"/>
          <w:rtl/>
        </w:rPr>
        <w:t>).</w:t>
      </w:r>
    </w:p>
  </w:footnote>
  <w:footnote w:id="18">
    <w:p w:rsidR="00D67F5A" w:rsidRPr="00B91AD3" w:rsidRDefault="00D67F5A" w:rsidP="00BE37BE">
      <w:pPr>
        <w:pStyle w:val="FootnoteText"/>
        <w:jc w:val="both"/>
        <w:rPr>
          <w:rFonts w:ascii="Lotus Linotype" w:hAnsi="Lotus Linotype" w:cs="Lotus Linotype"/>
          <w:sz w:val="24"/>
          <w:szCs w:val="24"/>
          <w:rtl/>
        </w:rPr>
      </w:pPr>
      <w:r w:rsidRPr="00417513">
        <w:rPr>
          <w:rFonts w:ascii="Lotus Linotype" w:hAnsi="Lotus Linotype" w:cs="Lotus Linotype" w:hint="cs"/>
          <w:sz w:val="24"/>
          <w:szCs w:val="24"/>
          <w:rtl/>
        </w:rPr>
        <w:t>(</w:t>
      </w:r>
      <w:r w:rsidRPr="00417513">
        <w:rPr>
          <w:rFonts w:ascii="Lotus Linotype" w:hAnsi="Lotus Linotype" w:cs="Lotus Linotype"/>
          <w:sz w:val="24"/>
          <w:szCs w:val="24"/>
        </w:rPr>
        <w:footnoteRef/>
      </w:r>
      <w:r w:rsidRPr="00417513">
        <w:rPr>
          <w:rFonts w:ascii="Lotus Linotype" w:hAnsi="Lotus Linotype" w:cs="Lotus Linotype" w:hint="cs"/>
          <w:sz w:val="24"/>
          <w:szCs w:val="24"/>
          <w:rtl/>
        </w:rPr>
        <w:t>)</w:t>
      </w:r>
      <w:r>
        <w:rPr>
          <w:rFonts w:ascii="Lotus Linotype" w:hAnsi="Lotus Linotype" w:cs="Lotus Linotype" w:hint="cs"/>
          <w:sz w:val="24"/>
          <w:szCs w:val="24"/>
          <w:rtl/>
        </w:rPr>
        <w:t xml:space="preserve"> قال شيخ الإسلام: </w:t>
      </w:r>
      <w:r w:rsidRPr="00B91AD3">
        <w:rPr>
          <w:rFonts w:ascii="Lotus Linotype" w:hAnsi="Lotus Linotype" w:cs="Lotus Linotype" w:hint="cs"/>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هذا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القائل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ظنَّ</w:t>
      </w:r>
      <w:r w:rsidRPr="00B91AD3">
        <w:rPr>
          <w:rFonts w:ascii="Lotus Linotype" w:hAnsi="Lotus Linotype" w:cs="Lotus Linotype"/>
          <w:sz w:val="24"/>
          <w:szCs w:val="24"/>
          <w:rtl/>
        </w:rPr>
        <w:t xml:space="preserve"> </w:t>
      </w:r>
      <w:r>
        <w:rPr>
          <w:rFonts w:ascii="Lotus Linotype" w:hAnsi="Lotus Linotype" w:cs="Lotus Linotype" w:hint="cs"/>
          <w:sz w:val="24"/>
          <w:szCs w:val="24"/>
          <w:rtl/>
        </w:rPr>
        <w:t>-</w:t>
      </w:r>
      <w:r w:rsidRPr="00B91AD3">
        <w:rPr>
          <w:rFonts w:ascii="Lotus Linotype" w:hAnsi="Lotus Linotype" w:cs="Lotus Linotype" w:hint="eastAsia"/>
          <w:sz w:val="24"/>
          <w:szCs w:val="24"/>
          <w:rtl/>
        </w:rPr>
        <w:t>هو</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ومَن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تابعه</w:t>
      </w:r>
      <w:r>
        <w:rPr>
          <w:rFonts w:ascii="Lotus Linotype" w:hAnsi="Lotus Linotype" w:cs="Lotus Linotype" w:hint="cs"/>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الجنة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يدخل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في</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مسماها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إلا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الأكل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والشرب</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واللباس</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والنكاح</w:t>
      </w:r>
      <w:r>
        <w:rPr>
          <w:rFonts w:ascii="Lotus Linotype" w:hAnsi="Lotus Linotype" w:cs="Lotus Linotype" w:hint="cs"/>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ونحو</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ذلك</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مما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فيه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التمتع</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بالمخلوقات</w:t>
      </w:r>
      <w:r>
        <w:rPr>
          <w:rFonts w:ascii="Lotus Linotype" w:hAnsi="Lotus Linotype" w:cs="Lotus Linotype" w:hint="cs"/>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ولهذا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قال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بعض</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غلط</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المشائخ</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لما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سمع</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قوله</w:t>
      </w:r>
      <w:r>
        <w:rPr>
          <w:rFonts w:ascii="Lotus Linotype" w:hAnsi="Lotus Linotype" w:cs="Lotus Linotype"/>
          <w:sz w:val="24"/>
          <w:szCs w:val="24"/>
          <w:rtl/>
        </w:rPr>
        <w:t xml:space="preserve"> : (</w:t>
      </w:r>
      <w:r w:rsidRPr="00B91AD3">
        <w:rPr>
          <w:rFonts w:ascii="Lotus Linotype" w:hAnsi="Lotus Linotype" w:cs="Lotus Linotype" w:hint="eastAsia"/>
          <w:sz w:val="24"/>
          <w:szCs w:val="24"/>
          <w:rtl/>
        </w:rPr>
        <w:t>مِنْكُم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يُريدُ</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الدُّنْيَا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وَمِنْكُم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يُرِيدُ</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الآخِرَةَ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قال</w:t>
      </w:r>
      <w:r w:rsidRPr="00B91AD3">
        <w:rPr>
          <w:rFonts w:ascii="Lotus Linotype" w:hAnsi="Lotus Linotype" w:cs="Lotus Linotype"/>
          <w:sz w:val="24"/>
          <w:szCs w:val="24"/>
          <w:rtl/>
        </w:rPr>
        <w:t xml:space="preserve"> : </w:t>
      </w:r>
      <w:r w:rsidRPr="00B91AD3">
        <w:rPr>
          <w:rFonts w:ascii="Lotus Linotype" w:hAnsi="Lotus Linotype" w:cs="Lotus Linotype" w:hint="eastAsia"/>
          <w:sz w:val="24"/>
          <w:szCs w:val="24"/>
          <w:rtl/>
        </w:rPr>
        <w:t>فأين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يريد</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الله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وقال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آخر</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في</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قوله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تعالى</w:t>
      </w:r>
      <w:r>
        <w:rPr>
          <w:rFonts w:ascii="Lotus Linotype" w:hAnsi="Lotus Linotype" w:cs="Lotus Linotype" w:hint="cs"/>
          <w:sz w:val="24"/>
          <w:szCs w:val="24"/>
          <w:rtl/>
        </w:rPr>
        <w:t>:</w:t>
      </w:r>
      <w:r w:rsidRPr="00B91AD3">
        <w:rPr>
          <w:rFonts w:ascii="Lotus Linotype" w:hAnsi="Lotus Linotype" w:cs="Lotus Linotype"/>
          <w:sz w:val="24"/>
          <w:szCs w:val="24"/>
          <w:rtl/>
        </w:rPr>
        <w:t xml:space="preserve"> ( </w:t>
      </w:r>
      <w:r w:rsidRPr="00B91AD3">
        <w:rPr>
          <w:rFonts w:ascii="Lotus Linotype" w:hAnsi="Lotus Linotype" w:cs="Lotus Linotype" w:hint="eastAsia"/>
          <w:sz w:val="24"/>
          <w:szCs w:val="24"/>
          <w:rtl/>
        </w:rPr>
        <w:t>إِنَّ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الله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اشْتَرَى</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المُؤمِنينَ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أنْفُسَهُم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وَأَمْوَالُهُم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بِأَنَّ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لَهُم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الجَنَّةَ</w:t>
      </w:r>
      <w:r w:rsidRPr="00B91AD3">
        <w:rPr>
          <w:rFonts w:ascii="Lotus Linotype" w:hAnsi="Lotus Linotype" w:cs="Lotus Linotype"/>
          <w:sz w:val="24"/>
          <w:szCs w:val="24"/>
          <w:rtl/>
        </w:rPr>
        <w:t xml:space="preserve"> ) </w:t>
      </w:r>
      <w:r w:rsidRPr="00B91AD3">
        <w:rPr>
          <w:rFonts w:ascii="Lotus Linotype" w:hAnsi="Lotus Linotype" w:cs="Lotus Linotype" w:hint="eastAsia"/>
          <w:sz w:val="24"/>
          <w:szCs w:val="24"/>
          <w:rtl/>
        </w:rPr>
        <w:t>قال</w:t>
      </w:r>
      <w:r w:rsidRPr="00B91AD3">
        <w:rPr>
          <w:rFonts w:ascii="Lotus Linotype" w:hAnsi="Lotus Linotype" w:cs="Lotus Linotype"/>
          <w:sz w:val="24"/>
          <w:szCs w:val="24"/>
          <w:rtl/>
        </w:rPr>
        <w:t xml:space="preserve"> : </w:t>
      </w:r>
      <w:r w:rsidRPr="00B91AD3">
        <w:rPr>
          <w:rFonts w:ascii="Lotus Linotype" w:hAnsi="Lotus Linotype" w:cs="Lotus Linotype" w:hint="eastAsia"/>
          <w:sz w:val="24"/>
          <w:szCs w:val="24"/>
          <w:rtl/>
        </w:rPr>
        <w:t>إذا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كانت</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النفوس</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والأموال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بالجنَّة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فأين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النظر</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إليه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w:t>
      </w:r>
      <w:r>
        <w:rPr>
          <w:rFonts w:ascii="Lotus Linotype" w:hAnsi="Lotus Linotype" w:cs="Lotus Linotype" w:hint="cs"/>
          <w:sz w:val="24"/>
          <w:szCs w:val="24"/>
          <w:rtl/>
        </w:rPr>
        <w:t xml:space="preserve"> </w:t>
      </w:r>
      <w:r w:rsidRPr="00B91AD3">
        <w:rPr>
          <w:rFonts w:ascii="Lotus Linotype" w:hAnsi="Lotus Linotype" w:cs="Lotus Linotype" w:hint="eastAsia"/>
          <w:sz w:val="24"/>
          <w:szCs w:val="24"/>
          <w:rtl/>
        </w:rPr>
        <w:t>وكل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هذا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لظنِّهم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الجنَّة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يدخل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فيها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النظر،</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والتحقيق</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الجنة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هي</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الدار</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الجامعة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لكل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نعيم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وأعلى</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فيها</w:t>
      </w:r>
      <w:r>
        <w:rPr>
          <w:rFonts w:ascii="Lotus Linotype" w:hAnsi="Lotus Linotype" w:cs="Lotus Linotype" w:hint="cs"/>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النظر</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إلى</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وجه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الله،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وهو</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النعيم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الذي</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ينالونه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في</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الجنة،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كما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أخبرت</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به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النصوص،</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وكذلك</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أهل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النار</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فإنهم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محجوبون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عن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ربهم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يدخلون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النار</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مع</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قائل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هذا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القول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إذا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كان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عارفاً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بما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يقول</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فإنما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قصده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أنك</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لو</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تخلق</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ناراً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أو</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لو</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لم</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تخلق</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جنَّة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لكان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يجب</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أن</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تُعبد</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ويجب</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التقرب</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إليك</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والنظر</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إليك</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ومقصوده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بالجنة</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هنا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ما</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يتمتع</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فيه</w:t>
      </w:r>
      <w:r w:rsidRPr="00B91AD3">
        <w:rPr>
          <w:rFonts w:ascii="Lotus Linotype" w:hAnsi="Lotus Linotype" w:cs="Lotus Linotype"/>
          <w:sz w:val="24"/>
          <w:szCs w:val="24"/>
          <w:rtl/>
        </w:rPr>
        <w:t xml:space="preserve"> </w:t>
      </w:r>
      <w:r w:rsidRPr="00B91AD3">
        <w:rPr>
          <w:rFonts w:ascii="Lotus Linotype" w:hAnsi="Lotus Linotype" w:cs="Lotus Linotype" w:hint="eastAsia"/>
          <w:sz w:val="24"/>
          <w:szCs w:val="24"/>
          <w:rtl/>
        </w:rPr>
        <w:t>المخلوق</w:t>
      </w:r>
      <w:r w:rsidRPr="00B91AD3">
        <w:rPr>
          <w:rFonts w:ascii="Lotus Linotype" w:hAnsi="Lotus Linotype" w:cs="Lotus Linotype" w:hint="cs"/>
          <w:sz w:val="24"/>
          <w:szCs w:val="24"/>
          <w:rtl/>
        </w:rPr>
        <w:t>".</w:t>
      </w:r>
      <w:r>
        <w:rPr>
          <w:rFonts w:ascii="Lotus Linotype" w:hAnsi="Lotus Linotype" w:cs="Lotus Linotype" w:hint="cs"/>
          <w:sz w:val="24"/>
          <w:szCs w:val="24"/>
          <w:rtl/>
        </w:rPr>
        <w:t xml:space="preserve"> مجموع الفتاوى (10/62). وينظر: مدارج السالكين (2/</w:t>
      </w:r>
      <w:r w:rsidRPr="00B91AD3">
        <w:rPr>
          <w:rFonts w:ascii="Lotus Linotype" w:hAnsi="Lotus Linotype" w:cs="Lotus Linotype"/>
          <w:sz w:val="24"/>
          <w:szCs w:val="24"/>
          <w:rtl/>
        </w:rPr>
        <w:t>79</w:t>
      </w:r>
      <w:r>
        <w:rPr>
          <w:rFonts w:ascii="Lotus Linotype" w:hAnsi="Lotus Linotype" w:cs="Lotus Linotype" w:hint="cs"/>
          <w:sz w:val="24"/>
          <w:szCs w:val="24"/>
          <w:rtl/>
        </w:rPr>
        <w:t xml:space="preserve">)، وفتوى لشيخنا على هذا الرابط المنشور في موقع صيد الفوائد    : </w:t>
      </w:r>
      <w:r w:rsidRPr="00AF299D">
        <w:rPr>
          <w:rFonts w:ascii="Lotus Linotype" w:hAnsi="Lotus Linotype" w:cs="Lotus Linotype"/>
          <w:sz w:val="24"/>
          <w:szCs w:val="24"/>
        </w:rPr>
        <w:t>http://www.saaid.net/feraq/sufyah/46.htm</w:t>
      </w:r>
    </w:p>
  </w:footnote>
  <w:footnote w:id="19">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A03BC9">
        <w:footnoteRef/>
      </w:r>
      <w:r w:rsidRPr="003F3D65">
        <w:rPr>
          <w:rFonts w:ascii="Lotus Linotype" w:hAnsi="Lotus Linotype" w:cs="Lotus Linotype"/>
          <w:sz w:val="24"/>
          <w:szCs w:val="24"/>
          <w:rtl/>
        </w:rPr>
        <w:t>) "التسهيل" (1/270).</w:t>
      </w:r>
    </w:p>
  </w:footnote>
  <w:footnote w:id="20">
    <w:p w:rsidR="00D67F5A" w:rsidRPr="00A03BC9" w:rsidRDefault="00D67F5A" w:rsidP="00BE37BE">
      <w:pPr>
        <w:pStyle w:val="FootnoteText"/>
        <w:jc w:val="both"/>
        <w:rPr>
          <w:rFonts w:ascii="Lotus Linotype" w:hAnsi="Lotus Linotype" w:cs="Lotus Linotype"/>
          <w:sz w:val="24"/>
          <w:szCs w:val="24"/>
          <w:rtl/>
        </w:rPr>
      </w:pPr>
      <w:r w:rsidRPr="00A03BC9">
        <w:rPr>
          <w:rFonts w:ascii="Lotus Linotype" w:hAnsi="Lotus Linotype" w:cs="Lotus Linotype" w:hint="cs"/>
          <w:sz w:val="24"/>
          <w:szCs w:val="24"/>
          <w:rtl/>
        </w:rPr>
        <w:t>(</w:t>
      </w:r>
      <w:r w:rsidRPr="00A03BC9">
        <w:rPr>
          <w:rFonts w:ascii="Lotus Linotype" w:hAnsi="Lotus Linotype" w:cs="Lotus Linotype"/>
          <w:sz w:val="24"/>
          <w:szCs w:val="24"/>
        </w:rPr>
        <w:footnoteRef/>
      </w:r>
      <w:r w:rsidRPr="00A03BC9">
        <w:rPr>
          <w:rFonts w:ascii="Lotus Linotype" w:hAnsi="Lotus Linotype" w:cs="Lotus Linotype" w:hint="cs"/>
          <w:sz w:val="24"/>
          <w:szCs w:val="24"/>
          <w:rtl/>
        </w:rPr>
        <w:t>) ينظر:</w:t>
      </w:r>
      <w:r>
        <w:rPr>
          <w:rFonts w:ascii="Lotus Linotype" w:hAnsi="Lotus Linotype" w:cs="Lotus Linotype" w:hint="cs"/>
          <w:sz w:val="24"/>
          <w:szCs w:val="24"/>
          <w:rtl/>
        </w:rPr>
        <w:t xml:space="preserve"> مجموع الفتاوى (10/</w:t>
      </w:r>
      <w:r w:rsidRPr="00A03BC9">
        <w:rPr>
          <w:rFonts w:ascii="Lotus Linotype" w:hAnsi="Lotus Linotype" w:cs="Lotus Linotype"/>
          <w:sz w:val="24"/>
          <w:szCs w:val="24"/>
          <w:rtl/>
        </w:rPr>
        <w:t>226</w:t>
      </w:r>
      <w:r>
        <w:rPr>
          <w:rFonts w:ascii="Lotus Linotype" w:hAnsi="Lotus Linotype" w:cs="Lotus Linotype" w:hint="cs"/>
          <w:sz w:val="24"/>
          <w:szCs w:val="24"/>
          <w:rtl/>
        </w:rPr>
        <w:t>) و(10/</w:t>
      </w:r>
      <w:r w:rsidRPr="00A03BC9">
        <w:rPr>
          <w:rFonts w:ascii="Lotus Linotype" w:hAnsi="Lotus Linotype" w:cs="Lotus Linotype"/>
          <w:sz w:val="24"/>
          <w:szCs w:val="24"/>
          <w:rtl/>
        </w:rPr>
        <w:t>556</w:t>
      </w:r>
      <w:r>
        <w:rPr>
          <w:rFonts w:ascii="Lotus Linotype" w:hAnsi="Lotus Linotype" w:cs="Lotus Linotype" w:hint="cs"/>
          <w:sz w:val="24"/>
          <w:szCs w:val="24"/>
          <w:rtl/>
        </w:rPr>
        <w:t>).</w:t>
      </w:r>
    </w:p>
  </w:footnote>
  <w:footnote w:id="2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(1/274).</w:t>
      </w:r>
    </w:p>
  </w:footnote>
  <w:footnote w:id="2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(1/275).</w:t>
      </w:r>
    </w:p>
  </w:footnote>
  <w:footnote w:id="23">
    <w:p w:rsidR="00D67F5A" w:rsidRPr="00443A03" w:rsidRDefault="00D67F5A" w:rsidP="00BE37BE">
      <w:pPr>
        <w:pStyle w:val="FootnoteText"/>
        <w:jc w:val="both"/>
        <w:rPr>
          <w:rFonts w:ascii="Lotus Linotype" w:hAnsi="Lotus Linotype" w:cs="Lotus Linotype"/>
          <w:sz w:val="24"/>
          <w:szCs w:val="24"/>
          <w:rtl/>
        </w:rPr>
      </w:pPr>
      <w:r w:rsidRPr="00443A03">
        <w:rPr>
          <w:rFonts w:ascii="Lotus Linotype" w:hAnsi="Lotus Linotype" w:cs="Lotus Linotype" w:hint="cs"/>
          <w:sz w:val="24"/>
          <w:szCs w:val="24"/>
          <w:rtl/>
        </w:rPr>
        <w:t>(</w:t>
      </w:r>
      <w:r w:rsidRPr="00443A03">
        <w:rPr>
          <w:rFonts w:ascii="Lotus Linotype" w:hAnsi="Lotus Linotype" w:cs="Lotus Linotype"/>
          <w:sz w:val="24"/>
          <w:szCs w:val="24"/>
        </w:rPr>
        <w:footnoteRef/>
      </w:r>
      <w:r w:rsidRPr="00443A03">
        <w:rPr>
          <w:rFonts w:ascii="Lotus Linotype" w:hAnsi="Lotus Linotype" w:cs="Lotus Linotype" w:hint="cs"/>
          <w:sz w:val="24"/>
          <w:szCs w:val="24"/>
          <w:rtl/>
        </w:rPr>
        <w:t xml:space="preserve">) </w:t>
      </w:r>
      <w:r w:rsidRPr="00443A03">
        <w:rPr>
          <w:rFonts w:ascii="Lotus Linotype" w:hAnsi="Lotus Linotype" w:cs="Lotus Linotype" w:hint="eastAsia"/>
          <w:sz w:val="24"/>
          <w:szCs w:val="24"/>
          <w:rtl/>
        </w:rPr>
        <w:t>ينظر</w:t>
      </w:r>
      <w:r>
        <w:rPr>
          <w:rFonts w:ascii="Lotus Linotype" w:hAnsi="Lotus Linotype" w:cs="Lotus Linotype" w:hint="cs"/>
          <w:sz w:val="24"/>
          <w:szCs w:val="24"/>
          <w:rtl/>
        </w:rPr>
        <w:t xml:space="preserve"> </w:t>
      </w:r>
      <w:r>
        <w:rPr>
          <w:rFonts w:ascii="Lotus Linotype" w:hAnsi="Lotus Linotype" w:cs="Lotus Linotype"/>
          <w:sz w:val="24"/>
          <w:szCs w:val="24"/>
          <w:rtl/>
        </w:rPr>
        <w:t>اقتضاء الصراط المستقيم (2/385-399)، و</w:t>
      </w:r>
      <w:r w:rsidRPr="00443A03">
        <w:rPr>
          <w:rFonts w:ascii="Lotus Linotype" w:hAnsi="Lotus Linotype" w:cs="Lotus Linotype"/>
          <w:sz w:val="24"/>
          <w:szCs w:val="24"/>
          <w:rtl/>
        </w:rPr>
        <w:t>ال</w:t>
      </w:r>
      <w:r>
        <w:rPr>
          <w:rFonts w:ascii="Lotus Linotype" w:hAnsi="Lotus Linotype" w:cs="Lotus Linotype"/>
          <w:sz w:val="24"/>
          <w:szCs w:val="24"/>
          <w:rtl/>
        </w:rPr>
        <w:t xml:space="preserve">تدمرية </w:t>
      </w:r>
      <w:r>
        <w:rPr>
          <w:rFonts w:ascii="Lotus Linotype" w:hAnsi="Lotus Linotype" w:cs="Lotus Linotype" w:hint="cs"/>
          <w:sz w:val="24"/>
          <w:szCs w:val="24"/>
          <w:rtl/>
        </w:rPr>
        <w:t>(</w:t>
      </w:r>
      <w:r>
        <w:rPr>
          <w:rFonts w:ascii="Lotus Linotype" w:hAnsi="Lotus Linotype" w:cs="Lotus Linotype"/>
          <w:sz w:val="24"/>
          <w:szCs w:val="24"/>
          <w:rtl/>
        </w:rPr>
        <w:t>182-188</w:t>
      </w:r>
      <w:r>
        <w:rPr>
          <w:rFonts w:ascii="Lotus Linotype" w:hAnsi="Lotus Linotype" w:cs="Lotus Linotype" w:hint="cs"/>
          <w:sz w:val="24"/>
          <w:szCs w:val="24"/>
          <w:rtl/>
        </w:rPr>
        <w:t>ت. السعوي) ومع شرح شيخنا (ص506)، و</w:t>
      </w:r>
      <w:r w:rsidRPr="00443A03">
        <w:rPr>
          <w:rFonts w:ascii="Lotus Linotype" w:hAnsi="Lotus Linotype" w:cs="Lotus Linotype" w:hint="eastAsia"/>
          <w:sz w:val="24"/>
          <w:szCs w:val="24"/>
          <w:rtl/>
        </w:rPr>
        <w:t>مدارج</w:t>
      </w:r>
      <w:r w:rsidRPr="00443A03">
        <w:rPr>
          <w:rFonts w:ascii="Lotus Linotype" w:hAnsi="Lotus Linotype" w:cs="Lotus Linotype"/>
          <w:sz w:val="24"/>
          <w:szCs w:val="24"/>
          <w:rtl/>
        </w:rPr>
        <w:t xml:space="preserve"> </w:t>
      </w:r>
      <w:r w:rsidRPr="00443A03">
        <w:rPr>
          <w:rFonts w:ascii="Lotus Linotype" w:hAnsi="Lotus Linotype" w:cs="Lotus Linotype" w:hint="eastAsia"/>
          <w:sz w:val="24"/>
          <w:szCs w:val="24"/>
          <w:rtl/>
        </w:rPr>
        <w:t>السالكين</w:t>
      </w:r>
      <w:r w:rsidRPr="00443A03">
        <w:rPr>
          <w:rFonts w:ascii="Lotus Linotype" w:hAnsi="Lotus Linotype" w:cs="Lotus Linotype"/>
          <w:sz w:val="24"/>
          <w:szCs w:val="24"/>
          <w:rtl/>
        </w:rPr>
        <w:t xml:space="preserve"> (3/415-417). </w:t>
      </w:r>
    </w:p>
  </w:footnote>
  <w:footnote w:id="24">
    <w:p w:rsidR="00D67F5A" w:rsidRPr="00643160" w:rsidRDefault="00D67F5A" w:rsidP="00BE37BE">
      <w:pPr>
        <w:pStyle w:val="FootnoteText"/>
        <w:jc w:val="both"/>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المعتزلة: فرقة كلامية ظهرت في البصرة أول القرن الثاني على يد واصل بن عطاء الذي اعتزل مجلس الحسن البصري؛ لابتداعه القول بأن مرتكب الكبيرة لا مؤمن ولا كافر، مخالفًا بذلك قول الحسن وأهل السنة أنه مؤمن لكنه فاسق، وهم طوائف شتى يجمعهم: القول بنفي الصفات، والقول بخلق القرآن، وأن العبد يخلق فعل نفسه، لهم أصول خمسة وهي: التوحيد، والعدل، والمنزلة بين المنزلتين، والوعد والوعيد، والأمر بالمعروف والنهي عن المنكر، شرح هذه الأصول شيخ</w:t>
      </w:r>
      <w:r>
        <w:rPr>
          <w:rFonts w:ascii="Lotus Linotype" w:hAnsi="Lotus Linotype" w:cs="Lotus Linotype"/>
          <w:sz w:val="24"/>
          <w:szCs w:val="24"/>
          <w:rtl/>
        </w:rPr>
        <w:t xml:space="preserve">هم القاضي عبد الجبار في كتابه: </w:t>
      </w:r>
      <w:r>
        <w:rPr>
          <w:rFonts w:ascii="Lotus Linotype" w:hAnsi="Lotus Linotype" w:cs="Times New Roman" w:hint="cs"/>
          <w:sz w:val="24"/>
          <w:szCs w:val="24"/>
          <w:rtl/>
        </w:rPr>
        <w:t>"</w:t>
      </w:r>
      <w:r>
        <w:rPr>
          <w:rFonts w:ascii="Lotus Linotype" w:hAnsi="Lotus Linotype" w:cs="Lotus Linotype"/>
          <w:sz w:val="24"/>
          <w:szCs w:val="24"/>
          <w:rtl/>
        </w:rPr>
        <w:t>شرح الأصول الخمسة</w:t>
      </w:r>
      <w:r>
        <w:rPr>
          <w:rFonts w:ascii="Lotus Linotype" w:hAnsi="Lotus Linotype" w:cs="Times New Roman" w:hint="cs"/>
          <w:sz w:val="24"/>
          <w:szCs w:val="24"/>
          <w:rtl/>
        </w:rPr>
        <w:t>"</w:t>
      </w:r>
      <w:r w:rsidRPr="00643160">
        <w:rPr>
          <w:rFonts w:ascii="Lotus Linotype" w:hAnsi="Lotus Linotype" w:cs="Lotus Linotype"/>
          <w:sz w:val="24"/>
          <w:szCs w:val="24"/>
          <w:rtl/>
        </w:rPr>
        <w:t>. ينظر: مجموع الفتاوى (6/339)، و"تاريخ الجهمية والمعتزلة" (56-58) و"المعتزلة وأصولهم الخمسة وموقف أهل السنة منها" (14-19).</w:t>
      </w:r>
    </w:p>
  </w:footnote>
  <w:footnote w:id="25">
    <w:p w:rsidR="00D67F5A" w:rsidRPr="00A72789"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يُنظَر في ذلك ما ذكره شيخ الإسلام ابن تيميَّة في "العقيدة التدمريَّة"؛ إذ قال: «فإنَّ عامَّة المتكلِّمين غايتُهم أنْ يَجعَلُوا التوحيدَ ثلاثةَ أنواع؛ فيقولون: هو واحدٌ في ذاتِهِ لا قَسِيمَ له, وواحدٌ في صفاتِهِ لا شبيهَ له, وواحدٌ في أفعالِهِ لا شريكَ له»، إلى أن قال: «النوعُ الثاني - وهو قولُهم: لا شبيهَ له في صفاتِه»، إلى أنْ قال: «ثُمَّ إن الجهميَّة مِن المعتزِلة وغيرِهم أدرَجُوا نفيَ الصفاتِ في مسمَّى التوحيد»، إلى أن قال: «النوعُ الثالثُ - وهو قولُهم: هو واحدٌ لا قَسِيمَ له في ذاتِهِ أو لا جزءَ له أو لا بعضَ له; لفظٌ مجمَلٌ؛ فإن الله سبحانه أحَدٌ صمَدٌ لم يَلِدْ ولم يُولَدْ ولم يكنْ له كفوًا أحد»، إلى أن قال: «لكنَّهم يُدرِجُونَ في هذا اللفظ: نفيَ علوِّه على عرشِهِ، ومباينتِهِ لخلقِهِ، وامتيازِهِ عنهم»، إلى أن قال: «فقد تبيَّن أنَّ ما يسمُّونه توحيدًا، فيه ما هو حق, وفيه ما هو باطل، ولو كان جميعُهُ حقًّا; فإنَّ المشرِكين إذا أقرُّوا بذلك كلِّه، لم يخرُجُوا مِن الشرك الذي وصَفَهم به في القرآن، وقاتَلَهم عليه الرسولُ صلى الله عليه وسلم؛ بل لا بُدَّ أن يَعترِفوا أنه لا إله إلا الله». "التدمريَّة" (ص</w:t>
      </w:r>
      <w:r>
        <w:rPr>
          <w:rFonts w:ascii="Lotus Linotype" w:hAnsi="Lotus Linotype" w:cs="Lotus Linotype" w:hint="cs"/>
          <w:sz w:val="24"/>
          <w:szCs w:val="24"/>
          <w:rtl/>
        </w:rPr>
        <w:t>179)</w:t>
      </w:r>
      <w:r w:rsidRPr="003F3D65">
        <w:rPr>
          <w:rFonts w:ascii="Lotus Linotype" w:hAnsi="Lotus Linotype" w:cs="Lotus Linotype"/>
          <w:sz w:val="24"/>
          <w:szCs w:val="24"/>
          <w:rtl/>
        </w:rPr>
        <w:t>.</w:t>
      </w:r>
      <w:r>
        <w:rPr>
          <w:rFonts w:ascii="Lotus Linotype" w:hAnsi="Lotus Linotype" w:cs="Lotus Linotype" w:hint="cs"/>
          <w:sz w:val="24"/>
          <w:szCs w:val="24"/>
          <w:rtl/>
        </w:rPr>
        <w:t xml:space="preserve"> وينظر: شرح شيخنا على الموضع السابق في </w:t>
      </w:r>
      <w:r w:rsidRPr="00A72789">
        <w:rPr>
          <w:rFonts w:ascii="Lotus Linotype" w:hAnsi="Lotus Linotype" w:cs="Lotus Linotype" w:hint="cs"/>
          <w:sz w:val="24"/>
          <w:szCs w:val="24"/>
          <w:rtl/>
        </w:rPr>
        <w:t>"شرح التدمرية" (</w:t>
      </w:r>
      <w:r>
        <w:rPr>
          <w:rFonts w:ascii="Lotus Linotype" w:hAnsi="Lotus Linotype" w:cs="Lotus Linotype" w:hint="cs"/>
          <w:sz w:val="24"/>
          <w:szCs w:val="24"/>
          <w:rtl/>
        </w:rPr>
        <w:t>ص506</w:t>
      </w:r>
      <w:r w:rsidRPr="00A72789">
        <w:rPr>
          <w:rFonts w:ascii="Lotus Linotype" w:hAnsi="Lotus Linotype" w:cs="Lotus Linotype" w:hint="cs"/>
          <w:sz w:val="24"/>
          <w:szCs w:val="24"/>
          <w:rtl/>
        </w:rPr>
        <w:t>).</w:t>
      </w:r>
    </w:p>
  </w:footnote>
  <w:footnote w:id="26">
    <w:p w:rsidR="00D67F5A" w:rsidRPr="00962079" w:rsidRDefault="00D67F5A" w:rsidP="00BE37BE">
      <w:pPr>
        <w:pStyle w:val="FootnoteText"/>
        <w:jc w:val="both"/>
        <w:rPr>
          <w:rFonts w:ascii="Lotus Linotype" w:hAnsi="Lotus Linotype" w:cs="Lotus Linotype"/>
          <w:sz w:val="24"/>
          <w:szCs w:val="24"/>
          <w:rtl/>
        </w:rPr>
      </w:pPr>
      <w:r w:rsidRPr="00962079">
        <w:rPr>
          <w:rFonts w:ascii="Lotus Linotype" w:hAnsi="Lotus Linotype" w:cs="Lotus Linotype" w:hint="cs"/>
          <w:sz w:val="24"/>
          <w:szCs w:val="24"/>
          <w:rtl/>
        </w:rPr>
        <w:t>(</w:t>
      </w:r>
      <w:r w:rsidRPr="00962079">
        <w:rPr>
          <w:rFonts w:ascii="Lotus Linotype" w:hAnsi="Lotus Linotype" w:cs="Lotus Linotype"/>
          <w:sz w:val="24"/>
          <w:szCs w:val="24"/>
        </w:rPr>
        <w:footnoteRef/>
      </w:r>
      <w:r w:rsidRPr="00962079">
        <w:rPr>
          <w:rFonts w:ascii="Lotus Linotype" w:hAnsi="Lotus Linotype" w:cs="Lotus Linotype" w:hint="cs"/>
          <w:sz w:val="24"/>
          <w:szCs w:val="24"/>
          <w:rtl/>
        </w:rPr>
        <w:t>)</w:t>
      </w:r>
      <w:r w:rsidRPr="00962079">
        <w:rPr>
          <w:rFonts w:ascii="Lotus Linotype" w:hAnsi="Lotus Linotype" w:cs="Lotus Linotype"/>
          <w:sz w:val="24"/>
          <w:szCs w:val="24"/>
          <w:rtl/>
        </w:rPr>
        <w:t xml:space="preserve"> </w:t>
      </w:r>
      <w:r>
        <w:rPr>
          <w:rFonts w:ascii="Lotus Linotype" w:hAnsi="Lotus Linotype" w:cs="Lotus Linotype" w:hint="cs"/>
          <w:sz w:val="24"/>
          <w:szCs w:val="24"/>
          <w:rtl/>
        </w:rPr>
        <w:t>ينظر: مجموع الفتاوى (8</w:t>
      </w:r>
      <w:r w:rsidRPr="002F5665">
        <w:rPr>
          <w:rFonts w:ascii="Lotus Linotype" w:hAnsi="Lotus Linotype" w:cs="Lotus Linotype"/>
          <w:sz w:val="24"/>
          <w:szCs w:val="24"/>
          <w:rtl/>
        </w:rPr>
        <w:t>/121</w:t>
      </w:r>
      <w:r>
        <w:rPr>
          <w:rFonts w:ascii="Lotus Linotype" w:hAnsi="Lotus Linotype" w:cs="Lotus Linotype" w:hint="cs"/>
          <w:sz w:val="24"/>
          <w:szCs w:val="24"/>
          <w:rtl/>
        </w:rPr>
        <w:t>) و(8/</w:t>
      </w:r>
      <w:r w:rsidRPr="002F5665">
        <w:rPr>
          <w:rFonts w:ascii="Lotus Linotype" w:hAnsi="Lotus Linotype" w:cs="Lotus Linotype"/>
          <w:sz w:val="24"/>
          <w:szCs w:val="24"/>
          <w:rtl/>
        </w:rPr>
        <w:t>134</w:t>
      </w:r>
      <w:r>
        <w:rPr>
          <w:rFonts w:ascii="Lotus Linotype" w:hAnsi="Lotus Linotype" w:cs="Lotus Linotype" w:hint="cs"/>
          <w:sz w:val="24"/>
          <w:szCs w:val="24"/>
          <w:rtl/>
        </w:rPr>
        <w:t>) و(8/137) و(8/</w:t>
      </w:r>
      <w:r w:rsidRPr="002F5665">
        <w:rPr>
          <w:rFonts w:ascii="Lotus Linotype" w:hAnsi="Lotus Linotype" w:cs="Lotus Linotype"/>
          <w:sz w:val="24"/>
          <w:szCs w:val="24"/>
          <w:rtl/>
        </w:rPr>
        <w:t>484</w:t>
      </w:r>
      <w:r>
        <w:rPr>
          <w:rFonts w:ascii="Lotus Linotype" w:hAnsi="Lotus Linotype" w:cs="Lotus Linotype" w:hint="cs"/>
          <w:sz w:val="24"/>
          <w:szCs w:val="24"/>
          <w:rtl/>
        </w:rPr>
        <w:t>) و</w:t>
      </w:r>
      <w:r>
        <w:rPr>
          <w:rFonts w:ascii="Lotus Linotype" w:hAnsi="Lotus Linotype" w:cs="Lotus Linotype"/>
          <w:sz w:val="24"/>
          <w:szCs w:val="24"/>
          <w:rtl/>
        </w:rPr>
        <w:t>(8/389)</w:t>
      </w:r>
      <w:r>
        <w:rPr>
          <w:rFonts w:ascii="Lotus Linotype" w:hAnsi="Lotus Linotype" w:cs="Lotus Linotype" w:hint="cs"/>
          <w:sz w:val="24"/>
          <w:szCs w:val="24"/>
          <w:rtl/>
        </w:rPr>
        <w:t>، وشرح الأصبهانية (ص172)، والتدمرية مع شرح شيخنا (ص562).</w:t>
      </w:r>
    </w:p>
  </w:footnote>
  <w:footnote w:id="27">
    <w:p w:rsidR="00D67F5A" w:rsidRPr="00643160" w:rsidRDefault="00D67F5A" w:rsidP="00BE37BE">
      <w:pPr>
        <w:pStyle w:val="FootnoteText"/>
        <w:jc w:val="both"/>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الجهمية: هي طائفةٌ من المتكلمين، تُنسب إلى الجهم بن صفوان، نفت عن الله تعالى الأسماء والصفات وضلت في أبواب أخرى: كالقول بالجبر في القدر، والقول بفناء الجنة والنار، والزعم بأن الإيمان هو المعرفة فقط.. واشتهر إطلاق هذا الاسم على كل من عطّل صفات الرب سبحانه.  ينظر: مجموع الفتاوى (3/35</w:t>
      </w:r>
      <w:r>
        <w:rPr>
          <w:rFonts w:ascii="Lotus Linotype" w:hAnsi="Lotus Linotype" w:cs="Lotus Linotype"/>
          <w:sz w:val="24"/>
          <w:szCs w:val="24"/>
          <w:rtl/>
        </w:rPr>
        <w:t>4)، وبيان تلبيس الجهمية (3/684)</w:t>
      </w:r>
      <w:r>
        <w:rPr>
          <w:rFonts w:ascii="Lotus Linotype" w:hAnsi="Lotus Linotype" w:cs="Lotus Linotype" w:hint="cs"/>
          <w:sz w:val="24"/>
          <w:szCs w:val="24"/>
          <w:rtl/>
        </w:rPr>
        <w:t xml:space="preserve"> </w:t>
      </w:r>
      <w:r w:rsidRPr="00643160">
        <w:rPr>
          <w:rFonts w:ascii="Lotus Linotype" w:hAnsi="Lotus Linotype" w:cs="Lotus Linotype"/>
          <w:sz w:val="24"/>
          <w:szCs w:val="24"/>
          <w:rtl/>
        </w:rPr>
        <w:t>و(5/365)، و"تاريخ الجهمية والمعتزلة" (ص9).</w:t>
      </w:r>
    </w:p>
  </w:footnote>
  <w:footnote w:id="28">
    <w:p w:rsidR="00D67F5A" w:rsidRPr="00974220" w:rsidRDefault="00D67F5A" w:rsidP="00BE37BE">
      <w:pPr>
        <w:pStyle w:val="FootnoteText"/>
        <w:jc w:val="both"/>
        <w:rPr>
          <w:rFonts w:ascii="Traditional Arabic" w:hAnsi="Traditional Arabic" w:cs="Traditional Arabic"/>
          <w:sz w:val="28"/>
          <w:rtl/>
        </w:rPr>
      </w:pPr>
      <w:r w:rsidRPr="00FF5CF4">
        <w:rPr>
          <w:rFonts w:ascii="Lotus Linotype" w:hAnsi="Lotus Linotype" w:cs="Lotus Linotype"/>
          <w:sz w:val="24"/>
          <w:szCs w:val="24"/>
          <w:rtl/>
        </w:rPr>
        <w:t>(</w:t>
      </w:r>
      <w:r w:rsidRPr="00FF5CF4">
        <w:rPr>
          <w:rFonts w:ascii="Lotus Linotype" w:hAnsi="Lotus Linotype" w:cs="Lotus Linotype"/>
          <w:sz w:val="24"/>
          <w:szCs w:val="24"/>
        </w:rPr>
        <w:footnoteRef/>
      </w:r>
      <w:r>
        <w:rPr>
          <w:rFonts w:ascii="Lotus Linotype" w:hAnsi="Lotus Linotype" w:cs="Lotus Linotype"/>
          <w:sz w:val="24"/>
          <w:szCs w:val="24"/>
          <w:rtl/>
        </w:rPr>
        <w:t>) الأش</w:t>
      </w:r>
      <w:r>
        <w:rPr>
          <w:rFonts w:ascii="Lotus Linotype" w:hAnsi="Lotus Linotype" w:cs="Lotus Linotype" w:hint="cs"/>
          <w:sz w:val="24"/>
          <w:szCs w:val="24"/>
          <w:rtl/>
        </w:rPr>
        <w:t>اعرة</w:t>
      </w:r>
      <w:r w:rsidRPr="00FF5CF4">
        <w:rPr>
          <w:rFonts w:ascii="Lotus Linotype" w:hAnsi="Lotus Linotype" w:cs="Lotus Linotype"/>
          <w:sz w:val="24"/>
          <w:szCs w:val="24"/>
          <w:rtl/>
        </w:rPr>
        <w:t>: فرقة كلامية تنتسب إلى أبي الحسن الأشعري في الاعتقاد، في طوره الثاني قبل رجوعه لمذهب السلف الذي يمثل آخر أطواره، والتي ألف فيها مصنفاته: (الإبانة) و(رسالة إلى أهل الثغر) و(مقالات الإسلاميين). أما الأشعرية فقد تطور مذهبهم؛ من نفي لأفعال الله الاختيارية، إلى نفي الاستواء؛ فالعلو، فبعض الصفات الذاتية، ثم كلها، إلى أن صاروا في النهاية لا يثبتون إلا سبع صفات. قال شيخ الإسلام: "وأما من قال منهم بكتاب "الإبانة " الذي صنفه الأشعري في آخر عمره ولم يظهر مقالة تناقض ذلك، فهذا يعد من أهل السنة؛ لكن مجرد الانتساب إلى الأشعري بدعة". "مجموع الفتاوى" (6/359). ينظر التعريف بمذهبهم في: "مجموع الفتاوى" (3/103) (4/156) (5/90-99)، و"المستدرك على الفتاوى" (1/84-85)، و"نقض التأسيس" (1/279) (1/399) (1/407)، و"شرح الأصبهانية" (ص25-34)، و"شرح حديث النزول" (157-159، 187، 105، 155)، و"النبوات" (1/266-271)، و"موقف ابن تيمية من الأشاعرة" (2/505).</w:t>
      </w:r>
      <w:r w:rsidRPr="00974220">
        <w:rPr>
          <w:rFonts w:ascii="Traditional Arabic" w:hAnsi="Traditional Arabic" w:cs="Traditional Arabic"/>
          <w:sz w:val="28"/>
          <w:rtl/>
        </w:rPr>
        <w:t xml:space="preserve">  </w:t>
      </w:r>
    </w:p>
  </w:footnote>
  <w:footnote w:id="29">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أخرجه مسلم (2664)؛ من حديث أبي هريرة رضي الله عنه.</w:t>
      </w:r>
    </w:p>
  </w:footnote>
  <w:footnote w:id="30">
    <w:p w:rsidR="00D67F5A" w:rsidRDefault="00D67F5A" w:rsidP="00016A99">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w:t>
      </w:r>
      <w:r>
        <w:rPr>
          <w:rFonts w:ascii="Lotus Linotype" w:hAnsi="Lotus Linotype" w:cs="Lotus Linotype" w:hint="cs"/>
          <w:sz w:val="24"/>
          <w:szCs w:val="24"/>
          <w:rtl/>
        </w:rPr>
        <w:t xml:space="preserve"> أخرجه الترمذي (</w:t>
      </w:r>
      <w:r w:rsidRPr="00C8687E">
        <w:rPr>
          <w:rFonts w:ascii="Lotus Linotype" w:hAnsi="Lotus Linotype" w:cs="Lotus Linotype"/>
          <w:sz w:val="24"/>
          <w:szCs w:val="24"/>
          <w:rtl/>
        </w:rPr>
        <w:t>2517</w:t>
      </w:r>
      <w:r>
        <w:rPr>
          <w:rFonts w:ascii="Lotus Linotype" w:hAnsi="Lotus Linotype" w:cs="Lotus Linotype" w:hint="cs"/>
          <w:sz w:val="24"/>
          <w:szCs w:val="24"/>
          <w:rtl/>
        </w:rPr>
        <w:t xml:space="preserve">) من طريق يحيى القطان، عن </w:t>
      </w:r>
      <w:r w:rsidRPr="007D7A39">
        <w:rPr>
          <w:rFonts w:ascii="Lotus Linotype" w:hAnsi="Lotus Linotype" w:cs="Lotus Linotype" w:hint="eastAsia"/>
          <w:sz w:val="24"/>
          <w:szCs w:val="24"/>
          <w:rtl/>
        </w:rPr>
        <w:t>المغيرة</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بن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أبي</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قرة</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السدوسي</w:t>
      </w:r>
      <w:r>
        <w:rPr>
          <w:rFonts w:ascii="Lotus Linotype" w:hAnsi="Lotus Linotype" w:cs="Lotus Linotype" w:hint="cs"/>
          <w:sz w:val="24"/>
          <w:szCs w:val="24"/>
          <w:rtl/>
        </w:rPr>
        <w:t xml:space="preserve">، عن أنس، به. </w:t>
      </w:r>
    </w:p>
    <w:p w:rsidR="00D67F5A" w:rsidRPr="007D7A39" w:rsidRDefault="00D67F5A" w:rsidP="0049073F">
      <w:pPr>
        <w:pStyle w:val="FootnoteText"/>
        <w:widowControl w:val="0"/>
        <w:ind w:left="454" w:hanging="454"/>
        <w:jc w:val="both"/>
        <w:rPr>
          <w:rFonts w:ascii="Lotus Linotype" w:hAnsi="Lotus Linotype" w:cs="Lotus Linotype"/>
          <w:sz w:val="24"/>
          <w:szCs w:val="24"/>
          <w:rtl/>
        </w:rPr>
      </w:pPr>
      <w:r w:rsidRPr="007D7A39">
        <w:rPr>
          <w:rFonts w:ascii="Lotus Linotype" w:hAnsi="Lotus Linotype" w:cs="Lotus Linotype" w:hint="eastAsia"/>
          <w:sz w:val="24"/>
          <w:szCs w:val="24"/>
          <w:rtl/>
        </w:rPr>
        <w:t>قال</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يحيى</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القطان</w:t>
      </w:r>
      <w:r w:rsidRPr="007D7A39">
        <w:rPr>
          <w:rFonts w:ascii="Lotus Linotype" w:hAnsi="Lotus Linotype" w:cs="Lotus Linotype"/>
          <w:sz w:val="24"/>
          <w:szCs w:val="24"/>
          <w:rtl/>
        </w:rPr>
        <w:t xml:space="preserve">: </w:t>
      </w:r>
      <w:r>
        <w:rPr>
          <w:rFonts w:ascii="Lotus Linotype" w:hAnsi="Lotus Linotype" w:cs="Times New Roman" w:hint="cs"/>
          <w:sz w:val="24"/>
          <w:szCs w:val="24"/>
          <w:rtl/>
        </w:rPr>
        <w:t>"</w:t>
      </w:r>
      <w:r w:rsidRPr="007D7A39">
        <w:rPr>
          <w:rFonts w:ascii="Lotus Linotype" w:hAnsi="Lotus Linotype" w:cs="Lotus Linotype" w:hint="eastAsia"/>
          <w:sz w:val="24"/>
          <w:szCs w:val="24"/>
          <w:rtl/>
        </w:rPr>
        <w:t>هذا</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عندي</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حديث</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منكر</w:t>
      </w:r>
      <w:r w:rsidRPr="007D7A39">
        <w:rPr>
          <w:rFonts w:ascii="Lotus Linotype" w:hAnsi="Lotus Linotype" w:cs="Lotus Linotype"/>
          <w:sz w:val="24"/>
          <w:szCs w:val="24"/>
          <w:rtl/>
        </w:rPr>
        <w:t>"</w:t>
      </w:r>
      <w:r>
        <w:rPr>
          <w:rFonts w:ascii="Lotus Linotype" w:hAnsi="Lotus Linotype" w:cs="Lotus Linotype" w:hint="cs"/>
          <w:sz w:val="24"/>
          <w:szCs w:val="24"/>
          <w:rtl/>
        </w:rPr>
        <w:t>.</w:t>
      </w:r>
    </w:p>
    <w:p w:rsidR="00D67F5A" w:rsidRPr="007D7A39" w:rsidRDefault="00D67F5A" w:rsidP="00BE37BE">
      <w:pPr>
        <w:pStyle w:val="FootnoteText"/>
        <w:widowControl w:val="0"/>
        <w:ind w:left="454" w:hanging="454"/>
        <w:jc w:val="both"/>
        <w:rPr>
          <w:rFonts w:ascii="Lotus Linotype" w:hAnsi="Lotus Linotype" w:cs="Lotus Linotype"/>
          <w:sz w:val="24"/>
          <w:szCs w:val="24"/>
          <w:rtl/>
        </w:rPr>
      </w:pPr>
      <w:r w:rsidRPr="007D7A39">
        <w:rPr>
          <w:rFonts w:ascii="Lotus Linotype" w:hAnsi="Lotus Linotype" w:cs="Lotus Linotype" w:hint="eastAsia"/>
          <w:sz w:val="24"/>
          <w:szCs w:val="24"/>
          <w:rtl/>
        </w:rPr>
        <w:t>وقال</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الترمذي</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هذا</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حديث</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غريب</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من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حديث</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أنس</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لا</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نعرفه</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إلا</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من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هذا</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الوجه</w:t>
      </w:r>
      <w:r w:rsidRPr="007D7A39">
        <w:rPr>
          <w:rFonts w:ascii="Lotus Linotype" w:hAnsi="Lotus Linotype" w:cs="Lotus Linotype"/>
          <w:sz w:val="24"/>
          <w:szCs w:val="24"/>
          <w:rtl/>
        </w:rPr>
        <w:t>"</w:t>
      </w:r>
      <w:r>
        <w:rPr>
          <w:rFonts w:ascii="Lotus Linotype" w:hAnsi="Lotus Linotype" w:cs="Lotus Linotype" w:hint="cs"/>
          <w:sz w:val="24"/>
          <w:szCs w:val="24"/>
          <w:rtl/>
        </w:rPr>
        <w:t>.</w:t>
      </w:r>
    </w:p>
    <w:p w:rsidR="00D67F5A" w:rsidRPr="007D7A39"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و</w:t>
      </w:r>
      <w:r w:rsidRPr="007D7A39">
        <w:rPr>
          <w:rFonts w:ascii="Lotus Linotype" w:hAnsi="Lotus Linotype" w:cs="Lotus Linotype" w:hint="eastAsia"/>
          <w:sz w:val="24"/>
          <w:szCs w:val="24"/>
          <w:rtl/>
        </w:rPr>
        <w:t>قال</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ابن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رجب</w:t>
      </w:r>
      <w:r>
        <w:rPr>
          <w:rFonts w:ascii="Lotus Linotype" w:hAnsi="Lotus Linotype" w:cs="Lotus Linotype" w:hint="cs"/>
          <w:sz w:val="24"/>
          <w:szCs w:val="24"/>
          <w:rtl/>
        </w:rPr>
        <w:t xml:space="preserve"> في </w:t>
      </w:r>
      <w:r w:rsidRPr="007D7A39">
        <w:rPr>
          <w:rFonts w:ascii="Lotus Linotype" w:hAnsi="Lotus Linotype" w:cs="Lotus Linotype" w:hint="eastAsia"/>
          <w:sz w:val="24"/>
          <w:szCs w:val="24"/>
          <w:rtl/>
        </w:rPr>
        <w:t>شرح</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العلل</w:t>
      </w:r>
      <w:r w:rsidRPr="007D7A39">
        <w:rPr>
          <w:rFonts w:ascii="Lotus Linotype" w:hAnsi="Lotus Linotype" w:cs="Lotus Linotype"/>
          <w:sz w:val="24"/>
          <w:szCs w:val="24"/>
          <w:rtl/>
        </w:rPr>
        <w:t xml:space="preserve"> </w:t>
      </w:r>
      <w:r>
        <w:rPr>
          <w:rFonts w:ascii="Lotus Linotype" w:hAnsi="Lotus Linotype" w:cs="Lotus Linotype" w:hint="cs"/>
          <w:sz w:val="24"/>
          <w:szCs w:val="24"/>
          <w:rtl/>
        </w:rPr>
        <w:t>(2</w:t>
      </w:r>
      <w:r w:rsidRPr="007D7A39">
        <w:rPr>
          <w:rFonts w:ascii="Lotus Linotype" w:hAnsi="Lotus Linotype" w:cs="Lotus Linotype"/>
          <w:sz w:val="24"/>
          <w:szCs w:val="24"/>
          <w:rtl/>
        </w:rPr>
        <w:t xml:space="preserve">/ </w:t>
      </w:r>
      <w:r>
        <w:rPr>
          <w:rFonts w:ascii="Lotus Linotype" w:hAnsi="Lotus Linotype" w:cs="Lotus Linotype" w:hint="cs"/>
          <w:sz w:val="24"/>
          <w:szCs w:val="24"/>
          <w:rtl/>
        </w:rPr>
        <w:t>653)</w:t>
      </w:r>
      <w:r w:rsidRPr="007D7A39">
        <w:rPr>
          <w:rFonts w:ascii="Lotus Linotype" w:hAnsi="Lotus Linotype" w:cs="Lotus Linotype"/>
          <w:sz w:val="24"/>
          <w:szCs w:val="24"/>
          <w:rtl/>
        </w:rPr>
        <w:t xml:space="preserve">: </w:t>
      </w:r>
      <w:r>
        <w:rPr>
          <w:rFonts w:ascii="Lotus Linotype" w:hAnsi="Lotus Linotype" w:cs="Times New Roman" w:hint="cs"/>
          <w:sz w:val="24"/>
          <w:szCs w:val="24"/>
          <w:rtl/>
        </w:rPr>
        <w:t>"</w:t>
      </w:r>
      <w:r w:rsidRPr="007D7A39">
        <w:rPr>
          <w:rFonts w:ascii="Lotus Linotype" w:hAnsi="Lotus Linotype" w:cs="Lotus Linotype" w:hint="eastAsia"/>
          <w:sz w:val="24"/>
          <w:szCs w:val="24"/>
          <w:rtl/>
        </w:rPr>
        <w:t>تفرد</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به</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المغيرة</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عن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أنس</w:t>
      </w:r>
      <w:r>
        <w:rPr>
          <w:rFonts w:ascii="Lotus Linotype" w:hAnsi="Lotus Linotype" w:cs="Lotus Linotype" w:hint="cs"/>
          <w:sz w:val="24"/>
          <w:szCs w:val="24"/>
          <w:rtl/>
        </w:rPr>
        <w:t>؛</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ولهذا</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غر</w:t>
      </w:r>
      <w:r>
        <w:rPr>
          <w:rFonts w:ascii="Lotus Linotype" w:hAnsi="Lotus Linotype" w:cs="Lotus Linotype" w:hint="cs"/>
          <w:sz w:val="24"/>
          <w:szCs w:val="24"/>
          <w:rtl/>
        </w:rPr>
        <w:t>َّ</w:t>
      </w:r>
      <w:r w:rsidRPr="007D7A39">
        <w:rPr>
          <w:rFonts w:ascii="Lotus Linotype" w:hAnsi="Lotus Linotype" w:cs="Lotus Linotype" w:hint="eastAsia"/>
          <w:sz w:val="24"/>
          <w:szCs w:val="24"/>
          <w:rtl/>
        </w:rPr>
        <w:t>به</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الترمذي</w:t>
      </w:r>
      <w:r w:rsidRPr="007D7A39">
        <w:rPr>
          <w:rFonts w:ascii="Lotus Linotype" w:hAnsi="Lotus Linotype" w:cs="Lotus Linotype"/>
          <w:sz w:val="24"/>
          <w:szCs w:val="24"/>
          <w:rtl/>
        </w:rPr>
        <w:t>"</w:t>
      </w:r>
      <w:r>
        <w:rPr>
          <w:rFonts w:ascii="Lotus Linotype" w:hAnsi="Lotus Linotype" w:cs="Lotus Linotype" w:hint="cs"/>
          <w:sz w:val="24"/>
          <w:szCs w:val="24"/>
          <w:rtl/>
        </w:rPr>
        <w:t>.</w:t>
      </w:r>
      <w:r w:rsidRPr="007D7A39">
        <w:rPr>
          <w:rFonts w:ascii="Lotus Linotype" w:hAnsi="Lotus Linotype" w:cs="Lotus Linotype"/>
          <w:sz w:val="24"/>
          <w:szCs w:val="24"/>
          <w:rtl/>
        </w:rPr>
        <w:t xml:space="preserve"> </w:t>
      </w:r>
    </w:p>
    <w:p w:rsidR="00D67F5A" w:rsidRPr="007D7A39"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و</w:t>
      </w:r>
      <w:r w:rsidRPr="007D7A39">
        <w:rPr>
          <w:rFonts w:ascii="Lotus Linotype" w:hAnsi="Lotus Linotype" w:cs="Lotus Linotype" w:hint="eastAsia"/>
          <w:sz w:val="24"/>
          <w:szCs w:val="24"/>
          <w:rtl/>
        </w:rPr>
        <w:t>المغيرة</w:t>
      </w:r>
      <w:r>
        <w:rPr>
          <w:rFonts w:ascii="Lotus Linotype" w:hAnsi="Lotus Linotype" w:cs="Lotus Linotype" w:hint="cs"/>
          <w:sz w:val="24"/>
          <w:szCs w:val="24"/>
          <w:rtl/>
        </w:rPr>
        <w:t xml:space="preserve"> هذا، لم يوثقه غير</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ابن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حبان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على</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قاعدته</w:t>
      </w:r>
      <w:r>
        <w:rPr>
          <w:rFonts w:ascii="Lotus Linotype" w:hAnsi="Lotus Linotype" w:cs="Lotus Linotype" w:hint="cs"/>
          <w:sz w:val="24"/>
          <w:szCs w:val="24"/>
          <w:rtl/>
        </w:rPr>
        <w:t xml:space="preserve"> في توثيق المجاهيل</w:t>
      </w:r>
      <w:r w:rsidRPr="007D7A39">
        <w:rPr>
          <w:rFonts w:ascii="Lotus Linotype" w:hAnsi="Lotus Linotype" w:cs="Lotus Linotype" w:hint="eastAsia"/>
          <w:sz w:val="24"/>
          <w:szCs w:val="24"/>
          <w:rtl/>
        </w:rPr>
        <w:t>،</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وقال</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ابن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القطان</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الفاسي</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في</w:t>
      </w:r>
      <w:r w:rsidRPr="007D7A39">
        <w:rPr>
          <w:rFonts w:ascii="Lotus Linotype" w:hAnsi="Lotus Linotype" w:cs="Lotus Linotype"/>
          <w:sz w:val="24"/>
          <w:szCs w:val="24"/>
          <w:rtl/>
        </w:rPr>
        <w:t>: "</w:t>
      </w:r>
      <w:r w:rsidRPr="007D7A39">
        <w:rPr>
          <w:rFonts w:ascii="Lotus Linotype" w:hAnsi="Lotus Linotype" w:cs="Lotus Linotype" w:hint="eastAsia"/>
          <w:sz w:val="24"/>
          <w:szCs w:val="24"/>
          <w:rtl/>
        </w:rPr>
        <w:t>الوهم</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والإيهام</w:t>
      </w:r>
      <w:r w:rsidRPr="007D7A39">
        <w:rPr>
          <w:rFonts w:ascii="Lotus Linotype" w:hAnsi="Lotus Linotype" w:cs="Lotus Linotype"/>
          <w:sz w:val="24"/>
          <w:szCs w:val="24"/>
          <w:rtl/>
        </w:rPr>
        <w:t xml:space="preserve">" (3/ 118): </w:t>
      </w:r>
      <w:r w:rsidRPr="00CF5C18">
        <w:rPr>
          <w:rFonts w:ascii="Lotus Linotype" w:hAnsi="Lotus Linotype" w:cs="Lotus Linotype" w:hint="cs"/>
          <w:sz w:val="24"/>
          <w:szCs w:val="24"/>
          <w:rtl/>
        </w:rPr>
        <w:t>"</w:t>
      </w:r>
      <w:r w:rsidRPr="007D7A39">
        <w:rPr>
          <w:rFonts w:ascii="Lotus Linotype" w:hAnsi="Lotus Linotype" w:cs="Lotus Linotype" w:hint="eastAsia"/>
          <w:sz w:val="24"/>
          <w:szCs w:val="24"/>
          <w:rtl/>
        </w:rPr>
        <w:t>مجهول</w:t>
      </w:r>
      <w:r w:rsidRPr="00CF5C18">
        <w:rPr>
          <w:rFonts w:ascii="Lotus Linotype" w:hAnsi="Lotus Linotype" w:cs="Lotus Linotype" w:hint="cs"/>
          <w:sz w:val="24"/>
          <w:szCs w:val="24"/>
          <w:rtl/>
        </w:rPr>
        <w:t>"</w:t>
      </w:r>
      <w:r w:rsidRPr="007D7A39">
        <w:rPr>
          <w:rFonts w:ascii="Lotus Linotype" w:hAnsi="Lotus Linotype" w:cs="Lotus Linotype" w:hint="eastAsia"/>
          <w:sz w:val="24"/>
          <w:szCs w:val="24"/>
          <w:rtl/>
        </w:rPr>
        <w:t>،</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وقال</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في</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موضع</w:t>
      </w:r>
      <w:r w:rsidRPr="007D7A39">
        <w:rPr>
          <w:rFonts w:ascii="Lotus Linotype" w:hAnsi="Lotus Linotype" w:cs="Lotus Linotype"/>
          <w:sz w:val="24"/>
          <w:szCs w:val="24"/>
          <w:rtl/>
        </w:rPr>
        <w:t xml:space="preserve"> </w:t>
      </w:r>
      <w:r>
        <w:rPr>
          <w:rFonts w:ascii="Lotus Linotype" w:hAnsi="Lotus Linotype" w:cs="Lotus Linotype" w:hint="cs"/>
          <w:sz w:val="24"/>
          <w:szCs w:val="24"/>
          <w:rtl/>
        </w:rPr>
        <w:t>آ</w:t>
      </w:r>
      <w:r w:rsidRPr="007D7A39">
        <w:rPr>
          <w:rFonts w:ascii="Lotus Linotype" w:hAnsi="Lotus Linotype" w:cs="Lotus Linotype" w:hint="eastAsia"/>
          <w:sz w:val="24"/>
          <w:szCs w:val="24"/>
          <w:rtl/>
        </w:rPr>
        <w:t>خر</w:t>
      </w:r>
      <w:r w:rsidRPr="007D7A39">
        <w:rPr>
          <w:rFonts w:ascii="Lotus Linotype" w:hAnsi="Lotus Linotype" w:cs="Lotus Linotype"/>
          <w:sz w:val="24"/>
          <w:szCs w:val="24"/>
          <w:rtl/>
        </w:rPr>
        <w:t xml:space="preserve"> (3/ 267): </w:t>
      </w:r>
      <w:r w:rsidRPr="00CF5C18">
        <w:rPr>
          <w:rFonts w:ascii="Lotus Linotype" w:hAnsi="Lotus Linotype" w:cs="Lotus Linotype" w:hint="cs"/>
          <w:sz w:val="24"/>
          <w:szCs w:val="24"/>
          <w:rtl/>
        </w:rPr>
        <w:t>"</w:t>
      </w:r>
      <w:r w:rsidRPr="007D7A39">
        <w:rPr>
          <w:rFonts w:ascii="Lotus Linotype" w:hAnsi="Lotus Linotype" w:cs="Lotus Linotype" w:hint="eastAsia"/>
          <w:sz w:val="24"/>
          <w:szCs w:val="24"/>
          <w:rtl/>
        </w:rPr>
        <w:t>لا</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يعرف</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له</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حال</w:t>
      </w:r>
      <w:r w:rsidRPr="00CF5C18">
        <w:rPr>
          <w:rFonts w:ascii="Lotus Linotype" w:hAnsi="Lotus Linotype" w:cs="Lotus Linotype" w:hint="cs"/>
          <w:sz w:val="24"/>
          <w:szCs w:val="24"/>
          <w:rtl/>
        </w:rPr>
        <w:t>"</w:t>
      </w:r>
      <w:r w:rsidRPr="007D7A39">
        <w:rPr>
          <w:rFonts w:ascii="Lotus Linotype" w:hAnsi="Lotus Linotype" w:cs="Lotus Linotype"/>
          <w:sz w:val="24"/>
          <w:szCs w:val="24"/>
          <w:rtl/>
        </w:rPr>
        <w:t>.</w:t>
      </w:r>
    </w:p>
    <w:p w:rsidR="00D67F5A" w:rsidRDefault="00D67F5A" w:rsidP="00BE37BE">
      <w:pPr>
        <w:pStyle w:val="FootnoteText"/>
        <w:widowControl w:val="0"/>
        <w:ind w:left="454" w:hanging="454"/>
        <w:jc w:val="both"/>
        <w:rPr>
          <w:rFonts w:ascii="Lotus Linotype" w:hAnsi="Lotus Linotype" w:cs="Lotus Linotype"/>
          <w:sz w:val="24"/>
          <w:szCs w:val="24"/>
          <w:rtl/>
        </w:rPr>
      </w:pPr>
      <w:r w:rsidRPr="007D7A39">
        <w:rPr>
          <w:rFonts w:ascii="Lotus Linotype" w:hAnsi="Lotus Linotype" w:cs="Lotus Linotype" w:hint="eastAsia"/>
          <w:sz w:val="24"/>
          <w:szCs w:val="24"/>
          <w:rtl/>
        </w:rPr>
        <w:t>وقال</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الحافظ</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في</w:t>
      </w:r>
      <w:r w:rsidRPr="007D7A39">
        <w:rPr>
          <w:rFonts w:ascii="Lotus Linotype" w:hAnsi="Lotus Linotype" w:cs="Lotus Linotype"/>
          <w:sz w:val="24"/>
          <w:szCs w:val="24"/>
          <w:rtl/>
        </w:rPr>
        <w:t xml:space="preserve"> "</w:t>
      </w:r>
      <w:r w:rsidRPr="007D7A39">
        <w:rPr>
          <w:rFonts w:ascii="Lotus Linotype" w:hAnsi="Lotus Linotype" w:cs="Lotus Linotype" w:hint="eastAsia"/>
          <w:sz w:val="24"/>
          <w:szCs w:val="24"/>
          <w:rtl/>
        </w:rPr>
        <w:t>التقريب</w:t>
      </w:r>
      <w:r w:rsidRPr="007D7A39">
        <w:rPr>
          <w:rFonts w:ascii="Lotus Linotype" w:hAnsi="Lotus Linotype" w:cs="Lotus Linotype"/>
          <w:sz w:val="24"/>
          <w:szCs w:val="24"/>
          <w:rtl/>
        </w:rPr>
        <w:t>"</w:t>
      </w:r>
      <w:r>
        <w:rPr>
          <w:rFonts w:ascii="Lotus Linotype" w:hAnsi="Lotus Linotype" w:cs="Lotus Linotype" w:hint="cs"/>
          <w:sz w:val="24"/>
          <w:szCs w:val="24"/>
          <w:rtl/>
        </w:rPr>
        <w:t xml:space="preserve"> (</w:t>
      </w:r>
      <w:r w:rsidRPr="007D7A39">
        <w:rPr>
          <w:rFonts w:ascii="Lotus Linotype" w:hAnsi="Lotus Linotype" w:cs="Lotus Linotype"/>
          <w:sz w:val="24"/>
          <w:szCs w:val="24"/>
          <w:rtl/>
        </w:rPr>
        <w:t>6849</w:t>
      </w:r>
      <w:r>
        <w:rPr>
          <w:rFonts w:ascii="Lotus Linotype" w:hAnsi="Lotus Linotype" w:cs="Lotus Linotype" w:hint="cs"/>
          <w:sz w:val="24"/>
          <w:szCs w:val="24"/>
          <w:rtl/>
        </w:rPr>
        <w:t>)</w:t>
      </w:r>
      <w:r w:rsidRPr="007D7A39">
        <w:rPr>
          <w:rFonts w:ascii="Lotus Linotype" w:hAnsi="Lotus Linotype" w:cs="Lotus Linotype"/>
          <w:sz w:val="24"/>
          <w:szCs w:val="24"/>
          <w:rtl/>
        </w:rPr>
        <w:t xml:space="preserve">: </w:t>
      </w:r>
      <w:r w:rsidRPr="00CF5C18">
        <w:rPr>
          <w:rFonts w:ascii="Lotus Linotype" w:hAnsi="Lotus Linotype" w:cs="Lotus Linotype" w:hint="cs"/>
          <w:sz w:val="24"/>
          <w:szCs w:val="24"/>
          <w:rtl/>
        </w:rPr>
        <w:t>"</w:t>
      </w:r>
      <w:r w:rsidRPr="007D7A39">
        <w:rPr>
          <w:rFonts w:ascii="Lotus Linotype" w:hAnsi="Lotus Linotype" w:cs="Lotus Linotype" w:hint="eastAsia"/>
          <w:sz w:val="24"/>
          <w:szCs w:val="24"/>
          <w:rtl/>
        </w:rPr>
        <w:t>مستور</w:t>
      </w:r>
      <w:r w:rsidRPr="00CF5C18">
        <w:rPr>
          <w:rFonts w:ascii="Lotus Linotype" w:hAnsi="Lotus Linotype" w:cs="Lotus Linotype" w:hint="cs"/>
          <w:sz w:val="24"/>
          <w:szCs w:val="24"/>
          <w:rtl/>
        </w:rPr>
        <w:t>"</w:t>
      </w:r>
      <w:r w:rsidRPr="007D7A39">
        <w:rPr>
          <w:rFonts w:ascii="Lotus Linotype" w:hAnsi="Lotus Linotype" w:cs="Lotus Linotype"/>
          <w:sz w:val="24"/>
          <w:szCs w:val="24"/>
          <w:rtl/>
        </w:rPr>
        <w:t>.</w:t>
      </w:r>
    </w:p>
    <w:p w:rsidR="00D67F5A"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 xml:space="preserve">وللحديث شاهد من حديث عمرو بن أمية: أخرجه ابن حبان </w:t>
      </w:r>
      <w:r>
        <w:rPr>
          <w:rFonts w:ascii="Lotus Linotype" w:hAnsi="Lotus Linotype" w:cs="Lotus Linotype"/>
          <w:sz w:val="24"/>
          <w:szCs w:val="24"/>
          <w:rtl/>
        </w:rPr>
        <w:t xml:space="preserve"> (731)</w:t>
      </w:r>
      <w:r>
        <w:rPr>
          <w:rFonts w:ascii="Lotus Linotype" w:hAnsi="Lotus Linotype" w:cs="Lotus Linotype" w:hint="cs"/>
          <w:sz w:val="24"/>
          <w:szCs w:val="24"/>
          <w:rtl/>
        </w:rPr>
        <w:t>، والحاكم (</w:t>
      </w:r>
      <w:r w:rsidRPr="00AD7B0F">
        <w:rPr>
          <w:rFonts w:ascii="Lotus Linotype" w:hAnsi="Lotus Linotype" w:cs="Lotus Linotype"/>
          <w:sz w:val="24"/>
          <w:szCs w:val="24"/>
          <w:rtl/>
        </w:rPr>
        <w:t>6616</w:t>
      </w:r>
      <w:r>
        <w:rPr>
          <w:rFonts w:ascii="Lotus Linotype" w:hAnsi="Lotus Linotype" w:cs="Lotus Linotype" w:hint="cs"/>
          <w:sz w:val="24"/>
          <w:szCs w:val="24"/>
          <w:rtl/>
        </w:rPr>
        <w:t xml:space="preserve">) من طريق </w:t>
      </w:r>
      <w:r w:rsidRPr="00CF5C18">
        <w:rPr>
          <w:rFonts w:ascii="Lotus Linotype" w:hAnsi="Lotus Linotype" w:cs="Lotus Linotype"/>
          <w:sz w:val="24"/>
          <w:szCs w:val="24"/>
          <w:rtl/>
        </w:rPr>
        <w:t>يعقوب بن عمرو بن عبد الله بن أمية الضمري</w:t>
      </w:r>
      <w:r>
        <w:rPr>
          <w:rFonts w:ascii="Lotus Linotype" w:hAnsi="Lotus Linotype" w:cs="Lotus Linotype" w:hint="cs"/>
          <w:sz w:val="24"/>
          <w:szCs w:val="24"/>
          <w:rtl/>
        </w:rPr>
        <w:t>،</w:t>
      </w:r>
      <w:r w:rsidRPr="00CF5C18">
        <w:rPr>
          <w:rFonts w:ascii="Lotus Linotype" w:hAnsi="Lotus Linotype" w:cs="Lotus Linotype"/>
          <w:sz w:val="24"/>
          <w:szCs w:val="24"/>
          <w:rtl/>
        </w:rPr>
        <w:t xml:space="preserve"> عن جعفر بن عمرو بن أمية</w:t>
      </w:r>
      <w:r>
        <w:rPr>
          <w:rFonts w:ascii="Lotus Linotype" w:hAnsi="Lotus Linotype" w:cs="Lotus Linotype" w:hint="cs"/>
          <w:sz w:val="24"/>
          <w:szCs w:val="24"/>
          <w:rtl/>
        </w:rPr>
        <w:t>،</w:t>
      </w:r>
      <w:r w:rsidRPr="00CF5C18">
        <w:rPr>
          <w:rFonts w:ascii="Lotus Linotype" w:hAnsi="Lotus Linotype" w:cs="Lotus Linotype"/>
          <w:sz w:val="24"/>
          <w:szCs w:val="24"/>
          <w:rtl/>
        </w:rPr>
        <w:t xml:space="preserve"> عن أبيه</w:t>
      </w:r>
      <w:r>
        <w:rPr>
          <w:rFonts w:ascii="Lotus Linotype" w:hAnsi="Lotus Linotype" w:cs="Lotus Linotype" w:hint="cs"/>
          <w:sz w:val="24"/>
          <w:szCs w:val="24"/>
          <w:rtl/>
        </w:rPr>
        <w:t>، به.</w:t>
      </w:r>
    </w:p>
    <w:p w:rsidR="00D67F5A"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 xml:space="preserve">قال الذهبي في تلخيص المستدرك: </w:t>
      </w:r>
      <w:r w:rsidRPr="00CA7A14">
        <w:rPr>
          <w:rFonts w:ascii="Lotus Linotype" w:hAnsi="Lotus Linotype" w:cs="Lotus Linotype" w:hint="cs"/>
          <w:sz w:val="24"/>
          <w:szCs w:val="24"/>
          <w:rtl/>
        </w:rPr>
        <w:t>"جيد"!</w:t>
      </w:r>
      <w:r>
        <w:rPr>
          <w:rFonts w:ascii="Lotus Linotype" w:hAnsi="Lotus Linotype" w:cs="Lotus Linotype" w:hint="cs"/>
          <w:sz w:val="24"/>
          <w:szCs w:val="24"/>
          <w:rtl/>
        </w:rPr>
        <w:t xml:space="preserve">  مع أن يعقوب هذا لم يوثقه غير ابن حبان! وقال الحافظ في التقريب (</w:t>
      </w:r>
      <w:r w:rsidRPr="00AD7B0F">
        <w:rPr>
          <w:rFonts w:ascii="Lotus Linotype" w:hAnsi="Lotus Linotype" w:cs="Lotus Linotype"/>
          <w:sz w:val="24"/>
          <w:szCs w:val="24"/>
          <w:rtl/>
        </w:rPr>
        <w:t>7827</w:t>
      </w:r>
      <w:r>
        <w:rPr>
          <w:rFonts w:ascii="Lotus Linotype" w:hAnsi="Lotus Linotype" w:cs="Lotus Linotype" w:hint="cs"/>
          <w:sz w:val="24"/>
          <w:szCs w:val="24"/>
          <w:rtl/>
        </w:rPr>
        <w:t xml:space="preserve">): </w:t>
      </w:r>
      <w:r w:rsidRPr="00AD7B0F">
        <w:rPr>
          <w:rFonts w:ascii="Lotus Linotype" w:hAnsi="Lotus Linotype" w:cs="Lotus Linotype" w:hint="cs"/>
          <w:sz w:val="24"/>
          <w:szCs w:val="24"/>
          <w:rtl/>
        </w:rPr>
        <w:t>"مقبول"</w:t>
      </w:r>
      <w:r>
        <w:rPr>
          <w:rFonts w:ascii="Lotus Linotype" w:hAnsi="Lotus Linotype" w:cs="Lotus Linotype" w:hint="cs"/>
          <w:sz w:val="24"/>
          <w:szCs w:val="24"/>
          <w:rtl/>
        </w:rPr>
        <w:t>؛</w:t>
      </w:r>
      <w:r w:rsidRPr="00AD7B0F">
        <w:rPr>
          <w:rFonts w:ascii="Lotus Linotype" w:hAnsi="Lotus Linotype" w:cs="Lotus Linotype" w:hint="cs"/>
          <w:sz w:val="24"/>
          <w:szCs w:val="24"/>
          <w:rtl/>
        </w:rPr>
        <w:t xml:space="preserve"> أي حيث يتابع وإلا فلين.</w:t>
      </w:r>
    </w:p>
    <w:p w:rsidR="00D67F5A" w:rsidRPr="00CA7A14" w:rsidRDefault="00D67F5A" w:rsidP="00BE37BE">
      <w:pPr>
        <w:pStyle w:val="FootnoteText"/>
        <w:widowControl w:val="0"/>
        <w:ind w:left="454" w:hanging="454"/>
        <w:jc w:val="both"/>
        <w:rPr>
          <w:rFonts w:ascii="Lotus Linotype" w:hAnsi="Lotus Linotype" w:cs="Lotus Linotype"/>
          <w:sz w:val="24"/>
          <w:szCs w:val="24"/>
        </w:rPr>
      </w:pPr>
      <w:r>
        <w:rPr>
          <w:rFonts w:ascii="Lotus Linotype" w:hAnsi="Lotus Linotype" w:cs="Lotus Linotype" w:hint="cs"/>
          <w:sz w:val="24"/>
          <w:szCs w:val="24"/>
          <w:rtl/>
        </w:rPr>
        <w:t xml:space="preserve">وأورده الهيثمي في </w:t>
      </w:r>
      <w:r w:rsidRPr="00E604B3">
        <w:rPr>
          <w:rFonts w:ascii="Lotus Linotype" w:hAnsi="Lotus Linotype" w:cs="Lotus Linotype"/>
          <w:sz w:val="24"/>
          <w:szCs w:val="24"/>
          <w:rtl/>
        </w:rPr>
        <w:t>"</w:t>
      </w:r>
      <w:r w:rsidRPr="00E604B3">
        <w:rPr>
          <w:rFonts w:ascii="Lotus Linotype" w:hAnsi="Lotus Linotype" w:cs="Lotus Linotype" w:hint="eastAsia"/>
          <w:sz w:val="24"/>
          <w:szCs w:val="24"/>
          <w:rtl/>
        </w:rPr>
        <w:t>المجمع</w:t>
      </w:r>
      <w:r w:rsidRPr="00E604B3">
        <w:rPr>
          <w:rFonts w:ascii="Lotus Linotype" w:hAnsi="Lotus Linotype" w:cs="Lotus Linotype"/>
          <w:sz w:val="24"/>
          <w:szCs w:val="24"/>
          <w:rtl/>
        </w:rPr>
        <w:t xml:space="preserve">" </w:t>
      </w:r>
      <w:r>
        <w:rPr>
          <w:rFonts w:ascii="Lotus Linotype" w:hAnsi="Lotus Linotype" w:cs="Lotus Linotype" w:hint="cs"/>
          <w:sz w:val="24"/>
          <w:szCs w:val="24"/>
          <w:rtl/>
        </w:rPr>
        <w:t>(</w:t>
      </w:r>
      <w:r w:rsidRPr="00E604B3">
        <w:rPr>
          <w:rFonts w:ascii="Lotus Linotype" w:hAnsi="Lotus Linotype" w:cs="Lotus Linotype"/>
          <w:sz w:val="24"/>
          <w:szCs w:val="24"/>
          <w:rtl/>
        </w:rPr>
        <w:t>10/303</w:t>
      </w:r>
      <w:r>
        <w:rPr>
          <w:rFonts w:ascii="Lotus Linotype" w:hAnsi="Lotus Linotype" w:cs="Lotus Linotype" w:hint="cs"/>
          <w:sz w:val="24"/>
          <w:szCs w:val="24"/>
          <w:rtl/>
        </w:rPr>
        <w:t>)</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وقال</w:t>
      </w:r>
      <w:r w:rsidRPr="00E604B3">
        <w:rPr>
          <w:rFonts w:ascii="Lotus Linotype" w:hAnsi="Lotus Linotype" w:cs="Lotus Linotype"/>
          <w:sz w:val="24"/>
          <w:szCs w:val="24"/>
          <w:rtl/>
        </w:rPr>
        <w:t xml:space="preserve">: </w:t>
      </w:r>
      <w:r w:rsidRPr="00CA7A14">
        <w:rPr>
          <w:rFonts w:ascii="Lotus Linotype" w:hAnsi="Lotus Linotype" w:cs="Lotus Linotype" w:hint="cs"/>
          <w:sz w:val="24"/>
          <w:szCs w:val="24"/>
          <w:rtl/>
        </w:rPr>
        <w:t>"</w:t>
      </w:r>
      <w:r w:rsidRPr="00E604B3">
        <w:rPr>
          <w:rFonts w:ascii="Lotus Linotype" w:hAnsi="Lotus Linotype" w:cs="Lotus Linotype" w:hint="eastAsia"/>
          <w:sz w:val="24"/>
          <w:szCs w:val="24"/>
          <w:rtl/>
        </w:rPr>
        <w:t>رواه</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الطبراني</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من</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طرق،</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ورجال</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أحدها</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رجال</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الصحيح،</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غير</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يعقوب</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بن</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عبد</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الله</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بن</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عمرو</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بن</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أمية</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الضمري،</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وهو</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ثقة</w:t>
      </w:r>
      <w:r w:rsidRPr="00CA7A14">
        <w:rPr>
          <w:rFonts w:ascii="Lotus Linotype" w:hAnsi="Lotus Linotype" w:cs="Lotus Linotype" w:hint="cs"/>
          <w:sz w:val="24"/>
          <w:szCs w:val="24"/>
          <w:rtl/>
        </w:rPr>
        <w:t>"!</w:t>
      </w:r>
      <w:r>
        <w:rPr>
          <w:rFonts w:ascii="Lotus Linotype" w:hAnsi="Lotus Linotype" w:cs="Lotus Linotype" w:hint="cs"/>
          <w:sz w:val="24"/>
          <w:szCs w:val="24"/>
          <w:rtl/>
        </w:rPr>
        <w:t>!</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وأورده</w:t>
      </w:r>
      <w:r w:rsidRPr="00E604B3">
        <w:rPr>
          <w:rFonts w:ascii="Lotus Linotype" w:hAnsi="Lotus Linotype" w:cs="Lotus Linotype"/>
          <w:sz w:val="24"/>
          <w:szCs w:val="24"/>
          <w:rtl/>
        </w:rPr>
        <w:t xml:space="preserve"> </w:t>
      </w:r>
      <w:r>
        <w:rPr>
          <w:rFonts w:ascii="Lotus Linotype" w:hAnsi="Lotus Linotype" w:cs="Lotus Linotype" w:hint="cs"/>
          <w:sz w:val="24"/>
          <w:szCs w:val="24"/>
          <w:rtl/>
        </w:rPr>
        <w:t>في موضع آخر</w:t>
      </w:r>
      <w:r w:rsidRPr="00E604B3">
        <w:rPr>
          <w:rFonts w:ascii="Lotus Linotype" w:hAnsi="Lotus Linotype" w:cs="Lotus Linotype"/>
          <w:sz w:val="24"/>
          <w:szCs w:val="24"/>
          <w:rtl/>
        </w:rPr>
        <w:t xml:space="preserve"> </w:t>
      </w:r>
      <w:r>
        <w:rPr>
          <w:rFonts w:ascii="Lotus Linotype" w:hAnsi="Lotus Linotype" w:cs="Lotus Linotype" w:hint="cs"/>
          <w:sz w:val="24"/>
          <w:szCs w:val="24"/>
          <w:rtl/>
        </w:rPr>
        <w:t>(</w:t>
      </w:r>
      <w:r w:rsidRPr="00E604B3">
        <w:rPr>
          <w:rFonts w:ascii="Lotus Linotype" w:hAnsi="Lotus Linotype" w:cs="Lotus Linotype"/>
          <w:sz w:val="24"/>
          <w:szCs w:val="24"/>
          <w:rtl/>
        </w:rPr>
        <w:t>10/291</w:t>
      </w:r>
      <w:r>
        <w:rPr>
          <w:rFonts w:ascii="Lotus Linotype" w:hAnsi="Lotus Linotype" w:cs="Lotus Linotype" w:hint="cs"/>
          <w:sz w:val="24"/>
          <w:szCs w:val="24"/>
          <w:rtl/>
        </w:rPr>
        <w:t>)</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وقال</w:t>
      </w:r>
      <w:r w:rsidRPr="00E604B3">
        <w:rPr>
          <w:rFonts w:ascii="Lotus Linotype" w:hAnsi="Lotus Linotype" w:cs="Lotus Linotype"/>
          <w:sz w:val="24"/>
          <w:szCs w:val="24"/>
          <w:rtl/>
        </w:rPr>
        <w:t xml:space="preserve">: </w:t>
      </w:r>
      <w:r w:rsidRPr="00CA7A14">
        <w:rPr>
          <w:rFonts w:ascii="Lotus Linotype" w:hAnsi="Lotus Linotype" w:cs="Lotus Linotype" w:hint="cs"/>
          <w:sz w:val="24"/>
          <w:szCs w:val="24"/>
          <w:rtl/>
        </w:rPr>
        <w:t>"</w:t>
      </w:r>
      <w:r w:rsidRPr="00E604B3">
        <w:rPr>
          <w:rFonts w:ascii="Lotus Linotype" w:hAnsi="Lotus Linotype" w:cs="Lotus Linotype" w:hint="eastAsia"/>
          <w:sz w:val="24"/>
          <w:szCs w:val="24"/>
          <w:rtl/>
        </w:rPr>
        <w:t>رواه</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الطبراني</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بإسنادين،</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وفي</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أحدهما</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عمرو</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بن</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عبد</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الله</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بن</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أمية</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الضمري،</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ولم</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أعرفه،</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وبقية</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رجاله</w:t>
      </w:r>
      <w:r w:rsidRPr="00E604B3">
        <w:rPr>
          <w:rFonts w:ascii="Lotus Linotype" w:hAnsi="Lotus Linotype" w:cs="Lotus Linotype"/>
          <w:sz w:val="24"/>
          <w:szCs w:val="24"/>
          <w:rtl/>
        </w:rPr>
        <w:t xml:space="preserve"> </w:t>
      </w:r>
      <w:r w:rsidRPr="00E604B3">
        <w:rPr>
          <w:rFonts w:ascii="Lotus Linotype" w:hAnsi="Lotus Linotype" w:cs="Lotus Linotype" w:hint="eastAsia"/>
          <w:sz w:val="24"/>
          <w:szCs w:val="24"/>
          <w:rtl/>
        </w:rPr>
        <w:t>ثقات</w:t>
      </w:r>
      <w:r w:rsidRPr="00CA7A14">
        <w:rPr>
          <w:rFonts w:ascii="Lotus Linotype" w:hAnsi="Lotus Linotype" w:cs="Lotus Linotype" w:hint="cs"/>
          <w:sz w:val="24"/>
          <w:szCs w:val="24"/>
          <w:rtl/>
        </w:rPr>
        <w:t>"</w:t>
      </w:r>
      <w:r w:rsidRPr="00E604B3">
        <w:rPr>
          <w:rFonts w:ascii="Lotus Linotype" w:hAnsi="Lotus Linotype" w:cs="Lotus Linotype"/>
          <w:sz w:val="24"/>
          <w:szCs w:val="24"/>
          <w:rtl/>
        </w:rPr>
        <w:t>.</w:t>
      </w:r>
    </w:p>
  </w:footnote>
  <w:footnote w:id="31">
    <w:p w:rsidR="00D67F5A" w:rsidRPr="006575F7" w:rsidRDefault="00D67F5A">
      <w:pPr>
        <w:pStyle w:val="FootnoteText"/>
        <w:rPr>
          <w:rFonts w:ascii="Lotus Linotype" w:hAnsi="Lotus Linotype" w:cs="Lotus Linotype"/>
          <w:sz w:val="24"/>
          <w:szCs w:val="24"/>
          <w:rtl/>
        </w:rPr>
      </w:pPr>
      <w:r w:rsidRPr="006575F7">
        <w:rPr>
          <w:rFonts w:ascii="Lotus Linotype" w:hAnsi="Lotus Linotype" w:cs="Lotus Linotype" w:hint="cs"/>
          <w:sz w:val="24"/>
          <w:szCs w:val="24"/>
          <w:rtl/>
        </w:rPr>
        <w:t>(</w:t>
      </w:r>
      <w:r w:rsidRPr="006575F7">
        <w:rPr>
          <w:rFonts w:ascii="Lotus Linotype" w:hAnsi="Lotus Linotype" w:cs="Lotus Linotype"/>
          <w:sz w:val="24"/>
          <w:szCs w:val="24"/>
        </w:rPr>
        <w:footnoteRef/>
      </w:r>
      <w:r w:rsidRPr="006575F7">
        <w:rPr>
          <w:rFonts w:ascii="Lotus Linotype" w:hAnsi="Lotus Linotype" w:cs="Lotus Linotype" w:hint="cs"/>
          <w:sz w:val="24"/>
          <w:szCs w:val="24"/>
          <w:rtl/>
        </w:rPr>
        <w:t xml:space="preserve">) ينظر: </w:t>
      </w:r>
      <w:r w:rsidRPr="006575F7">
        <w:rPr>
          <w:rFonts w:ascii="Lotus Linotype" w:hAnsi="Lotus Linotype" w:cs="Lotus Linotype" w:hint="eastAsia"/>
          <w:sz w:val="24"/>
          <w:szCs w:val="24"/>
          <w:rtl/>
        </w:rPr>
        <w:t>بيان</w:t>
      </w:r>
      <w:r w:rsidRPr="006575F7">
        <w:rPr>
          <w:rFonts w:ascii="Lotus Linotype" w:hAnsi="Lotus Linotype" w:cs="Lotus Linotype"/>
          <w:sz w:val="24"/>
          <w:szCs w:val="24"/>
          <w:rtl/>
        </w:rPr>
        <w:t xml:space="preserve"> </w:t>
      </w:r>
      <w:r w:rsidRPr="006575F7">
        <w:rPr>
          <w:rFonts w:ascii="Lotus Linotype" w:hAnsi="Lotus Linotype" w:cs="Lotus Linotype" w:hint="eastAsia"/>
          <w:sz w:val="24"/>
          <w:szCs w:val="24"/>
          <w:rtl/>
        </w:rPr>
        <w:t>حقيقة</w:t>
      </w:r>
      <w:r w:rsidRPr="006575F7">
        <w:rPr>
          <w:rFonts w:ascii="Lotus Linotype" w:hAnsi="Lotus Linotype" w:cs="Lotus Linotype"/>
          <w:sz w:val="24"/>
          <w:szCs w:val="24"/>
          <w:rtl/>
        </w:rPr>
        <w:t xml:space="preserve"> </w:t>
      </w:r>
      <w:r w:rsidRPr="006575F7">
        <w:rPr>
          <w:rFonts w:ascii="Lotus Linotype" w:hAnsi="Lotus Linotype" w:cs="Lotus Linotype" w:hint="eastAsia"/>
          <w:sz w:val="24"/>
          <w:szCs w:val="24"/>
          <w:rtl/>
        </w:rPr>
        <w:t>مذهب</w:t>
      </w:r>
      <w:r w:rsidRPr="006575F7">
        <w:rPr>
          <w:rFonts w:ascii="Lotus Linotype" w:hAnsi="Lotus Linotype" w:cs="Lotus Linotype"/>
          <w:sz w:val="24"/>
          <w:szCs w:val="24"/>
          <w:rtl/>
        </w:rPr>
        <w:t xml:space="preserve"> </w:t>
      </w:r>
      <w:r w:rsidRPr="006575F7">
        <w:rPr>
          <w:rFonts w:ascii="Lotus Linotype" w:hAnsi="Lotus Linotype" w:cs="Lotus Linotype" w:hint="eastAsia"/>
          <w:sz w:val="24"/>
          <w:szCs w:val="24"/>
          <w:rtl/>
        </w:rPr>
        <w:t>الاتحاديين</w:t>
      </w:r>
      <w:r w:rsidRPr="006575F7">
        <w:rPr>
          <w:rFonts w:ascii="Lotus Linotype" w:hAnsi="Lotus Linotype" w:cs="Lotus Linotype"/>
          <w:sz w:val="24"/>
          <w:szCs w:val="24"/>
          <w:rtl/>
        </w:rPr>
        <w:t xml:space="preserve"> </w:t>
      </w:r>
      <w:r w:rsidRPr="006575F7">
        <w:rPr>
          <w:rFonts w:ascii="Lotus Linotype" w:hAnsi="Lotus Linotype" w:cs="Lotus Linotype" w:hint="eastAsia"/>
          <w:sz w:val="24"/>
          <w:szCs w:val="24"/>
          <w:rtl/>
        </w:rPr>
        <w:t>أو</w:t>
      </w:r>
      <w:r w:rsidRPr="006575F7">
        <w:rPr>
          <w:rFonts w:ascii="Lotus Linotype" w:hAnsi="Lotus Linotype" w:cs="Lotus Linotype"/>
          <w:sz w:val="24"/>
          <w:szCs w:val="24"/>
          <w:rtl/>
        </w:rPr>
        <w:t xml:space="preserve"> </w:t>
      </w:r>
      <w:r w:rsidRPr="006575F7">
        <w:rPr>
          <w:rFonts w:ascii="Lotus Linotype" w:hAnsi="Lotus Linotype" w:cs="Lotus Linotype" w:hint="eastAsia"/>
          <w:sz w:val="24"/>
          <w:szCs w:val="24"/>
          <w:rtl/>
        </w:rPr>
        <w:t>وحدة</w:t>
      </w:r>
      <w:r w:rsidRPr="006575F7">
        <w:rPr>
          <w:rFonts w:ascii="Lotus Linotype" w:hAnsi="Lotus Linotype" w:cs="Lotus Linotype"/>
          <w:sz w:val="24"/>
          <w:szCs w:val="24"/>
          <w:rtl/>
        </w:rPr>
        <w:t xml:space="preserve"> </w:t>
      </w:r>
      <w:r w:rsidRPr="006575F7">
        <w:rPr>
          <w:rFonts w:ascii="Lotus Linotype" w:hAnsi="Lotus Linotype" w:cs="Lotus Linotype" w:hint="eastAsia"/>
          <w:sz w:val="24"/>
          <w:szCs w:val="24"/>
          <w:rtl/>
        </w:rPr>
        <w:t>الوجود</w:t>
      </w:r>
      <w:r w:rsidRPr="006575F7">
        <w:rPr>
          <w:rFonts w:ascii="Lotus Linotype" w:hAnsi="Lotus Linotype" w:cs="Lotus Linotype"/>
          <w:sz w:val="24"/>
          <w:szCs w:val="24"/>
          <w:rtl/>
        </w:rPr>
        <w:t xml:space="preserve"> -</w:t>
      </w:r>
      <w:r w:rsidRPr="006575F7">
        <w:rPr>
          <w:rFonts w:ascii="Lotus Linotype" w:hAnsi="Lotus Linotype" w:cs="Lotus Linotype" w:hint="eastAsia"/>
          <w:sz w:val="24"/>
          <w:szCs w:val="24"/>
          <w:rtl/>
        </w:rPr>
        <w:t>مجموع</w:t>
      </w:r>
      <w:r w:rsidRPr="006575F7">
        <w:rPr>
          <w:rFonts w:ascii="Lotus Linotype" w:hAnsi="Lotus Linotype" w:cs="Lotus Linotype"/>
          <w:sz w:val="24"/>
          <w:szCs w:val="24"/>
          <w:rtl/>
        </w:rPr>
        <w:t xml:space="preserve"> </w:t>
      </w:r>
      <w:r w:rsidRPr="006575F7">
        <w:rPr>
          <w:rFonts w:ascii="Lotus Linotype" w:hAnsi="Lotus Linotype" w:cs="Lotus Linotype" w:hint="eastAsia"/>
          <w:sz w:val="24"/>
          <w:szCs w:val="24"/>
          <w:rtl/>
        </w:rPr>
        <w:t>الفتاوى</w:t>
      </w:r>
      <w:r w:rsidRPr="006575F7">
        <w:rPr>
          <w:rFonts w:ascii="Lotus Linotype" w:hAnsi="Lotus Linotype" w:cs="Lotus Linotype"/>
          <w:sz w:val="24"/>
          <w:szCs w:val="24"/>
          <w:rtl/>
        </w:rPr>
        <w:t>- (2/134-285)</w:t>
      </w:r>
      <w:r w:rsidRPr="006575F7">
        <w:rPr>
          <w:rFonts w:ascii="Lotus Linotype" w:hAnsi="Lotus Linotype" w:cs="Lotus Linotype" w:hint="eastAsia"/>
          <w:sz w:val="24"/>
          <w:szCs w:val="24"/>
          <w:rtl/>
        </w:rPr>
        <w:t>،</w:t>
      </w:r>
      <w:r w:rsidRPr="006575F7">
        <w:rPr>
          <w:rFonts w:ascii="Lotus Linotype" w:hAnsi="Lotus Linotype" w:cs="Lotus Linotype"/>
          <w:sz w:val="24"/>
          <w:szCs w:val="24"/>
          <w:rtl/>
        </w:rPr>
        <w:t xml:space="preserve">  </w:t>
      </w:r>
      <w:r w:rsidRPr="006575F7">
        <w:rPr>
          <w:rFonts w:ascii="Lotus Linotype" w:hAnsi="Lotus Linotype" w:cs="Lotus Linotype" w:hint="cs"/>
          <w:sz w:val="24"/>
          <w:szCs w:val="24"/>
          <w:rtl/>
        </w:rPr>
        <w:t>و(11/</w:t>
      </w:r>
      <w:r w:rsidRPr="006575F7">
        <w:rPr>
          <w:rFonts w:ascii="Lotus Linotype" w:hAnsi="Lotus Linotype" w:cs="Lotus Linotype"/>
          <w:sz w:val="24"/>
          <w:szCs w:val="24"/>
          <w:rtl/>
        </w:rPr>
        <w:t xml:space="preserve"> 232</w:t>
      </w:r>
      <w:r w:rsidRPr="006575F7">
        <w:rPr>
          <w:rFonts w:ascii="Lotus Linotype" w:hAnsi="Lotus Linotype" w:cs="Lotus Linotype" w:hint="cs"/>
          <w:sz w:val="24"/>
          <w:szCs w:val="24"/>
          <w:rtl/>
        </w:rPr>
        <w:t>-</w:t>
      </w:r>
      <w:r w:rsidRPr="006575F7">
        <w:rPr>
          <w:rFonts w:ascii="Lotus Linotype" w:hAnsi="Lotus Linotype" w:cs="Lotus Linotype"/>
          <w:sz w:val="24"/>
          <w:szCs w:val="24"/>
          <w:rtl/>
        </w:rPr>
        <w:t xml:space="preserve"> 251</w:t>
      </w:r>
      <w:r w:rsidRPr="006575F7">
        <w:rPr>
          <w:rFonts w:ascii="Lotus Linotype" w:hAnsi="Lotus Linotype" w:cs="Lotus Linotype" w:hint="cs"/>
          <w:sz w:val="24"/>
          <w:szCs w:val="24"/>
          <w:rtl/>
        </w:rPr>
        <w:t>)</w:t>
      </w:r>
      <w:r>
        <w:rPr>
          <w:rFonts w:ascii="Lotus Linotype" w:hAnsi="Lotus Linotype" w:cs="Lotus Linotype" w:hint="cs"/>
          <w:sz w:val="24"/>
          <w:szCs w:val="24"/>
          <w:rtl/>
        </w:rPr>
        <w:t>.</w:t>
      </w:r>
    </w:p>
  </w:footnote>
  <w:footnote w:id="3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6575F7">
        <w:rPr>
          <w:rFonts w:ascii="Lotus Linotype" w:hAnsi="Lotus Linotype" w:cs="Lotus Linotype"/>
          <w:sz w:val="24"/>
          <w:szCs w:val="24"/>
        </w:rPr>
        <w:footnoteRef/>
      </w:r>
      <w:r w:rsidRPr="003F3D65">
        <w:rPr>
          <w:rFonts w:ascii="Lotus Linotype" w:hAnsi="Lotus Linotype" w:cs="Lotus Linotype"/>
          <w:sz w:val="24"/>
          <w:szCs w:val="24"/>
          <w:rtl/>
        </w:rPr>
        <w:t>) العقيدة التدمرية (</w:t>
      </w:r>
      <w:r>
        <w:rPr>
          <w:rFonts w:ascii="Lotus Linotype" w:hAnsi="Lotus Linotype" w:cs="Lotus Linotype" w:hint="cs"/>
          <w:sz w:val="24"/>
          <w:szCs w:val="24"/>
          <w:rtl/>
        </w:rPr>
        <w:t>ص</w:t>
      </w:r>
      <w:r w:rsidRPr="006575F7">
        <w:rPr>
          <w:rFonts w:ascii="Lotus Linotype" w:hAnsi="Lotus Linotype" w:cs="Lotus Linotype"/>
          <w:sz w:val="24"/>
          <w:szCs w:val="24"/>
          <w:rtl/>
        </w:rPr>
        <w:t xml:space="preserve"> </w:t>
      </w:r>
      <w:r w:rsidRPr="00C8739B">
        <w:rPr>
          <w:rFonts w:ascii="Lotus Linotype" w:hAnsi="Lotus Linotype" w:cs="Lotus Linotype"/>
          <w:sz w:val="24"/>
          <w:szCs w:val="24"/>
          <w:rtl/>
        </w:rPr>
        <w:t>221</w:t>
      </w:r>
      <w:r>
        <w:rPr>
          <w:rFonts w:ascii="Lotus Linotype" w:hAnsi="Lotus Linotype" w:cs="Lotus Linotype"/>
          <w:sz w:val="24"/>
          <w:szCs w:val="24"/>
          <w:rtl/>
        </w:rPr>
        <w:t>)</w:t>
      </w:r>
      <w:r>
        <w:rPr>
          <w:rFonts w:ascii="Lotus Linotype" w:hAnsi="Lotus Linotype" w:cs="Lotus Linotype" w:hint="cs"/>
          <w:sz w:val="24"/>
          <w:szCs w:val="24"/>
          <w:rtl/>
        </w:rPr>
        <w:t>، وينظر شرح شيخنا على هذا الموضع في شرح التدمرية (ص590)</w:t>
      </w:r>
    </w:p>
  </w:footnote>
  <w:footnote w:id="33">
    <w:p w:rsidR="00D67F5A" w:rsidRPr="006575F7" w:rsidRDefault="00D67F5A" w:rsidP="006575F7">
      <w:pPr>
        <w:pStyle w:val="FootnoteText"/>
        <w:rPr>
          <w:rFonts w:ascii="Lotus Linotype" w:hAnsi="Lotus Linotype" w:cs="Lotus Linotype"/>
          <w:sz w:val="24"/>
          <w:szCs w:val="24"/>
          <w:rtl/>
        </w:rPr>
      </w:pPr>
      <w:r w:rsidRPr="006575F7">
        <w:rPr>
          <w:rFonts w:ascii="Lotus Linotype" w:hAnsi="Lotus Linotype" w:cs="Lotus Linotype" w:hint="cs"/>
          <w:sz w:val="24"/>
          <w:szCs w:val="24"/>
          <w:rtl/>
        </w:rPr>
        <w:t>(</w:t>
      </w:r>
      <w:r w:rsidRPr="006575F7">
        <w:rPr>
          <w:rFonts w:ascii="Lotus Linotype" w:hAnsi="Lotus Linotype" w:cs="Lotus Linotype"/>
          <w:sz w:val="24"/>
          <w:szCs w:val="24"/>
        </w:rPr>
        <w:footnoteRef/>
      </w:r>
      <w:r w:rsidRPr="006575F7">
        <w:rPr>
          <w:rFonts w:ascii="Lotus Linotype" w:hAnsi="Lotus Linotype" w:cs="Lotus Linotype" w:hint="cs"/>
          <w:sz w:val="24"/>
          <w:szCs w:val="24"/>
          <w:rtl/>
        </w:rPr>
        <w:t>) وينظر: مجموع الفتاوى (10/218-</w:t>
      </w:r>
      <w:r w:rsidRPr="006575F7">
        <w:rPr>
          <w:rFonts w:ascii="Lotus Linotype" w:hAnsi="Lotus Linotype" w:cs="Lotus Linotype"/>
          <w:sz w:val="24"/>
          <w:szCs w:val="24"/>
          <w:rtl/>
        </w:rPr>
        <w:t>224</w:t>
      </w:r>
      <w:r>
        <w:rPr>
          <w:rFonts w:ascii="Lotus Linotype" w:hAnsi="Lotus Linotype" w:cs="Lotus Linotype" w:hint="cs"/>
          <w:sz w:val="24"/>
          <w:szCs w:val="24"/>
          <w:rtl/>
        </w:rPr>
        <w:t>، و337-</w:t>
      </w:r>
      <w:r w:rsidRPr="000F2A2D">
        <w:rPr>
          <w:rFonts w:ascii="Lotus Linotype" w:hAnsi="Lotus Linotype" w:cs="Lotus Linotype"/>
          <w:sz w:val="24"/>
          <w:szCs w:val="24"/>
          <w:rtl/>
        </w:rPr>
        <w:t>343</w:t>
      </w:r>
      <w:r>
        <w:rPr>
          <w:rFonts w:ascii="Lotus Linotype" w:hAnsi="Lotus Linotype" w:cs="Lotus Linotype" w:hint="cs"/>
          <w:sz w:val="24"/>
          <w:szCs w:val="24"/>
          <w:rtl/>
        </w:rPr>
        <w:t>)</w:t>
      </w:r>
    </w:p>
  </w:footnote>
  <w:footnote w:id="34">
    <w:p w:rsidR="00D67F5A" w:rsidRPr="002463A2" w:rsidRDefault="00D67F5A" w:rsidP="00BE37BE">
      <w:pPr>
        <w:pStyle w:val="FootnoteText"/>
        <w:jc w:val="both"/>
        <w:rPr>
          <w:rFonts w:ascii="Lotus Linotype" w:hAnsi="Lotus Linotype" w:cs="Lotus Linotype"/>
          <w:sz w:val="24"/>
          <w:szCs w:val="24"/>
          <w:rtl/>
        </w:rPr>
      </w:pPr>
      <w:r w:rsidRPr="002463A2">
        <w:rPr>
          <w:rFonts w:ascii="Lotus Linotype" w:hAnsi="Lotus Linotype" w:cs="Lotus Linotype" w:hint="cs"/>
          <w:sz w:val="24"/>
          <w:szCs w:val="24"/>
          <w:rtl/>
        </w:rPr>
        <w:t>(</w:t>
      </w:r>
      <w:r w:rsidRPr="002463A2">
        <w:rPr>
          <w:rFonts w:ascii="Lotus Linotype" w:hAnsi="Lotus Linotype" w:cs="Lotus Linotype"/>
          <w:sz w:val="24"/>
          <w:szCs w:val="24"/>
        </w:rPr>
        <w:footnoteRef/>
      </w:r>
      <w:r w:rsidRPr="002463A2">
        <w:rPr>
          <w:rFonts w:ascii="Lotus Linotype" w:hAnsi="Lotus Linotype" w:cs="Lotus Linotype" w:hint="cs"/>
          <w:sz w:val="24"/>
          <w:szCs w:val="24"/>
          <w:rtl/>
        </w:rPr>
        <w:t xml:space="preserve">) </w:t>
      </w:r>
      <w:r w:rsidRPr="002463A2">
        <w:rPr>
          <w:rFonts w:ascii="Lotus Linotype" w:hAnsi="Lotus Linotype" w:cs="Lotus Linotype" w:hint="eastAsia"/>
          <w:sz w:val="24"/>
          <w:szCs w:val="24"/>
          <w:rtl/>
        </w:rPr>
        <w:t>إبراهيم</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ابن</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أدهم</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بن</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منصور</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العجلي</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وقيل</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التميمي</w:t>
      </w:r>
      <w:r w:rsidRPr="002463A2">
        <w:rPr>
          <w:rFonts w:ascii="Lotus Linotype" w:hAnsi="Lotus Linotype" w:cs="Lotus Linotype" w:hint="cs"/>
          <w:sz w:val="24"/>
          <w:szCs w:val="24"/>
          <w:rtl/>
        </w:rPr>
        <w:t>،</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أبو</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إسحاق</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البلخي</w:t>
      </w:r>
      <w:r w:rsidRPr="002463A2">
        <w:rPr>
          <w:rFonts w:ascii="Lotus Linotype" w:hAnsi="Lotus Linotype" w:cs="Lotus Linotype" w:hint="cs"/>
          <w:sz w:val="24"/>
          <w:szCs w:val="24"/>
          <w:rtl/>
        </w:rPr>
        <w:t>،</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الزاهد</w:t>
      </w:r>
      <w:r w:rsidRPr="002463A2">
        <w:rPr>
          <w:rFonts w:ascii="Lotus Linotype" w:hAnsi="Lotus Linotype" w:cs="Lotus Linotype" w:hint="cs"/>
          <w:sz w:val="24"/>
          <w:szCs w:val="24"/>
          <w:rtl/>
        </w:rPr>
        <w:t>،</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صدوق</w:t>
      </w:r>
      <w:r w:rsidRPr="002463A2">
        <w:rPr>
          <w:rFonts w:ascii="Lotus Linotype" w:hAnsi="Lotus Linotype" w:cs="Lotus Linotype" w:hint="cs"/>
          <w:sz w:val="24"/>
          <w:szCs w:val="24"/>
          <w:rtl/>
        </w:rPr>
        <w:t>،</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من</w:t>
      </w:r>
      <w:r w:rsidRPr="002463A2">
        <w:rPr>
          <w:rFonts w:ascii="Lotus Linotype" w:hAnsi="Lotus Linotype" w:cs="Lotus Linotype"/>
          <w:sz w:val="24"/>
          <w:szCs w:val="24"/>
          <w:rtl/>
        </w:rPr>
        <w:t xml:space="preserve"> </w:t>
      </w:r>
      <w:r w:rsidRPr="002463A2">
        <w:rPr>
          <w:rFonts w:ascii="Lotus Linotype" w:hAnsi="Lotus Linotype" w:cs="Lotus Linotype" w:hint="eastAsia"/>
          <w:sz w:val="24"/>
          <w:szCs w:val="24"/>
          <w:rtl/>
        </w:rPr>
        <w:t>الثامنة</w:t>
      </w:r>
      <w:r w:rsidRPr="002463A2">
        <w:rPr>
          <w:rFonts w:ascii="Lotus Linotype" w:hAnsi="Lotus Linotype" w:cs="Lotus Linotype" w:hint="cs"/>
          <w:sz w:val="24"/>
          <w:szCs w:val="24"/>
          <w:rtl/>
        </w:rPr>
        <w:t xml:space="preserve">. التقريب </w:t>
      </w:r>
      <w:r>
        <w:rPr>
          <w:rFonts w:ascii="Lotus Linotype" w:hAnsi="Lotus Linotype" w:cs="Lotus Linotype" w:hint="cs"/>
          <w:sz w:val="24"/>
          <w:szCs w:val="24"/>
          <w:rtl/>
        </w:rPr>
        <w:t xml:space="preserve">(رقم </w:t>
      </w:r>
      <w:r w:rsidRPr="002463A2">
        <w:rPr>
          <w:rFonts w:ascii="Lotus Linotype" w:hAnsi="Lotus Linotype" w:cs="Lotus Linotype"/>
          <w:sz w:val="24"/>
          <w:szCs w:val="24"/>
          <w:rtl/>
        </w:rPr>
        <w:t>144</w:t>
      </w:r>
      <w:r w:rsidRPr="002463A2">
        <w:rPr>
          <w:rFonts w:ascii="Lotus Linotype" w:hAnsi="Lotus Linotype" w:cs="Lotus Linotype" w:hint="cs"/>
          <w:sz w:val="24"/>
          <w:szCs w:val="24"/>
          <w:rtl/>
        </w:rPr>
        <w:t>). وينظر</w:t>
      </w:r>
      <w:r>
        <w:rPr>
          <w:rFonts w:ascii="Lotus Linotype" w:hAnsi="Lotus Linotype" w:cs="Lotus Linotype" w:hint="cs"/>
          <w:sz w:val="24"/>
          <w:szCs w:val="24"/>
          <w:rtl/>
        </w:rPr>
        <w:t xml:space="preserve"> سيرته في</w:t>
      </w:r>
      <w:r w:rsidRPr="002463A2">
        <w:rPr>
          <w:rFonts w:ascii="Lotus Linotype" w:hAnsi="Lotus Linotype" w:cs="Lotus Linotype" w:hint="cs"/>
          <w:sz w:val="24"/>
          <w:szCs w:val="24"/>
          <w:rtl/>
        </w:rPr>
        <w:t>: حلية الأولياء (</w:t>
      </w:r>
      <w:r>
        <w:rPr>
          <w:rFonts w:ascii="Lotus Linotype" w:hAnsi="Lotus Linotype" w:cs="Lotus Linotype" w:hint="cs"/>
          <w:sz w:val="24"/>
          <w:szCs w:val="24"/>
          <w:rtl/>
        </w:rPr>
        <w:t>7/</w:t>
      </w:r>
      <w:r w:rsidRPr="002463A2">
        <w:rPr>
          <w:rFonts w:ascii="Lotus Linotype" w:hAnsi="Lotus Linotype" w:cs="Lotus Linotype"/>
          <w:sz w:val="24"/>
          <w:szCs w:val="24"/>
          <w:rtl/>
        </w:rPr>
        <w:t>367</w:t>
      </w:r>
      <w:r w:rsidRPr="002463A2">
        <w:rPr>
          <w:rFonts w:ascii="Lotus Linotype" w:hAnsi="Lotus Linotype" w:cs="Lotus Linotype" w:hint="cs"/>
          <w:sz w:val="24"/>
          <w:szCs w:val="24"/>
          <w:rtl/>
        </w:rPr>
        <w:t>)</w:t>
      </w:r>
      <w:r>
        <w:rPr>
          <w:rFonts w:ascii="Lotus Linotype" w:hAnsi="Lotus Linotype" w:cs="Lotus Linotype" w:hint="cs"/>
          <w:sz w:val="24"/>
          <w:szCs w:val="24"/>
          <w:rtl/>
        </w:rPr>
        <w:t xml:space="preserve">، وسير أعلام النبلاء (7/387، رقم </w:t>
      </w:r>
      <w:r w:rsidRPr="002463A2">
        <w:rPr>
          <w:rFonts w:ascii="Lotus Linotype" w:hAnsi="Lotus Linotype" w:cs="Lotus Linotype"/>
          <w:sz w:val="24"/>
          <w:szCs w:val="24"/>
          <w:rtl/>
        </w:rPr>
        <w:t>142</w:t>
      </w:r>
      <w:r>
        <w:rPr>
          <w:rFonts w:ascii="Lotus Linotype" w:hAnsi="Lotus Linotype" w:cs="Lotus Linotype" w:hint="cs"/>
          <w:sz w:val="24"/>
          <w:szCs w:val="24"/>
          <w:rtl/>
        </w:rPr>
        <w:t>).</w:t>
      </w:r>
    </w:p>
  </w:footnote>
  <w:footnote w:id="35">
    <w:p w:rsidR="00D67F5A" w:rsidRPr="00C12FCF" w:rsidRDefault="00D67F5A" w:rsidP="00BE37BE">
      <w:pPr>
        <w:pStyle w:val="FootnoteText"/>
        <w:jc w:val="both"/>
        <w:rPr>
          <w:rFonts w:ascii="Lotus Linotype" w:hAnsi="Lotus Linotype" w:cs="Lotus Linotype"/>
          <w:sz w:val="24"/>
          <w:szCs w:val="24"/>
          <w:rtl/>
        </w:rPr>
      </w:pPr>
      <w:r w:rsidRPr="00C12FCF">
        <w:rPr>
          <w:rFonts w:ascii="Lotus Linotype" w:hAnsi="Lotus Linotype" w:cs="Lotus Linotype" w:hint="cs"/>
          <w:sz w:val="24"/>
          <w:szCs w:val="24"/>
          <w:rtl/>
        </w:rPr>
        <w:t>(</w:t>
      </w:r>
      <w:r w:rsidRPr="00C12FCF">
        <w:rPr>
          <w:rFonts w:ascii="Lotus Linotype" w:hAnsi="Lotus Linotype" w:cs="Lotus Linotype"/>
          <w:sz w:val="24"/>
          <w:szCs w:val="24"/>
        </w:rPr>
        <w:footnoteRef/>
      </w:r>
      <w:r w:rsidRPr="00C12FCF">
        <w:rPr>
          <w:rFonts w:ascii="Lotus Linotype" w:hAnsi="Lotus Linotype" w:cs="Lotus Linotype" w:hint="cs"/>
          <w:sz w:val="24"/>
          <w:szCs w:val="24"/>
          <w:rtl/>
        </w:rPr>
        <w:t>) ذكره الغزالي في الإحياء (4/</w:t>
      </w:r>
      <w:r w:rsidRPr="00C12FCF">
        <w:rPr>
          <w:rFonts w:ascii="Lotus Linotype" w:hAnsi="Lotus Linotype" w:cs="Lotus Linotype"/>
          <w:sz w:val="24"/>
          <w:szCs w:val="24"/>
          <w:rtl/>
        </w:rPr>
        <w:t>215</w:t>
      </w:r>
      <w:r w:rsidRPr="00C12FCF">
        <w:rPr>
          <w:rFonts w:ascii="Lotus Linotype" w:hAnsi="Lotus Linotype" w:cs="Lotus Linotype" w:hint="cs"/>
          <w:sz w:val="24"/>
          <w:szCs w:val="24"/>
          <w:rtl/>
        </w:rPr>
        <w:t>)</w:t>
      </w:r>
      <w:r>
        <w:rPr>
          <w:rFonts w:ascii="Lotus Linotype" w:hAnsi="Lotus Linotype" w:cs="Lotus Linotype" w:hint="cs"/>
          <w:sz w:val="24"/>
          <w:szCs w:val="24"/>
          <w:rtl/>
        </w:rPr>
        <w:t>.</w:t>
      </w:r>
    </w:p>
  </w:footnote>
  <w:footnote w:id="36">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2463A2">
        <w:footnoteRef/>
      </w:r>
      <w:r w:rsidRPr="003F3D65">
        <w:rPr>
          <w:rFonts w:ascii="Lotus Linotype" w:hAnsi="Lotus Linotype" w:cs="Lotus Linotype"/>
          <w:sz w:val="24"/>
          <w:szCs w:val="24"/>
          <w:rtl/>
        </w:rPr>
        <w:t>) "التسهيل" (1/183).</w:t>
      </w:r>
    </w:p>
  </w:footnote>
  <w:footnote w:id="37">
    <w:p w:rsidR="00D67F5A" w:rsidRPr="0004500A" w:rsidRDefault="00D67F5A" w:rsidP="00BE37BE">
      <w:pPr>
        <w:pStyle w:val="FootnoteText"/>
        <w:jc w:val="both"/>
        <w:rPr>
          <w:rFonts w:ascii="Lotus Linotype" w:hAnsi="Lotus Linotype" w:cs="Lotus Linotype"/>
          <w:sz w:val="24"/>
          <w:szCs w:val="24"/>
          <w:rtl/>
        </w:rPr>
      </w:pPr>
      <w:r w:rsidRPr="0004500A">
        <w:rPr>
          <w:rFonts w:ascii="Lotus Linotype" w:hAnsi="Lotus Linotype" w:cs="Lotus Linotype" w:hint="cs"/>
          <w:sz w:val="24"/>
          <w:szCs w:val="24"/>
          <w:rtl/>
        </w:rPr>
        <w:t>(</w:t>
      </w:r>
      <w:r w:rsidRPr="0004500A">
        <w:rPr>
          <w:rFonts w:ascii="Lotus Linotype" w:hAnsi="Lotus Linotype" w:cs="Lotus Linotype"/>
          <w:sz w:val="24"/>
          <w:szCs w:val="24"/>
        </w:rPr>
        <w:footnoteRef/>
      </w:r>
      <w:r w:rsidRPr="0004500A">
        <w:rPr>
          <w:rFonts w:ascii="Lotus Linotype" w:hAnsi="Lotus Linotype" w:cs="Lotus Linotype" w:hint="cs"/>
          <w:sz w:val="24"/>
          <w:szCs w:val="24"/>
          <w:rtl/>
        </w:rPr>
        <w:t>) ينظر مدارج السالكين (2/</w:t>
      </w:r>
      <w:r w:rsidRPr="0004500A">
        <w:rPr>
          <w:rFonts w:ascii="Lotus Linotype" w:hAnsi="Lotus Linotype" w:cs="Lotus Linotype"/>
          <w:sz w:val="24"/>
          <w:szCs w:val="24"/>
          <w:rtl/>
        </w:rPr>
        <w:t>236</w:t>
      </w:r>
      <w:r w:rsidRPr="0004500A">
        <w:rPr>
          <w:rFonts w:ascii="Lotus Linotype" w:hAnsi="Lotus Linotype" w:cs="Lotus Linotype" w:hint="cs"/>
          <w:sz w:val="24"/>
          <w:szCs w:val="24"/>
          <w:rtl/>
        </w:rPr>
        <w:t>)، وشرح التدمرية لشيخنا (ص29).</w:t>
      </w:r>
    </w:p>
  </w:footnote>
  <w:footnote w:id="3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D0E01">
        <w:footnoteRef/>
      </w:r>
      <w:r w:rsidRPr="003F3D65">
        <w:rPr>
          <w:rFonts w:ascii="Lotus Linotype" w:hAnsi="Lotus Linotype" w:cs="Lotus Linotype"/>
          <w:sz w:val="24"/>
          <w:szCs w:val="24"/>
          <w:rtl/>
        </w:rPr>
        <w:t>) "التسهيل" (1/276).</w:t>
      </w:r>
    </w:p>
  </w:footnote>
  <w:footnote w:id="39">
    <w:p w:rsidR="00D67F5A" w:rsidRPr="003D0E01" w:rsidRDefault="00D67F5A" w:rsidP="00BE37BE">
      <w:pPr>
        <w:pStyle w:val="FootnoteText"/>
        <w:jc w:val="both"/>
        <w:rPr>
          <w:rFonts w:ascii="Lotus Linotype" w:hAnsi="Lotus Linotype" w:cs="Lotus Linotype"/>
          <w:sz w:val="24"/>
          <w:szCs w:val="24"/>
          <w:rtl/>
        </w:rPr>
      </w:pPr>
      <w:r w:rsidRPr="003D0E01">
        <w:rPr>
          <w:rFonts w:ascii="Lotus Linotype" w:hAnsi="Lotus Linotype" w:cs="Lotus Linotype" w:hint="cs"/>
          <w:sz w:val="24"/>
          <w:szCs w:val="24"/>
          <w:rtl/>
        </w:rPr>
        <w:t>(</w:t>
      </w:r>
      <w:r w:rsidRPr="003D0E01">
        <w:rPr>
          <w:rFonts w:ascii="Lotus Linotype" w:hAnsi="Lotus Linotype" w:cs="Lotus Linotype"/>
          <w:sz w:val="24"/>
          <w:szCs w:val="24"/>
        </w:rPr>
        <w:footnoteRef/>
      </w:r>
      <w:r w:rsidRPr="003D0E01">
        <w:rPr>
          <w:rFonts w:ascii="Lotus Linotype" w:hAnsi="Lotus Linotype" w:cs="Lotus Linotype" w:hint="cs"/>
          <w:sz w:val="24"/>
          <w:szCs w:val="24"/>
          <w:rtl/>
        </w:rPr>
        <w:t>) ينظر:</w:t>
      </w:r>
      <w:r>
        <w:rPr>
          <w:rFonts w:ascii="Lotus Linotype" w:hAnsi="Lotus Linotype" w:cs="Lotus Linotype" w:hint="cs"/>
          <w:sz w:val="24"/>
          <w:szCs w:val="24"/>
          <w:rtl/>
        </w:rPr>
        <w:t xml:space="preserve"> مجموع الفتاوى (11/</w:t>
      </w:r>
      <w:r w:rsidRPr="00050291">
        <w:rPr>
          <w:rFonts w:ascii="Lotus Linotype" w:hAnsi="Lotus Linotype" w:cs="Lotus Linotype"/>
          <w:sz w:val="24"/>
          <w:szCs w:val="24"/>
          <w:rtl/>
        </w:rPr>
        <w:t>520</w:t>
      </w:r>
      <w:r>
        <w:rPr>
          <w:rFonts w:ascii="Lotus Linotype" w:hAnsi="Lotus Linotype" w:cs="Lotus Linotype" w:hint="cs"/>
          <w:sz w:val="24"/>
          <w:szCs w:val="24"/>
          <w:rtl/>
        </w:rPr>
        <w:t>)،</w:t>
      </w:r>
      <w:r w:rsidRPr="003D0E01">
        <w:rPr>
          <w:rFonts w:ascii="Lotus Linotype" w:hAnsi="Lotus Linotype" w:cs="Lotus Linotype" w:hint="cs"/>
          <w:sz w:val="24"/>
          <w:szCs w:val="24"/>
          <w:rtl/>
        </w:rPr>
        <w:t xml:space="preserve"> </w:t>
      </w:r>
      <w:r>
        <w:rPr>
          <w:rFonts w:ascii="Lotus Linotype" w:hAnsi="Lotus Linotype" w:cs="Lotus Linotype" w:hint="cs"/>
          <w:sz w:val="24"/>
          <w:szCs w:val="24"/>
          <w:rtl/>
        </w:rPr>
        <w:t>و</w:t>
      </w:r>
      <w:r w:rsidRPr="003D0E01">
        <w:rPr>
          <w:rFonts w:ascii="Lotus Linotype" w:hAnsi="Lotus Linotype" w:cs="Lotus Linotype" w:hint="cs"/>
          <w:sz w:val="24"/>
          <w:szCs w:val="24"/>
          <w:rtl/>
        </w:rPr>
        <w:t>مدارج السالكين (3/</w:t>
      </w:r>
      <w:r w:rsidRPr="003D0E01">
        <w:rPr>
          <w:rFonts w:ascii="Lotus Linotype" w:hAnsi="Lotus Linotype" w:cs="Lotus Linotype"/>
          <w:sz w:val="24"/>
          <w:szCs w:val="24"/>
          <w:rtl/>
        </w:rPr>
        <w:t>29</w:t>
      </w:r>
      <w:r w:rsidRPr="003D0E01">
        <w:rPr>
          <w:rFonts w:ascii="Lotus Linotype" w:hAnsi="Lotus Linotype" w:cs="Lotus Linotype" w:hint="cs"/>
          <w:sz w:val="24"/>
          <w:szCs w:val="24"/>
          <w:rtl/>
        </w:rPr>
        <w:t>)</w:t>
      </w:r>
      <w:r>
        <w:rPr>
          <w:rFonts w:ascii="Lotus Linotype" w:hAnsi="Lotus Linotype" w:cs="Lotus Linotype" w:hint="cs"/>
          <w:sz w:val="24"/>
          <w:szCs w:val="24"/>
          <w:rtl/>
        </w:rPr>
        <w:t>.</w:t>
      </w:r>
      <w:r w:rsidRPr="003D0E01">
        <w:rPr>
          <w:rFonts w:ascii="Lotus Linotype" w:hAnsi="Lotus Linotype" w:cs="Lotus Linotype"/>
          <w:sz w:val="24"/>
          <w:szCs w:val="24"/>
          <w:rtl/>
        </w:rPr>
        <w:t xml:space="preserve"> </w:t>
      </w:r>
    </w:p>
  </w:footnote>
  <w:footnote w:id="40">
    <w:p w:rsidR="00D67F5A" w:rsidRPr="009C3DD3" w:rsidRDefault="00D67F5A" w:rsidP="00BE37BE">
      <w:pPr>
        <w:pStyle w:val="FootnoteText"/>
        <w:jc w:val="both"/>
        <w:rPr>
          <w:rFonts w:ascii="Lotus Linotype" w:hAnsi="Lotus Linotype" w:cs="Lotus Linotype"/>
          <w:sz w:val="24"/>
          <w:szCs w:val="24"/>
          <w:rtl/>
        </w:rPr>
      </w:pPr>
      <w:r w:rsidRPr="00050291">
        <w:rPr>
          <w:rFonts w:ascii="Lotus Linotype" w:hAnsi="Lotus Linotype" w:cs="Lotus Linotype" w:hint="cs"/>
          <w:sz w:val="24"/>
          <w:szCs w:val="24"/>
          <w:rtl/>
        </w:rPr>
        <w:t>(</w:t>
      </w:r>
      <w:r w:rsidRPr="00050291">
        <w:rPr>
          <w:rFonts w:ascii="Lotus Linotype" w:hAnsi="Lotus Linotype" w:cs="Lotus Linotype"/>
          <w:sz w:val="24"/>
          <w:szCs w:val="24"/>
        </w:rPr>
        <w:footnoteRef/>
      </w:r>
      <w:r w:rsidRPr="00050291">
        <w:rPr>
          <w:rFonts w:ascii="Lotus Linotype" w:hAnsi="Lotus Linotype" w:cs="Lotus Linotype" w:hint="cs"/>
          <w:sz w:val="24"/>
          <w:szCs w:val="24"/>
          <w:rtl/>
        </w:rPr>
        <w:t xml:space="preserve">) قال ابن القيم </w:t>
      </w:r>
      <w:r>
        <w:rPr>
          <w:rFonts w:ascii="Lotus Linotype" w:hAnsi="Lotus Linotype" w:cs="Lotus Linotype" w:hint="cs"/>
          <w:sz w:val="24"/>
          <w:szCs w:val="24"/>
          <w:rtl/>
        </w:rPr>
        <w:t>-</w:t>
      </w:r>
      <w:r w:rsidRPr="00050291">
        <w:rPr>
          <w:rFonts w:ascii="Lotus Linotype" w:hAnsi="Lotus Linotype" w:cs="Lotus Linotype" w:hint="cs"/>
          <w:sz w:val="24"/>
          <w:szCs w:val="24"/>
          <w:rtl/>
        </w:rPr>
        <w:t>رحمه الله</w:t>
      </w:r>
      <w:r>
        <w:rPr>
          <w:rFonts w:ascii="Lotus Linotype" w:hAnsi="Lotus Linotype" w:cs="Lotus Linotype" w:hint="cs"/>
          <w:sz w:val="24"/>
          <w:szCs w:val="24"/>
          <w:rtl/>
        </w:rPr>
        <w:t>-</w:t>
      </w:r>
      <w:r w:rsidRPr="00050291">
        <w:rPr>
          <w:rFonts w:ascii="Lotus Linotype" w:hAnsi="Lotus Linotype" w:cs="Lotus Linotype" w:hint="cs"/>
          <w:sz w:val="24"/>
          <w:szCs w:val="24"/>
          <w:rtl/>
        </w:rPr>
        <w:t>: "</w:t>
      </w:r>
      <w:r w:rsidRPr="00050291">
        <w:rPr>
          <w:rFonts w:ascii="Lotus Linotype" w:hAnsi="Lotus Linotype" w:cs="Lotus Linotype" w:hint="eastAsia"/>
          <w:sz w:val="24"/>
          <w:szCs w:val="24"/>
          <w:rtl/>
        </w:rPr>
        <w:t>والمحبة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لم</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تقرن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بالخوف</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فإنها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تنفع</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صاحبها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قد</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تضره</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لأنها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توجب</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الإدلال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والانبساط</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وربما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آلت</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بكثير</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الجهال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المغرورين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أنهم</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استغنوا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بها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الواجبات</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وقالوا</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المقصود</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العبادات</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إنما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هو</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عبادة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القلب</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وإقباله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الله</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ومحبته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له</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وتألهه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له</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فإذا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حصل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المقصود</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فالاشتغال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بالوسيلة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باطل</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ولقد</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حدثني</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رجل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إنه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أنكر</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رجل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هؤلاء</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خلوة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ترك</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فيها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حضور</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الجمعة</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فقال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الشيخ</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أليس</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الفقهاء</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يقولون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إذا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خاف</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شيء</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ماله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فإن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الجمعة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تسقط</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عنه؟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فقال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فقال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فقلب</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المريد</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أعز</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عليه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ضياع</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عشرة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دراهم</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أو</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كما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قال</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وهو</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إذا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خرج</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ضاع</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قلبه</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فحفظه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لقلبه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عذر</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مسقط</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للجمعة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في</w:t>
      </w:r>
      <w:r w:rsidRPr="00050291">
        <w:rPr>
          <w:rFonts w:ascii="Lotus Linotype" w:hAnsi="Lotus Linotype" w:cs="Lotus Linotype"/>
          <w:sz w:val="24"/>
          <w:szCs w:val="24"/>
          <w:rtl/>
        </w:rPr>
        <w:t xml:space="preserve"> </w:t>
      </w:r>
      <w:r>
        <w:rPr>
          <w:rFonts w:ascii="Lotus Linotype" w:hAnsi="Lotus Linotype" w:cs="Lotus Linotype" w:hint="eastAsia"/>
          <w:sz w:val="24"/>
          <w:szCs w:val="24"/>
          <w:rtl/>
        </w:rPr>
        <w:t>حقه</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فتأمل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هذا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الغرور</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العظيم</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كيف</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آل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بهؤلاء</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الانسلاخ</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الإسلام</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جملة</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Pr>
          <w:rFonts w:ascii="Lotus Linotype" w:hAnsi="Lotus Linotype" w:cs="Lotus Linotype" w:hint="cs"/>
          <w:sz w:val="24"/>
          <w:szCs w:val="24"/>
          <w:rtl/>
        </w:rPr>
        <w:t xml:space="preserve">.. </w:t>
      </w:r>
      <w:r w:rsidRPr="00050291">
        <w:rPr>
          <w:rFonts w:ascii="Lotus Linotype" w:hAnsi="Lotus Linotype" w:cs="Lotus Linotype" w:hint="eastAsia"/>
          <w:sz w:val="24"/>
          <w:szCs w:val="24"/>
          <w:rtl/>
        </w:rPr>
        <w:t>ولهذا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قال</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بعض</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السلف</w:t>
      </w:r>
      <w:r w:rsidRPr="00050291">
        <w:rPr>
          <w:rFonts w:ascii="Lotus Linotype" w:hAnsi="Lotus Linotype" w:cs="Lotus Linotype"/>
          <w:sz w:val="24"/>
          <w:szCs w:val="24"/>
          <w:rtl/>
        </w:rPr>
        <w:t>: "</w:t>
      </w:r>
      <w:r w:rsidRPr="00050291">
        <w:rPr>
          <w:rFonts w:ascii="Lotus Linotype" w:hAnsi="Lotus Linotype" w:cs="Lotus Linotype" w:hint="eastAsia"/>
          <w:sz w:val="24"/>
          <w:szCs w:val="24"/>
          <w:rtl/>
        </w:rPr>
        <w:t>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عبد</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الله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تعالى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بالحب</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وحده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فهو</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زنديق</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عبده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بالخوف</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وحده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فهو</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حروري</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عبده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بالرجاء</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وحده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فهو</w:t>
      </w:r>
      <w:r w:rsidRPr="00050291">
        <w:rPr>
          <w:rFonts w:ascii="Lotus Linotype" w:hAnsi="Lotus Linotype" w:cs="Lotus Linotype"/>
          <w:sz w:val="24"/>
          <w:szCs w:val="24"/>
          <w:rtl/>
        </w:rPr>
        <w:t xml:space="preserve"> </w:t>
      </w:r>
      <w:r>
        <w:rPr>
          <w:rFonts w:ascii="Lotus Linotype" w:hAnsi="Lotus Linotype" w:cs="Lotus Linotype" w:hint="eastAsia"/>
          <w:sz w:val="24"/>
          <w:szCs w:val="24"/>
          <w:rtl/>
        </w:rPr>
        <w:t>مرج</w:t>
      </w:r>
      <w:r>
        <w:rPr>
          <w:rFonts w:ascii="Lotus Linotype" w:hAnsi="Lotus Linotype" w:cs="Lotus Linotype" w:hint="cs"/>
          <w:sz w:val="24"/>
          <w:szCs w:val="24"/>
          <w:rtl/>
        </w:rPr>
        <w:t>ئ،</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ومن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عبده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بالحب</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والخوف</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والرجاء</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فهو</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مؤمن</w:t>
      </w:r>
      <w:r>
        <w:rPr>
          <w:rFonts w:ascii="Lotus Linotype" w:hAnsi="Lotus Linotype" w:cs="Lotus Linotype"/>
          <w:sz w:val="24"/>
          <w:szCs w:val="24"/>
          <w:rtl/>
        </w:rPr>
        <w:t>"</w:t>
      </w:r>
      <w:r>
        <w:rPr>
          <w:rFonts w:ascii="Lotus Linotype" w:hAnsi="Lotus Linotype" w:cs="Lotus Linotype" w:hint="cs"/>
          <w:sz w:val="24"/>
          <w:szCs w:val="24"/>
          <w:rtl/>
        </w:rPr>
        <w:t xml:space="preserve">. </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وقد</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جمع</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الله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تعالى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هذه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المقامات</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الثلاثة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بقوله</w:t>
      </w:r>
      <w:r w:rsidRPr="00050291">
        <w:rPr>
          <w:rFonts w:ascii="Lotus Linotype" w:hAnsi="Lotus Linotype" w:cs="Lotus Linotype"/>
          <w:sz w:val="24"/>
          <w:szCs w:val="24"/>
          <w:rtl/>
        </w:rPr>
        <w:t>: {</w:t>
      </w:r>
      <w:r w:rsidRPr="00050291">
        <w:rPr>
          <w:rFonts w:ascii="Lotus Linotype" w:hAnsi="Lotus Linotype" w:cs="Lotus Linotype" w:hint="eastAsia"/>
          <w:sz w:val="24"/>
          <w:szCs w:val="24"/>
          <w:rtl/>
        </w:rPr>
        <w:t>أُولَئِكَ</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الَّذِينَ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يَدْعُونَ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يَبْتَغُونَ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رَبِّهِمُ</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الْوَسِيلَةَ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أَيُّهُمْ</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أَقْرَبُ</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وَيَرْجُونَ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رَحْمَتَهُ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وَيَخَافُونَ</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عَذَابَهُ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فابتغاء</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الوسيلة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هو</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محبته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الداعية</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إلى</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التقرب</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إليه</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ثم</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ذكر</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بعدها</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الرجاء</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والخوف</w:t>
      </w:r>
      <w:r>
        <w:rPr>
          <w:rFonts w:ascii="Lotus Linotype" w:hAnsi="Lotus Linotype" w:cs="Lotus Linotype" w:hint="cs"/>
          <w:sz w:val="24"/>
          <w:szCs w:val="24"/>
          <w:rtl/>
        </w:rPr>
        <w:t>؛</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فهذه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طريقة</w:t>
      </w:r>
      <w:r w:rsidRPr="00050291">
        <w:rPr>
          <w:rFonts w:ascii="Lotus Linotype" w:hAnsi="Lotus Linotype" w:cs="Lotus Linotype"/>
          <w:sz w:val="24"/>
          <w:szCs w:val="24"/>
          <w:rtl/>
        </w:rPr>
        <w:t xml:space="preserve"> </w:t>
      </w:r>
      <w:r>
        <w:rPr>
          <w:rFonts w:ascii="Lotus Linotype" w:hAnsi="Lotus Linotype" w:cs="Lotus Linotype" w:hint="eastAsia"/>
          <w:sz w:val="24"/>
          <w:szCs w:val="24"/>
          <w:rtl/>
        </w:rPr>
        <w:t>عباد</w:t>
      </w:r>
      <w:r>
        <w:rPr>
          <w:rFonts w:ascii="Lotus Linotype" w:hAnsi="Lotus Linotype" w:cs="Lotus Linotype" w:hint="cs"/>
          <w:sz w:val="24"/>
          <w:szCs w:val="24"/>
          <w:rtl/>
        </w:rPr>
        <w:t>ه</w:t>
      </w:r>
      <w:r w:rsidRPr="00050291">
        <w:rPr>
          <w:rFonts w:ascii="Lotus Linotype" w:hAnsi="Lotus Linotype" w:cs="Lotus Linotype"/>
          <w:sz w:val="24"/>
          <w:szCs w:val="24"/>
          <w:rtl/>
        </w:rPr>
        <w:t xml:space="preserve"> </w:t>
      </w:r>
      <w:r w:rsidRPr="00050291">
        <w:rPr>
          <w:rFonts w:ascii="Lotus Linotype" w:hAnsi="Lotus Linotype" w:cs="Lotus Linotype" w:hint="eastAsia"/>
          <w:sz w:val="24"/>
          <w:szCs w:val="24"/>
          <w:rtl/>
        </w:rPr>
        <w:t>وأوليائه</w:t>
      </w:r>
      <w:r w:rsidRPr="00050291">
        <w:rPr>
          <w:rFonts w:ascii="Lotus Linotype" w:hAnsi="Lotus Linotype" w:cs="Lotus Linotype" w:hint="cs"/>
          <w:sz w:val="24"/>
          <w:szCs w:val="24"/>
          <w:rtl/>
        </w:rPr>
        <w:t>"</w:t>
      </w:r>
      <w:r w:rsidRPr="009C3DD3">
        <w:rPr>
          <w:rFonts w:ascii="Lotus Linotype" w:hAnsi="Lotus Linotype" w:cs="Lotus Linotype" w:hint="cs"/>
          <w:sz w:val="24"/>
          <w:szCs w:val="24"/>
          <w:rtl/>
        </w:rPr>
        <w:t>. بدائع الفوائد.</w:t>
      </w:r>
      <w:r w:rsidRPr="009C3DD3">
        <w:rPr>
          <w:rFonts w:ascii="Lotus Linotype" w:hAnsi="Lotus Linotype" w:cs="Lotus Linotype"/>
          <w:sz w:val="24"/>
          <w:szCs w:val="24"/>
          <w:rtl/>
        </w:rPr>
        <w:t xml:space="preserve"> </w:t>
      </w:r>
    </w:p>
  </w:footnote>
  <w:footnote w:id="4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"مجموع الفتاوى" (10/81، 207)، (11/390-391)، (15/21)، و"بدائع الفوائد" (3/851).</w:t>
      </w:r>
    </w:p>
  </w:footnote>
  <w:footnote w:id="4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(1/281).</w:t>
      </w:r>
    </w:p>
  </w:footnote>
  <w:footnote w:id="43">
    <w:p w:rsidR="00D67F5A" w:rsidRDefault="00D67F5A" w:rsidP="00BE37BE">
      <w:pPr>
        <w:pStyle w:val="FootnoteText"/>
        <w:jc w:val="both"/>
        <w:rPr>
          <w:rtl/>
        </w:rPr>
      </w:pPr>
      <w:r w:rsidRPr="00B0292C">
        <w:rPr>
          <w:rFonts w:ascii="Lotus Linotype" w:hAnsi="Lotus Linotype" w:cs="Lotus Linotype" w:hint="cs"/>
          <w:sz w:val="24"/>
          <w:szCs w:val="24"/>
          <w:rtl/>
        </w:rPr>
        <w:t>(</w:t>
      </w:r>
      <w:r w:rsidRPr="00B0292C">
        <w:rPr>
          <w:rFonts w:ascii="Lotus Linotype" w:hAnsi="Lotus Linotype" w:cs="Lotus Linotype"/>
          <w:sz w:val="24"/>
          <w:szCs w:val="24"/>
        </w:rPr>
        <w:footnoteRef/>
      </w:r>
      <w:r w:rsidRPr="00B0292C">
        <w:rPr>
          <w:rFonts w:ascii="Lotus Linotype" w:hAnsi="Lotus Linotype" w:cs="Lotus Linotype" w:hint="cs"/>
          <w:sz w:val="24"/>
          <w:szCs w:val="24"/>
          <w:rtl/>
        </w:rPr>
        <w:t>) وهو اختيار ابن جرير. ينظر: تفسيره (3/</w:t>
      </w:r>
      <w:r w:rsidRPr="00B0292C">
        <w:rPr>
          <w:rFonts w:ascii="Lotus Linotype" w:hAnsi="Lotus Linotype" w:cs="Lotus Linotype"/>
          <w:sz w:val="24"/>
          <w:szCs w:val="24"/>
          <w:rtl/>
        </w:rPr>
        <w:t>67</w:t>
      </w:r>
      <w:r w:rsidRPr="00B0292C">
        <w:rPr>
          <w:rFonts w:ascii="Lotus Linotype" w:hAnsi="Lotus Linotype" w:cs="Lotus Linotype" w:hint="cs"/>
          <w:sz w:val="24"/>
          <w:szCs w:val="24"/>
          <w:rtl/>
        </w:rPr>
        <w:t>)</w:t>
      </w:r>
      <w:r>
        <w:rPr>
          <w:rFonts w:ascii="Lotus Linotype" w:hAnsi="Lotus Linotype" w:cs="Lotus Linotype" w:hint="cs"/>
          <w:sz w:val="24"/>
          <w:szCs w:val="24"/>
          <w:rtl/>
        </w:rPr>
        <w:t>.</w:t>
      </w:r>
      <w:r>
        <w:rPr>
          <w:rtl/>
        </w:rPr>
        <w:t xml:space="preserve"> </w:t>
      </w:r>
    </w:p>
  </w:footnote>
  <w:footnote w:id="44">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B243AD">
        <w:footnoteRef/>
      </w:r>
      <w:r w:rsidRPr="003F3D65">
        <w:rPr>
          <w:rFonts w:ascii="Lotus Linotype" w:hAnsi="Lotus Linotype" w:cs="Lotus Linotype"/>
          <w:sz w:val="24"/>
          <w:szCs w:val="24"/>
          <w:rtl/>
        </w:rPr>
        <w:t>) "التسهيل" (1/288).</w:t>
      </w:r>
    </w:p>
  </w:footnote>
  <w:footnote w:id="45">
    <w:p w:rsidR="00D67F5A" w:rsidRPr="00B243AD" w:rsidRDefault="00D67F5A" w:rsidP="00BE37BE">
      <w:pPr>
        <w:pStyle w:val="FootnoteText"/>
        <w:jc w:val="both"/>
        <w:rPr>
          <w:rFonts w:ascii="Lotus Linotype" w:hAnsi="Lotus Linotype" w:cs="Lotus Linotype"/>
          <w:sz w:val="24"/>
          <w:szCs w:val="24"/>
          <w:rtl/>
        </w:rPr>
      </w:pPr>
      <w:r w:rsidRPr="00B243AD">
        <w:rPr>
          <w:rFonts w:ascii="Lotus Linotype" w:hAnsi="Lotus Linotype" w:cs="Lotus Linotype" w:hint="cs"/>
          <w:sz w:val="24"/>
          <w:szCs w:val="24"/>
          <w:rtl/>
        </w:rPr>
        <w:t>(</w:t>
      </w:r>
      <w:r w:rsidRPr="00B243AD">
        <w:rPr>
          <w:rFonts w:ascii="Lotus Linotype" w:hAnsi="Lotus Linotype" w:cs="Lotus Linotype"/>
          <w:sz w:val="24"/>
          <w:szCs w:val="24"/>
        </w:rPr>
        <w:footnoteRef/>
      </w:r>
      <w:r w:rsidRPr="00B243AD">
        <w:rPr>
          <w:rFonts w:ascii="Lotus Linotype" w:hAnsi="Lotus Linotype" w:cs="Lotus Linotype" w:hint="cs"/>
          <w:sz w:val="24"/>
          <w:szCs w:val="24"/>
          <w:rtl/>
        </w:rPr>
        <w:t>) ينظر: مجموع الفتاوى (8/</w:t>
      </w:r>
      <w:r w:rsidRPr="00B243AD">
        <w:rPr>
          <w:rFonts w:ascii="Lotus Linotype" w:hAnsi="Lotus Linotype" w:cs="Lotus Linotype"/>
          <w:sz w:val="24"/>
          <w:szCs w:val="24"/>
          <w:rtl/>
        </w:rPr>
        <w:t>176</w:t>
      </w:r>
      <w:r w:rsidRPr="00B243AD">
        <w:rPr>
          <w:rFonts w:ascii="Lotus Linotype" w:hAnsi="Lotus Linotype" w:cs="Lotus Linotype" w:hint="cs"/>
          <w:sz w:val="24"/>
          <w:szCs w:val="24"/>
          <w:rtl/>
        </w:rPr>
        <w:t>)</w:t>
      </w:r>
      <w:r>
        <w:rPr>
          <w:rFonts w:ascii="Lotus Linotype" w:hAnsi="Lotus Linotype" w:cs="Lotus Linotype" w:hint="cs"/>
          <w:sz w:val="24"/>
          <w:szCs w:val="24"/>
          <w:rtl/>
        </w:rPr>
        <w:t>.</w:t>
      </w:r>
    </w:p>
  </w:footnote>
  <w:footnote w:id="46">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)"التسهيل" (1/199).</w:t>
      </w:r>
    </w:p>
  </w:footnote>
  <w:footnote w:id="47">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(1/253).</w:t>
      </w:r>
    </w:p>
  </w:footnote>
  <w:footnote w:id="48">
    <w:p w:rsidR="00D67F5A" w:rsidRDefault="00D67F5A" w:rsidP="00BE37BE">
      <w:pPr>
        <w:pStyle w:val="FootnoteText"/>
        <w:jc w:val="both"/>
        <w:rPr>
          <w:rFonts w:ascii="Lotus Linotype" w:hAnsi="Lotus Linotype" w:cs="Lotus Linotype"/>
          <w:sz w:val="24"/>
          <w:szCs w:val="24"/>
          <w:rtl/>
        </w:rPr>
      </w:pPr>
      <w:r w:rsidRPr="00A66510">
        <w:rPr>
          <w:rFonts w:ascii="Lotus Linotype" w:hAnsi="Lotus Linotype" w:cs="Lotus Linotype" w:hint="cs"/>
          <w:sz w:val="24"/>
          <w:szCs w:val="24"/>
          <w:rtl/>
        </w:rPr>
        <w:t>(</w:t>
      </w:r>
      <w:r w:rsidRPr="00A66510">
        <w:rPr>
          <w:rFonts w:ascii="Lotus Linotype" w:hAnsi="Lotus Linotype" w:cs="Lotus Linotype"/>
          <w:sz w:val="24"/>
          <w:szCs w:val="24"/>
        </w:rPr>
        <w:footnoteRef/>
      </w:r>
      <w:r w:rsidRPr="00A66510">
        <w:rPr>
          <w:rFonts w:ascii="Lotus Linotype" w:hAnsi="Lotus Linotype" w:cs="Lotus Linotype" w:hint="cs"/>
          <w:sz w:val="24"/>
          <w:szCs w:val="24"/>
          <w:rtl/>
        </w:rPr>
        <w:t xml:space="preserve">) </w:t>
      </w:r>
      <w:r w:rsidRPr="00A66510">
        <w:rPr>
          <w:rFonts w:ascii="Lotus Linotype" w:hAnsi="Lotus Linotype" w:cs="Lotus Linotype" w:hint="eastAsia"/>
          <w:sz w:val="24"/>
          <w:szCs w:val="24"/>
          <w:rtl/>
        </w:rPr>
        <w:t>التأويل</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في</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عرف</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المتأخرين</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من</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المتفقهة</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والمتكلمة</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والمحدثة</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والمتصوفة</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ونحوهم</w:t>
      </w:r>
      <w:r>
        <w:rPr>
          <w:rFonts w:ascii="Lotus Linotype" w:hAnsi="Lotus Linotype" w:cs="Lotus Linotype" w:hint="cs"/>
          <w:sz w:val="24"/>
          <w:szCs w:val="24"/>
          <w:rtl/>
        </w:rPr>
        <w:t>:</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هو</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صرف</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اللفظ</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عن</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المعنى</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الراجح</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إلى</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المعنى</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المرجوح</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لدليل</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يقترن</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به</w:t>
      </w:r>
      <w:r>
        <w:rPr>
          <w:rFonts w:ascii="Lotus Linotype" w:hAnsi="Lotus Linotype" w:cs="Lotus Linotype" w:hint="cs"/>
          <w:sz w:val="24"/>
          <w:szCs w:val="24"/>
          <w:rtl/>
        </w:rPr>
        <w:t>،</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وهذا</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هو</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التأويل</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الذي</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يتكلمون</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عليه</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في</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أصول</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الفقه</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ومسائل</w:t>
      </w:r>
      <w:r w:rsidRPr="00A66510">
        <w:rPr>
          <w:rFonts w:ascii="Lotus Linotype" w:hAnsi="Lotus Linotype" w:cs="Lotus Linotype"/>
          <w:sz w:val="24"/>
          <w:szCs w:val="24"/>
          <w:rtl/>
        </w:rPr>
        <w:t xml:space="preserve"> </w:t>
      </w:r>
      <w:r w:rsidRPr="00A66510">
        <w:rPr>
          <w:rFonts w:ascii="Lotus Linotype" w:hAnsi="Lotus Linotype" w:cs="Lotus Linotype" w:hint="eastAsia"/>
          <w:sz w:val="24"/>
          <w:szCs w:val="24"/>
          <w:rtl/>
        </w:rPr>
        <w:t>الخلاف</w:t>
      </w:r>
      <w:r w:rsidRPr="00C9759B">
        <w:rPr>
          <w:rFonts w:ascii="Lotus Linotype" w:hAnsi="Lotus Linotype" w:cs="Lotus Linotype" w:hint="cs"/>
          <w:sz w:val="24"/>
          <w:szCs w:val="24"/>
          <w:rtl/>
        </w:rPr>
        <w:t>.</w:t>
      </w:r>
      <w:r>
        <w:rPr>
          <w:rFonts w:ascii="Lotus Linotype" w:hAnsi="Lotus Linotype" w:cs="Lotus Linotype" w:hint="cs"/>
          <w:sz w:val="24"/>
          <w:szCs w:val="24"/>
          <w:rtl/>
        </w:rPr>
        <w:t>مجموع الفتاوى (13/</w:t>
      </w:r>
      <w:r w:rsidRPr="00C9759B">
        <w:rPr>
          <w:rFonts w:ascii="Lotus Linotype" w:hAnsi="Lotus Linotype" w:cs="Lotus Linotype"/>
          <w:sz w:val="24"/>
          <w:szCs w:val="24"/>
          <w:rtl/>
        </w:rPr>
        <w:t>288</w:t>
      </w:r>
      <w:r>
        <w:rPr>
          <w:rFonts w:ascii="Lotus Linotype" w:hAnsi="Lotus Linotype" w:cs="Lotus Linotype" w:hint="cs"/>
          <w:sz w:val="24"/>
          <w:szCs w:val="24"/>
          <w:rtl/>
        </w:rPr>
        <w:t>). وينظر: بيان تلبيس الجهمية (2/34)</w:t>
      </w:r>
    </w:p>
    <w:p w:rsidR="00D67F5A" w:rsidRPr="00C9759B" w:rsidRDefault="00D67F5A" w:rsidP="00BE37BE">
      <w:pPr>
        <w:pStyle w:val="FootnoteText"/>
        <w:jc w:val="both"/>
        <w:rPr>
          <w:rFonts w:ascii="Lotus Linotype" w:hAnsi="Lotus Linotype" w:cs="Lotus Linotype"/>
          <w:sz w:val="24"/>
          <w:szCs w:val="24"/>
          <w:rtl/>
        </w:rPr>
      </w:pPr>
      <w:r w:rsidRPr="00C9759B">
        <w:rPr>
          <w:rFonts w:ascii="Lotus Linotype" w:hAnsi="Lotus Linotype" w:cs="Lotus Linotype" w:hint="eastAsia"/>
          <w:sz w:val="24"/>
          <w:szCs w:val="24"/>
          <w:rtl/>
        </w:rPr>
        <w:t>وهذا</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التأويل</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هو</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الذي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صنف</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في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تسويغه</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وإبطاله</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من</w:t>
      </w:r>
      <w:r w:rsidRPr="00C9759B">
        <w:rPr>
          <w:rFonts w:ascii="Lotus Linotype" w:hAnsi="Lotus Linotype" w:cs="Lotus Linotype"/>
          <w:sz w:val="24"/>
          <w:szCs w:val="24"/>
          <w:rtl/>
        </w:rPr>
        <w:t xml:space="preserve">  </w:t>
      </w:r>
      <w:r>
        <w:rPr>
          <w:rFonts w:ascii="Lotus Linotype" w:hAnsi="Lotus Linotype" w:cs="Lotus Linotype" w:hint="cs"/>
          <w:sz w:val="24"/>
          <w:szCs w:val="24"/>
          <w:rtl/>
        </w:rPr>
        <w:t>ا</w:t>
      </w:r>
      <w:r w:rsidRPr="00C9759B">
        <w:rPr>
          <w:rFonts w:ascii="Lotus Linotype" w:hAnsi="Lotus Linotype" w:cs="Lotus Linotype" w:hint="eastAsia"/>
          <w:sz w:val="24"/>
          <w:szCs w:val="24"/>
          <w:rtl/>
        </w:rPr>
        <w:t>لجانبين</w:t>
      </w:r>
      <w:r>
        <w:rPr>
          <w:rFonts w:ascii="Lotus Linotype" w:hAnsi="Lotus Linotype" w:cs="Lotus Linotype" w:hint="cs"/>
          <w:sz w:val="24"/>
          <w:szCs w:val="24"/>
          <w:rtl/>
        </w:rPr>
        <w:t>:</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فصنف</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جماعة</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في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تأويل</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آيات</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الصفات</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وأخبارها</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كأبي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بكر</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بن</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فورك</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وابن</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مهدي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الطبري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وغيرهما</w:t>
      </w:r>
      <w:r>
        <w:rPr>
          <w:rFonts w:ascii="Lotus Linotype" w:hAnsi="Lotus Linotype" w:cs="Lotus Linotype" w:hint="cs"/>
          <w:sz w:val="24"/>
          <w:szCs w:val="24"/>
          <w:rtl/>
        </w:rPr>
        <w:t>،</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وعارضهم</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آخرون</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فصنفوا</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في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إبطال</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تلك</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التأويلات</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كالقاضي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أبي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يعلى</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والشيخ</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موفق</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الدين</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بن</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قدامة</w:t>
      </w:r>
      <w:r>
        <w:rPr>
          <w:rFonts w:ascii="Lotus Linotype" w:hAnsi="Lotus Linotype" w:cs="Lotus Linotype" w:hint="cs"/>
          <w:sz w:val="24"/>
          <w:szCs w:val="24"/>
          <w:rtl/>
        </w:rPr>
        <w:t>،</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وهو</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الذي</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حكى</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عن</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غير</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واحد</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إجماع</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السلف</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على</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عدم</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القول</w:t>
      </w:r>
      <w:r w:rsidRPr="00C9759B">
        <w:rPr>
          <w:rFonts w:ascii="Lotus Linotype" w:hAnsi="Lotus Linotype" w:cs="Lotus Linotype"/>
          <w:sz w:val="24"/>
          <w:szCs w:val="24"/>
          <w:rtl/>
        </w:rPr>
        <w:t xml:space="preserve"> </w:t>
      </w:r>
      <w:r w:rsidRPr="00C9759B">
        <w:rPr>
          <w:rFonts w:ascii="Lotus Linotype" w:hAnsi="Lotus Linotype" w:cs="Lotus Linotype" w:hint="eastAsia"/>
          <w:sz w:val="24"/>
          <w:szCs w:val="24"/>
          <w:rtl/>
        </w:rPr>
        <w:t>به</w:t>
      </w:r>
      <w:r>
        <w:rPr>
          <w:rFonts w:ascii="Lotus Linotype" w:hAnsi="Lotus Linotype" w:cs="Lotus Linotype" w:hint="cs"/>
          <w:sz w:val="24"/>
          <w:szCs w:val="24"/>
          <w:rtl/>
        </w:rPr>
        <w:t>. الصواعق المرسلة (1/</w:t>
      </w:r>
      <w:r w:rsidRPr="00C9759B">
        <w:rPr>
          <w:rFonts w:ascii="Lotus Linotype" w:hAnsi="Lotus Linotype" w:cs="Lotus Linotype"/>
          <w:sz w:val="24"/>
          <w:szCs w:val="24"/>
          <w:rtl/>
        </w:rPr>
        <w:t>178</w:t>
      </w:r>
      <w:r>
        <w:rPr>
          <w:rFonts w:ascii="Lotus Linotype" w:hAnsi="Lotus Linotype" w:cs="Lotus Linotype" w:hint="cs"/>
          <w:sz w:val="24"/>
          <w:szCs w:val="24"/>
          <w:rtl/>
        </w:rPr>
        <w:t>).</w:t>
      </w:r>
    </w:p>
  </w:footnote>
  <w:footnote w:id="49">
    <w:p w:rsidR="00D67F5A" w:rsidRDefault="00D67F5A" w:rsidP="00BE37BE">
      <w:pPr>
        <w:pStyle w:val="FootnoteText"/>
        <w:jc w:val="both"/>
        <w:rPr>
          <w:rFonts w:ascii="Lotus Linotype" w:hAnsi="Lotus Linotype" w:cs="Lotus Linotype"/>
          <w:sz w:val="24"/>
          <w:szCs w:val="24"/>
          <w:rtl/>
        </w:rPr>
      </w:pPr>
      <w:r w:rsidRPr="00A66510">
        <w:rPr>
          <w:rFonts w:ascii="Lotus Linotype" w:hAnsi="Lotus Linotype" w:cs="Lotus Linotype" w:hint="cs"/>
          <w:sz w:val="24"/>
          <w:szCs w:val="24"/>
          <w:rtl/>
        </w:rPr>
        <w:t>(</w:t>
      </w:r>
      <w:r w:rsidRPr="00A66510">
        <w:rPr>
          <w:rFonts w:ascii="Lotus Linotype" w:hAnsi="Lotus Linotype" w:cs="Lotus Linotype"/>
          <w:sz w:val="24"/>
          <w:szCs w:val="24"/>
        </w:rPr>
        <w:footnoteRef/>
      </w:r>
      <w:r w:rsidRPr="00A66510">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50508C">
        <w:rPr>
          <w:rFonts w:ascii="Lotus Linotype" w:hAnsi="Lotus Linotype" w:cs="Lotus Linotype"/>
          <w:sz w:val="24"/>
          <w:szCs w:val="24"/>
          <w:rtl/>
        </w:rPr>
        <w:t>التفويض في اصطلاح المتكلمين،</w:t>
      </w:r>
      <w:r>
        <w:rPr>
          <w:rFonts w:ascii="Lotus Linotype" w:hAnsi="Lotus Linotype" w:cs="Lotus Linotype"/>
          <w:sz w:val="24"/>
          <w:szCs w:val="24"/>
          <w:rtl/>
        </w:rPr>
        <w:t xml:space="preserve"> هو</w:t>
      </w:r>
      <w:r w:rsidRPr="0050508C">
        <w:rPr>
          <w:rFonts w:ascii="Lotus Linotype" w:hAnsi="Lotus Linotype" w:cs="Lotus Linotype"/>
          <w:sz w:val="24"/>
          <w:szCs w:val="24"/>
          <w:rtl/>
        </w:rPr>
        <w:t xml:space="preserve"> إجراء النصوص على ظاهرها ألفاظًا من غير فهم لمعناها؛ فليس لها معنى مفهوم عندهم، وربما قالوا: لها</w:t>
      </w:r>
      <w:r>
        <w:rPr>
          <w:rFonts w:ascii="Lotus Linotype" w:hAnsi="Lotus Linotype" w:cs="Lotus Linotype"/>
          <w:sz w:val="24"/>
          <w:szCs w:val="24"/>
          <w:rtl/>
        </w:rPr>
        <w:t xml:space="preserve"> تأويل لايعلمه إلا الله. شرح العقيدة التدمرية</w:t>
      </w:r>
      <w:r w:rsidRPr="0050508C">
        <w:rPr>
          <w:rFonts w:ascii="Lotus Linotype" w:hAnsi="Lotus Linotype" w:cs="Lotus Linotype"/>
          <w:sz w:val="24"/>
          <w:szCs w:val="24"/>
          <w:rtl/>
        </w:rPr>
        <w:t xml:space="preserve"> </w:t>
      </w:r>
      <w:r>
        <w:rPr>
          <w:rFonts w:ascii="Lotus Linotype" w:hAnsi="Lotus Linotype" w:cs="Lotus Linotype" w:hint="cs"/>
          <w:sz w:val="24"/>
          <w:szCs w:val="24"/>
          <w:rtl/>
        </w:rPr>
        <w:t>لشيخنا</w:t>
      </w:r>
      <w:r w:rsidRPr="0050508C">
        <w:rPr>
          <w:rFonts w:ascii="Lotus Linotype" w:hAnsi="Lotus Linotype" w:cs="Lotus Linotype"/>
          <w:sz w:val="24"/>
          <w:szCs w:val="24"/>
          <w:rtl/>
        </w:rPr>
        <w:t xml:space="preserve"> (</w:t>
      </w:r>
      <w:r>
        <w:rPr>
          <w:rFonts w:ascii="Lotus Linotype" w:hAnsi="Lotus Linotype" w:cs="Lotus Linotype" w:hint="cs"/>
          <w:sz w:val="24"/>
          <w:szCs w:val="24"/>
          <w:rtl/>
        </w:rPr>
        <w:t>ص</w:t>
      </w:r>
      <w:r w:rsidRPr="0050508C">
        <w:rPr>
          <w:rFonts w:ascii="Lotus Linotype" w:hAnsi="Lotus Linotype" w:cs="Lotus Linotype"/>
          <w:sz w:val="24"/>
          <w:szCs w:val="24"/>
          <w:rtl/>
        </w:rPr>
        <w:t xml:space="preserve">186). </w:t>
      </w:r>
      <w:r>
        <w:rPr>
          <w:rFonts w:ascii="Lotus Linotype" w:hAnsi="Lotus Linotype" w:cs="Lotus Linotype" w:hint="cs"/>
          <w:sz w:val="24"/>
          <w:szCs w:val="24"/>
          <w:rtl/>
        </w:rPr>
        <w:t>وينظر: درء التعارض (1/15) و(1/201)، والصواعق المرسلة (2/</w:t>
      </w:r>
      <w:r w:rsidRPr="0004157B">
        <w:rPr>
          <w:rtl/>
        </w:rPr>
        <w:t xml:space="preserve"> </w:t>
      </w:r>
      <w:r w:rsidRPr="0004157B">
        <w:rPr>
          <w:rFonts w:ascii="Lotus Linotype" w:hAnsi="Lotus Linotype" w:cs="Lotus Linotype"/>
          <w:sz w:val="24"/>
          <w:szCs w:val="24"/>
          <w:rtl/>
        </w:rPr>
        <w:t>422</w:t>
      </w:r>
      <w:r>
        <w:rPr>
          <w:rFonts w:ascii="Lotus Linotype" w:hAnsi="Lotus Linotype" w:cs="Lotus Linotype" w:hint="cs"/>
          <w:sz w:val="24"/>
          <w:szCs w:val="24"/>
          <w:rtl/>
        </w:rPr>
        <w:t>).</w:t>
      </w:r>
    </w:p>
    <w:p w:rsidR="00D67F5A" w:rsidRDefault="00D67F5A" w:rsidP="00BE37BE">
      <w:pPr>
        <w:pStyle w:val="FootnoteText"/>
        <w:jc w:val="both"/>
        <w:rPr>
          <w:rFonts w:ascii="Lotus Linotype" w:hAnsi="Lotus Linotype" w:cs="Lotus Linotype"/>
          <w:sz w:val="24"/>
          <w:szCs w:val="24"/>
          <w:rtl/>
        </w:rPr>
      </w:pPr>
      <w:r w:rsidRPr="0050508C">
        <w:rPr>
          <w:rFonts w:ascii="Lotus Linotype" w:hAnsi="Lotus Linotype" w:cs="Lotus Linotype"/>
          <w:sz w:val="24"/>
          <w:szCs w:val="24"/>
          <w:rtl/>
        </w:rPr>
        <w:t>وينسبون ه</w:t>
      </w:r>
      <w:r>
        <w:rPr>
          <w:rFonts w:ascii="Lotus Linotype" w:hAnsi="Lotus Linotype" w:cs="Lotus Linotype"/>
          <w:sz w:val="24"/>
          <w:szCs w:val="24"/>
          <w:rtl/>
        </w:rPr>
        <w:t xml:space="preserve">ذا المذهب للسلف، يقول الجويني: </w:t>
      </w:r>
      <w:r>
        <w:rPr>
          <w:rFonts w:ascii="Lotus Linotype" w:hAnsi="Lotus Linotype" w:cs="Times New Roman" w:hint="cs"/>
          <w:sz w:val="24"/>
          <w:szCs w:val="24"/>
          <w:rtl/>
        </w:rPr>
        <w:t>"</w:t>
      </w:r>
      <w:r w:rsidRPr="0050508C">
        <w:rPr>
          <w:rFonts w:ascii="Lotus Linotype" w:hAnsi="Lotus Linotype" w:cs="Lotus Linotype"/>
          <w:sz w:val="24"/>
          <w:szCs w:val="24"/>
          <w:rtl/>
        </w:rPr>
        <w:t>وذهب أئمة السلف إلى الانكفاف عن التأويل، وإجراء الظواهر على مواردها</w:t>
      </w:r>
      <w:r>
        <w:rPr>
          <w:rFonts w:ascii="Lotus Linotype" w:hAnsi="Lotus Linotype" w:cs="Lotus Linotype"/>
          <w:sz w:val="24"/>
          <w:szCs w:val="24"/>
          <w:rtl/>
        </w:rPr>
        <w:t>، وتفويض معانيها إلى الرب</w:t>
      </w:r>
      <w:r>
        <w:rPr>
          <w:rFonts w:ascii="Lotus Linotype" w:hAnsi="Lotus Linotype" w:cs="Times New Roman" w:hint="cs"/>
          <w:sz w:val="24"/>
          <w:szCs w:val="24"/>
          <w:rtl/>
        </w:rPr>
        <w:t>".</w:t>
      </w:r>
      <w:r>
        <w:rPr>
          <w:rFonts w:ascii="Lotus Linotype" w:hAnsi="Lotus Linotype" w:cs="Lotus Linotype"/>
          <w:sz w:val="24"/>
          <w:szCs w:val="24"/>
          <w:rtl/>
        </w:rPr>
        <w:t xml:space="preserve"> العقيدة النظامية</w:t>
      </w:r>
      <w:r w:rsidRPr="0050508C">
        <w:rPr>
          <w:rFonts w:ascii="Lotus Linotype" w:hAnsi="Lotus Linotype" w:cs="Lotus Linotype"/>
          <w:sz w:val="24"/>
          <w:szCs w:val="24"/>
          <w:rtl/>
        </w:rPr>
        <w:t xml:space="preserve"> بتحقيق الكوثري (23). </w:t>
      </w:r>
    </w:p>
    <w:p w:rsidR="00D67F5A" w:rsidRPr="00C9759B" w:rsidRDefault="00D67F5A" w:rsidP="00BE37BE">
      <w:pPr>
        <w:pStyle w:val="FootnoteText"/>
        <w:jc w:val="both"/>
        <w:rPr>
          <w:rFonts w:ascii="Lotus Linotype" w:hAnsi="Lotus Linotype" w:cs="Lotus Linotype"/>
          <w:sz w:val="24"/>
          <w:szCs w:val="24"/>
          <w:rtl/>
        </w:rPr>
      </w:pPr>
      <w:r w:rsidRPr="0050508C">
        <w:rPr>
          <w:rFonts w:ascii="Lotus Linotype" w:hAnsi="Lotus Linotype" w:cs="Lotus Linotype"/>
          <w:sz w:val="24"/>
          <w:szCs w:val="24"/>
          <w:rtl/>
        </w:rPr>
        <w:t>والسلف لم يفوضوا علم معاني النصوص؛ لأن معانيها معلومة لهم، وإنما يفوضون علم ك</w:t>
      </w:r>
      <w:r>
        <w:rPr>
          <w:rFonts w:ascii="Lotus Linotype" w:hAnsi="Lotus Linotype" w:cs="Lotus Linotype"/>
          <w:sz w:val="24"/>
          <w:szCs w:val="24"/>
          <w:rtl/>
        </w:rPr>
        <w:t xml:space="preserve">يفية الصفات. ينظر: الفتاوى (13/308-309)، </w:t>
      </w:r>
      <w:r>
        <w:rPr>
          <w:rFonts w:ascii="Lotus Linotype" w:hAnsi="Lotus Linotype" w:cs="Lotus Linotype" w:hint="cs"/>
          <w:sz w:val="24"/>
          <w:szCs w:val="24"/>
          <w:rtl/>
        </w:rPr>
        <w:t>و</w:t>
      </w:r>
      <w:r>
        <w:rPr>
          <w:rFonts w:ascii="Lotus Linotype" w:hAnsi="Lotus Linotype" w:cs="Lotus Linotype"/>
          <w:sz w:val="24"/>
          <w:szCs w:val="24"/>
          <w:rtl/>
        </w:rPr>
        <w:t xml:space="preserve">القاعدة المراكشية </w:t>
      </w:r>
      <w:r>
        <w:rPr>
          <w:rFonts w:ascii="Lotus Linotype" w:hAnsi="Lotus Linotype" w:cs="Lotus Linotype" w:hint="cs"/>
          <w:sz w:val="24"/>
          <w:szCs w:val="24"/>
          <w:rtl/>
        </w:rPr>
        <w:t>(</w:t>
      </w:r>
      <w:r>
        <w:rPr>
          <w:rFonts w:ascii="Lotus Linotype" w:hAnsi="Lotus Linotype" w:cs="Lotus Linotype"/>
          <w:sz w:val="24"/>
          <w:szCs w:val="24"/>
          <w:rtl/>
        </w:rPr>
        <w:t xml:space="preserve">29)، </w:t>
      </w:r>
      <w:r>
        <w:rPr>
          <w:rFonts w:ascii="Lotus Linotype" w:hAnsi="Lotus Linotype" w:cs="Lotus Linotype" w:hint="cs"/>
          <w:sz w:val="24"/>
          <w:szCs w:val="24"/>
          <w:rtl/>
        </w:rPr>
        <w:t xml:space="preserve">والتدمرية مع شرح شيخنا (ص180)، </w:t>
      </w:r>
      <w:r>
        <w:rPr>
          <w:rFonts w:ascii="Lotus Linotype" w:hAnsi="Lotus Linotype" w:cs="Lotus Linotype"/>
          <w:sz w:val="24"/>
          <w:szCs w:val="24"/>
          <w:rtl/>
        </w:rPr>
        <w:t>وعلاقة التفويض والإثبات لرضا نعسان، و</w:t>
      </w:r>
      <w:r w:rsidRPr="0050508C">
        <w:rPr>
          <w:rFonts w:ascii="Lotus Linotype" w:hAnsi="Lotus Linotype" w:cs="Lotus Linotype"/>
          <w:sz w:val="24"/>
          <w:szCs w:val="24"/>
          <w:rtl/>
        </w:rPr>
        <w:t>مذهب أهل ال</w:t>
      </w:r>
      <w:r>
        <w:rPr>
          <w:rFonts w:ascii="Lotus Linotype" w:hAnsi="Lotus Linotype" w:cs="Lotus Linotype"/>
          <w:sz w:val="24"/>
          <w:szCs w:val="24"/>
          <w:rtl/>
        </w:rPr>
        <w:t>تفويض في نصوص الصفات عرض ونقد</w:t>
      </w:r>
      <w:r w:rsidRPr="0050508C">
        <w:rPr>
          <w:rFonts w:ascii="Lotus Linotype" w:hAnsi="Lotus Linotype" w:cs="Lotus Linotype"/>
          <w:sz w:val="24"/>
          <w:szCs w:val="24"/>
          <w:rtl/>
        </w:rPr>
        <w:t xml:space="preserve"> </w:t>
      </w:r>
      <w:r>
        <w:rPr>
          <w:rFonts w:ascii="Lotus Linotype" w:hAnsi="Lotus Linotype" w:cs="Lotus Linotype" w:hint="cs"/>
          <w:sz w:val="24"/>
          <w:szCs w:val="24"/>
          <w:rtl/>
        </w:rPr>
        <w:t>ل</w:t>
      </w:r>
      <w:r w:rsidRPr="0050508C">
        <w:rPr>
          <w:rFonts w:ascii="Lotus Linotype" w:hAnsi="Lotus Linotype" w:cs="Lotus Linotype"/>
          <w:sz w:val="24"/>
          <w:szCs w:val="24"/>
          <w:rtl/>
        </w:rPr>
        <w:t>أحمد بن عبد</w:t>
      </w:r>
      <w:r>
        <w:rPr>
          <w:rFonts w:ascii="Lotus Linotype" w:hAnsi="Lotus Linotype" w:cs="Lotus Linotype" w:hint="cs"/>
          <w:sz w:val="24"/>
          <w:szCs w:val="24"/>
          <w:rtl/>
        </w:rPr>
        <w:t xml:space="preserve"> </w:t>
      </w:r>
      <w:r w:rsidRPr="0050508C">
        <w:rPr>
          <w:rFonts w:ascii="Lotus Linotype" w:hAnsi="Lotus Linotype" w:cs="Lotus Linotype"/>
          <w:sz w:val="24"/>
          <w:szCs w:val="24"/>
          <w:rtl/>
        </w:rPr>
        <w:t>الرحمن القاضي.</w:t>
      </w:r>
    </w:p>
  </w:footnote>
  <w:footnote w:id="50">
    <w:p w:rsidR="00D67F5A" w:rsidRPr="007B51AC" w:rsidRDefault="00D67F5A" w:rsidP="00BE37BE">
      <w:pPr>
        <w:pStyle w:val="FootnoteText"/>
        <w:jc w:val="both"/>
        <w:rPr>
          <w:rFonts w:ascii="Lotus Linotype" w:hAnsi="Lotus Linotype" w:cs="Times New Roman"/>
          <w:sz w:val="24"/>
          <w:szCs w:val="24"/>
          <w:rtl/>
        </w:rPr>
      </w:pPr>
      <w:r w:rsidRPr="00FF314D">
        <w:rPr>
          <w:rFonts w:ascii="Lotus Linotype" w:hAnsi="Lotus Linotype" w:cs="Lotus Linotype" w:hint="cs"/>
          <w:sz w:val="24"/>
          <w:szCs w:val="24"/>
          <w:rtl/>
        </w:rPr>
        <w:t>(</w:t>
      </w:r>
      <w:r w:rsidRPr="00FF314D">
        <w:rPr>
          <w:rFonts w:ascii="Lotus Linotype" w:hAnsi="Lotus Linotype" w:cs="Lotus Linotype"/>
          <w:sz w:val="24"/>
          <w:szCs w:val="24"/>
        </w:rPr>
        <w:footnoteRef/>
      </w:r>
      <w:r w:rsidRPr="00FF314D">
        <w:rPr>
          <w:rFonts w:ascii="Lotus Linotype" w:hAnsi="Lotus Linotype" w:cs="Lotus Linotype" w:hint="cs"/>
          <w:sz w:val="24"/>
          <w:szCs w:val="24"/>
          <w:rtl/>
        </w:rPr>
        <w:t>)</w:t>
      </w:r>
      <w:r w:rsidRPr="00FF314D">
        <w:rPr>
          <w:rFonts w:ascii="Lotus Linotype" w:hAnsi="Lotus Linotype" w:cs="Lotus Linotype"/>
          <w:sz w:val="24"/>
          <w:szCs w:val="24"/>
          <w:rtl/>
        </w:rPr>
        <w:t xml:space="preserve"> </w:t>
      </w:r>
      <w:r>
        <w:rPr>
          <w:rFonts w:ascii="Lotus Linotype" w:hAnsi="Lotus Linotype" w:cs="Lotus Linotype" w:hint="cs"/>
          <w:sz w:val="24"/>
          <w:szCs w:val="24"/>
          <w:rtl/>
        </w:rPr>
        <w:t>ينظر: الأسماء والصفات للبيهقي (2/</w:t>
      </w:r>
      <w:r w:rsidRPr="00B125D5">
        <w:rPr>
          <w:rFonts w:ascii="Lotus Linotype" w:hAnsi="Lotus Linotype" w:cs="Lotus Linotype"/>
          <w:sz w:val="24"/>
          <w:szCs w:val="24"/>
          <w:rtl/>
        </w:rPr>
        <w:t>106</w:t>
      </w:r>
      <w:r>
        <w:rPr>
          <w:rFonts w:ascii="Lotus Linotype" w:hAnsi="Lotus Linotype" w:cs="Lotus Linotype" w:hint="cs"/>
          <w:sz w:val="24"/>
          <w:szCs w:val="24"/>
          <w:rtl/>
        </w:rPr>
        <w:t>)، وبيان تلبيس الجهمية (6/71)، ومجموع الفتاوى (3/</w:t>
      </w:r>
      <w:r w:rsidRPr="007B51AC">
        <w:rPr>
          <w:rFonts w:ascii="Lotus Linotype" w:hAnsi="Lotus Linotype" w:cs="Lotus Linotype"/>
          <w:sz w:val="24"/>
          <w:szCs w:val="24"/>
          <w:rtl/>
        </w:rPr>
        <w:t xml:space="preserve"> 193</w:t>
      </w:r>
      <w:r>
        <w:rPr>
          <w:rFonts w:ascii="Lotus Linotype" w:hAnsi="Lotus Linotype" w:cs="Lotus Linotype" w:hint="cs"/>
          <w:sz w:val="24"/>
          <w:szCs w:val="24"/>
          <w:rtl/>
        </w:rPr>
        <w:t>) و(6/</w:t>
      </w:r>
      <w:r w:rsidRPr="00B125D5">
        <w:rPr>
          <w:rtl/>
        </w:rPr>
        <w:t xml:space="preserve"> </w:t>
      </w:r>
      <w:r w:rsidRPr="00B125D5">
        <w:rPr>
          <w:rFonts w:ascii="Lotus Linotype" w:hAnsi="Lotus Linotype" w:cs="Lotus Linotype"/>
          <w:sz w:val="24"/>
          <w:szCs w:val="24"/>
          <w:rtl/>
        </w:rPr>
        <w:t>15</w:t>
      </w:r>
      <w:r>
        <w:rPr>
          <w:rFonts w:ascii="Lotus Linotype" w:hAnsi="Lotus Linotype" w:cs="Lotus Linotype" w:hint="cs"/>
          <w:sz w:val="24"/>
          <w:szCs w:val="24"/>
          <w:rtl/>
        </w:rPr>
        <w:t xml:space="preserve">). قال شيخ الإسلام: </w:t>
      </w:r>
      <w:r w:rsidRPr="007B51AC">
        <w:rPr>
          <w:rFonts w:ascii="Lotus Linotype" w:hAnsi="Lotus Linotype" w:cs="Lotus Linotype" w:hint="cs"/>
          <w:sz w:val="24"/>
          <w:szCs w:val="24"/>
          <w:rtl/>
        </w:rPr>
        <w:t>"</w:t>
      </w:r>
      <w:r w:rsidRPr="007B51AC">
        <w:rPr>
          <w:rFonts w:ascii="Lotus Linotype" w:hAnsi="Lotus Linotype" w:cs="Lotus Linotype" w:hint="eastAsia"/>
          <w:sz w:val="24"/>
          <w:szCs w:val="24"/>
          <w:rtl/>
        </w:rPr>
        <w:t>وليست</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هذه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الآية</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من</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آيات</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الصفات</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ومن</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عدها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في</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الصفات</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فقد</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غلط</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كما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فعل</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طائفة؛</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فإن</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سياق</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الكلام</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يدل</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على</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المراد</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حيث</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قال</w:t>
      </w:r>
      <w:r w:rsidRPr="007B51AC">
        <w:rPr>
          <w:rFonts w:ascii="Lotus Linotype" w:hAnsi="Lotus Linotype" w:cs="Lotus Linotype"/>
          <w:sz w:val="24"/>
          <w:szCs w:val="24"/>
          <w:rtl/>
        </w:rPr>
        <w:t>: {</w:t>
      </w:r>
      <w:r w:rsidRPr="007B51AC">
        <w:rPr>
          <w:rFonts w:ascii="Lotus Linotype" w:hAnsi="Lotus Linotype" w:cs="Lotus Linotype" w:hint="eastAsia"/>
          <w:sz w:val="24"/>
          <w:szCs w:val="24"/>
          <w:rtl/>
        </w:rPr>
        <w:t>ولله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المشرق</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والمغرب</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فأينما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تولوا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فثم</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وجه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الله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والمشرق</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والمغرب</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الجهات</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والوجه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هو</w:t>
      </w:r>
      <w:r w:rsidRPr="007B51AC">
        <w:rPr>
          <w:rFonts w:ascii="Lotus Linotype" w:hAnsi="Lotus Linotype" w:cs="Lotus Linotype"/>
          <w:sz w:val="24"/>
          <w:szCs w:val="24"/>
          <w:rtl/>
        </w:rPr>
        <w:t xml:space="preserve"> </w:t>
      </w:r>
      <w:r>
        <w:rPr>
          <w:rFonts w:ascii="Lotus Linotype" w:hAnsi="Lotus Linotype" w:cs="Lotus Linotype" w:hint="eastAsia"/>
          <w:sz w:val="24"/>
          <w:szCs w:val="24"/>
          <w:rtl/>
        </w:rPr>
        <w:t>الجهة</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يقال</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أي</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وجه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تريده؟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أي</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أي</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جهة</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وأنا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أريد</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هذا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الوجه</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أي</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هذه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الجهة</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كما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قال</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تعالى</w:t>
      </w:r>
      <w:r w:rsidRPr="007B51AC">
        <w:rPr>
          <w:rFonts w:ascii="Lotus Linotype" w:hAnsi="Lotus Linotype" w:cs="Lotus Linotype"/>
          <w:sz w:val="24"/>
          <w:szCs w:val="24"/>
          <w:rtl/>
        </w:rPr>
        <w:t>: {</w:t>
      </w:r>
      <w:r w:rsidRPr="007B51AC">
        <w:rPr>
          <w:rFonts w:ascii="Lotus Linotype" w:hAnsi="Lotus Linotype" w:cs="Lotus Linotype" w:hint="eastAsia"/>
          <w:sz w:val="24"/>
          <w:szCs w:val="24"/>
          <w:rtl/>
        </w:rPr>
        <w:t>ولكل</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وجهة</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هو</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موليها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ولهذا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قال</w:t>
      </w:r>
      <w:r w:rsidRPr="007B51AC">
        <w:rPr>
          <w:rFonts w:ascii="Lotus Linotype" w:hAnsi="Lotus Linotype" w:cs="Lotus Linotype"/>
          <w:sz w:val="24"/>
          <w:szCs w:val="24"/>
          <w:rtl/>
        </w:rPr>
        <w:t>: {</w:t>
      </w:r>
      <w:r w:rsidRPr="007B51AC">
        <w:rPr>
          <w:rFonts w:ascii="Lotus Linotype" w:hAnsi="Lotus Linotype" w:cs="Lotus Linotype" w:hint="eastAsia"/>
          <w:sz w:val="24"/>
          <w:szCs w:val="24"/>
          <w:rtl/>
        </w:rPr>
        <w:t>فأينما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تولوا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فثم</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وجه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الله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أي</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تستقبلوا</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وتتوجهوا</w:t>
      </w:r>
      <w:r>
        <w:rPr>
          <w:rFonts w:ascii="Lotus Linotype" w:hAnsi="Lotus Linotype" w:cs="Lotus Linotype" w:hint="cs"/>
          <w:sz w:val="24"/>
          <w:szCs w:val="24"/>
          <w:rtl/>
        </w:rPr>
        <w:t>،</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والله</w:t>
      </w:r>
      <w:r w:rsidRPr="007B51AC">
        <w:rPr>
          <w:rFonts w:ascii="Lotus Linotype" w:hAnsi="Lotus Linotype" w:cs="Lotus Linotype"/>
          <w:sz w:val="24"/>
          <w:szCs w:val="24"/>
          <w:rtl/>
        </w:rPr>
        <w:t xml:space="preserve"> </w:t>
      </w:r>
      <w:r w:rsidRPr="007B51AC">
        <w:rPr>
          <w:rFonts w:ascii="Lotus Linotype" w:hAnsi="Lotus Linotype" w:cs="Lotus Linotype" w:hint="eastAsia"/>
          <w:sz w:val="24"/>
          <w:szCs w:val="24"/>
          <w:rtl/>
        </w:rPr>
        <w:t>أعلم</w:t>
      </w:r>
      <w:r w:rsidRPr="007B51AC">
        <w:rPr>
          <w:rFonts w:ascii="Lotus Linotype" w:hAnsi="Lotus Linotype" w:cs="Lotus Linotype" w:hint="cs"/>
          <w:sz w:val="24"/>
          <w:szCs w:val="24"/>
          <w:rtl/>
        </w:rPr>
        <w:t>".</w:t>
      </w:r>
    </w:p>
  </w:footnote>
  <w:footnote w:id="51">
    <w:p w:rsidR="00D67F5A" w:rsidRPr="008C6154" w:rsidRDefault="00D67F5A" w:rsidP="00BE37BE">
      <w:pPr>
        <w:pStyle w:val="FootnoteText"/>
        <w:jc w:val="both"/>
        <w:rPr>
          <w:rFonts w:ascii="Lotus Linotype" w:hAnsi="Lotus Linotype" w:cs="Times New Roman"/>
          <w:sz w:val="24"/>
          <w:szCs w:val="24"/>
          <w:rtl/>
        </w:rPr>
      </w:pPr>
      <w:r w:rsidRPr="00FF314D">
        <w:rPr>
          <w:rFonts w:ascii="Lotus Linotype" w:hAnsi="Lotus Linotype" w:cs="Lotus Linotype" w:hint="cs"/>
          <w:sz w:val="24"/>
          <w:szCs w:val="24"/>
          <w:rtl/>
        </w:rPr>
        <w:t>(</w:t>
      </w:r>
      <w:r w:rsidRPr="00FF314D">
        <w:rPr>
          <w:rFonts w:ascii="Lotus Linotype" w:hAnsi="Lotus Linotype" w:cs="Lotus Linotype"/>
          <w:sz w:val="24"/>
          <w:szCs w:val="24"/>
        </w:rPr>
        <w:footnoteRef/>
      </w:r>
      <w:r w:rsidRPr="00FF314D">
        <w:rPr>
          <w:rFonts w:ascii="Lotus Linotype" w:hAnsi="Lotus Linotype" w:cs="Lotus Linotype" w:hint="cs"/>
          <w:sz w:val="24"/>
          <w:szCs w:val="24"/>
          <w:rtl/>
        </w:rPr>
        <w:t>)</w:t>
      </w:r>
      <w:r>
        <w:rPr>
          <w:rFonts w:ascii="Lotus Linotype" w:hAnsi="Lotus Linotype" w:cs="Lotus Linotype" w:hint="cs"/>
          <w:sz w:val="24"/>
          <w:szCs w:val="24"/>
          <w:rtl/>
        </w:rPr>
        <w:t xml:space="preserve"> ففيها دلالة على الصفة بمفردها، ودلالة على المعنى بسياقها وتركيبها؛ كما قال شيخنا في شرح كتاب التوحيد </w:t>
      </w:r>
      <w:r w:rsidRPr="008C6154">
        <w:rPr>
          <w:rFonts w:ascii="Lotus Linotype" w:hAnsi="Lotus Linotype" w:cs="Lotus Linotype" w:hint="cs"/>
          <w:sz w:val="24"/>
          <w:szCs w:val="24"/>
          <w:rtl/>
        </w:rPr>
        <w:t>"المسألة العشرون من الباب الثاني". وينظر</w:t>
      </w:r>
      <w:r>
        <w:rPr>
          <w:rFonts w:ascii="Lotus Linotype" w:hAnsi="Lotus Linotype" w:cs="Lotus Linotype" w:hint="cs"/>
          <w:sz w:val="24"/>
          <w:szCs w:val="24"/>
          <w:rtl/>
        </w:rPr>
        <w:t xml:space="preserve"> تقرير هذا المعنى في</w:t>
      </w:r>
      <w:r>
        <w:rPr>
          <w:rFonts w:ascii="Lotus Linotype" w:hAnsi="Lotus Linotype" w:cs="Lotus Linotype"/>
          <w:sz w:val="24"/>
          <w:szCs w:val="24"/>
          <w:rtl/>
        </w:rPr>
        <w:t>"مجموع الفتاوى" (6/370)</w:t>
      </w:r>
      <w:r>
        <w:rPr>
          <w:rFonts w:ascii="Lotus Linotype" w:hAnsi="Lotus Linotype" w:cs="Lotus Linotype" w:hint="cs"/>
          <w:sz w:val="24"/>
          <w:szCs w:val="24"/>
          <w:rtl/>
        </w:rPr>
        <w:t>، و</w:t>
      </w:r>
      <w:r w:rsidRPr="008C6154">
        <w:rPr>
          <w:rFonts w:ascii="Lotus Linotype" w:hAnsi="Lotus Linotype" w:cs="Lotus Linotype" w:hint="cs"/>
          <w:sz w:val="24"/>
          <w:szCs w:val="24"/>
          <w:rtl/>
        </w:rPr>
        <w:t xml:space="preserve"> </w:t>
      </w:r>
      <w:r w:rsidRPr="008C6154">
        <w:rPr>
          <w:rFonts w:ascii="Lotus Linotype" w:hAnsi="Lotus Linotype" w:cs="Lotus Linotype"/>
          <w:sz w:val="24"/>
          <w:szCs w:val="24"/>
          <w:rtl/>
        </w:rPr>
        <w:t>"</w:t>
      </w:r>
      <w:r w:rsidRPr="008C6154">
        <w:rPr>
          <w:rFonts w:ascii="Lotus Linotype" w:hAnsi="Lotus Linotype" w:cs="Lotus Linotype" w:hint="eastAsia"/>
          <w:sz w:val="24"/>
          <w:szCs w:val="24"/>
          <w:rtl/>
        </w:rPr>
        <w:t>بيان</w:t>
      </w:r>
      <w:r w:rsidRPr="008C6154">
        <w:rPr>
          <w:rFonts w:ascii="Lotus Linotype" w:hAnsi="Lotus Linotype" w:cs="Lotus Linotype"/>
          <w:sz w:val="24"/>
          <w:szCs w:val="24"/>
          <w:rtl/>
        </w:rPr>
        <w:t xml:space="preserve"> </w:t>
      </w:r>
      <w:r w:rsidRPr="008C6154">
        <w:rPr>
          <w:rFonts w:ascii="Lotus Linotype" w:hAnsi="Lotus Linotype" w:cs="Lotus Linotype" w:hint="eastAsia"/>
          <w:sz w:val="24"/>
          <w:szCs w:val="24"/>
          <w:rtl/>
        </w:rPr>
        <w:t>تلبيس</w:t>
      </w:r>
      <w:r w:rsidRPr="008C6154">
        <w:rPr>
          <w:rFonts w:ascii="Lotus Linotype" w:hAnsi="Lotus Linotype" w:cs="Lotus Linotype"/>
          <w:sz w:val="24"/>
          <w:szCs w:val="24"/>
          <w:rtl/>
        </w:rPr>
        <w:t xml:space="preserve"> </w:t>
      </w:r>
      <w:r w:rsidRPr="008C6154">
        <w:rPr>
          <w:rFonts w:ascii="Lotus Linotype" w:hAnsi="Lotus Linotype" w:cs="Lotus Linotype" w:hint="eastAsia"/>
          <w:sz w:val="24"/>
          <w:szCs w:val="24"/>
          <w:rtl/>
        </w:rPr>
        <w:t>الجهمية</w:t>
      </w:r>
      <w:r>
        <w:rPr>
          <w:rFonts w:ascii="Lotus Linotype" w:hAnsi="Lotus Linotype" w:cs="Lotus Linotype"/>
          <w:sz w:val="24"/>
          <w:szCs w:val="24"/>
          <w:rtl/>
        </w:rPr>
        <w:t>" (6/74)</w:t>
      </w:r>
      <w:r>
        <w:rPr>
          <w:rFonts w:ascii="Lotus Linotype" w:hAnsi="Lotus Linotype" w:cs="Lotus Linotype" w:hint="cs"/>
          <w:sz w:val="24"/>
          <w:szCs w:val="24"/>
          <w:rtl/>
        </w:rPr>
        <w:t>.</w:t>
      </w:r>
    </w:p>
  </w:footnote>
  <w:footnote w:id="52">
    <w:p w:rsidR="00D67F5A" w:rsidRPr="00FF314D" w:rsidRDefault="00D67F5A" w:rsidP="00BE37BE">
      <w:pPr>
        <w:pStyle w:val="FootnoteText"/>
        <w:jc w:val="both"/>
        <w:rPr>
          <w:rFonts w:ascii="Lotus Linotype" w:hAnsi="Lotus Linotype" w:cs="Lotus Linotype"/>
          <w:sz w:val="24"/>
          <w:szCs w:val="24"/>
          <w:rtl/>
        </w:rPr>
      </w:pPr>
      <w:r w:rsidRPr="00FF314D">
        <w:rPr>
          <w:rFonts w:ascii="Lotus Linotype" w:hAnsi="Lotus Linotype" w:cs="Lotus Linotype" w:hint="cs"/>
          <w:sz w:val="24"/>
          <w:szCs w:val="24"/>
          <w:rtl/>
        </w:rPr>
        <w:t>(</w:t>
      </w:r>
      <w:r w:rsidRPr="00FF314D">
        <w:rPr>
          <w:rFonts w:ascii="Lotus Linotype" w:hAnsi="Lotus Linotype" w:cs="Lotus Linotype"/>
          <w:sz w:val="24"/>
          <w:szCs w:val="24"/>
        </w:rPr>
        <w:footnoteRef/>
      </w:r>
      <w:r w:rsidRPr="00FF314D">
        <w:rPr>
          <w:rFonts w:ascii="Lotus Linotype" w:hAnsi="Lotus Linotype" w:cs="Lotus Linotype" w:hint="cs"/>
          <w:sz w:val="24"/>
          <w:szCs w:val="24"/>
          <w:rtl/>
        </w:rPr>
        <w:t xml:space="preserve">) </w:t>
      </w:r>
      <w:r w:rsidRPr="00FF314D">
        <w:rPr>
          <w:rFonts w:ascii="Lotus Linotype" w:hAnsi="Lotus Linotype" w:cs="Lotus Linotype"/>
          <w:sz w:val="24"/>
          <w:szCs w:val="24"/>
          <w:rtl/>
        </w:rPr>
        <w:t xml:space="preserve">ينظر: </w:t>
      </w:r>
      <w:r>
        <w:rPr>
          <w:rFonts w:ascii="Lotus Linotype" w:hAnsi="Lotus Linotype" w:cs="Lotus Linotype" w:hint="cs"/>
          <w:sz w:val="24"/>
          <w:szCs w:val="24"/>
          <w:rtl/>
        </w:rPr>
        <w:t>بيان تلبيس الجهمية  (1/</w:t>
      </w:r>
      <w:r w:rsidRPr="00DF6985">
        <w:rPr>
          <w:rtl/>
        </w:rPr>
        <w:t xml:space="preserve"> </w:t>
      </w:r>
      <w:r w:rsidRPr="00DF6985">
        <w:rPr>
          <w:rFonts w:ascii="Lotus Linotype" w:hAnsi="Lotus Linotype" w:cs="Lotus Linotype"/>
          <w:sz w:val="24"/>
          <w:szCs w:val="24"/>
          <w:rtl/>
        </w:rPr>
        <w:t>336</w:t>
      </w:r>
      <w:r>
        <w:rPr>
          <w:rFonts w:ascii="Lotus Linotype" w:hAnsi="Lotus Linotype" w:cs="Lotus Linotype" w:hint="cs"/>
          <w:sz w:val="24"/>
          <w:szCs w:val="24"/>
          <w:rtl/>
        </w:rPr>
        <w:t>) و(1/</w:t>
      </w:r>
      <w:r w:rsidRPr="00DF6985">
        <w:rPr>
          <w:rtl/>
        </w:rPr>
        <w:t xml:space="preserve"> </w:t>
      </w:r>
      <w:r w:rsidRPr="00DF6985">
        <w:rPr>
          <w:rFonts w:ascii="Lotus Linotype" w:hAnsi="Lotus Linotype" w:cs="Lotus Linotype"/>
          <w:sz w:val="24"/>
          <w:szCs w:val="24"/>
          <w:rtl/>
        </w:rPr>
        <w:t>253</w:t>
      </w:r>
      <w:r>
        <w:rPr>
          <w:rFonts w:ascii="Lotus Linotype" w:hAnsi="Lotus Linotype" w:cs="Lotus Linotype" w:hint="cs"/>
          <w:sz w:val="24"/>
          <w:szCs w:val="24"/>
          <w:rtl/>
        </w:rPr>
        <w:t>)  و(2/</w:t>
      </w:r>
      <w:r w:rsidRPr="00DF6985">
        <w:rPr>
          <w:rtl/>
        </w:rPr>
        <w:t xml:space="preserve"> </w:t>
      </w:r>
      <w:r w:rsidRPr="00DF6985">
        <w:rPr>
          <w:rFonts w:ascii="Lotus Linotype" w:hAnsi="Lotus Linotype" w:cs="Lotus Linotype"/>
          <w:sz w:val="24"/>
          <w:szCs w:val="24"/>
          <w:rtl/>
        </w:rPr>
        <w:t>539</w:t>
      </w:r>
      <w:r>
        <w:rPr>
          <w:rFonts w:ascii="Lotus Linotype" w:hAnsi="Lotus Linotype" w:cs="Lotus Linotype" w:hint="cs"/>
          <w:sz w:val="24"/>
          <w:szCs w:val="24"/>
          <w:rtl/>
        </w:rPr>
        <w:t>)</w:t>
      </w:r>
      <w:r w:rsidRPr="00FF314D">
        <w:rPr>
          <w:rFonts w:ascii="Lotus Linotype" w:hAnsi="Lotus Linotype" w:cs="Lotus Linotype"/>
          <w:sz w:val="24"/>
          <w:szCs w:val="24"/>
          <w:rtl/>
        </w:rPr>
        <w:t>، و"مختصر الصواعق" (3/992).</w:t>
      </w:r>
    </w:p>
  </w:footnote>
  <w:footnote w:id="53">
    <w:p w:rsidR="00D67F5A" w:rsidRDefault="00D67F5A" w:rsidP="00BE37BE">
      <w:pPr>
        <w:pStyle w:val="FootnoteText"/>
        <w:jc w:val="both"/>
        <w:rPr>
          <w:rtl/>
        </w:rPr>
      </w:pPr>
      <w:r w:rsidRPr="00A66510">
        <w:rPr>
          <w:rFonts w:ascii="Lotus Linotype" w:hAnsi="Lotus Linotype" w:cs="Lotus Linotype" w:hint="cs"/>
          <w:sz w:val="24"/>
          <w:szCs w:val="24"/>
          <w:rtl/>
        </w:rPr>
        <w:t>(</w:t>
      </w:r>
      <w:r w:rsidRPr="00A66510">
        <w:rPr>
          <w:rFonts w:ascii="Lotus Linotype" w:hAnsi="Lotus Linotype" w:cs="Lotus Linotype"/>
          <w:sz w:val="24"/>
          <w:szCs w:val="24"/>
        </w:rPr>
        <w:footnoteRef/>
      </w:r>
      <w:r w:rsidRPr="00A66510">
        <w:rPr>
          <w:rFonts w:ascii="Lotus Linotype" w:hAnsi="Lotus Linotype" w:cs="Lotus Linotype" w:hint="cs"/>
          <w:sz w:val="24"/>
          <w:szCs w:val="24"/>
          <w:rtl/>
        </w:rPr>
        <w:t>) ينظر: مجموع الفتاوى (13/</w:t>
      </w:r>
      <w:r w:rsidRPr="00A66510">
        <w:rPr>
          <w:rFonts w:ascii="Lotus Linotype" w:hAnsi="Lotus Linotype" w:cs="Lotus Linotype"/>
          <w:sz w:val="24"/>
          <w:szCs w:val="24"/>
          <w:rtl/>
        </w:rPr>
        <w:t>272</w:t>
      </w:r>
      <w:r w:rsidRPr="00A66510">
        <w:rPr>
          <w:rFonts w:ascii="Lotus Linotype" w:hAnsi="Lotus Linotype" w:cs="Lotus Linotype" w:hint="cs"/>
          <w:sz w:val="24"/>
          <w:szCs w:val="24"/>
          <w:rtl/>
        </w:rPr>
        <w:t>)،</w:t>
      </w:r>
      <w:r>
        <w:rPr>
          <w:rFonts w:ascii="Lotus Linotype" w:hAnsi="Lotus Linotype" w:cs="Lotus Linotype" w:hint="cs"/>
          <w:sz w:val="24"/>
          <w:szCs w:val="24"/>
          <w:rtl/>
        </w:rPr>
        <w:t xml:space="preserve"> وبيان تلبيس الجهمية (8/</w:t>
      </w:r>
      <w:r w:rsidRPr="000C2A24">
        <w:rPr>
          <w:rFonts w:ascii="Lotus Linotype" w:hAnsi="Lotus Linotype" w:cs="Lotus Linotype"/>
          <w:sz w:val="24"/>
          <w:szCs w:val="24"/>
          <w:rtl/>
        </w:rPr>
        <w:t>215</w:t>
      </w:r>
      <w:r>
        <w:rPr>
          <w:rFonts w:ascii="Lotus Linotype" w:hAnsi="Lotus Linotype" w:cs="Lotus Linotype" w:hint="cs"/>
          <w:sz w:val="24"/>
          <w:szCs w:val="24"/>
          <w:rtl/>
        </w:rPr>
        <w:t>) و(8/</w:t>
      </w:r>
      <w:r w:rsidRPr="000C2A24">
        <w:rPr>
          <w:rFonts w:ascii="Lotus Linotype" w:hAnsi="Lotus Linotype" w:cs="Lotus Linotype"/>
          <w:sz w:val="24"/>
          <w:szCs w:val="24"/>
          <w:rtl/>
        </w:rPr>
        <w:t>246</w:t>
      </w:r>
      <w:r>
        <w:rPr>
          <w:rFonts w:ascii="Lotus Linotype" w:hAnsi="Lotus Linotype" w:cs="Lotus Linotype" w:hint="cs"/>
          <w:sz w:val="24"/>
          <w:szCs w:val="24"/>
          <w:rtl/>
        </w:rPr>
        <w:t>) و(8/</w:t>
      </w:r>
      <w:r w:rsidRPr="00971DC7">
        <w:rPr>
          <w:rFonts w:ascii="Lotus Linotype" w:hAnsi="Lotus Linotype" w:cs="Lotus Linotype"/>
          <w:sz w:val="24"/>
          <w:szCs w:val="24"/>
          <w:rtl/>
        </w:rPr>
        <w:t>337</w:t>
      </w:r>
      <w:r>
        <w:rPr>
          <w:rFonts w:ascii="Lotus Linotype" w:hAnsi="Lotus Linotype" w:cs="Lotus Linotype" w:hint="cs"/>
          <w:sz w:val="24"/>
          <w:szCs w:val="24"/>
          <w:rtl/>
        </w:rPr>
        <w:t>) و(8/</w:t>
      </w:r>
      <w:r w:rsidRPr="00884CDD">
        <w:rPr>
          <w:rFonts w:ascii="Lotus Linotype" w:hAnsi="Lotus Linotype" w:cs="Lotus Linotype"/>
          <w:sz w:val="24"/>
          <w:szCs w:val="24"/>
          <w:rtl/>
        </w:rPr>
        <w:t>494</w:t>
      </w:r>
      <w:r>
        <w:rPr>
          <w:rFonts w:ascii="Lotus Linotype" w:hAnsi="Lotus Linotype" w:cs="Lotus Linotype" w:hint="cs"/>
          <w:sz w:val="24"/>
          <w:szCs w:val="24"/>
          <w:rtl/>
        </w:rPr>
        <w:t>)،</w:t>
      </w:r>
      <w:r w:rsidRPr="00A66510">
        <w:rPr>
          <w:rFonts w:ascii="Lotus Linotype" w:hAnsi="Lotus Linotype" w:cs="Lotus Linotype" w:hint="cs"/>
          <w:sz w:val="24"/>
          <w:szCs w:val="24"/>
          <w:rtl/>
        </w:rPr>
        <w:t xml:space="preserve"> والتدمرية</w:t>
      </w:r>
      <w:r>
        <w:rPr>
          <w:rFonts w:ascii="Lotus Linotype" w:hAnsi="Lotus Linotype" w:cs="Lotus Linotype" w:hint="cs"/>
          <w:sz w:val="24"/>
          <w:szCs w:val="24"/>
          <w:rtl/>
        </w:rPr>
        <w:t xml:space="preserve"> مع </w:t>
      </w:r>
      <w:r w:rsidRPr="00A66510">
        <w:rPr>
          <w:rFonts w:ascii="Lotus Linotype" w:hAnsi="Lotus Linotype" w:cs="Lotus Linotype" w:hint="cs"/>
          <w:sz w:val="24"/>
          <w:szCs w:val="24"/>
          <w:rtl/>
        </w:rPr>
        <w:t>شرح شيخنا (ص344)</w:t>
      </w:r>
      <w:r>
        <w:rPr>
          <w:rtl/>
        </w:rPr>
        <w:t xml:space="preserve"> </w:t>
      </w:r>
    </w:p>
  </w:footnote>
  <w:footnote w:id="54">
    <w:p w:rsidR="00D67F5A" w:rsidRDefault="00D67F5A" w:rsidP="00BE37BE">
      <w:pPr>
        <w:pStyle w:val="FootnoteText"/>
        <w:jc w:val="both"/>
        <w:rPr>
          <w:rtl/>
        </w:rPr>
      </w:pPr>
      <w:r w:rsidRPr="00FF314D">
        <w:rPr>
          <w:rFonts w:ascii="Lotus Linotype" w:hAnsi="Lotus Linotype" w:cs="Lotus Linotype" w:hint="cs"/>
          <w:sz w:val="24"/>
          <w:szCs w:val="24"/>
          <w:rtl/>
        </w:rPr>
        <w:t>(</w:t>
      </w:r>
      <w:r w:rsidRPr="00FF314D">
        <w:rPr>
          <w:rFonts w:ascii="Lotus Linotype" w:hAnsi="Lotus Linotype" w:cs="Lotus Linotype"/>
          <w:sz w:val="24"/>
          <w:szCs w:val="24"/>
        </w:rPr>
        <w:footnoteRef/>
      </w:r>
      <w:r w:rsidRPr="00FF314D">
        <w:rPr>
          <w:rFonts w:ascii="Lotus Linotype" w:hAnsi="Lotus Linotype" w:cs="Lotus Linotype" w:hint="cs"/>
          <w:sz w:val="24"/>
          <w:szCs w:val="24"/>
          <w:rtl/>
        </w:rPr>
        <w:t xml:space="preserve">) </w:t>
      </w:r>
      <w:r w:rsidRPr="00FF314D">
        <w:rPr>
          <w:rFonts w:ascii="Lotus Linotype" w:hAnsi="Lotus Linotype" w:cs="Lotus Linotype" w:hint="eastAsia"/>
          <w:sz w:val="24"/>
          <w:szCs w:val="24"/>
          <w:rtl/>
        </w:rPr>
        <w:t>ينظر</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التوحيد</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لابن</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خزيمة</w:t>
      </w:r>
      <w:r w:rsidRPr="00FF314D">
        <w:rPr>
          <w:rFonts w:ascii="Lotus Linotype" w:hAnsi="Lotus Linotype" w:cs="Lotus Linotype"/>
          <w:sz w:val="24"/>
          <w:szCs w:val="24"/>
          <w:rtl/>
        </w:rPr>
        <w:t xml:space="preserve"> (1/26)</w:t>
      </w:r>
      <w:r w:rsidRPr="00FF314D">
        <w:rPr>
          <w:rFonts w:ascii="Lotus Linotype" w:hAnsi="Lotus Linotype" w:cs="Lotus Linotype" w:hint="eastAsia"/>
          <w:sz w:val="24"/>
          <w:szCs w:val="24"/>
          <w:rtl/>
        </w:rPr>
        <w:t>،</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والإبانة</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للأشعري</w:t>
      </w:r>
      <w:r w:rsidRPr="00FF314D">
        <w:rPr>
          <w:rFonts w:ascii="Lotus Linotype" w:hAnsi="Lotus Linotype" w:cs="Lotus Linotype"/>
          <w:sz w:val="24"/>
          <w:szCs w:val="24"/>
          <w:rtl/>
        </w:rPr>
        <w:t xml:space="preserve"> (120-122)</w:t>
      </w:r>
      <w:r w:rsidRPr="00FF314D">
        <w:rPr>
          <w:rFonts w:ascii="Lotus Linotype" w:hAnsi="Lotus Linotype" w:cs="Lotus Linotype" w:hint="eastAsia"/>
          <w:sz w:val="24"/>
          <w:szCs w:val="24"/>
          <w:rtl/>
        </w:rPr>
        <w:t>،</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واعتقاد</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أئمة</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الحديث</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للإسماعيلي</w:t>
      </w:r>
      <w:r w:rsidRPr="00FF314D">
        <w:rPr>
          <w:rFonts w:ascii="Lotus Linotype" w:hAnsi="Lotus Linotype" w:cs="Lotus Linotype"/>
          <w:sz w:val="24"/>
          <w:szCs w:val="24"/>
          <w:rtl/>
        </w:rPr>
        <w:t xml:space="preserve"> (55)</w:t>
      </w:r>
      <w:r w:rsidRPr="00FF314D">
        <w:rPr>
          <w:rFonts w:ascii="Lotus Linotype" w:hAnsi="Lotus Linotype" w:cs="Lotus Linotype" w:hint="eastAsia"/>
          <w:sz w:val="24"/>
          <w:szCs w:val="24"/>
          <w:rtl/>
        </w:rPr>
        <w:t>،</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ومجموع</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الفتاوى</w:t>
      </w:r>
      <w:r w:rsidRPr="00FF314D">
        <w:rPr>
          <w:rFonts w:ascii="Lotus Linotype" w:hAnsi="Lotus Linotype" w:cs="Lotus Linotype"/>
          <w:sz w:val="24"/>
          <w:szCs w:val="24"/>
          <w:rtl/>
        </w:rPr>
        <w:t xml:space="preserve"> (2/429-434)</w:t>
      </w:r>
      <w:r w:rsidRPr="00FF314D">
        <w:rPr>
          <w:rFonts w:ascii="Lotus Linotype" w:hAnsi="Lotus Linotype" w:cs="Lotus Linotype" w:hint="eastAsia"/>
          <w:sz w:val="24"/>
          <w:szCs w:val="24"/>
          <w:rtl/>
        </w:rPr>
        <w:t>،</w:t>
      </w:r>
      <w:r>
        <w:rPr>
          <w:rFonts w:ascii="Lotus Linotype" w:hAnsi="Lotus Linotype" w:cs="Lotus Linotype" w:hint="cs"/>
          <w:sz w:val="24"/>
          <w:szCs w:val="24"/>
          <w:rtl/>
        </w:rPr>
        <w:t xml:space="preserve"> وبيان تلبيس الجهمية (1/</w:t>
      </w:r>
      <w:r w:rsidRPr="00DF6985">
        <w:rPr>
          <w:rFonts w:ascii="Lotus Linotype" w:hAnsi="Lotus Linotype" w:cs="Lotus Linotype"/>
          <w:sz w:val="24"/>
          <w:szCs w:val="24"/>
          <w:rtl/>
        </w:rPr>
        <w:t>329</w:t>
      </w:r>
      <w:r>
        <w:rPr>
          <w:rFonts w:ascii="Lotus Linotype" w:hAnsi="Lotus Linotype" w:cs="Lotus Linotype" w:hint="cs"/>
          <w:sz w:val="24"/>
          <w:szCs w:val="24"/>
          <w:rtl/>
        </w:rPr>
        <w:t>) و(6/</w:t>
      </w:r>
      <w:r w:rsidRPr="00267E54">
        <w:rPr>
          <w:rFonts w:ascii="Lotus Linotype" w:hAnsi="Lotus Linotype" w:cs="Lotus Linotype"/>
          <w:sz w:val="24"/>
          <w:szCs w:val="24"/>
          <w:rtl/>
        </w:rPr>
        <w:t>526</w:t>
      </w:r>
      <w:r>
        <w:rPr>
          <w:rFonts w:ascii="Lotus Linotype" w:hAnsi="Lotus Linotype" w:cs="Lotus Linotype" w:hint="cs"/>
          <w:sz w:val="24"/>
          <w:szCs w:val="24"/>
          <w:rtl/>
        </w:rPr>
        <w:t>)،</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ومختصر</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الصواعق</w:t>
      </w:r>
      <w:r w:rsidRPr="00FF314D">
        <w:rPr>
          <w:rFonts w:ascii="Lotus Linotype" w:hAnsi="Lotus Linotype" w:cs="Lotus Linotype"/>
          <w:sz w:val="24"/>
          <w:szCs w:val="24"/>
          <w:rtl/>
        </w:rPr>
        <w:t xml:space="preserve"> (3/992)</w:t>
      </w:r>
      <w:r w:rsidRPr="00FF314D">
        <w:rPr>
          <w:rFonts w:ascii="Lotus Linotype" w:hAnsi="Lotus Linotype" w:cs="Lotus Linotype" w:hint="eastAsia"/>
          <w:sz w:val="24"/>
          <w:szCs w:val="24"/>
          <w:rtl/>
        </w:rPr>
        <w:t>،</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وتوضيح</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مقاصد</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العقيدة</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الواسطية</w:t>
      </w:r>
      <w:r w:rsidRPr="00FF314D">
        <w:rPr>
          <w:rFonts w:ascii="Lotus Linotype" w:hAnsi="Lotus Linotype" w:cs="Lotus Linotype"/>
          <w:sz w:val="24"/>
          <w:szCs w:val="24"/>
          <w:rtl/>
        </w:rPr>
        <w:t xml:space="preserve"> </w:t>
      </w:r>
      <w:r w:rsidRPr="00FF314D">
        <w:rPr>
          <w:rFonts w:ascii="Lotus Linotype" w:hAnsi="Lotus Linotype" w:cs="Lotus Linotype" w:hint="eastAsia"/>
          <w:sz w:val="24"/>
          <w:szCs w:val="24"/>
          <w:rtl/>
        </w:rPr>
        <w:t>لشيخنا</w:t>
      </w:r>
      <w:r w:rsidRPr="00FF314D">
        <w:rPr>
          <w:rFonts w:ascii="Lotus Linotype" w:hAnsi="Lotus Linotype" w:cs="Lotus Linotype"/>
          <w:sz w:val="24"/>
          <w:szCs w:val="24"/>
          <w:rtl/>
        </w:rPr>
        <w:t xml:space="preserve"> (80-84).</w:t>
      </w:r>
      <w:r w:rsidRPr="00FF314D">
        <w:rPr>
          <w:rFonts w:cs="Arial"/>
          <w:rtl/>
        </w:rPr>
        <w:t xml:space="preserve"> </w:t>
      </w:r>
      <w:r>
        <w:rPr>
          <w:rtl/>
        </w:rPr>
        <w:t xml:space="preserve"> </w:t>
      </w:r>
    </w:p>
  </w:footnote>
  <w:footnote w:id="5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E65B54">
        <w:rPr>
          <w:rFonts w:ascii="Lotus Linotype" w:hAnsi="Lotus Linotype" w:cs="Lotus Linotype"/>
          <w:sz w:val="24"/>
          <w:szCs w:val="24"/>
        </w:rPr>
        <w:footnoteRef/>
      </w:r>
      <w:r w:rsidRPr="003F3D65">
        <w:rPr>
          <w:rFonts w:ascii="Lotus Linotype" w:hAnsi="Lotus Linotype" w:cs="Lotus Linotype"/>
          <w:sz w:val="24"/>
          <w:szCs w:val="24"/>
          <w:rtl/>
        </w:rPr>
        <w:t>) "التسهيل" (1/303).</w:t>
      </w:r>
    </w:p>
  </w:footnote>
  <w:footnote w:id="56">
    <w:p w:rsidR="00D67F5A" w:rsidRPr="00E65B54" w:rsidRDefault="00D67F5A" w:rsidP="00BE37BE">
      <w:pPr>
        <w:pStyle w:val="FootnoteText"/>
        <w:jc w:val="both"/>
        <w:rPr>
          <w:rFonts w:ascii="Lotus Linotype" w:hAnsi="Lotus Linotype" w:cs="Lotus Linotype"/>
          <w:sz w:val="24"/>
          <w:szCs w:val="24"/>
          <w:rtl/>
        </w:rPr>
      </w:pPr>
      <w:r w:rsidRPr="000C2A24">
        <w:rPr>
          <w:rFonts w:ascii="Lotus Linotype" w:hAnsi="Lotus Linotype" w:cs="Lotus Linotype" w:hint="cs"/>
          <w:sz w:val="24"/>
          <w:szCs w:val="24"/>
          <w:rtl/>
        </w:rPr>
        <w:t>(</w:t>
      </w:r>
      <w:r w:rsidRPr="000C2A24">
        <w:rPr>
          <w:rFonts w:ascii="Lotus Linotype" w:hAnsi="Lotus Linotype" w:cs="Lotus Linotype"/>
          <w:sz w:val="24"/>
          <w:szCs w:val="24"/>
        </w:rPr>
        <w:footnoteRef/>
      </w:r>
      <w:r w:rsidRPr="000C2A24">
        <w:rPr>
          <w:rFonts w:ascii="Lotus Linotype" w:hAnsi="Lotus Linotype" w:cs="Lotus Linotype" w:hint="cs"/>
          <w:sz w:val="24"/>
          <w:szCs w:val="24"/>
          <w:rtl/>
        </w:rPr>
        <w:t>)</w:t>
      </w:r>
      <w:r w:rsidRPr="000C2A24">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أساس التقديس للرازي (ص135)، وإيضاح الدليل لابن جماعة (ص147)، وينظر الرد على تحريفهم لدلالة الآية في: </w:t>
      </w:r>
      <w:r w:rsidRPr="000C2A24">
        <w:rPr>
          <w:rFonts w:ascii="Lotus Linotype" w:hAnsi="Lotus Linotype" w:cs="Lotus Linotype" w:hint="cs"/>
          <w:sz w:val="24"/>
          <w:szCs w:val="24"/>
          <w:rtl/>
        </w:rPr>
        <w:t>نقض الدارمي (1/</w:t>
      </w:r>
      <w:r w:rsidRPr="000C2A24">
        <w:rPr>
          <w:rFonts w:ascii="Lotus Linotype" w:hAnsi="Lotus Linotype" w:cs="Lotus Linotype"/>
          <w:sz w:val="24"/>
          <w:szCs w:val="24"/>
          <w:rtl/>
        </w:rPr>
        <w:t>338</w:t>
      </w:r>
      <w:r w:rsidRPr="000C2A24">
        <w:rPr>
          <w:rFonts w:ascii="Lotus Linotype" w:hAnsi="Lotus Linotype" w:cs="Lotus Linotype" w:hint="cs"/>
          <w:sz w:val="24"/>
          <w:szCs w:val="24"/>
          <w:rtl/>
        </w:rPr>
        <w:t>)</w:t>
      </w:r>
      <w:r w:rsidRPr="00E65B54">
        <w:rPr>
          <w:rFonts w:ascii="Lotus Linotype" w:hAnsi="Lotus Linotype" w:cs="Lotus Linotype" w:hint="cs"/>
          <w:sz w:val="24"/>
          <w:szCs w:val="24"/>
          <w:rtl/>
        </w:rPr>
        <w:t xml:space="preserve">، </w:t>
      </w:r>
      <w:r>
        <w:rPr>
          <w:rFonts w:ascii="Lotus Linotype" w:hAnsi="Lotus Linotype" w:cs="Lotus Linotype" w:hint="cs"/>
          <w:sz w:val="24"/>
          <w:szCs w:val="24"/>
          <w:rtl/>
        </w:rPr>
        <w:t>وبيان تلبيس الجهمية (7/</w:t>
      </w:r>
      <w:r w:rsidRPr="009E253A">
        <w:rPr>
          <w:rFonts w:ascii="Lotus Linotype" w:hAnsi="Lotus Linotype" w:cs="Lotus Linotype"/>
          <w:sz w:val="24"/>
          <w:szCs w:val="24"/>
          <w:rtl/>
        </w:rPr>
        <w:t>78</w:t>
      </w:r>
      <w:r>
        <w:rPr>
          <w:rFonts w:ascii="Lotus Linotype" w:hAnsi="Lotus Linotype" w:cs="Lotus Linotype" w:hint="cs"/>
          <w:sz w:val="24"/>
          <w:szCs w:val="24"/>
          <w:rtl/>
        </w:rPr>
        <w:t xml:space="preserve">)، </w:t>
      </w:r>
      <w:r w:rsidRPr="00E65B54">
        <w:rPr>
          <w:rFonts w:ascii="Lotus Linotype" w:hAnsi="Lotus Linotype" w:cs="Lotus Linotype" w:hint="cs"/>
          <w:sz w:val="24"/>
          <w:szCs w:val="24"/>
          <w:rtl/>
        </w:rPr>
        <w:t>ومجموع الفتاوى (5/</w:t>
      </w:r>
      <w:r w:rsidRPr="00E65B54">
        <w:rPr>
          <w:rFonts w:ascii="Lotus Linotype" w:hAnsi="Lotus Linotype" w:cs="Lotus Linotype"/>
          <w:sz w:val="24"/>
          <w:szCs w:val="24"/>
          <w:rtl/>
        </w:rPr>
        <w:t>369</w:t>
      </w:r>
      <w:r w:rsidRPr="00E65B54">
        <w:rPr>
          <w:rFonts w:ascii="Lotus Linotype" w:hAnsi="Lotus Linotype" w:cs="Lotus Linotype" w:hint="cs"/>
          <w:sz w:val="24"/>
          <w:szCs w:val="24"/>
          <w:rtl/>
        </w:rPr>
        <w:t>)</w:t>
      </w:r>
      <w:r>
        <w:rPr>
          <w:rFonts w:ascii="Lotus Linotype" w:hAnsi="Lotus Linotype" w:cs="Lotus Linotype" w:hint="cs"/>
          <w:sz w:val="24"/>
          <w:szCs w:val="24"/>
          <w:rtl/>
        </w:rPr>
        <w:t>، ومختصر الصواعق (1/29) و(3/856) و(3/1117).</w:t>
      </w:r>
    </w:p>
  </w:footnote>
  <w:footnote w:id="57">
    <w:p w:rsidR="00D67F5A" w:rsidRPr="000048E2" w:rsidRDefault="00D67F5A" w:rsidP="00BE37BE">
      <w:pPr>
        <w:pStyle w:val="FootnoteText"/>
        <w:jc w:val="both"/>
        <w:rPr>
          <w:rFonts w:ascii="Lotus Linotype" w:hAnsi="Lotus Linotype" w:cs="Lotus Linotype"/>
          <w:sz w:val="24"/>
          <w:szCs w:val="24"/>
          <w:rtl/>
        </w:rPr>
      </w:pPr>
      <w:r w:rsidRPr="000048E2">
        <w:rPr>
          <w:rFonts w:ascii="Lotus Linotype" w:hAnsi="Lotus Linotype" w:cs="Lotus Linotype" w:hint="cs"/>
          <w:sz w:val="24"/>
          <w:szCs w:val="24"/>
          <w:rtl/>
        </w:rPr>
        <w:t>(</w:t>
      </w:r>
      <w:r w:rsidRPr="000048E2">
        <w:rPr>
          <w:rFonts w:ascii="Lotus Linotype" w:hAnsi="Lotus Linotype" w:cs="Lotus Linotype"/>
          <w:sz w:val="24"/>
          <w:szCs w:val="24"/>
        </w:rPr>
        <w:footnoteRef/>
      </w:r>
      <w:r w:rsidRPr="000048E2">
        <w:rPr>
          <w:rFonts w:ascii="Lotus Linotype" w:hAnsi="Lotus Linotype" w:cs="Lotus Linotype" w:hint="cs"/>
          <w:sz w:val="24"/>
          <w:szCs w:val="24"/>
          <w:rtl/>
        </w:rPr>
        <w:t>)</w:t>
      </w:r>
      <w:r>
        <w:rPr>
          <w:rFonts w:ascii="Lotus Linotype" w:hAnsi="Lotus Linotype" w:cs="Lotus Linotype" w:hint="cs"/>
          <w:sz w:val="24"/>
          <w:szCs w:val="24"/>
          <w:rtl/>
        </w:rPr>
        <w:t xml:space="preserve"> </w:t>
      </w:r>
      <w:r>
        <w:rPr>
          <w:rFonts w:ascii="Lotus Linotype" w:hAnsi="Lotus Linotype" w:cs="Lotus Linotype"/>
          <w:sz w:val="24"/>
          <w:szCs w:val="24"/>
          <w:rtl/>
        </w:rPr>
        <w:t xml:space="preserve">ينظر: </w:t>
      </w:r>
      <w:r>
        <w:rPr>
          <w:rFonts w:ascii="Lotus Linotype" w:hAnsi="Lotus Linotype" w:cs="Lotus Linotype" w:hint="cs"/>
          <w:sz w:val="24"/>
          <w:szCs w:val="24"/>
          <w:rtl/>
        </w:rPr>
        <w:t xml:space="preserve">مجموع </w:t>
      </w:r>
      <w:r>
        <w:rPr>
          <w:rFonts w:ascii="Lotus Linotype" w:hAnsi="Lotus Linotype" w:cs="Lotus Linotype"/>
          <w:sz w:val="24"/>
          <w:szCs w:val="24"/>
          <w:rtl/>
        </w:rPr>
        <w:t>الفتاوى (13/308-309)،</w:t>
      </w:r>
      <w:r>
        <w:rPr>
          <w:rFonts w:ascii="Lotus Linotype" w:hAnsi="Lotus Linotype" w:cs="Lotus Linotype" w:hint="cs"/>
          <w:sz w:val="24"/>
          <w:szCs w:val="24"/>
          <w:rtl/>
        </w:rPr>
        <w:t xml:space="preserve"> وبيان تلبيس الجهمية (8/</w:t>
      </w:r>
      <w:r w:rsidRPr="000C7663">
        <w:rPr>
          <w:rtl/>
        </w:rPr>
        <w:t xml:space="preserve"> </w:t>
      </w:r>
      <w:r w:rsidRPr="000C7663">
        <w:rPr>
          <w:rFonts w:ascii="Lotus Linotype" w:hAnsi="Lotus Linotype" w:cs="Lotus Linotype"/>
          <w:sz w:val="24"/>
          <w:szCs w:val="24"/>
          <w:rtl/>
        </w:rPr>
        <w:t>215</w:t>
      </w:r>
      <w:r>
        <w:rPr>
          <w:rFonts w:ascii="Lotus Linotype" w:hAnsi="Lotus Linotype" w:cs="Lotus Linotype" w:hint="cs"/>
          <w:sz w:val="24"/>
          <w:szCs w:val="24"/>
          <w:rtl/>
        </w:rPr>
        <w:t>)،</w:t>
      </w:r>
      <w:r>
        <w:rPr>
          <w:rFonts w:ascii="Lotus Linotype" w:hAnsi="Lotus Linotype" w:cs="Lotus Linotype"/>
          <w:sz w:val="24"/>
          <w:szCs w:val="24"/>
          <w:rtl/>
        </w:rPr>
        <w:t xml:space="preserve"> </w:t>
      </w:r>
      <w:r>
        <w:rPr>
          <w:rFonts w:ascii="Lotus Linotype" w:hAnsi="Lotus Linotype" w:cs="Lotus Linotype" w:hint="cs"/>
          <w:sz w:val="24"/>
          <w:szCs w:val="24"/>
          <w:rtl/>
        </w:rPr>
        <w:t>و</w:t>
      </w:r>
      <w:r>
        <w:rPr>
          <w:rFonts w:ascii="Lotus Linotype" w:hAnsi="Lotus Linotype" w:cs="Lotus Linotype"/>
          <w:sz w:val="24"/>
          <w:szCs w:val="24"/>
          <w:rtl/>
        </w:rPr>
        <w:t xml:space="preserve">القاعدة المراكشية </w:t>
      </w:r>
      <w:r>
        <w:rPr>
          <w:rFonts w:ascii="Lotus Linotype" w:hAnsi="Lotus Linotype" w:cs="Lotus Linotype" w:hint="cs"/>
          <w:sz w:val="24"/>
          <w:szCs w:val="24"/>
          <w:rtl/>
        </w:rPr>
        <w:t>(</w:t>
      </w:r>
      <w:r>
        <w:rPr>
          <w:rFonts w:ascii="Lotus Linotype" w:hAnsi="Lotus Linotype" w:cs="Lotus Linotype"/>
          <w:sz w:val="24"/>
          <w:szCs w:val="24"/>
          <w:rtl/>
        </w:rPr>
        <w:t xml:space="preserve">29)، </w:t>
      </w:r>
      <w:r>
        <w:rPr>
          <w:rFonts w:ascii="Lotus Linotype" w:hAnsi="Lotus Linotype" w:cs="Lotus Linotype" w:hint="cs"/>
          <w:sz w:val="24"/>
          <w:szCs w:val="24"/>
          <w:rtl/>
        </w:rPr>
        <w:t>والتدمرية مع شرح شيخنا (ص180)، والحموية (ص</w:t>
      </w:r>
      <w:r w:rsidRPr="000C7663">
        <w:rPr>
          <w:rtl/>
        </w:rPr>
        <w:t xml:space="preserve"> </w:t>
      </w:r>
      <w:r w:rsidRPr="000C7663">
        <w:rPr>
          <w:rFonts w:ascii="Lotus Linotype" w:hAnsi="Lotus Linotype" w:cs="Lotus Linotype"/>
          <w:sz w:val="24"/>
          <w:szCs w:val="24"/>
          <w:rtl/>
        </w:rPr>
        <w:t>188</w:t>
      </w:r>
      <w:r>
        <w:rPr>
          <w:rFonts w:ascii="Lotus Linotype" w:hAnsi="Lotus Linotype" w:cs="Lotus Linotype" w:hint="cs"/>
          <w:sz w:val="24"/>
          <w:szCs w:val="24"/>
          <w:rtl/>
        </w:rPr>
        <w:t xml:space="preserve">)، </w:t>
      </w:r>
      <w:r>
        <w:rPr>
          <w:rFonts w:ascii="Lotus Linotype" w:hAnsi="Lotus Linotype" w:cs="Lotus Linotype"/>
          <w:sz w:val="24"/>
          <w:szCs w:val="24"/>
          <w:rtl/>
        </w:rPr>
        <w:t>وعلاقة التفويض والإثبات لرضا نعسان، و</w:t>
      </w:r>
      <w:r w:rsidRPr="0050508C">
        <w:rPr>
          <w:rFonts w:ascii="Lotus Linotype" w:hAnsi="Lotus Linotype" w:cs="Lotus Linotype"/>
          <w:sz w:val="24"/>
          <w:szCs w:val="24"/>
          <w:rtl/>
        </w:rPr>
        <w:t>مذهب أهل ال</w:t>
      </w:r>
      <w:r>
        <w:rPr>
          <w:rFonts w:ascii="Lotus Linotype" w:hAnsi="Lotus Linotype" w:cs="Lotus Linotype"/>
          <w:sz w:val="24"/>
          <w:szCs w:val="24"/>
          <w:rtl/>
        </w:rPr>
        <w:t xml:space="preserve">تفويض في نصوص الصفات </w:t>
      </w:r>
      <w:r>
        <w:rPr>
          <w:rFonts w:ascii="Lotus Linotype" w:hAnsi="Lotus Linotype" w:cs="Lotus Linotype" w:hint="cs"/>
          <w:sz w:val="24"/>
          <w:szCs w:val="24"/>
          <w:rtl/>
        </w:rPr>
        <w:t>ل</w:t>
      </w:r>
      <w:r w:rsidRPr="0050508C">
        <w:rPr>
          <w:rFonts w:ascii="Lotus Linotype" w:hAnsi="Lotus Linotype" w:cs="Lotus Linotype"/>
          <w:sz w:val="24"/>
          <w:szCs w:val="24"/>
          <w:rtl/>
        </w:rPr>
        <w:t>أحمد بن عبد</w:t>
      </w:r>
      <w:r>
        <w:rPr>
          <w:rFonts w:ascii="Lotus Linotype" w:hAnsi="Lotus Linotype" w:cs="Lotus Linotype" w:hint="cs"/>
          <w:sz w:val="24"/>
          <w:szCs w:val="24"/>
          <w:rtl/>
        </w:rPr>
        <w:t xml:space="preserve"> </w:t>
      </w:r>
      <w:r>
        <w:rPr>
          <w:rFonts w:ascii="Lotus Linotype" w:hAnsi="Lotus Linotype" w:cs="Lotus Linotype"/>
          <w:sz w:val="24"/>
          <w:szCs w:val="24"/>
          <w:rtl/>
        </w:rPr>
        <w:t>الرحمن القاضي</w:t>
      </w:r>
      <w:r>
        <w:rPr>
          <w:rFonts w:ascii="Lotus Linotype" w:hAnsi="Lotus Linotype" w:cs="Lotus Linotype" w:hint="cs"/>
          <w:sz w:val="24"/>
          <w:szCs w:val="24"/>
          <w:rtl/>
        </w:rPr>
        <w:t>، ومقالة التفويض لمحمد آل خضير.</w:t>
      </w:r>
    </w:p>
  </w:footnote>
  <w:footnote w:id="58">
    <w:p w:rsidR="00D67F5A" w:rsidRPr="000048E2" w:rsidRDefault="00D67F5A" w:rsidP="00BE37BE">
      <w:pPr>
        <w:pStyle w:val="FootnoteText"/>
        <w:jc w:val="both"/>
        <w:rPr>
          <w:rFonts w:ascii="Lotus Linotype" w:hAnsi="Lotus Linotype" w:cs="Lotus Linotype"/>
          <w:sz w:val="24"/>
          <w:szCs w:val="24"/>
          <w:rtl/>
        </w:rPr>
      </w:pPr>
      <w:r w:rsidRPr="000048E2">
        <w:rPr>
          <w:rFonts w:ascii="Lotus Linotype" w:hAnsi="Lotus Linotype" w:cs="Lotus Linotype" w:hint="cs"/>
          <w:sz w:val="24"/>
          <w:szCs w:val="24"/>
          <w:rtl/>
        </w:rPr>
        <w:t>(</w:t>
      </w:r>
      <w:r w:rsidRPr="000048E2">
        <w:rPr>
          <w:rFonts w:ascii="Lotus Linotype" w:hAnsi="Lotus Linotype" w:cs="Lotus Linotype"/>
          <w:sz w:val="24"/>
          <w:szCs w:val="24"/>
        </w:rPr>
        <w:footnoteRef/>
      </w:r>
      <w:r w:rsidRPr="000048E2">
        <w:rPr>
          <w:rFonts w:ascii="Lotus Linotype" w:hAnsi="Lotus Linotype" w:cs="Lotus Linotype" w:hint="cs"/>
          <w:sz w:val="24"/>
          <w:szCs w:val="24"/>
          <w:rtl/>
        </w:rPr>
        <w:t>)</w:t>
      </w:r>
      <w:r w:rsidRPr="000048E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 هذه الآثار عن السلف: الخلال في السنة (1/259، رقم </w:t>
      </w:r>
      <w:r w:rsidRPr="00167835">
        <w:rPr>
          <w:rFonts w:ascii="Lotus Linotype" w:hAnsi="Lotus Linotype" w:cs="Lotus Linotype"/>
          <w:sz w:val="24"/>
          <w:szCs w:val="24"/>
          <w:rtl/>
        </w:rPr>
        <w:t xml:space="preserve">313 </w:t>
      </w:r>
      <w:r>
        <w:rPr>
          <w:rFonts w:ascii="Lotus Linotype" w:hAnsi="Lotus Linotype" w:cs="Lotus Linotype" w:hint="cs"/>
          <w:sz w:val="24"/>
          <w:szCs w:val="24"/>
          <w:rtl/>
        </w:rPr>
        <w:t xml:space="preserve">)  بإسناده عن </w:t>
      </w:r>
      <w:r w:rsidRPr="00167835">
        <w:rPr>
          <w:rFonts w:ascii="Lotus Linotype" w:hAnsi="Lotus Linotype" w:cs="Lotus Linotype" w:hint="eastAsia"/>
          <w:sz w:val="24"/>
          <w:szCs w:val="24"/>
          <w:rtl/>
        </w:rPr>
        <w:t>الوليد</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بن</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مسلم،</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قال</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سألت</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سفيان،</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والأوزاعي،</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ومالك</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بن</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أنس،</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والليث</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بن</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سعد،</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عن</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هذه</w:t>
      </w:r>
      <w:r w:rsidRPr="00167835">
        <w:rPr>
          <w:rFonts w:ascii="Lotus Linotype" w:hAnsi="Lotus Linotype" w:cs="Lotus Linotype"/>
          <w:sz w:val="24"/>
          <w:szCs w:val="24"/>
          <w:rtl/>
        </w:rPr>
        <w:t xml:space="preserve"> </w:t>
      </w:r>
      <w:r>
        <w:rPr>
          <w:rFonts w:ascii="Lotus Linotype" w:hAnsi="Lotus Linotype" w:cs="Lotus Linotype" w:hint="eastAsia"/>
          <w:sz w:val="24"/>
          <w:szCs w:val="24"/>
          <w:rtl/>
        </w:rPr>
        <w:t>الأحاديث</w:t>
      </w:r>
      <w:r w:rsidRPr="00167835">
        <w:rPr>
          <w:rFonts w:ascii="Lotus Linotype" w:hAnsi="Lotus Linotype" w:cs="Lotus Linotype" w:hint="eastAsia"/>
          <w:sz w:val="24"/>
          <w:szCs w:val="24"/>
          <w:rtl/>
        </w:rPr>
        <w:t>؟</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فقالوا</w:t>
      </w:r>
      <w:r w:rsidRPr="00167835">
        <w:rPr>
          <w:rFonts w:ascii="Lotus Linotype" w:hAnsi="Lotus Linotype" w:cs="Lotus Linotype"/>
          <w:sz w:val="24"/>
          <w:szCs w:val="24"/>
          <w:rtl/>
        </w:rPr>
        <w:t>: «</w:t>
      </w:r>
      <w:r w:rsidRPr="00167835">
        <w:rPr>
          <w:rFonts w:ascii="Lotus Linotype" w:hAnsi="Lotus Linotype" w:cs="Lotus Linotype" w:hint="eastAsia"/>
          <w:sz w:val="24"/>
          <w:szCs w:val="24"/>
          <w:rtl/>
        </w:rPr>
        <w:t>نمرها</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كما</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جاءت»</w:t>
      </w:r>
      <w:r>
        <w:rPr>
          <w:rFonts w:ascii="Lotus Linotype" w:hAnsi="Lotus Linotype" w:cs="Lotus Linotype" w:hint="cs"/>
          <w:sz w:val="24"/>
          <w:szCs w:val="24"/>
          <w:rtl/>
        </w:rPr>
        <w:t xml:space="preserve">. وقال في موضع آخر (1/246، رقم </w:t>
      </w:r>
      <w:r w:rsidRPr="00167835">
        <w:rPr>
          <w:rFonts w:ascii="Lotus Linotype" w:hAnsi="Lotus Linotype" w:cs="Lotus Linotype"/>
          <w:sz w:val="24"/>
          <w:szCs w:val="24"/>
          <w:rtl/>
        </w:rPr>
        <w:t>283</w:t>
      </w:r>
      <w:r>
        <w:rPr>
          <w:rFonts w:ascii="Lotus Linotype" w:hAnsi="Lotus Linotype" w:cs="Lotus Linotype" w:hint="cs"/>
          <w:sz w:val="24"/>
          <w:szCs w:val="24"/>
          <w:rtl/>
        </w:rPr>
        <w:t xml:space="preserve">): </w:t>
      </w:r>
      <w:r w:rsidRPr="00167835">
        <w:rPr>
          <w:rFonts w:ascii="Lotus Linotype" w:hAnsi="Lotus Linotype" w:cs="Lotus Linotype" w:hint="eastAsia"/>
          <w:sz w:val="24"/>
          <w:szCs w:val="24"/>
          <w:rtl/>
        </w:rPr>
        <w:t>حدثنا</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أبو</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بكر</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المروذي،</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رحمه</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الله</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قال</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سألت</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أبا</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عبد</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الله</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عن</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الأحاديث</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التي</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تردها</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الجهمية</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في</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الصفات،</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والرؤية،</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والإسراء،</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وقصة</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العرش،</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فصححها</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أبو</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عبد</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الله،</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وقال</w:t>
      </w:r>
      <w:r w:rsidRPr="00167835">
        <w:rPr>
          <w:rFonts w:ascii="Lotus Linotype" w:hAnsi="Lotus Linotype" w:cs="Lotus Linotype"/>
          <w:sz w:val="24"/>
          <w:szCs w:val="24"/>
          <w:rtl/>
        </w:rPr>
        <w:t xml:space="preserve">: " </w:t>
      </w:r>
      <w:r w:rsidRPr="00167835">
        <w:rPr>
          <w:rFonts w:ascii="Lotus Linotype" w:hAnsi="Lotus Linotype" w:cs="Lotus Linotype" w:hint="eastAsia"/>
          <w:sz w:val="24"/>
          <w:szCs w:val="24"/>
          <w:rtl/>
        </w:rPr>
        <w:t>قد</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تلقتها</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العلماء</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بالقبول،</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نسلم</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الأخبار</w:t>
      </w:r>
      <w:r w:rsidRPr="00167835">
        <w:rPr>
          <w:rFonts w:ascii="Lotus Linotype" w:hAnsi="Lotus Linotype" w:cs="Lotus Linotype"/>
          <w:sz w:val="24"/>
          <w:szCs w:val="24"/>
          <w:rtl/>
        </w:rPr>
        <w:t xml:space="preserve"> </w:t>
      </w:r>
      <w:r w:rsidRPr="00167835">
        <w:rPr>
          <w:rFonts w:ascii="Lotus Linotype" w:hAnsi="Lotus Linotype" w:cs="Lotus Linotype" w:hint="eastAsia"/>
          <w:sz w:val="24"/>
          <w:szCs w:val="24"/>
          <w:rtl/>
        </w:rPr>
        <w:t>كما</w:t>
      </w:r>
      <w:r w:rsidRPr="00167835">
        <w:rPr>
          <w:rFonts w:ascii="Lotus Linotype" w:hAnsi="Lotus Linotype" w:cs="Lotus Linotype"/>
          <w:sz w:val="24"/>
          <w:szCs w:val="24"/>
          <w:rtl/>
        </w:rPr>
        <w:t xml:space="preserve"> </w:t>
      </w:r>
      <w:r>
        <w:rPr>
          <w:rFonts w:ascii="Lotus Linotype" w:hAnsi="Lotus Linotype" w:cs="Lotus Linotype" w:hint="eastAsia"/>
          <w:sz w:val="24"/>
          <w:szCs w:val="24"/>
          <w:rtl/>
        </w:rPr>
        <w:t>جاءت</w:t>
      </w:r>
      <w:r>
        <w:rPr>
          <w:rFonts w:ascii="Lotus Linotype" w:hAnsi="Lotus Linotype" w:cs="Times New Roman" w:hint="cs"/>
          <w:sz w:val="24"/>
          <w:szCs w:val="24"/>
          <w:rtl/>
        </w:rPr>
        <w:t>"</w:t>
      </w:r>
      <w:r>
        <w:rPr>
          <w:rFonts w:ascii="Lotus Linotype" w:hAnsi="Lotus Linotype" w:cs="Lotus Linotype" w:hint="cs"/>
          <w:sz w:val="24"/>
          <w:szCs w:val="24"/>
          <w:rtl/>
        </w:rPr>
        <w:t>. وينظر: الحموية (ص</w:t>
      </w:r>
      <w:r w:rsidRPr="008E1E32">
        <w:rPr>
          <w:rtl/>
        </w:rPr>
        <w:t xml:space="preserve"> </w:t>
      </w:r>
      <w:r w:rsidRPr="008E1E32">
        <w:rPr>
          <w:rFonts w:ascii="Lotus Linotype" w:hAnsi="Lotus Linotype" w:cs="Lotus Linotype"/>
          <w:sz w:val="24"/>
          <w:szCs w:val="24"/>
          <w:rtl/>
        </w:rPr>
        <w:t>296</w:t>
      </w:r>
      <w:r>
        <w:rPr>
          <w:rFonts w:ascii="Lotus Linotype" w:hAnsi="Lotus Linotype" w:cs="Lotus Linotype" w:hint="cs"/>
          <w:sz w:val="24"/>
          <w:szCs w:val="24"/>
          <w:rtl/>
        </w:rPr>
        <w:t>)، مجموع الفتاوى (4/</w:t>
      </w:r>
      <w:r w:rsidRPr="00167835">
        <w:rPr>
          <w:rtl/>
        </w:rPr>
        <w:t xml:space="preserve"> </w:t>
      </w:r>
      <w:r w:rsidRPr="00167835">
        <w:rPr>
          <w:rFonts w:ascii="Lotus Linotype" w:hAnsi="Lotus Linotype" w:cs="Lotus Linotype"/>
          <w:sz w:val="24"/>
          <w:szCs w:val="24"/>
          <w:rtl/>
        </w:rPr>
        <w:t>186</w:t>
      </w:r>
      <w:r>
        <w:rPr>
          <w:rFonts w:ascii="Lotus Linotype" w:hAnsi="Lotus Linotype" w:cs="Lotus Linotype" w:hint="cs"/>
          <w:sz w:val="24"/>
          <w:szCs w:val="24"/>
          <w:rtl/>
        </w:rPr>
        <w:t>)، و(5/</w:t>
      </w:r>
      <w:r w:rsidRPr="008E1E32">
        <w:rPr>
          <w:rtl/>
        </w:rPr>
        <w:t xml:space="preserve"> </w:t>
      </w:r>
      <w:r w:rsidRPr="008E1E32">
        <w:rPr>
          <w:rFonts w:ascii="Lotus Linotype" w:hAnsi="Lotus Linotype" w:cs="Lotus Linotype"/>
          <w:sz w:val="24"/>
          <w:szCs w:val="24"/>
          <w:rtl/>
        </w:rPr>
        <w:t>39</w:t>
      </w:r>
      <w:r>
        <w:rPr>
          <w:rFonts w:ascii="Lotus Linotype" w:hAnsi="Lotus Linotype" w:cs="Lotus Linotype" w:hint="cs"/>
          <w:sz w:val="24"/>
          <w:szCs w:val="24"/>
          <w:rtl/>
        </w:rPr>
        <w:t>)</w:t>
      </w:r>
    </w:p>
  </w:footnote>
  <w:footnote w:id="59">
    <w:p w:rsidR="00D67F5A" w:rsidRPr="00BA0138" w:rsidRDefault="00D67F5A" w:rsidP="00BE37BE">
      <w:pPr>
        <w:pStyle w:val="FootnoteText"/>
        <w:jc w:val="both"/>
        <w:rPr>
          <w:rFonts w:ascii="Lotus Linotype" w:hAnsi="Lotus Linotype" w:cs="Lotus Linotype"/>
          <w:sz w:val="24"/>
          <w:szCs w:val="24"/>
          <w:rtl/>
        </w:rPr>
      </w:pPr>
      <w:r w:rsidRPr="000048E2">
        <w:rPr>
          <w:rFonts w:ascii="Lotus Linotype" w:hAnsi="Lotus Linotype" w:cs="Lotus Linotype" w:hint="cs"/>
          <w:sz w:val="24"/>
          <w:szCs w:val="24"/>
          <w:rtl/>
        </w:rPr>
        <w:t>(</w:t>
      </w:r>
      <w:r w:rsidRPr="000048E2">
        <w:rPr>
          <w:rFonts w:ascii="Lotus Linotype" w:hAnsi="Lotus Linotype" w:cs="Lotus Linotype"/>
          <w:sz w:val="24"/>
          <w:szCs w:val="24"/>
        </w:rPr>
        <w:footnoteRef/>
      </w:r>
      <w:r w:rsidRPr="000048E2">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BA0138">
        <w:rPr>
          <w:rFonts w:ascii="Lotus Linotype" w:hAnsi="Lotus Linotype" w:cs="Lotus Linotype" w:hint="cs"/>
          <w:sz w:val="24"/>
          <w:szCs w:val="24"/>
          <w:rtl/>
        </w:rPr>
        <w:t>"</w:t>
      </w:r>
      <w:r>
        <w:rPr>
          <w:rFonts w:ascii="Lotus Linotype" w:hAnsi="Lotus Linotype" w:cs="Lotus Linotype" w:hint="cs"/>
          <w:sz w:val="24"/>
          <w:szCs w:val="24"/>
          <w:rtl/>
        </w:rPr>
        <w:t xml:space="preserve">لأنه </w:t>
      </w:r>
      <w:r w:rsidRPr="00BA0138">
        <w:rPr>
          <w:rFonts w:ascii="Lotus Linotype" w:hAnsi="Lotus Linotype" w:cs="Lotus Linotype" w:hint="eastAsia"/>
          <w:sz w:val="24"/>
          <w:szCs w:val="24"/>
          <w:rtl/>
        </w:rPr>
        <w:t>لا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يحتاج</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إلى</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نفي</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علم</w:t>
      </w:r>
      <w:r w:rsidRPr="00BA0138">
        <w:rPr>
          <w:rFonts w:ascii="Lotus Linotype" w:hAnsi="Lotus Linotype" w:cs="Lotus Linotype"/>
          <w:sz w:val="24"/>
          <w:szCs w:val="24"/>
          <w:rtl/>
        </w:rPr>
        <w:t xml:space="preserve"> </w:t>
      </w:r>
      <w:r>
        <w:rPr>
          <w:rFonts w:ascii="Lotus Linotype" w:hAnsi="Lotus Linotype" w:cs="Lotus Linotype" w:hint="eastAsia"/>
          <w:sz w:val="24"/>
          <w:szCs w:val="24"/>
          <w:rtl/>
        </w:rPr>
        <w:t>الكيفية</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إذا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لم</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يفهم</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من</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اللفظ</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معنى،</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وإنما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يحتاج</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إلى</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نفي</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علم</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الكيفية</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إذا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أثبتت</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الصفات</w:t>
      </w:r>
      <w:r w:rsidRPr="00BA0138">
        <w:rPr>
          <w:rFonts w:ascii="Lotus Linotype" w:hAnsi="Lotus Linotype" w:cs="Lotus Linotype"/>
          <w:sz w:val="24"/>
          <w:szCs w:val="24"/>
          <w:rtl/>
        </w:rPr>
        <w:t>.</w:t>
      </w:r>
    </w:p>
    <w:p w:rsidR="00D67F5A" w:rsidRPr="000048E2" w:rsidRDefault="00D67F5A" w:rsidP="00BE37BE">
      <w:pPr>
        <w:pStyle w:val="FootnoteText"/>
        <w:jc w:val="both"/>
        <w:rPr>
          <w:rFonts w:ascii="Lotus Linotype" w:hAnsi="Lotus Linotype" w:cs="Lotus Linotype"/>
          <w:sz w:val="24"/>
          <w:szCs w:val="24"/>
          <w:rtl/>
        </w:rPr>
      </w:pPr>
      <w:r w:rsidRPr="00BA0138">
        <w:rPr>
          <w:rFonts w:ascii="Lotus Linotype" w:hAnsi="Lotus Linotype" w:cs="Lotus Linotype" w:hint="eastAsia"/>
          <w:sz w:val="24"/>
          <w:szCs w:val="24"/>
          <w:rtl/>
        </w:rPr>
        <w:t>وأيضًا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فإن</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من</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ينفي</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الصفات</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الخبرية</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أو</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الصفات</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مطلقًا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لا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يحتاج</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أن</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يقول</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بلا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كيف،</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فمن</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قال</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إن</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الله</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سبحانه</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وتعالى</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ليس</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على</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العرش،</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لا</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يحتاج</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أن</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يقول</w:t>
      </w:r>
      <w:r w:rsidRPr="00BA0138">
        <w:rPr>
          <w:rFonts w:ascii="Lotus Linotype" w:hAnsi="Lotus Linotype" w:cs="Lotus Linotype"/>
          <w:sz w:val="24"/>
          <w:szCs w:val="24"/>
          <w:rtl/>
        </w:rPr>
        <w:t xml:space="preserve">: </w:t>
      </w:r>
      <w:r w:rsidRPr="00BA0138">
        <w:rPr>
          <w:rFonts w:ascii="Lotus Linotype" w:hAnsi="Lotus Linotype" w:cs="Lotus Linotype" w:hint="eastAsia"/>
          <w:sz w:val="24"/>
          <w:szCs w:val="24"/>
          <w:rtl/>
        </w:rPr>
        <w:t>بلا</w:t>
      </w:r>
      <w:r w:rsidRPr="00BA0138">
        <w:rPr>
          <w:rFonts w:ascii="Lotus Linotype" w:hAnsi="Lotus Linotype" w:cs="Lotus Linotype"/>
          <w:sz w:val="24"/>
          <w:szCs w:val="24"/>
          <w:rtl/>
        </w:rPr>
        <w:t xml:space="preserve"> </w:t>
      </w:r>
      <w:r>
        <w:rPr>
          <w:rFonts w:ascii="Lotus Linotype" w:hAnsi="Lotus Linotype" w:cs="Lotus Linotype" w:hint="eastAsia"/>
          <w:sz w:val="24"/>
          <w:szCs w:val="24"/>
          <w:rtl/>
        </w:rPr>
        <w:t>كيف</w:t>
      </w:r>
      <w:r w:rsidRPr="00BA0138">
        <w:rPr>
          <w:rFonts w:ascii="Lotus Linotype" w:hAnsi="Lotus Linotype" w:cs="Lotus Linotype" w:hint="cs"/>
          <w:sz w:val="24"/>
          <w:szCs w:val="24"/>
          <w:rtl/>
        </w:rPr>
        <w:t>"</w:t>
      </w:r>
      <w:r w:rsidRPr="00BA0138">
        <w:rPr>
          <w:rFonts w:ascii="Lotus Linotype" w:hAnsi="Lotus Linotype" w:cs="Lotus Linotype"/>
          <w:sz w:val="24"/>
          <w:szCs w:val="24"/>
          <w:rtl/>
        </w:rPr>
        <w:t>.</w:t>
      </w:r>
      <w:r>
        <w:rPr>
          <w:rFonts w:ascii="Lotus Linotype" w:hAnsi="Lotus Linotype" w:cs="Lotus Linotype" w:hint="cs"/>
          <w:sz w:val="24"/>
          <w:szCs w:val="24"/>
          <w:rtl/>
        </w:rPr>
        <w:t xml:space="preserve"> الحموية (ص</w:t>
      </w:r>
      <w:r w:rsidRPr="00BA0138">
        <w:rPr>
          <w:rFonts w:ascii="Lotus Linotype" w:hAnsi="Lotus Linotype" w:cs="Lotus Linotype"/>
          <w:sz w:val="24"/>
          <w:szCs w:val="24"/>
          <w:rtl/>
        </w:rPr>
        <w:t xml:space="preserve"> 306</w:t>
      </w:r>
      <w:r>
        <w:rPr>
          <w:rFonts w:ascii="Lotus Linotype" w:hAnsi="Lotus Linotype" w:cs="Lotus Linotype" w:hint="cs"/>
          <w:sz w:val="24"/>
          <w:szCs w:val="24"/>
          <w:rtl/>
        </w:rPr>
        <w:t>)</w:t>
      </w:r>
    </w:p>
  </w:footnote>
  <w:footnote w:id="60">
    <w:p w:rsidR="00D67F5A" w:rsidRPr="007F296E" w:rsidRDefault="00D67F5A" w:rsidP="00BE37BE">
      <w:pPr>
        <w:pStyle w:val="FootnoteText"/>
        <w:jc w:val="both"/>
        <w:rPr>
          <w:rFonts w:ascii="Lotus Linotype" w:hAnsi="Lotus Linotype" w:cs="Lotus Linotype"/>
          <w:sz w:val="24"/>
          <w:szCs w:val="24"/>
          <w:rtl/>
        </w:rPr>
      </w:pPr>
      <w:r w:rsidRPr="000048E2">
        <w:rPr>
          <w:rFonts w:ascii="Lotus Linotype" w:hAnsi="Lotus Linotype" w:cs="Lotus Linotype" w:hint="cs"/>
          <w:sz w:val="24"/>
          <w:szCs w:val="24"/>
          <w:rtl/>
        </w:rPr>
        <w:t>(</w:t>
      </w:r>
      <w:r w:rsidRPr="000048E2">
        <w:rPr>
          <w:rFonts w:ascii="Lotus Linotype" w:hAnsi="Lotus Linotype" w:cs="Lotus Linotype"/>
          <w:sz w:val="24"/>
          <w:szCs w:val="24"/>
        </w:rPr>
        <w:footnoteRef/>
      </w:r>
      <w:r w:rsidRPr="000048E2">
        <w:rPr>
          <w:rFonts w:ascii="Lotus Linotype" w:hAnsi="Lotus Linotype" w:cs="Lotus Linotype" w:hint="cs"/>
          <w:sz w:val="24"/>
          <w:szCs w:val="24"/>
          <w:rtl/>
        </w:rPr>
        <w:t>)</w:t>
      </w:r>
      <w:r w:rsidRPr="007F296E">
        <w:rPr>
          <w:rFonts w:ascii="Lotus Linotype" w:hAnsi="Lotus Linotype" w:cs="Lotus Linotype"/>
          <w:sz w:val="24"/>
          <w:szCs w:val="24"/>
          <w:rtl/>
        </w:rPr>
        <w:t xml:space="preserve"> </w:t>
      </w:r>
      <w:r w:rsidRPr="007F296E">
        <w:rPr>
          <w:rFonts w:ascii="Lotus Linotype" w:hAnsi="Lotus Linotype" w:cs="Lotus Linotype" w:hint="cs"/>
          <w:sz w:val="24"/>
          <w:szCs w:val="24"/>
          <w:rtl/>
        </w:rPr>
        <w:t>ينظر: تفسير الطبري (10/</w:t>
      </w:r>
      <w:r w:rsidRPr="007F296E">
        <w:rPr>
          <w:rFonts w:ascii="Lotus Linotype" w:hAnsi="Lotus Linotype" w:cs="Lotus Linotype"/>
          <w:sz w:val="24"/>
          <w:szCs w:val="24"/>
          <w:rtl/>
        </w:rPr>
        <w:t xml:space="preserve"> 240</w:t>
      </w:r>
      <w:r w:rsidRPr="007F296E">
        <w:rPr>
          <w:rFonts w:ascii="Lotus Linotype" w:hAnsi="Lotus Linotype" w:cs="Lotus Linotype" w:hint="cs"/>
          <w:sz w:val="24"/>
          <w:szCs w:val="24"/>
          <w:rtl/>
        </w:rPr>
        <w:t>)</w:t>
      </w:r>
    </w:p>
  </w:footnote>
  <w:footnote w:id="61">
    <w:p w:rsidR="00D67F5A" w:rsidRPr="007F296E" w:rsidRDefault="00D67F5A" w:rsidP="00BE37BE">
      <w:pPr>
        <w:pStyle w:val="FootnoteText"/>
        <w:jc w:val="both"/>
        <w:rPr>
          <w:rFonts w:ascii="Lotus Linotype" w:hAnsi="Lotus Linotype" w:cs="Lotus Linotype"/>
          <w:sz w:val="24"/>
          <w:szCs w:val="24"/>
          <w:rtl/>
        </w:rPr>
      </w:pPr>
      <w:r w:rsidRPr="007F296E">
        <w:rPr>
          <w:rFonts w:ascii="Lotus Linotype" w:hAnsi="Lotus Linotype" w:cs="Lotus Linotype" w:hint="cs"/>
          <w:sz w:val="24"/>
          <w:szCs w:val="24"/>
          <w:rtl/>
        </w:rPr>
        <w:t>(</w:t>
      </w:r>
      <w:r w:rsidRPr="007F296E">
        <w:rPr>
          <w:rFonts w:ascii="Lotus Linotype" w:hAnsi="Lotus Linotype" w:cs="Lotus Linotype"/>
          <w:sz w:val="24"/>
          <w:szCs w:val="24"/>
        </w:rPr>
        <w:footnoteRef/>
      </w:r>
      <w:r w:rsidRPr="007F296E">
        <w:rPr>
          <w:rFonts w:ascii="Lotus Linotype" w:hAnsi="Lotus Linotype" w:cs="Lotus Linotype" w:hint="cs"/>
          <w:sz w:val="24"/>
          <w:szCs w:val="24"/>
          <w:rtl/>
        </w:rPr>
        <w:t>)</w:t>
      </w:r>
      <w:r w:rsidRPr="007F296E">
        <w:rPr>
          <w:rFonts w:ascii="Lotus Linotype" w:hAnsi="Lotus Linotype" w:cs="Lotus Linotype"/>
          <w:sz w:val="24"/>
          <w:szCs w:val="24"/>
          <w:rtl/>
        </w:rPr>
        <w:t xml:space="preserve"> </w:t>
      </w:r>
      <w:r w:rsidRPr="007F296E">
        <w:rPr>
          <w:rFonts w:ascii="Lotus Linotype" w:hAnsi="Lotus Linotype" w:cs="Lotus Linotype" w:hint="cs"/>
          <w:sz w:val="24"/>
          <w:szCs w:val="24"/>
          <w:rtl/>
        </w:rPr>
        <w:t>ينظر: تفسير الطبري (3/</w:t>
      </w:r>
      <w:r w:rsidRPr="007F296E">
        <w:rPr>
          <w:rFonts w:ascii="Lotus Linotype" w:hAnsi="Lotus Linotype" w:cs="Lotus Linotype"/>
          <w:sz w:val="24"/>
          <w:szCs w:val="24"/>
          <w:rtl/>
        </w:rPr>
        <w:t xml:space="preserve"> 608</w:t>
      </w:r>
      <w:r w:rsidRPr="007F296E">
        <w:rPr>
          <w:rFonts w:ascii="Lotus Linotype" w:hAnsi="Lotus Linotype" w:cs="Lotus Linotype" w:hint="cs"/>
          <w:sz w:val="24"/>
          <w:szCs w:val="24"/>
          <w:rtl/>
        </w:rPr>
        <w:t>)</w:t>
      </w:r>
    </w:p>
  </w:footnote>
  <w:footnote w:id="6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(1/328).</w:t>
      </w:r>
    </w:p>
  </w:footnote>
  <w:footnote w:id="63">
    <w:p w:rsidR="00D67F5A" w:rsidRPr="000D5FD7"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(1/334).</w:t>
      </w:r>
    </w:p>
  </w:footnote>
  <w:footnote w:id="64">
    <w:p w:rsidR="00D67F5A" w:rsidRDefault="00D67F5A" w:rsidP="00BE37BE">
      <w:pPr>
        <w:pStyle w:val="FootnoteText"/>
        <w:jc w:val="both"/>
        <w:rPr>
          <w:rtl/>
        </w:rPr>
      </w:pPr>
      <w:r w:rsidRPr="000D5FD7">
        <w:rPr>
          <w:rFonts w:ascii="Lotus Linotype" w:hAnsi="Lotus Linotype" w:cs="Lotus Linotype" w:hint="cs"/>
          <w:sz w:val="24"/>
          <w:szCs w:val="24"/>
          <w:rtl/>
        </w:rPr>
        <w:t>(</w:t>
      </w:r>
      <w:r w:rsidRPr="000D5FD7">
        <w:rPr>
          <w:rFonts w:ascii="Lotus Linotype" w:hAnsi="Lotus Linotype" w:cs="Lotus Linotype"/>
          <w:sz w:val="24"/>
          <w:szCs w:val="24"/>
        </w:rPr>
        <w:footnoteRef/>
      </w:r>
      <w:r w:rsidRPr="000D5FD7">
        <w:rPr>
          <w:rFonts w:ascii="Lotus Linotype" w:hAnsi="Lotus Linotype" w:cs="Lotus Linotype" w:hint="cs"/>
          <w:sz w:val="24"/>
          <w:szCs w:val="24"/>
          <w:rtl/>
        </w:rPr>
        <w:t>) ينظر: تفسير الطبري (4/</w:t>
      </w:r>
      <w:r w:rsidRPr="000D5FD7">
        <w:rPr>
          <w:rFonts w:ascii="Lotus Linotype" w:hAnsi="Lotus Linotype" w:cs="Lotus Linotype"/>
          <w:sz w:val="24"/>
          <w:szCs w:val="24"/>
          <w:rtl/>
        </w:rPr>
        <w:t xml:space="preserve"> 536</w:t>
      </w:r>
      <w:r w:rsidRPr="000D5FD7">
        <w:rPr>
          <w:rFonts w:ascii="Lotus Linotype" w:hAnsi="Lotus Linotype" w:cs="Lotus Linotype" w:hint="cs"/>
          <w:sz w:val="24"/>
          <w:szCs w:val="24"/>
          <w:rtl/>
        </w:rPr>
        <w:t>)، وابن كثير (1/</w:t>
      </w:r>
      <w:r w:rsidRPr="000D5FD7">
        <w:rPr>
          <w:rFonts w:ascii="Lotus Linotype" w:hAnsi="Lotus Linotype" w:cs="Lotus Linotype"/>
          <w:sz w:val="24"/>
          <w:szCs w:val="24"/>
          <w:rtl/>
        </w:rPr>
        <w:t>679</w:t>
      </w:r>
      <w:r w:rsidRPr="000D5FD7">
        <w:rPr>
          <w:rFonts w:ascii="Lotus Linotype" w:hAnsi="Lotus Linotype" w:cs="Lotus Linotype" w:hint="cs"/>
          <w:sz w:val="24"/>
          <w:szCs w:val="24"/>
          <w:rtl/>
        </w:rPr>
        <w:t>)</w:t>
      </w:r>
      <w:r>
        <w:rPr>
          <w:rtl/>
        </w:rPr>
        <w:t xml:space="preserve"> </w:t>
      </w:r>
    </w:p>
  </w:footnote>
  <w:footnote w:id="65">
    <w:p w:rsidR="00D67F5A" w:rsidRPr="003F3D65" w:rsidRDefault="00D67F5A" w:rsidP="00BE37BE">
      <w:pPr>
        <w:pStyle w:val="FootnoteText"/>
        <w:widowControl w:val="0"/>
        <w:ind w:left="454" w:hanging="454"/>
        <w:jc w:val="both"/>
        <w:rPr>
          <w:rFonts w:ascii="Lotus Linotype" w:hAnsi="Lotus Linotype" w:cs="Lotus Linotype"/>
          <w:color w:val="000000"/>
          <w:sz w:val="24"/>
          <w:szCs w:val="24"/>
        </w:rPr>
      </w:pPr>
      <w:r w:rsidRPr="003F3D65">
        <w:rPr>
          <w:rFonts w:ascii="Lotus Linotype" w:hAnsi="Lotus Linotype" w:cs="Lotus Linotype"/>
          <w:color w:val="000000"/>
          <w:sz w:val="24"/>
          <w:szCs w:val="24"/>
          <w:rtl/>
        </w:rPr>
        <w:t>(</w:t>
      </w:r>
      <w:r w:rsidRPr="00E4101A">
        <w:rPr>
          <w:rFonts w:ascii="Lotus Linotype" w:hAnsi="Lotus Linotype" w:cs="Lotus Linotype"/>
          <w:color w:val="000000"/>
          <w:sz w:val="24"/>
          <w:szCs w:val="24"/>
        </w:rPr>
        <w:footnoteRef/>
      </w:r>
      <w:r w:rsidRPr="003F3D65">
        <w:rPr>
          <w:rFonts w:ascii="Lotus Linotype" w:hAnsi="Lotus Linotype" w:cs="Lotus Linotype"/>
          <w:color w:val="000000"/>
          <w:sz w:val="24"/>
          <w:szCs w:val="24"/>
          <w:rtl/>
        </w:rPr>
        <w:t>) "التسهيل" (1/389).</w:t>
      </w:r>
    </w:p>
  </w:footnote>
  <w:footnote w:id="66">
    <w:p w:rsidR="00D67F5A" w:rsidRPr="00974220" w:rsidRDefault="00D67F5A" w:rsidP="00DA6A7F">
      <w:pPr>
        <w:pStyle w:val="FootnoteText"/>
        <w:jc w:val="both"/>
        <w:rPr>
          <w:rFonts w:ascii="Traditional Arabic" w:hAnsi="Traditional Arabic" w:cs="Traditional Arabic"/>
          <w:sz w:val="28"/>
          <w:szCs w:val="28"/>
          <w:rtl/>
        </w:rPr>
      </w:pPr>
      <w:r w:rsidRPr="00E4101A">
        <w:rPr>
          <w:rFonts w:ascii="Lotus Linotype" w:hAnsi="Lotus Linotype" w:cs="Lotus Linotype"/>
          <w:color w:val="000000"/>
          <w:sz w:val="24"/>
          <w:szCs w:val="24"/>
          <w:rtl/>
        </w:rPr>
        <w:t>(</w:t>
      </w:r>
      <w:r w:rsidRPr="00E4101A">
        <w:rPr>
          <w:rFonts w:ascii="Lotus Linotype" w:hAnsi="Lotus Linotype" w:cs="Lotus Linotype"/>
          <w:color w:val="000000"/>
          <w:sz w:val="24"/>
          <w:szCs w:val="24"/>
        </w:rPr>
        <w:footnoteRef/>
      </w:r>
      <w:r>
        <w:rPr>
          <w:rFonts w:ascii="Lotus Linotype" w:hAnsi="Lotus Linotype" w:cs="Lotus Linotype"/>
          <w:color w:val="000000"/>
          <w:sz w:val="24"/>
          <w:szCs w:val="24"/>
          <w:rtl/>
        </w:rPr>
        <w:t xml:space="preserve">) ينظر: </w:t>
      </w:r>
      <w:r>
        <w:rPr>
          <w:rFonts w:ascii="Lotus Linotype" w:hAnsi="Lotus Linotype" w:cs="Lotus Linotype" w:hint="cs"/>
          <w:color w:val="000000"/>
          <w:sz w:val="24"/>
          <w:szCs w:val="24"/>
          <w:rtl/>
        </w:rPr>
        <w:t>نقض الدارمي</w:t>
      </w:r>
      <w:r>
        <w:rPr>
          <w:rFonts w:ascii="Lotus Linotype" w:hAnsi="Lotus Linotype" w:cs="Lotus Linotype"/>
          <w:color w:val="000000"/>
          <w:sz w:val="24"/>
          <w:szCs w:val="24"/>
          <w:rtl/>
        </w:rPr>
        <w:t xml:space="preserve"> (1/223)، </w:t>
      </w:r>
      <w:r>
        <w:rPr>
          <w:rFonts w:ascii="Lotus Linotype" w:hAnsi="Lotus Linotype" w:cs="Lotus Linotype" w:hint="cs"/>
          <w:color w:val="000000"/>
          <w:sz w:val="24"/>
          <w:szCs w:val="24"/>
          <w:rtl/>
        </w:rPr>
        <w:t>و</w:t>
      </w:r>
      <w:r>
        <w:rPr>
          <w:rFonts w:ascii="Lotus Linotype" w:hAnsi="Lotus Linotype" w:cs="Lotus Linotype"/>
          <w:color w:val="000000"/>
          <w:sz w:val="24"/>
          <w:szCs w:val="24"/>
          <w:rtl/>
        </w:rPr>
        <w:t>التوحيد</w:t>
      </w:r>
      <w:r w:rsidRPr="00E4101A">
        <w:rPr>
          <w:rFonts w:ascii="Lotus Linotype" w:hAnsi="Lotus Linotype" w:cs="Lotus Linotype"/>
          <w:color w:val="000000"/>
          <w:sz w:val="24"/>
          <w:szCs w:val="24"/>
          <w:rtl/>
        </w:rPr>
        <w:t xml:space="preserve"> لا</w:t>
      </w:r>
      <w:r>
        <w:rPr>
          <w:rFonts w:ascii="Lotus Linotype" w:hAnsi="Lotus Linotype" w:cs="Lotus Linotype"/>
          <w:color w:val="000000"/>
          <w:sz w:val="24"/>
          <w:szCs w:val="24"/>
          <w:rtl/>
        </w:rPr>
        <w:t xml:space="preserve">بن خزيمة (1/231) و(1/254-325)، </w:t>
      </w:r>
      <w:r>
        <w:rPr>
          <w:rFonts w:ascii="Lotus Linotype" w:hAnsi="Lotus Linotype" w:cs="Lotus Linotype" w:hint="cs"/>
          <w:color w:val="000000"/>
          <w:sz w:val="24"/>
          <w:szCs w:val="24"/>
          <w:rtl/>
        </w:rPr>
        <w:t>و</w:t>
      </w:r>
      <w:r>
        <w:rPr>
          <w:rFonts w:ascii="Lotus Linotype" w:hAnsi="Lotus Linotype" w:cs="Lotus Linotype"/>
          <w:color w:val="000000"/>
          <w:sz w:val="24"/>
          <w:szCs w:val="24"/>
          <w:rtl/>
        </w:rPr>
        <w:t xml:space="preserve">الشريعة للآجري (3/1081)، </w:t>
      </w:r>
      <w:r>
        <w:rPr>
          <w:rFonts w:ascii="Lotus Linotype" w:hAnsi="Lotus Linotype" w:cs="Lotus Linotype" w:hint="cs"/>
          <w:color w:val="000000"/>
          <w:sz w:val="24"/>
          <w:szCs w:val="24"/>
          <w:rtl/>
        </w:rPr>
        <w:t>والسنة</w:t>
      </w:r>
      <w:r>
        <w:rPr>
          <w:rFonts w:ascii="Lotus Linotype" w:hAnsi="Lotus Linotype" w:cs="Lotus Linotype"/>
          <w:color w:val="000000"/>
          <w:sz w:val="24"/>
          <w:szCs w:val="24"/>
          <w:rtl/>
        </w:rPr>
        <w:t xml:space="preserve"> للالكائي (3/429)،</w:t>
      </w:r>
      <w:r>
        <w:rPr>
          <w:rFonts w:ascii="Lotus Linotype" w:hAnsi="Lotus Linotype" w:cs="Lotus Linotype" w:hint="cs"/>
          <w:color w:val="000000"/>
          <w:sz w:val="24"/>
          <w:szCs w:val="24"/>
          <w:rtl/>
        </w:rPr>
        <w:t xml:space="preserve"> ودرء التعارض </w:t>
      </w:r>
      <w:r>
        <w:rPr>
          <w:rFonts w:ascii="Times New Roman" w:hAnsi="Times New Roman" w:cs="Times New Roman" w:hint="cs"/>
          <w:color w:val="000000"/>
          <w:sz w:val="24"/>
          <w:szCs w:val="24"/>
          <w:rtl/>
        </w:rPr>
        <w:t>–</w:t>
      </w:r>
      <w:r>
        <w:rPr>
          <w:rFonts w:ascii="Lotus Linotype" w:hAnsi="Lotus Linotype" w:cs="Lotus Linotype" w:hint="cs"/>
          <w:color w:val="000000"/>
          <w:sz w:val="24"/>
          <w:szCs w:val="24"/>
          <w:rtl/>
        </w:rPr>
        <w:t xml:space="preserve"> الجزء السادس بأكمله وأول السابع إلى ص 140)، وبيان تلبيس الجهمية </w:t>
      </w:r>
      <w:r>
        <w:rPr>
          <w:rFonts w:ascii="Times New Roman" w:hAnsi="Times New Roman" w:cs="Times New Roman" w:hint="cs"/>
          <w:color w:val="000000"/>
          <w:sz w:val="24"/>
          <w:szCs w:val="24"/>
          <w:rtl/>
        </w:rPr>
        <w:t>–</w:t>
      </w:r>
      <w:r>
        <w:rPr>
          <w:rFonts w:ascii="Lotus Linotype" w:hAnsi="Lotus Linotype" w:cs="Lotus Linotype" w:hint="cs"/>
          <w:color w:val="000000"/>
          <w:sz w:val="24"/>
          <w:szCs w:val="24"/>
          <w:rtl/>
        </w:rPr>
        <w:t xml:space="preserve"> الجزءان الأول والثاني-، و</w:t>
      </w:r>
      <w:r>
        <w:rPr>
          <w:rFonts w:ascii="Lotus Linotype" w:hAnsi="Lotus Linotype" w:cs="Lotus Linotype"/>
          <w:color w:val="000000"/>
          <w:sz w:val="24"/>
          <w:szCs w:val="24"/>
          <w:rtl/>
        </w:rPr>
        <w:t>الفتوى الحموية</w:t>
      </w:r>
      <w:r w:rsidRPr="00E4101A">
        <w:rPr>
          <w:rFonts w:ascii="Lotus Linotype" w:hAnsi="Lotus Linotype" w:cs="Lotus Linotype"/>
          <w:color w:val="000000"/>
          <w:sz w:val="24"/>
          <w:szCs w:val="24"/>
          <w:rtl/>
        </w:rPr>
        <w:t xml:space="preserve"> (201-220)، و(296-512)، </w:t>
      </w:r>
      <w:r>
        <w:rPr>
          <w:rFonts w:ascii="Lotus Linotype" w:hAnsi="Lotus Linotype" w:cs="Lotus Linotype" w:hint="cs"/>
          <w:color w:val="000000"/>
          <w:sz w:val="24"/>
          <w:szCs w:val="24"/>
          <w:rtl/>
        </w:rPr>
        <w:t>و</w:t>
      </w:r>
      <w:r>
        <w:rPr>
          <w:rFonts w:ascii="Lotus Linotype" w:hAnsi="Lotus Linotype" w:cs="Lotus Linotype"/>
          <w:color w:val="000000"/>
          <w:sz w:val="24"/>
          <w:szCs w:val="24"/>
          <w:rtl/>
        </w:rPr>
        <w:t>التدمرية</w:t>
      </w:r>
      <w:r>
        <w:rPr>
          <w:rFonts w:ascii="Lotus Linotype" w:hAnsi="Lotus Linotype" w:cs="Lotus Linotype" w:hint="cs"/>
          <w:color w:val="000000"/>
          <w:sz w:val="24"/>
          <w:szCs w:val="24"/>
          <w:rtl/>
        </w:rPr>
        <w:t xml:space="preserve"> مع </w:t>
      </w:r>
      <w:r>
        <w:rPr>
          <w:rFonts w:ascii="Lotus Linotype" w:hAnsi="Lotus Linotype" w:cs="Lotus Linotype"/>
          <w:color w:val="000000"/>
          <w:sz w:val="24"/>
          <w:szCs w:val="24"/>
          <w:rtl/>
        </w:rPr>
        <w:t xml:space="preserve">شرح شيخنا (280-295)، </w:t>
      </w:r>
      <w:r>
        <w:rPr>
          <w:rFonts w:ascii="Lotus Linotype" w:hAnsi="Lotus Linotype" w:cs="Lotus Linotype" w:hint="cs"/>
          <w:color w:val="000000"/>
          <w:sz w:val="24"/>
          <w:szCs w:val="24"/>
          <w:rtl/>
        </w:rPr>
        <w:t>و</w:t>
      </w:r>
      <w:r>
        <w:rPr>
          <w:rFonts w:ascii="Lotus Linotype" w:hAnsi="Lotus Linotype" w:cs="Lotus Linotype"/>
          <w:color w:val="000000"/>
          <w:sz w:val="24"/>
          <w:szCs w:val="24"/>
          <w:rtl/>
        </w:rPr>
        <w:t xml:space="preserve">الصواعق المرسلة (4/1280-1340)، </w:t>
      </w:r>
      <w:r>
        <w:rPr>
          <w:rFonts w:ascii="Lotus Linotype" w:hAnsi="Lotus Linotype" w:cs="Lotus Linotype" w:hint="cs"/>
          <w:color w:val="000000"/>
          <w:sz w:val="24"/>
          <w:szCs w:val="24"/>
          <w:rtl/>
        </w:rPr>
        <w:t>و</w:t>
      </w:r>
      <w:r>
        <w:rPr>
          <w:rFonts w:ascii="Lotus Linotype" w:hAnsi="Lotus Linotype" w:cs="Lotus Linotype"/>
          <w:color w:val="000000"/>
          <w:sz w:val="24"/>
          <w:szCs w:val="24"/>
          <w:rtl/>
        </w:rPr>
        <w:t>الكافية الشافية</w:t>
      </w:r>
      <w:r>
        <w:rPr>
          <w:rFonts w:ascii="Lotus Linotype" w:hAnsi="Lotus Linotype" w:cs="Lotus Linotype" w:hint="cs"/>
          <w:color w:val="000000"/>
          <w:sz w:val="24"/>
          <w:szCs w:val="24"/>
          <w:rtl/>
        </w:rPr>
        <w:t xml:space="preserve"> </w:t>
      </w:r>
      <w:r>
        <w:rPr>
          <w:rFonts w:ascii="Times New Roman" w:hAnsi="Times New Roman" w:cs="Times New Roman" w:hint="cs"/>
          <w:color w:val="000000"/>
          <w:sz w:val="24"/>
          <w:szCs w:val="24"/>
          <w:rtl/>
        </w:rPr>
        <w:t>–</w:t>
      </w:r>
      <w:r>
        <w:rPr>
          <w:rFonts w:ascii="Lotus Linotype" w:hAnsi="Lotus Linotype" w:cs="Lotus Linotype" w:hint="cs"/>
          <w:color w:val="000000"/>
          <w:sz w:val="24"/>
          <w:szCs w:val="24"/>
          <w:rtl/>
        </w:rPr>
        <w:t xml:space="preserve"> النونية-</w:t>
      </w:r>
      <w:r w:rsidRPr="00E4101A">
        <w:rPr>
          <w:rFonts w:ascii="Lotus Linotype" w:hAnsi="Lotus Linotype" w:cs="Lotus Linotype"/>
          <w:color w:val="000000"/>
          <w:sz w:val="24"/>
          <w:szCs w:val="24"/>
          <w:rtl/>
        </w:rPr>
        <w:t xml:space="preserve"> (2/307</w:t>
      </w:r>
      <w:r>
        <w:rPr>
          <w:rFonts w:ascii="Lotus Linotype" w:hAnsi="Lotus Linotype" w:cs="Lotus Linotype"/>
          <w:color w:val="000000"/>
          <w:sz w:val="24"/>
          <w:szCs w:val="24"/>
          <w:rtl/>
        </w:rPr>
        <w:t xml:space="preserve">-484، الأبيات رقم/ 1113-1768)، </w:t>
      </w:r>
      <w:r>
        <w:rPr>
          <w:rFonts w:ascii="Lotus Linotype" w:hAnsi="Lotus Linotype" w:cs="Lotus Linotype" w:hint="cs"/>
          <w:color w:val="000000"/>
          <w:sz w:val="24"/>
          <w:szCs w:val="24"/>
          <w:rtl/>
        </w:rPr>
        <w:t>و</w:t>
      </w:r>
      <w:r>
        <w:rPr>
          <w:rFonts w:ascii="Lotus Linotype" w:hAnsi="Lotus Linotype" w:cs="Lotus Linotype"/>
          <w:color w:val="000000"/>
          <w:sz w:val="24"/>
          <w:szCs w:val="24"/>
          <w:rtl/>
        </w:rPr>
        <w:t xml:space="preserve">اجتماع الجيوش الإسلامية (2/96- 325)، </w:t>
      </w:r>
      <w:r>
        <w:rPr>
          <w:rFonts w:ascii="Lotus Linotype" w:hAnsi="Lotus Linotype" w:cs="Lotus Linotype" w:hint="cs"/>
          <w:color w:val="000000"/>
          <w:sz w:val="24"/>
          <w:szCs w:val="24"/>
          <w:rtl/>
        </w:rPr>
        <w:t>و</w:t>
      </w:r>
      <w:r>
        <w:rPr>
          <w:rFonts w:ascii="Lotus Linotype" w:hAnsi="Lotus Linotype" w:cs="Lotus Linotype"/>
          <w:color w:val="000000"/>
          <w:sz w:val="24"/>
          <w:szCs w:val="24"/>
          <w:rtl/>
        </w:rPr>
        <w:t xml:space="preserve">شرح الطحاوية (2/375-392)، </w:t>
      </w:r>
      <w:r>
        <w:rPr>
          <w:rFonts w:ascii="Lotus Linotype" w:hAnsi="Lotus Linotype" w:cs="Lotus Linotype" w:hint="cs"/>
          <w:color w:val="000000"/>
          <w:sz w:val="24"/>
          <w:szCs w:val="24"/>
          <w:rtl/>
        </w:rPr>
        <w:t>و</w:t>
      </w:r>
      <w:r>
        <w:rPr>
          <w:rFonts w:ascii="Lotus Linotype" w:hAnsi="Lotus Linotype" w:cs="Lotus Linotype"/>
          <w:color w:val="000000"/>
          <w:sz w:val="24"/>
          <w:szCs w:val="24"/>
          <w:rtl/>
        </w:rPr>
        <w:t>توضيح مقاصد العقيدة الواسطية لشيخنا (103-115)،</w:t>
      </w:r>
      <w:r>
        <w:rPr>
          <w:rFonts w:ascii="Lotus Linotype" w:hAnsi="Lotus Linotype" w:cs="Lotus Linotype" w:hint="cs"/>
          <w:color w:val="000000"/>
          <w:sz w:val="24"/>
          <w:szCs w:val="24"/>
          <w:rtl/>
        </w:rPr>
        <w:t xml:space="preserve"> وموقف ابن تيمية من الأشاعرة (3/</w:t>
      </w:r>
      <w:r w:rsidRPr="00AD2229">
        <w:rPr>
          <w:rFonts w:ascii="Lotus Linotype" w:hAnsi="Lotus Linotype" w:cs="Lotus Linotype"/>
          <w:color w:val="000000"/>
          <w:sz w:val="24"/>
          <w:szCs w:val="24"/>
          <w:rtl/>
        </w:rPr>
        <w:t>1228</w:t>
      </w:r>
      <w:r>
        <w:rPr>
          <w:rFonts w:ascii="Lotus Linotype" w:hAnsi="Lotus Linotype" w:cs="Lotus Linotype" w:hint="cs"/>
          <w:color w:val="000000"/>
          <w:sz w:val="24"/>
          <w:szCs w:val="24"/>
          <w:rtl/>
        </w:rPr>
        <w:t>-</w:t>
      </w:r>
      <w:r w:rsidRPr="00AD2229">
        <w:rPr>
          <w:rFonts w:ascii="Lotus Linotype" w:hAnsi="Lotus Linotype" w:cs="Lotus Linotype"/>
          <w:color w:val="000000"/>
          <w:sz w:val="24"/>
          <w:szCs w:val="24"/>
          <w:rtl/>
        </w:rPr>
        <w:t>1252</w:t>
      </w:r>
      <w:r>
        <w:rPr>
          <w:rFonts w:ascii="Lotus Linotype" w:hAnsi="Lotus Linotype" w:cs="Lotus Linotype" w:hint="cs"/>
          <w:color w:val="000000"/>
          <w:sz w:val="24"/>
          <w:szCs w:val="24"/>
          <w:rtl/>
        </w:rPr>
        <w:t>)،</w:t>
      </w:r>
      <w:r>
        <w:rPr>
          <w:rFonts w:ascii="Lotus Linotype" w:hAnsi="Lotus Linotype" w:cs="Lotus Linotype"/>
          <w:color w:val="000000"/>
          <w:sz w:val="24"/>
          <w:szCs w:val="24"/>
          <w:rtl/>
        </w:rPr>
        <w:t xml:space="preserve"> </w:t>
      </w:r>
      <w:r>
        <w:rPr>
          <w:rFonts w:ascii="Lotus Linotype" w:hAnsi="Lotus Linotype" w:cs="Lotus Linotype" w:hint="cs"/>
          <w:color w:val="000000"/>
          <w:sz w:val="24"/>
          <w:szCs w:val="24"/>
          <w:rtl/>
        </w:rPr>
        <w:t>و</w:t>
      </w:r>
      <w:r w:rsidRPr="00E4101A">
        <w:rPr>
          <w:rFonts w:ascii="Lotus Linotype" w:hAnsi="Lotus Linotype" w:cs="Lotus Linotype"/>
          <w:color w:val="000000"/>
          <w:sz w:val="24"/>
          <w:szCs w:val="24"/>
          <w:rtl/>
        </w:rPr>
        <w:t xml:space="preserve">الكلمات الحسان </w:t>
      </w:r>
      <w:r>
        <w:rPr>
          <w:rFonts w:ascii="Lotus Linotype" w:hAnsi="Lotus Linotype" w:cs="Lotus Linotype"/>
          <w:color w:val="000000"/>
          <w:sz w:val="24"/>
          <w:szCs w:val="24"/>
          <w:rtl/>
        </w:rPr>
        <w:t>في بيان علو الرحمن</w:t>
      </w:r>
      <w:r w:rsidRPr="00E4101A">
        <w:rPr>
          <w:rFonts w:ascii="Lotus Linotype" w:hAnsi="Lotus Linotype" w:cs="Lotus Linotype"/>
          <w:color w:val="000000"/>
          <w:sz w:val="24"/>
          <w:szCs w:val="24"/>
          <w:rtl/>
        </w:rPr>
        <w:t xml:space="preserve"> لعبد الهاد</w:t>
      </w:r>
      <w:r>
        <w:rPr>
          <w:rFonts w:ascii="Lotus Linotype" w:hAnsi="Lotus Linotype" w:cs="Lotus Linotype"/>
          <w:color w:val="000000"/>
          <w:sz w:val="24"/>
          <w:szCs w:val="24"/>
          <w:rtl/>
        </w:rPr>
        <w:t>ي وهبي (ص4-156)، و(ص180- 241)</w:t>
      </w:r>
      <w:r>
        <w:rPr>
          <w:rFonts w:ascii="Lotus Linotype" w:hAnsi="Lotus Linotype" w:cs="Lotus Linotype" w:hint="cs"/>
          <w:color w:val="000000"/>
          <w:sz w:val="24"/>
          <w:szCs w:val="24"/>
          <w:rtl/>
        </w:rPr>
        <w:t>.</w:t>
      </w:r>
    </w:p>
  </w:footnote>
  <w:footnote w:id="67">
    <w:p w:rsidR="00D67F5A" w:rsidRPr="00545DCB" w:rsidRDefault="00D67F5A" w:rsidP="00BE37BE">
      <w:pPr>
        <w:pStyle w:val="FootnoteText"/>
        <w:jc w:val="both"/>
        <w:rPr>
          <w:rFonts w:ascii="Lotus Linotype" w:hAnsi="Lotus Linotype" w:cs="Lotus Linotype"/>
          <w:color w:val="000000"/>
          <w:sz w:val="24"/>
          <w:szCs w:val="24"/>
          <w:rtl/>
        </w:rPr>
      </w:pPr>
      <w:r w:rsidRPr="00545DCB">
        <w:rPr>
          <w:rFonts w:ascii="Lotus Linotype" w:hAnsi="Lotus Linotype" w:cs="Lotus Linotype"/>
          <w:color w:val="000000"/>
          <w:sz w:val="24"/>
          <w:szCs w:val="24"/>
        </w:rPr>
        <w:footnoteRef/>
      </w:r>
      <w:r w:rsidRPr="00545DCB">
        <w:rPr>
          <w:rFonts w:ascii="Lotus Linotype" w:hAnsi="Lotus Linotype" w:cs="Lotus Linotype"/>
          <w:color w:val="000000"/>
          <w:sz w:val="24"/>
          <w:szCs w:val="24"/>
        </w:rPr>
        <w:t>)</w:t>
      </w:r>
      <w:r w:rsidRPr="00545DCB">
        <w:rPr>
          <w:rFonts w:ascii="Lotus Linotype" w:hAnsi="Lotus Linotype" w:cs="Lotus Linotype" w:hint="cs"/>
          <w:color w:val="000000"/>
          <w:sz w:val="24"/>
          <w:szCs w:val="24"/>
          <w:rtl/>
        </w:rPr>
        <w:t>) برقم (</w:t>
      </w:r>
      <w:r w:rsidRPr="00545DCB">
        <w:rPr>
          <w:rFonts w:ascii="Lotus Linotype" w:hAnsi="Lotus Linotype" w:cs="Lotus Linotype"/>
          <w:color w:val="000000"/>
          <w:sz w:val="24"/>
          <w:szCs w:val="24"/>
          <w:rtl/>
        </w:rPr>
        <w:t>162</w:t>
      </w:r>
      <w:r w:rsidRPr="00545DCB">
        <w:rPr>
          <w:rFonts w:ascii="Lotus Linotype" w:hAnsi="Lotus Linotype" w:cs="Lotus Linotype" w:hint="cs"/>
          <w:color w:val="000000"/>
          <w:sz w:val="24"/>
          <w:szCs w:val="24"/>
          <w:rtl/>
        </w:rPr>
        <w:t>) (</w:t>
      </w:r>
      <w:r w:rsidRPr="00545DCB">
        <w:rPr>
          <w:rFonts w:ascii="Lotus Linotype" w:hAnsi="Lotus Linotype" w:cs="Lotus Linotype"/>
          <w:color w:val="000000"/>
          <w:sz w:val="24"/>
          <w:szCs w:val="24"/>
          <w:rtl/>
        </w:rPr>
        <w:t>259</w:t>
      </w:r>
      <w:r w:rsidRPr="00545DCB">
        <w:rPr>
          <w:rFonts w:ascii="Lotus Linotype" w:hAnsi="Lotus Linotype" w:cs="Lotus Linotype" w:hint="cs"/>
          <w:color w:val="000000"/>
          <w:sz w:val="24"/>
          <w:szCs w:val="24"/>
          <w:rtl/>
        </w:rPr>
        <w:t>)</w:t>
      </w:r>
    </w:p>
  </w:footnote>
  <w:footnote w:id="68">
    <w:p w:rsidR="00D67F5A" w:rsidRPr="003F3D65" w:rsidRDefault="00D67F5A" w:rsidP="00BE37BE">
      <w:pPr>
        <w:spacing w:after="0"/>
        <w:jc w:val="both"/>
        <w:rPr>
          <w:rFonts w:ascii="Lotus Linotype" w:hAnsi="Lotus Linotype" w:cs="Lotus Linotype"/>
          <w:sz w:val="24"/>
          <w:szCs w:val="24"/>
        </w:rPr>
      </w:pPr>
      <w:r w:rsidRPr="003F3D65">
        <w:rPr>
          <w:rFonts w:ascii="Lotus Linotype" w:hAnsi="Lotus Linotype" w:cs="Lotus Linotype"/>
          <w:sz w:val="24"/>
          <w:szCs w:val="24"/>
          <w:rtl/>
        </w:rPr>
        <w:t>(</w:t>
      </w:r>
      <w:r w:rsidRPr="000D115D">
        <w:footnoteRef/>
      </w:r>
      <w:r w:rsidRPr="003F3D65">
        <w:rPr>
          <w:rFonts w:ascii="Lotus Linotype" w:hAnsi="Lotus Linotype" w:cs="Lotus Linotype"/>
          <w:sz w:val="24"/>
          <w:szCs w:val="24"/>
          <w:rtl/>
        </w:rPr>
        <w:t>) "التسهيل" (1/389).</w:t>
      </w:r>
    </w:p>
  </w:footnote>
  <w:footnote w:id="69">
    <w:p w:rsidR="00D67F5A" w:rsidRPr="000D115D" w:rsidRDefault="00D67F5A" w:rsidP="00BE37BE">
      <w:pPr>
        <w:pStyle w:val="FootnoteText"/>
        <w:jc w:val="both"/>
        <w:rPr>
          <w:rFonts w:ascii="Lotus Linotype" w:hAnsi="Lotus Linotype" w:cs="Lotus Linotype"/>
          <w:sz w:val="24"/>
          <w:szCs w:val="24"/>
          <w:rtl/>
        </w:rPr>
      </w:pPr>
      <w:r w:rsidRPr="000D115D">
        <w:rPr>
          <w:rFonts w:ascii="Lotus Linotype" w:hAnsi="Lotus Linotype" w:cs="Lotus Linotype" w:hint="cs"/>
          <w:sz w:val="24"/>
          <w:szCs w:val="24"/>
          <w:rtl/>
        </w:rPr>
        <w:t>(</w:t>
      </w:r>
      <w:r w:rsidRPr="000D115D">
        <w:rPr>
          <w:rFonts w:ascii="Lotus Linotype" w:hAnsi="Lotus Linotype" w:cs="Lotus Linotype"/>
          <w:sz w:val="24"/>
          <w:szCs w:val="24"/>
        </w:rPr>
        <w:footnoteRef/>
      </w:r>
      <w:r w:rsidRPr="000D115D">
        <w:rPr>
          <w:rFonts w:ascii="Lotus Linotype" w:hAnsi="Lotus Linotype" w:cs="Lotus Linotype" w:hint="cs"/>
          <w:sz w:val="24"/>
          <w:szCs w:val="24"/>
          <w:rtl/>
        </w:rPr>
        <w:t>)</w:t>
      </w:r>
      <w:r w:rsidRPr="000D115D">
        <w:rPr>
          <w:rFonts w:ascii="Lotus Linotype" w:hAnsi="Lotus Linotype" w:cs="Lotus Linotype"/>
          <w:sz w:val="24"/>
          <w:szCs w:val="24"/>
          <w:rtl/>
        </w:rPr>
        <w:t xml:space="preserve"> </w:t>
      </w:r>
      <w:r w:rsidRPr="000D115D">
        <w:rPr>
          <w:rFonts w:ascii="Lotus Linotype" w:hAnsi="Lotus Linotype" w:cs="Lotus Linotype" w:hint="cs"/>
          <w:sz w:val="24"/>
          <w:szCs w:val="24"/>
          <w:rtl/>
        </w:rPr>
        <w:t>ينظر: مجموع الفتاوى (7/</w:t>
      </w:r>
      <w:r w:rsidRPr="000D115D">
        <w:rPr>
          <w:rFonts w:ascii="Lotus Linotype" w:hAnsi="Lotus Linotype" w:cs="Lotus Linotype"/>
          <w:sz w:val="24"/>
          <w:szCs w:val="24"/>
          <w:rtl/>
        </w:rPr>
        <w:t>111</w:t>
      </w:r>
      <w:r w:rsidRPr="000D115D">
        <w:rPr>
          <w:rFonts w:ascii="Lotus Linotype" w:hAnsi="Lotus Linotype" w:cs="Lotus Linotype" w:hint="cs"/>
          <w:sz w:val="24"/>
          <w:szCs w:val="24"/>
          <w:rtl/>
        </w:rPr>
        <w:t>)، وبيان تلبيس الجهمية (5/</w:t>
      </w:r>
      <w:r w:rsidRPr="000D115D">
        <w:rPr>
          <w:rFonts w:ascii="Lotus Linotype" w:hAnsi="Lotus Linotype" w:cs="Lotus Linotype"/>
          <w:sz w:val="24"/>
          <w:szCs w:val="24"/>
          <w:rtl/>
        </w:rPr>
        <w:t>403</w:t>
      </w:r>
      <w:r w:rsidRPr="000D115D">
        <w:rPr>
          <w:rFonts w:ascii="Lotus Linotype" w:hAnsi="Lotus Linotype" w:cs="Lotus Linotype" w:hint="cs"/>
          <w:sz w:val="24"/>
          <w:szCs w:val="24"/>
          <w:rtl/>
        </w:rPr>
        <w:t>)، ومختصر الصواعق (</w:t>
      </w:r>
      <w:r>
        <w:rPr>
          <w:rFonts w:ascii="Lotus Linotype" w:hAnsi="Lotus Linotype" w:cs="Lotus Linotype" w:hint="cs"/>
          <w:sz w:val="24"/>
          <w:szCs w:val="24"/>
          <w:rtl/>
        </w:rPr>
        <w:t>2</w:t>
      </w:r>
      <w:r w:rsidRPr="000D115D">
        <w:rPr>
          <w:rFonts w:ascii="Lotus Linotype" w:hAnsi="Lotus Linotype" w:cs="Lotus Linotype" w:hint="cs"/>
          <w:sz w:val="24"/>
          <w:szCs w:val="24"/>
          <w:rtl/>
        </w:rPr>
        <w:t>/737).</w:t>
      </w:r>
    </w:p>
  </w:footnote>
  <w:footnote w:id="70">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(1/428).</w:t>
      </w:r>
    </w:p>
  </w:footnote>
  <w:footnote w:id="71">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xml:space="preserve">) </w:t>
      </w:r>
      <w:r>
        <w:rPr>
          <w:rFonts w:ascii="Lotus Linotype" w:hAnsi="Lotus Linotype" w:cs="Lotus Linotype" w:hint="cs"/>
          <w:sz w:val="24"/>
          <w:szCs w:val="24"/>
          <w:rtl/>
        </w:rPr>
        <w:t>ينظر: مجموع الفتاوى (8/</w:t>
      </w:r>
      <w:r w:rsidRPr="001066A0">
        <w:rPr>
          <w:rFonts w:ascii="Lotus Linotype" w:hAnsi="Lotus Linotype" w:cs="Lotus Linotype"/>
          <w:sz w:val="24"/>
          <w:szCs w:val="24"/>
          <w:rtl/>
        </w:rPr>
        <w:t>516</w:t>
      </w:r>
      <w:r>
        <w:rPr>
          <w:rFonts w:ascii="Lotus Linotype" w:hAnsi="Lotus Linotype" w:cs="Lotus Linotype" w:hint="cs"/>
          <w:sz w:val="24"/>
          <w:szCs w:val="24"/>
          <w:rtl/>
        </w:rPr>
        <w:t>).</w:t>
      </w:r>
    </w:p>
  </w:footnote>
  <w:footnote w:id="7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(1/429).</w:t>
      </w:r>
    </w:p>
  </w:footnote>
  <w:footnote w:id="73">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xml:space="preserve">) </w:t>
      </w:r>
      <w:r>
        <w:rPr>
          <w:rFonts w:ascii="Lotus Linotype" w:hAnsi="Lotus Linotype" w:cs="Lotus Linotype" w:hint="cs"/>
          <w:sz w:val="24"/>
          <w:szCs w:val="24"/>
          <w:rtl/>
        </w:rPr>
        <w:t>ينظر: مدارج السالكين (2/</w:t>
      </w:r>
      <w:r w:rsidRPr="00A53FA3">
        <w:rPr>
          <w:rFonts w:ascii="Lotus Linotype" w:hAnsi="Lotus Linotype" w:cs="Lotus Linotype"/>
          <w:sz w:val="24"/>
          <w:szCs w:val="24"/>
          <w:rtl/>
        </w:rPr>
        <w:t>112</w:t>
      </w:r>
      <w:r>
        <w:rPr>
          <w:rFonts w:ascii="Lotus Linotype" w:hAnsi="Lotus Linotype" w:cs="Lotus Linotype" w:hint="cs"/>
          <w:sz w:val="24"/>
          <w:szCs w:val="24"/>
          <w:rtl/>
        </w:rPr>
        <w:t>)</w:t>
      </w:r>
    </w:p>
  </w:footnote>
  <w:footnote w:id="74">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العقيدة التدمرية</w:t>
      </w:r>
      <w:r>
        <w:rPr>
          <w:rFonts w:ascii="Lotus Linotype" w:hAnsi="Lotus Linotype" w:cs="Lotus Linotype" w:hint="cs"/>
          <w:sz w:val="24"/>
          <w:szCs w:val="24"/>
          <w:rtl/>
        </w:rPr>
        <w:t xml:space="preserve"> مع شرح شيخنا</w:t>
      </w:r>
      <w:r w:rsidRPr="003F3D65">
        <w:rPr>
          <w:rFonts w:ascii="Lotus Linotype" w:hAnsi="Lotus Linotype" w:cs="Lotus Linotype"/>
          <w:sz w:val="24"/>
          <w:szCs w:val="24"/>
          <w:rtl/>
        </w:rPr>
        <w:t xml:space="preserve"> (ص</w:t>
      </w:r>
      <w:r>
        <w:rPr>
          <w:rFonts w:ascii="Lotus Linotype" w:hAnsi="Lotus Linotype" w:cs="Lotus Linotype" w:hint="cs"/>
          <w:sz w:val="24"/>
          <w:szCs w:val="24"/>
          <w:rtl/>
        </w:rPr>
        <w:t>588</w:t>
      </w:r>
      <w:r w:rsidRPr="003F3D65">
        <w:rPr>
          <w:rFonts w:ascii="Lotus Linotype" w:hAnsi="Lotus Linotype" w:cs="Lotus Linotype"/>
          <w:sz w:val="24"/>
          <w:szCs w:val="24"/>
          <w:rtl/>
        </w:rPr>
        <w:t>).</w:t>
      </w:r>
    </w:p>
  </w:footnote>
  <w:footnote w:id="7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أخرجه ابن جرير الطبري في "تفسيره" (</w:t>
      </w:r>
      <w:r>
        <w:rPr>
          <w:rFonts w:ascii="Lotus Linotype" w:hAnsi="Lotus Linotype" w:cs="Lotus Linotype" w:hint="cs"/>
          <w:sz w:val="24"/>
          <w:szCs w:val="24"/>
          <w:rtl/>
        </w:rPr>
        <w:t>7</w:t>
      </w:r>
      <w:r w:rsidRPr="003F3D65">
        <w:rPr>
          <w:rFonts w:ascii="Lotus Linotype" w:hAnsi="Lotus Linotype" w:cs="Lotus Linotype"/>
          <w:sz w:val="24"/>
          <w:szCs w:val="24"/>
          <w:rtl/>
        </w:rPr>
        <w:t xml:space="preserve">/ </w:t>
      </w:r>
      <w:r w:rsidRPr="004367EC">
        <w:rPr>
          <w:rFonts w:ascii="Lotus Linotype" w:hAnsi="Lotus Linotype" w:cs="Lotus Linotype"/>
          <w:sz w:val="24"/>
          <w:szCs w:val="24"/>
          <w:rtl/>
        </w:rPr>
        <w:t>349</w:t>
      </w:r>
      <w:r>
        <w:rPr>
          <w:rFonts w:ascii="Lotus Linotype" w:hAnsi="Lotus Linotype" w:cs="Lotus Linotype"/>
          <w:sz w:val="24"/>
          <w:szCs w:val="24"/>
          <w:rtl/>
        </w:rPr>
        <w:t>)</w:t>
      </w:r>
      <w:r>
        <w:rPr>
          <w:rFonts w:ascii="Lotus Linotype" w:hAnsi="Lotus Linotype" w:cs="Lotus Linotype" w:hint="cs"/>
          <w:sz w:val="24"/>
          <w:szCs w:val="24"/>
          <w:rtl/>
        </w:rPr>
        <w:t xml:space="preserve"> حدثنا </w:t>
      </w:r>
      <w:r w:rsidRPr="00163B68">
        <w:rPr>
          <w:rFonts w:ascii="Lotus Linotype" w:hAnsi="Lotus Linotype" w:cs="Lotus Linotype" w:hint="eastAsia"/>
          <w:sz w:val="24"/>
          <w:szCs w:val="24"/>
          <w:rtl/>
        </w:rPr>
        <w:t>أبو</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كريب</w:t>
      </w:r>
      <w:r w:rsidRPr="00163B68">
        <w:rPr>
          <w:rFonts w:ascii="Lotus Linotype" w:hAnsi="Lotus Linotype" w:cs="Lotus Linotype"/>
          <w:sz w:val="24"/>
          <w:szCs w:val="24"/>
          <w:rtl/>
        </w:rPr>
        <w:t xml:space="preserve"> , </w:t>
      </w:r>
      <w:r w:rsidRPr="00163B68">
        <w:rPr>
          <w:rFonts w:ascii="Lotus Linotype" w:hAnsi="Lotus Linotype" w:cs="Lotus Linotype" w:hint="eastAsia"/>
          <w:sz w:val="24"/>
          <w:szCs w:val="24"/>
          <w:rtl/>
        </w:rPr>
        <w:t>قال</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ثنا</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يحيى</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بن</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آدم</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عن</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ابن</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عيينة</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عن</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أبي</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الزناد</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قال</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سمعت</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رجل</w:t>
      </w:r>
      <w:r>
        <w:rPr>
          <w:rFonts w:ascii="Lotus Linotype" w:hAnsi="Lotus Linotype" w:cs="Lotus Linotype" w:hint="cs"/>
          <w:sz w:val="24"/>
          <w:szCs w:val="24"/>
          <w:rtl/>
        </w:rPr>
        <w:t>ً</w:t>
      </w:r>
      <w:r w:rsidRPr="00163B68">
        <w:rPr>
          <w:rFonts w:ascii="Lotus Linotype" w:hAnsi="Lotus Linotype" w:cs="Lotus Linotype" w:hint="eastAsia"/>
          <w:sz w:val="24"/>
          <w:szCs w:val="24"/>
          <w:rtl/>
        </w:rPr>
        <w:t>ا</w:t>
      </w:r>
      <w:r w:rsidRPr="00163B68">
        <w:rPr>
          <w:rFonts w:ascii="Lotus Linotype" w:hAnsi="Lotus Linotype" w:cs="Lotus Linotype"/>
          <w:sz w:val="24"/>
          <w:szCs w:val="24"/>
          <w:rtl/>
        </w:rPr>
        <w:t xml:space="preserve"> , </w:t>
      </w:r>
      <w:r w:rsidRPr="00163B68">
        <w:rPr>
          <w:rFonts w:ascii="Lotus Linotype" w:hAnsi="Lotus Linotype" w:cs="Lotus Linotype" w:hint="eastAsia"/>
          <w:sz w:val="24"/>
          <w:szCs w:val="24"/>
          <w:rtl/>
        </w:rPr>
        <w:t>يحدث</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خارجة</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بن</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زيد</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بن</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ثابت</w:t>
      </w:r>
      <w:r w:rsidRPr="00163B68">
        <w:rPr>
          <w:rFonts w:ascii="Lotus Linotype" w:hAnsi="Lotus Linotype" w:cs="Lotus Linotype"/>
          <w:sz w:val="24"/>
          <w:szCs w:val="24"/>
          <w:rtl/>
        </w:rPr>
        <w:t xml:space="preserve"> , </w:t>
      </w:r>
      <w:r w:rsidRPr="00163B68">
        <w:rPr>
          <w:rFonts w:ascii="Lotus Linotype" w:hAnsi="Lotus Linotype" w:cs="Lotus Linotype" w:hint="eastAsia"/>
          <w:sz w:val="24"/>
          <w:szCs w:val="24"/>
          <w:rtl/>
        </w:rPr>
        <w:t>عن</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زيد</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بن</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ثابت</w:t>
      </w:r>
      <w:r w:rsidRPr="00163B68">
        <w:rPr>
          <w:rFonts w:ascii="Lotus Linotype" w:hAnsi="Lotus Linotype" w:cs="Lotus Linotype"/>
          <w:sz w:val="24"/>
          <w:szCs w:val="24"/>
          <w:rtl/>
        </w:rPr>
        <w:t xml:space="preserve"> , </w:t>
      </w:r>
      <w:r w:rsidRPr="00163B68">
        <w:rPr>
          <w:rFonts w:ascii="Lotus Linotype" w:hAnsi="Lotus Linotype" w:cs="Lotus Linotype" w:hint="eastAsia"/>
          <w:sz w:val="24"/>
          <w:szCs w:val="24"/>
          <w:rtl/>
        </w:rPr>
        <w:t>قال</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سمعت</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أباك</w:t>
      </w:r>
      <w:r w:rsidRPr="00163B68">
        <w:rPr>
          <w:rFonts w:ascii="Lotus Linotype" w:hAnsi="Lotus Linotype" w:cs="Lotus Linotype"/>
          <w:sz w:val="24"/>
          <w:szCs w:val="24"/>
          <w:rtl/>
        </w:rPr>
        <w:t xml:space="preserve">, </w:t>
      </w:r>
      <w:r w:rsidRPr="00163B68">
        <w:rPr>
          <w:rFonts w:ascii="Lotus Linotype" w:hAnsi="Lotus Linotype" w:cs="Lotus Linotype" w:hint="eastAsia"/>
          <w:sz w:val="24"/>
          <w:szCs w:val="24"/>
          <w:rtl/>
        </w:rPr>
        <w:t>يقول</w:t>
      </w:r>
      <w:r w:rsidRPr="00163B68">
        <w:rPr>
          <w:rFonts w:ascii="Lotus Linotype" w:hAnsi="Lotus Linotype" w:cs="Lotus Linotype"/>
          <w:sz w:val="24"/>
          <w:szCs w:val="24"/>
          <w:rtl/>
        </w:rPr>
        <w:t>:</w:t>
      </w:r>
      <w:r>
        <w:rPr>
          <w:rFonts w:ascii="Lotus Linotype" w:hAnsi="Lotus Linotype" w:cs="Lotus Linotype" w:hint="cs"/>
          <w:sz w:val="24"/>
          <w:szCs w:val="24"/>
          <w:rtl/>
        </w:rPr>
        <w:t xml:space="preserve"> فذكره.</w:t>
      </w:r>
    </w:p>
  </w:footnote>
  <w:footnote w:id="76">
    <w:p w:rsidR="00D67F5A" w:rsidRPr="009F4204" w:rsidRDefault="00D67F5A" w:rsidP="00BE37BE">
      <w:pPr>
        <w:pStyle w:val="FootnoteText"/>
        <w:widowControl w:val="0"/>
        <w:ind w:left="454" w:hanging="454"/>
        <w:jc w:val="both"/>
        <w:rPr>
          <w:rFonts w:ascii="Lotus Linotype" w:hAnsi="Lotus Linotype" w:cs="Times New Roman"/>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xml:space="preserve">)  لم أجده بهذا اللفظ، وقد رواه </w:t>
      </w:r>
      <w:r>
        <w:rPr>
          <w:rFonts w:ascii="Lotus Linotype" w:hAnsi="Lotus Linotype" w:cs="Lotus Linotype" w:hint="cs"/>
          <w:sz w:val="24"/>
          <w:szCs w:val="24"/>
          <w:rtl/>
        </w:rPr>
        <w:t>ابن جرير في تفسيره</w:t>
      </w:r>
      <w:r w:rsidRPr="003F3D65">
        <w:rPr>
          <w:rFonts w:ascii="Lotus Linotype" w:hAnsi="Lotus Linotype" w:cs="Lotus Linotype"/>
          <w:sz w:val="24"/>
          <w:szCs w:val="24"/>
          <w:rtl/>
        </w:rPr>
        <w:t xml:space="preserve"> (7/</w:t>
      </w:r>
      <w:r w:rsidRPr="00BC184F">
        <w:rPr>
          <w:rFonts w:ascii="Lotus Linotype" w:hAnsi="Lotus Linotype" w:cs="Lotus Linotype"/>
          <w:sz w:val="24"/>
          <w:szCs w:val="24"/>
          <w:rtl/>
        </w:rPr>
        <w:t>348</w:t>
      </w:r>
      <w:r w:rsidRPr="003F3D65">
        <w:rPr>
          <w:rFonts w:ascii="Lotus Linotype" w:hAnsi="Lotus Linotype" w:cs="Lotus Linotype"/>
          <w:sz w:val="24"/>
          <w:szCs w:val="24"/>
          <w:rtl/>
        </w:rPr>
        <w:t>)، وابن أبي شيبة</w:t>
      </w:r>
      <w:r>
        <w:rPr>
          <w:rFonts w:ascii="Lotus Linotype" w:hAnsi="Lotus Linotype" w:cs="Lotus Linotype" w:hint="cs"/>
          <w:sz w:val="24"/>
          <w:szCs w:val="24"/>
          <w:rtl/>
        </w:rPr>
        <w:t xml:space="preserve"> في مصنفه</w:t>
      </w:r>
      <w:r w:rsidRPr="003F3D65">
        <w:rPr>
          <w:rFonts w:ascii="Lotus Linotype" w:hAnsi="Lotus Linotype" w:cs="Lotus Linotype"/>
          <w:sz w:val="24"/>
          <w:szCs w:val="24"/>
          <w:rtl/>
        </w:rPr>
        <w:t xml:space="preserve"> (</w:t>
      </w:r>
      <w:r>
        <w:rPr>
          <w:rFonts w:ascii="Lotus Linotype" w:hAnsi="Lotus Linotype" w:cs="Lotus Linotype" w:hint="cs"/>
          <w:sz w:val="24"/>
          <w:szCs w:val="24"/>
          <w:rtl/>
        </w:rPr>
        <w:t xml:space="preserve">5/433، رقم </w:t>
      </w:r>
      <w:r w:rsidRPr="00BC184F">
        <w:rPr>
          <w:rFonts w:ascii="Lotus Linotype" w:hAnsi="Lotus Linotype" w:cs="Lotus Linotype"/>
          <w:sz w:val="24"/>
          <w:szCs w:val="24"/>
          <w:rtl/>
        </w:rPr>
        <w:t>27732</w:t>
      </w:r>
      <w:r>
        <w:rPr>
          <w:rFonts w:ascii="Lotus Linotype" w:hAnsi="Lotus Linotype" w:cs="Lotus Linotype"/>
          <w:sz w:val="24"/>
          <w:szCs w:val="24"/>
          <w:rtl/>
        </w:rPr>
        <w:t>)، والخلال</w:t>
      </w:r>
      <w:r>
        <w:rPr>
          <w:rFonts w:ascii="Lotus Linotype" w:hAnsi="Lotus Linotype" w:cs="Lotus Linotype" w:hint="cs"/>
          <w:sz w:val="24"/>
          <w:szCs w:val="24"/>
          <w:rtl/>
        </w:rPr>
        <w:t xml:space="preserve"> في السنة</w:t>
      </w:r>
      <w:r>
        <w:rPr>
          <w:rFonts w:ascii="Lotus Linotype" w:hAnsi="Lotus Linotype" w:cs="Lotus Linotype"/>
          <w:sz w:val="24"/>
          <w:szCs w:val="24"/>
          <w:rtl/>
        </w:rPr>
        <w:t xml:space="preserve"> (</w:t>
      </w:r>
      <w:r>
        <w:rPr>
          <w:rFonts w:ascii="Lotus Linotype" w:hAnsi="Lotus Linotype" w:cs="Lotus Linotype" w:hint="cs"/>
          <w:sz w:val="24"/>
          <w:szCs w:val="24"/>
          <w:rtl/>
        </w:rPr>
        <w:t xml:space="preserve">4/93، رقم </w:t>
      </w:r>
      <w:r w:rsidRPr="00BC184F">
        <w:rPr>
          <w:rFonts w:ascii="Lotus Linotype" w:hAnsi="Lotus Linotype" w:cs="Lotus Linotype"/>
          <w:sz w:val="24"/>
          <w:szCs w:val="24"/>
          <w:rtl/>
        </w:rPr>
        <w:t>1240</w:t>
      </w:r>
      <w:r w:rsidRPr="003F3D65">
        <w:rPr>
          <w:rFonts w:ascii="Lotus Linotype" w:hAnsi="Lotus Linotype" w:cs="Lotus Linotype"/>
          <w:sz w:val="24"/>
          <w:szCs w:val="24"/>
          <w:rtl/>
        </w:rPr>
        <w:t>) بلفظ: (هُمَاالْمُبْهَمَتَانِ: الشِّرْكُ</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وَالْقَتْلُ) وإسناده صحيح.</w:t>
      </w:r>
      <w:r>
        <w:rPr>
          <w:rFonts w:ascii="Lotus Linotype" w:hAnsi="Lotus Linotype" w:cs="Lotus Linotype" w:hint="cs"/>
          <w:sz w:val="24"/>
          <w:szCs w:val="24"/>
          <w:rtl/>
        </w:rPr>
        <w:t xml:space="preserve"> قال الحافظ في الفتح (8/496): </w:t>
      </w:r>
      <w:r w:rsidRPr="009F4204">
        <w:rPr>
          <w:rFonts w:ascii="Lotus Linotype" w:hAnsi="Lotus Linotype" w:cs="Lotus Linotype" w:hint="cs"/>
          <w:sz w:val="24"/>
          <w:szCs w:val="24"/>
          <w:rtl/>
        </w:rPr>
        <w:t>"</w:t>
      </w:r>
      <w:r w:rsidRPr="009F4204">
        <w:rPr>
          <w:rFonts w:ascii="Lotus Linotype" w:hAnsi="Lotus Linotype" w:cs="Lotus Linotype" w:hint="eastAsia"/>
          <w:sz w:val="24"/>
          <w:szCs w:val="24"/>
          <w:rtl/>
        </w:rPr>
        <w:t>وقول</w:t>
      </w:r>
      <w:r w:rsidRPr="009F4204">
        <w:rPr>
          <w:rFonts w:ascii="Lotus Linotype" w:hAnsi="Lotus Linotype" w:cs="Lotus Linotype"/>
          <w:sz w:val="24"/>
          <w:szCs w:val="24"/>
          <w:rtl/>
        </w:rPr>
        <w:t xml:space="preserve"> </w:t>
      </w:r>
      <w:r>
        <w:rPr>
          <w:rFonts w:ascii="Lotus Linotype" w:hAnsi="Lotus Linotype" w:cs="Lotus Linotype" w:hint="cs"/>
          <w:sz w:val="24"/>
          <w:szCs w:val="24"/>
          <w:rtl/>
        </w:rPr>
        <w:t>ا</w:t>
      </w:r>
      <w:r w:rsidRPr="009F4204">
        <w:rPr>
          <w:rFonts w:ascii="Lotus Linotype" w:hAnsi="Lotus Linotype" w:cs="Lotus Linotype" w:hint="eastAsia"/>
          <w:sz w:val="24"/>
          <w:szCs w:val="24"/>
          <w:rtl/>
        </w:rPr>
        <w:t>بن</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عباس</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بأن</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المؤمن</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إذا</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قتل</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مؤمن</w:t>
      </w:r>
      <w:r>
        <w:rPr>
          <w:rFonts w:ascii="Lotus Linotype" w:hAnsi="Lotus Linotype" w:cs="Lotus Linotype" w:hint="cs"/>
          <w:sz w:val="24"/>
          <w:szCs w:val="24"/>
          <w:rtl/>
        </w:rPr>
        <w:t>ً</w:t>
      </w:r>
      <w:r w:rsidRPr="009F4204">
        <w:rPr>
          <w:rFonts w:ascii="Lotus Linotype" w:hAnsi="Lotus Linotype" w:cs="Lotus Linotype" w:hint="eastAsia"/>
          <w:sz w:val="24"/>
          <w:szCs w:val="24"/>
          <w:rtl/>
        </w:rPr>
        <w:t>ا</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متعمد</w:t>
      </w:r>
      <w:r>
        <w:rPr>
          <w:rFonts w:ascii="Lotus Linotype" w:hAnsi="Lotus Linotype" w:cs="Lotus Linotype" w:hint="cs"/>
          <w:sz w:val="24"/>
          <w:szCs w:val="24"/>
          <w:rtl/>
        </w:rPr>
        <w:t>ً</w:t>
      </w:r>
      <w:r w:rsidRPr="009F4204">
        <w:rPr>
          <w:rFonts w:ascii="Lotus Linotype" w:hAnsi="Lotus Linotype" w:cs="Lotus Linotype" w:hint="eastAsia"/>
          <w:sz w:val="24"/>
          <w:szCs w:val="24"/>
          <w:rtl/>
        </w:rPr>
        <w:t>ا</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لا</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توبة</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له</w:t>
      </w:r>
      <w:r>
        <w:rPr>
          <w:rFonts w:ascii="Lotus Linotype" w:hAnsi="Lotus Linotype" w:cs="Lotus Linotype" w:hint="cs"/>
          <w:sz w:val="24"/>
          <w:szCs w:val="24"/>
          <w:rtl/>
        </w:rPr>
        <w:t>:</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مشهور</w:t>
      </w:r>
      <w:r w:rsidRPr="009F4204">
        <w:rPr>
          <w:rFonts w:ascii="Lotus Linotype" w:hAnsi="Lotus Linotype" w:cs="Lotus Linotype"/>
          <w:sz w:val="24"/>
          <w:szCs w:val="24"/>
          <w:rtl/>
        </w:rPr>
        <w:t xml:space="preserve"> </w:t>
      </w:r>
      <w:r w:rsidRPr="009F4204">
        <w:rPr>
          <w:rFonts w:ascii="Lotus Linotype" w:hAnsi="Lotus Linotype" w:cs="Lotus Linotype" w:hint="eastAsia"/>
          <w:sz w:val="24"/>
          <w:szCs w:val="24"/>
          <w:rtl/>
        </w:rPr>
        <w:t>عنه</w:t>
      </w:r>
      <w:r w:rsidRPr="009F4204">
        <w:rPr>
          <w:rFonts w:ascii="Lotus Linotype" w:hAnsi="Lotus Linotype" w:cs="Lotus Linotype" w:hint="cs"/>
          <w:sz w:val="24"/>
          <w:szCs w:val="24"/>
          <w:rtl/>
        </w:rPr>
        <w:t>..".</w:t>
      </w:r>
    </w:p>
  </w:footnote>
  <w:footnote w:id="77">
    <w:p w:rsidR="00D67F5A"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أخرجه</w:t>
      </w:r>
      <w:r>
        <w:rPr>
          <w:rFonts w:ascii="Lotus Linotype" w:hAnsi="Lotus Linotype" w:cs="Lotus Linotype"/>
          <w:sz w:val="24"/>
          <w:szCs w:val="24"/>
          <w:rtl/>
        </w:rPr>
        <w:t xml:space="preserve"> أحمد (16907)، والنسائي (</w:t>
      </w:r>
      <w:r w:rsidRPr="00052125">
        <w:rPr>
          <w:rFonts w:ascii="Lotus Linotype" w:hAnsi="Lotus Linotype" w:cs="Lotus Linotype"/>
          <w:sz w:val="24"/>
          <w:szCs w:val="24"/>
          <w:rtl/>
        </w:rPr>
        <w:t>3984</w:t>
      </w:r>
      <w:r>
        <w:rPr>
          <w:rFonts w:ascii="Lotus Linotype" w:hAnsi="Lotus Linotype" w:cs="Lotus Linotype"/>
          <w:sz w:val="24"/>
          <w:szCs w:val="24"/>
          <w:rtl/>
        </w:rPr>
        <w:t>)</w:t>
      </w:r>
      <w:r>
        <w:rPr>
          <w:rFonts w:ascii="Lotus Linotype" w:hAnsi="Lotus Linotype" w:cs="Lotus Linotype" w:hint="cs"/>
          <w:sz w:val="24"/>
          <w:szCs w:val="24"/>
          <w:rtl/>
        </w:rPr>
        <w:t>، و</w:t>
      </w:r>
      <w:r>
        <w:rPr>
          <w:rFonts w:ascii="Lotus Linotype" w:hAnsi="Lotus Linotype" w:cs="Lotus Linotype"/>
          <w:sz w:val="24"/>
          <w:szCs w:val="24"/>
          <w:rtl/>
        </w:rPr>
        <w:t>الحاكم (8031)</w:t>
      </w:r>
      <w:r>
        <w:rPr>
          <w:rFonts w:ascii="Lotus Linotype" w:hAnsi="Lotus Linotype" w:cs="Lotus Linotype" w:hint="cs"/>
          <w:sz w:val="24"/>
          <w:szCs w:val="24"/>
          <w:rtl/>
        </w:rPr>
        <w:t xml:space="preserve"> من طريق </w:t>
      </w:r>
      <w:r w:rsidRPr="00052125">
        <w:rPr>
          <w:rFonts w:ascii="Lotus Linotype" w:hAnsi="Lotus Linotype" w:cs="Lotus Linotype" w:hint="eastAsia"/>
          <w:sz w:val="24"/>
          <w:szCs w:val="24"/>
          <w:rtl/>
        </w:rPr>
        <w:t>صفوان</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بن</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عيسى،</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قال</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أخبرنا</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ثور</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بن</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يزيد،</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عن</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أبي</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عون،</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عن</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أبي</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إدريس</w:t>
      </w:r>
      <w:r>
        <w:rPr>
          <w:rFonts w:ascii="Lotus Linotype" w:hAnsi="Lotus Linotype" w:cs="Lotus Linotype" w:hint="cs"/>
          <w:sz w:val="24"/>
          <w:szCs w:val="24"/>
          <w:rtl/>
        </w:rPr>
        <w:t xml:space="preserve"> الخولاني</w:t>
      </w:r>
      <w:r w:rsidRPr="00052125">
        <w:rPr>
          <w:rFonts w:ascii="Lotus Linotype" w:hAnsi="Lotus Linotype" w:cs="Lotus Linotype" w:hint="eastAsia"/>
          <w:sz w:val="24"/>
          <w:szCs w:val="24"/>
          <w:rtl/>
        </w:rPr>
        <w:t>،</w:t>
      </w:r>
      <w:r w:rsidRPr="00052125">
        <w:rPr>
          <w:rFonts w:ascii="Lotus Linotype" w:hAnsi="Lotus Linotype" w:cs="Lotus Linotype"/>
          <w:sz w:val="24"/>
          <w:szCs w:val="24"/>
          <w:rtl/>
        </w:rPr>
        <w:t xml:space="preserve"> </w:t>
      </w:r>
      <w:r>
        <w:rPr>
          <w:rFonts w:ascii="Lotus Linotype" w:hAnsi="Lotus Linotype" w:cs="Lotus Linotype" w:hint="cs"/>
          <w:sz w:val="24"/>
          <w:szCs w:val="24"/>
          <w:rtl/>
        </w:rPr>
        <w:t>عن معاوية، به.</w:t>
      </w:r>
    </w:p>
    <w:p w:rsidR="00D67F5A"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 xml:space="preserve">وأخرجه الطبراني في الكبير (19/ رقم </w:t>
      </w:r>
      <w:r>
        <w:rPr>
          <w:rFonts w:ascii="Lotus Linotype" w:hAnsi="Lotus Linotype" w:cs="Lotus Linotype"/>
          <w:sz w:val="24"/>
          <w:szCs w:val="24"/>
          <w:rtl/>
        </w:rPr>
        <w:t>856</w:t>
      </w:r>
      <w:r>
        <w:rPr>
          <w:rFonts w:ascii="Lotus Linotype" w:hAnsi="Lotus Linotype" w:cs="Lotus Linotype" w:hint="cs"/>
          <w:sz w:val="24"/>
          <w:szCs w:val="24"/>
          <w:rtl/>
        </w:rPr>
        <w:t xml:space="preserve">، و </w:t>
      </w:r>
      <w:r>
        <w:rPr>
          <w:rFonts w:ascii="Lotus Linotype" w:hAnsi="Lotus Linotype" w:cs="Lotus Linotype"/>
          <w:sz w:val="24"/>
          <w:szCs w:val="24"/>
          <w:rtl/>
        </w:rPr>
        <w:t>858</w:t>
      </w:r>
      <w:r>
        <w:rPr>
          <w:rFonts w:ascii="Lotus Linotype" w:hAnsi="Lotus Linotype" w:cs="Lotus Linotype" w:hint="cs"/>
          <w:sz w:val="24"/>
          <w:szCs w:val="24"/>
          <w:rtl/>
        </w:rPr>
        <w:t>) من طريقين عن أبي عون به.</w:t>
      </w:r>
    </w:p>
    <w:p w:rsidR="00D67F5A"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 xml:space="preserve">وأبو عون </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وهو</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الأنصاري</w:t>
      </w:r>
      <w:r w:rsidRPr="00052125">
        <w:rPr>
          <w:rFonts w:ascii="Lotus Linotype" w:hAnsi="Lotus Linotype" w:cs="Lotus Linotype"/>
          <w:sz w:val="24"/>
          <w:szCs w:val="24"/>
          <w:rtl/>
        </w:rPr>
        <w:t xml:space="preserve"> </w:t>
      </w:r>
      <w:r w:rsidRPr="00052125">
        <w:rPr>
          <w:rFonts w:ascii="Lotus Linotype" w:hAnsi="Lotus Linotype" w:cs="Lotus Linotype" w:hint="eastAsia"/>
          <w:sz w:val="24"/>
          <w:szCs w:val="24"/>
          <w:rtl/>
        </w:rPr>
        <w:t>الشامي</w:t>
      </w:r>
      <w:r w:rsidRPr="00052125">
        <w:rPr>
          <w:rFonts w:ascii="Lotus Linotype" w:hAnsi="Lotus Linotype" w:cs="Lotus Linotype"/>
          <w:sz w:val="24"/>
          <w:szCs w:val="24"/>
          <w:rtl/>
        </w:rPr>
        <w:t>-</w:t>
      </w:r>
      <w:r>
        <w:rPr>
          <w:rFonts w:ascii="Lotus Linotype" w:hAnsi="Lotus Linotype" w:cs="Lotus Linotype" w:hint="cs"/>
          <w:sz w:val="24"/>
          <w:szCs w:val="24"/>
          <w:rtl/>
        </w:rPr>
        <w:t xml:space="preserve"> لم يوثقه غير ابن حبان!</w:t>
      </w:r>
    </w:p>
    <w:p w:rsidR="00D67F5A" w:rsidRPr="003F3D65" w:rsidRDefault="00D67F5A" w:rsidP="00BE37BE">
      <w:pPr>
        <w:pStyle w:val="FootnoteText"/>
        <w:widowControl w:val="0"/>
        <w:ind w:left="454" w:hanging="454"/>
        <w:jc w:val="both"/>
        <w:rPr>
          <w:rFonts w:ascii="Lotus Linotype" w:hAnsi="Lotus Linotype" w:cs="Lotus Linotype"/>
          <w:sz w:val="24"/>
          <w:szCs w:val="24"/>
        </w:rPr>
      </w:pPr>
      <w:r>
        <w:rPr>
          <w:rFonts w:ascii="Lotus Linotype" w:hAnsi="Lotus Linotype" w:cs="Lotus Linotype" w:hint="cs"/>
          <w:sz w:val="24"/>
          <w:szCs w:val="24"/>
          <w:rtl/>
        </w:rPr>
        <w:t xml:space="preserve">وللحديث شاهد عن أبي الدرداء: أخرجه </w:t>
      </w:r>
      <w:r>
        <w:rPr>
          <w:rFonts w:ascii="Lotus Linotype" w:hAnsi="Lotus Linotype" w:cs="Lotus Linotype"/>
          <w:sz w:val="24"/>
          <w:szCs w:val="24"/>
          <w:rtl/>
        </w:rPr>
        <w:t>أبو داود (4270)</w:t>
      </w:r>
      <w:r>
        <w:rPr>
          <w:rFonts w:ascii="Lotus Linotype" w:hAnsi="Lotus Linotype" w:cs="Lotus Linotype" w:hint="cs"/>
          <w:sz w:val="24"/>
          <w:szCs w:val="24"/>
          <w:rtl/>
        </w:rPr>
        <w:t xml:space="preserve">، وابن حبان </w:t>
      </w:r>
      <w:r>
        <w:rPr>
          <w:rFonts w:ascii="Lotus Linotype" w:hAnsi="Lotus Linotype" w:cs="Lotus Linotype"/>
          <w:sz w:val="24"/>
          <w:szCs w:val="24"/>
          <w:rtl/>
        </w:rPr>
        <w:t xml:space="preserve">(5980)، </w:t>
      </w:r>
      <w:r>
        <w:rPr>
          <w:rFonts w:ascii="Lotus Linotype" w:hAnsi="Lotus Linotype" w:cs="Lotus Linotype" w:hint="cs"/>
          <w:sz w:val="24"/>
          <w:szCs w:val="24"/>
          <w:rtl/>
        </w:rPr>
        <w:t>والحاكم (</w:t>
      </w:r>
      <w:r>
        <w:rPr>
          <w:rFonts w:ascii="Lotus Linotype" w:hAnsi="Lotus Linotype" w:cs="Lotus Linotype"/>
          <w:sz w:val="24"/>
          <w:szCs w:val="24"/>
          <w:rtl/>
        </w:rPr>
        <w:t>8032</w:t>
      </w:r>
      <w:r>
        <w:rPr>
          <w:rFonts w:ascii="Lotus Linotype" w:hAnsi="Lotus Linotype" w:cs="Lotus Linotype" w:hint="cs"/>
          <w:sz w:val="24"/>
          <w:szCs w:val="24"/>
          <w:rtl/>
        </w:rPr>
        <w:t xml:space="preserve">)  من طريق </w:t>
      </w:r>
      <w:r w:rsidRPr="00943E06">
        <w:rPr>
          <w:rFonts w:ascii="Lotus Linotype" w:hAnsi="Lotus Linotype" w:cs="Lotus Linotype" w:hint="eastAsia"/>
          <w:sz w:val="24"/>
          <w:szCs w:val="24"/>
          <w:rtl/>
        </w:rPr>
        <w:t>خالد</w:t>
      </w:r>
      <w:r w:rsidRPr="00943E06">
        <w:rPr>
          <w:rFonts w:ascii="Lotus Linotype" w:hAnsi="Lotus Linotype" w:cs="Lotus Linotype"/>
          <w:sz w:val="24"/>
          <w:szCs w:val="24"/>
          <w:rtl/>
        </w:rPr>
        <w:t xml:space="preserve"> </w:t>
      </w:r>
      <w:r w:rsidRPr="00943E06">
        <w:rPr>
          <w:rFonts w:ascii="Lotus Linotype" w:hAnsi="Lotus Linotype" w:cs="Lotus Linotype" w:hint="eastAsia"/>
          <w:sz w:val="24"/>
          <w:szCs w:val="24"/>
          <w:rtl/>
        </w:rPr>
        <w:t>بن</w:t>
      </w:r>
      <w:r w:rsidRPr="00943E06">
        <w:rPr>
          <w:rFonts w:ascii="Lotus Linotype" w:hAnsi="Lotus Linotype" w:cs="Lotus Linotype"/>
          <w:sz w:val="24"/>
          <w:szCs w:val="24"/>
          <w:rtl/>
        </w:rPr>
        <w:t xml:space="preserve"> </w:t>
      </w:r>
      <w:r w:rsidRPr="00943E06">
        <w:rPr>
          <w:rFonts w:ascii="Lotus Linotype" w:hAnsi="Lotus Linotype" w:cs="Lotus Linotype" w:hint="eastAsia"/>
          <w:sz w:val="24"/>
          <w:szCs w:val="24"/>
          <w:rtl/>
        </w:rPr>
        <w:t>دهقان،</w:t>
      </w:r>
      <w:r w:rsidRPr="00943E06">
        <w:rPr>
          <w:rFonts w:ascii="Lotus Linotype" w:hAnsi="Lotus Linotype" w:cs="Lotus Linotype"/>
          <w:sz w:val="24"/>
          <w:szCs w:val="24"/>
          <w:rtl/>
        </w:rPr>
        <w:t xml:space="preserve"> </w:t>
      </w:r>
      <w:r>
        <w:rPr>
          <w:rFonts w:ascii="Lotus Linotype" w:hAnsi="Lotus Linotype" w:cs="Lotus Linotype" w:hint="cs"/>
          <w:sz w:val="24"/>
          <w:szCs w:val="24"/>
          <w:rtl/>
        </w:rPr>
        <w:t>عن</w:t>
      </w:r>
      <w:r w:rsidRPr="00943E06">
        <w:rPr>
          <w:rFonts w:ascii="Lotus Linotype" w:hAnsi="Lotus Linotype" w:cs="Lotus Linotype"/>
          <w:sz w:val="24"/>
          <w:szCs w:val="24"/>
          <w:rtl/>
        </w:rPr>
        <w:t xml:space="preserve"> </w:t>
      </w:r>
      <w:r w:rsidRPr="00943E06">
        <w:rPr>
          <w:rFonts w:ascii="Lotus Linotype" w:hAnsi="Lotus Linotype" w:cs="Lotus Linotype" w:hint="eastAsia"/>
          <w:sz w:val="24"/>
          <w:szCs w:val="24"/>
          <w:rtl/>
        </w:rPr>
        <w:t>عبد</w:t>
      </w:r>
      <w:r w:rsidRPr="00943E06">
        <w:rPr>
          <w:rFonts w:ascii="Lotus Linotype" w:hAnsi="Lotus Linotype" w:cs="Lotus Linotype"/>
          <w:sz w:val="24"/>
          <w:szCs w:val="24"/>
          <w:rtl/>
        </w:rPr>
        <w:t xml:space="preserve"> </w:t>
      </w:r>
      <w:r w:rsidRPr="00943E06">
        <w:rPr>
          <w:rFonts w:ascii="Lotus Linotype" w:hAnsi="Lotus Linotype" w:cs="Lotus Linotype" w:hint="eastAsia"/>
          <w:sz w:val="24"/>
          <w:szCs w:val="24"/>
          <w:rtl/>
        </w:rPr>
        <w:t>الله</w:t>
      </w:r>
      <w:r w:rsidRPr="00943E06">
        <w:rPr>
          <w:rFonts w:ascii="Lotus Linotype" w:hAnsi="Lotus Linotype" w:cs="Lotus Linotype"/>
          <w:sz w:val="24"/>
          <w:szCs w:val="24"/>
          <w:rtl/>
        </w:rPr>
        <w:t xml:space="preserve"> </w:t>
      </w:r>
      <w:r w:rsidRPr="00943E06">
        <w:rPr>
          <w:rFonts w:ascii="Lotus Linotype" w:hAnsi="Lotus Linotype" w:cs="Lotus Linotype" w:hint="eastAsia"/>
          <w:sz w:val="24"/>
          <w:szCs w:val="24"/>
          <w:rtl/>
        </w:rPr>
        <w:t>بن</w:t>
      </w:r>
      <w:r w:rsidRPr="00943E06">
        <w:rPr>
          <w:rFonts w:ascii="Lotus Linotype" w:hAnsi="Lotus Linotype" w:cs="Lotus Linotype"/>
          <w:sz w:val="24"/>
          <w:szCs w:val="24"/>
          <w:rtl/>
        </w:rPr>
        <w:t xml:space="preserve"> </w:t>
      </w:r>
      <w:r w:rsidRPr="00943E06">
        <w:rPr>
          <w:rFonts w:ascii="Lotus Linotype" w:hAnsi="Lotus Linotype" w:cs="Lotus Linotype" w:hint="eastAsia"/>
          <w:sz w:val="24"/>
          <w:szCs w:val="24"/>
          <w:rtl/>
        </w:rPr>
        <w:t>أبي</w:t>
      </w:r>
      <w:r w:rsidRPr="00943E06">
        <w:rPr>
          <w:rFonts w:ascii="Lotus Linotype" w:hAnsi="Lotus Linotype" w:cs="Lotus Linotype"/>
          <w:sz w:val="24"/>
          <w:szCs w:val="24"/>
          <w:rtl/>
        </w:rPr>
        <w:t xml:space="preserve"> </w:t>
      </w:r>
      <w:r w:rsidRPr="00943E06">
        <w:rPr>
          <w:rFonts w:ascii="Lotus Linotype" w:hAnsi="Lotus Linotype" w:cs="Lotus Linotype" w:hint="eastAsia"/>
          <w:sz w:val="24"/>
          <w:szCs w:val="24"/>
          <w:rtl/>
        </w:rPr>
        <w:t>زكريا،</w:t>
      </w:r>
      <w:r w:rsidRPr="00943E06">
        <w:rPr>
          <w:rFonts w:ascii="Lotus Linotype" w:hAnsi="Lotus Linotype" w:cs="Lotus Linotype"/>
          <w:sz w:val="24"/>
          <w:szCs w:val="24"/>
          <w:rtl/>
        </w:rPr>
        <w:t xml:space="preserve"> </w:t>
      </w:r>
      <w:r>
        <w:rPr>
          <w:rFonts w:ascii="Lotus Linotype" w:hAnsi="Lotus Linotype" w:cs="Lotus Linotype" w:hint="cs"/>
          <w:sz w:val="24"/>
          <w:szCs w:val="24"/>
          <w:rtl/>
        </w:rPr>
        <w:t>عن أم الدرداء، عن أبي الدراداء به.</w:t>
      </w:r>
    </w:p>
  </w:footnote>
  <w:footnote w:id="7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(1/513).</w:t>
      </w:r>
    </w:p>
  </w:footnote>
  <w:footnote w:id="79">
    <w:p w:rsidR="00D67F5A" w:rsidRPr="006F468C" w:rsidRDefault="00D67F5A" w:rsidP="00BE37BE">
      <w:pPr>
        <w:pStyle w:val="FootnoteText"/>
        <w:widowControl w:val="0"/>
        <w:ind w:left="454" w:hanging="454"/>
        <w:jc w:val="both"/>
        <w:rPr>
          <w:rFonts w:ascii="Lotus Linotype" w:hAnsi="Lotus Linotype" w:cs="Lotus Linotype"/>
          <w:sz w:val="24"/>
          <w:szCs w:val="24"/>
          <w:rtl/>
        </w:rPr>
      </w:pPr>
      <w:r w:rsidRPr="006F468C">
        <w:rPr>
          <w:rFonts w:ascii="Lotus Linotype" w:hAnsi="Lotus Linotype" w:cs="Lotus Linotype" w:hint="cs"/>
          <w:sz w:val="24"/>
          <w:szCs w:val="24"/>
          <w:rtl/>
        </w:rPr>
        <w:t>(</w:t>
      </w:r>
      <w:r w:rsidRPr="006F468C">
        <w:rPr>
          <w:rFonts w:ascii="Lotus Linotype" w:hAnsi="Lotus Linotype" w:cs="Lotus Linotype"/>
          <w:sz w:val="24"/>
          <w:szCs w:val="24"/>
        </w:rPr>
        <w:footnoteRef/>
      </w:r>
      <w:r w:rsidRPr="006F468C">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ينظر: </w:t>
      </w:r>
      <w:r w:rsidRPr="006F468C">
        <w:rPr>
          <w:rFonts w:ascii="Lotus Linotype" w:hAnsi="Lotus Linotype" w:cs="Lotus Linotype" w:hint="cs"/>
          <w:sz w:val="24"/>
          <w:szCs w:val="24"/>
          <w:rtl/>
        </w:rPr>
        <w:t>شرح النووي على مسلم (17/</w:t>
      </w:r>
      <w:r w:rsidRPr="006F468C">
        <w:rPr>
          <w:rFonts w:ascii="Lotus Linotype" w:hAnsi="Lotus Linotype" w:cs="Lotus Linotype"/>
          <w:sz w:val="24"/>
          <w:szCs w:val="24"/>
          <w:rtl/>
        </w:rPr>
        <w:t xml:space="preserve"> 83</w:t>
      </w:r>
      <w:r w:rsidRPr="006F468C">
        <w:rPr>
          <w:rFonts w:ascii="Lotus Linotype" w:hAnsi="Lotus Linotype" w:cs="Lotus Linotype" w:hint="cs"/>
          <w:sz w:val="24"/>
          <w:szCs w:val="24"/>
          <w:rtl/>
        </w:rPr>
        <w:t>)، وفتح الباري</w:t>
      </w:r>
      <w:r>
        <w:rPr>
          <w:rFonts w:ascii="Lotus Linotype" w:hAnsi="Lotus Linotype" w:cs="Lotus Linotype" w:hint="cs"/>
          <w:sz w:val="24"/>
          <w:szCs w:val="24"/>
          <w:rtl/>
        </w:rPr>
        <w:t xml:space="preserve"> لابن حجر</w:t>
      </w:r>
      <w:r w:rsidRPr="006F468C">
        <w:rPr>
          <w:rFonts w:ascii="Lotus Linotype" w:hAnsi="Lotus Linotype" w:cs="Lotus Linotype" w:hint="cs"/>
          <w:sz w:val="24"/>
          <w:szCs w:val="24"/>
          <w:rtl/>
        </w:rPr>
        <w:t xml:space="preserve"> (8/</w:t>
      </w:r>
      <w:r w:rsidRPr="006F468C">
        <w:rPr>
          <w:rFonts w:ascii="Lotus Linotype" w:hAnsi="Lotus Linotype" w:cs="Lotus Linotype"/>
          <w:sz w:val="24"/>
          <w:szCs w:val="24"/>
          <w:rtl/>
        </w:rPr>
        <w:t xml:space="preserve"> 496</w:t>
      </w:r>
      <w:r w:rsidRPr="006F468C">
        <w:rPr>
          <w:rFonts w:ascii="Lotus Linotype" w:hAnsi="Lotus Linotype" w:cs="Lotus Linotype" w:hint="cs"/>
          <w:sz w:val="24"/>
          <w:szCs w:val="24"/>
          <w:rtl/>
        </w:rPr>
        <w:t>)</w:t>
      </w:r>
      <w:r>
        <w:rPr>
          <w:rFonts w:ascii="Lotus Linotype" w:hAnsi="Lotus Linotype" w:cs="Lotus Linotype" w:hint="cs"/>
          <w:sz w:val="24"/>
          <w:szCs w:val="24"/>
          <w:rtl/>
        </w:rPr>
        <w:t>.</w:t>
      </w:r>
      <w:r w:rsidRPr="006F468C">
        <w:rPr>
          <w:rFonts w:ascii="Lotus Linotype" w:hAnsi="Lotus Linotype" w:cs="Lotus Linotype"/>
          <w:sz w:val="24"/>
          <w:szCs w:val="24"/>
          <w:rtl/>
        </w:rPr>
        <w:t xml:space="preserve"> </w:t>
      </w:r>
    </w:p>
  </w:footnote>
  <w:footnote w:id="80">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سورة النساء: 48، 116.</w:t>
      </w:r>
    </w:p>
  </w:footnote>
  <w:footnote w:id="8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(1/591).</w:t>
      </w:r>
    </w:p>
  </w:footnote>
  <w:footnote w:id="8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xml:space="preserve">) </w:t>
      </w:r>
      <w:r>
        <w:rPr>
          <w:rFonts w:ascii="Lotus Linotype" w:hAnsi="Lotus Linotype" w:cs="Lotus Linotype" w:hint="cs"/>
          <w:sz w:val="24"/>
          <w:szCs w:val="24"/>
          <w:rtl/>
        </w:rPr>
        <w:t>ينظر: أساس التقديس للرازي (ص161). وينظر الرد على تحريفهم لدلالة الآيات في: نقض الدارمي (1/</w:t>
      </w:r>
      <w:r w:rsidRPr="00BE35A8">
        <w:rPr>
          <w:rFonts w:ascii="Lotus Linotype" w:hAnsi="Lotus Linotype" w:cs="Lotus Linotype"/>
          <w:sz w:val="24"/>
          <w:szCs w:val="24"/>
          <w:rtl/>
        </w:rPr>
        <w:t>230</w:t>
      </w:r>
      <w:r>
        <w:rPr>
          <w:rFonts w:ascii="Lotus Linotype" w:hAnsi="Lotus Linotype" w:cs="Lotus Linotype" w:hint="cs"/>
          <w:sz w:val="24"/>
          <w:szCs w:val="24"/>
          <w:rtl/>
        </w:rPr>
        <w:t>)، والإبانة للأشعري (ص</w:t>
      </w:r>
      <w:r w:rsidRPr="00BE35A8">
        <w:rPr>
          <w:rFonts w:ascii="Lotus Linotype" w:hAnsi="Lotus Linotype" w:cs="Lotus Linotype"/>
          <w:sz w:val="24"/>
          <w:szCs w:val="24"/>
          <w:rtl/>
        </w:rPr>
        <w:t>126</w:t>
      </w:r>
      <w:r>
        <w:rPr>
          <w:rFonts w:ascii="Lotus Linotype" w:hAnsi="Lotus Linotype" w:cs="Lotus Linotype" w:hint="cs"/>
          <w:sz w:val="24"/>
          <w:szCs w:val="24"/>
          <w:rtl/>
        </w:rPr>
        <w:t>)، وبيان تلبيس الجهمية (1/</w:t>
      </w:r>
      <w:r w:rsidRPr="001A5EF8">
        <w:rPr>
          <w:rFonts w:ascii="Lotus Linotype" w:hAnsi="Lotus Linotype" w:cs="Lotus Linotype"/>
          <w:sz w:val="24"/>
          <w:szCs w:val="24"/>
          <w:rtl/>
        </w:rPr>
        <w:t>260</w:t>
      </w:r>
      <w:r>
        <w:rPr>
          <w:rFonts w:ascii="Lotus Linotype" w:hAnsi="Lotus Linotype" w:cs="Lotus Linotype" w:hint="cs"/>
          <w:sz w:val="24"/>
          <w:szCs w:val="24"/>
          <w:rtl/>
        </w:rPr>
        <w:t>)، ومجموع الفتاوى (6/</w:t>
      </w:r>
      <w:r w:rsidRPr="00131152">
        <w:rPr>
          <w:rFonts w:ascii="Lotus Linotype" w:hAnsi="Lotus Linotype" w:cs="Lotus Linotype"/>
          <w:sz w:val="24"/>
          <w:szCs w:val="24"/>
          <w:rtl/>
        </w:rPr>
        <w:t>362</w:t>
      </w:r>
      <w:r>
        <w:rPr>
          <w:rFonts w:ascii="Lotus Linotype" w:hAnsi="Lotus Linotype" w:cs="Lotus Linotype" w:hint="cs"/>
          <w:sz w:val="24"/>
          <w:szCs w:val="24"/>
          <w:rtl/>
        </w:rPr>
        <w:t>)، ومختصر الصواعق (3/946).</w:t>
      </w:r>
    </w:p>
  </w:footnote>
  <w:footnote w:id="83">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(1/623).</w:t>
      </w:r>
    </w:p>
  </w:footnote>
  <w:footnote w:id="84">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Pr>
          <w:rFonts w:ascii="Lotus Linotype" w:hAnsi="Lotus Linotype" w:cs="Lotus Linotype"/>
          <w:sz w:val="24"/>
          <w:szCs w:val="24"/>
          <w:rtl/>
        </w:rPr>
        <w:t>)</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مجموع</w:t>
      </w:r>
      <w:r>
        <w:rPr>
          <w:rFonts w:ascii="Lotus Linotype" w:hAnsi="Lotus Linotype" w:cs="Lotus Linotype" w:hint="cs"/>
          <w:sz w:val="24"/>
          <w:szCs w:val="24"/>
          <w:rtl/>
        </w:rPr>
        <w:t xml:space="preserve"> </w:t>
      </w:r>
      <w:r>
        <w:rPr>
          <w:rFonts w:ascii="Lotus Linotype" w:hAnsi="Lotus Linotype" w:cs="Lotus Linotype"/>
          <w:sz w:val="24"/>
          <w:szCs w:val="24"/>
          <w:rtl/>
        </w:rPr>
        <w:t>الفتاوى (9/292</w:t>
      </w:r>
      <w:r>
        <w:rPr>
          <w:rFonts w:ascii="Lotus Linotype" w:hAnsi="Lotus Linotype" w:cs="Lotus Linotype" w:hint="cs"/>
          <w:sz w:val="24"/>
          <w:szCs w:val="24"/>
          <w:rtl/>
        </w:rPr>
        <w:t>). وينظر: بيان تلبيس الجهمية (7/</w:t>
      </w:r>
      <w:r w:rsidRPr="004F0473">
        <w:rPr>
          <w:rFonts w:ascii="Lotus Linotype" w:hAnsi="Lotus Linotype" w:cs="Lotus Linotype"/>
          <w:sz w:val="24"/>
          <w:szCs w:val="24"/>
          <w:rtl/>
        </w:rPr>
        <w:t>423</w:t>
      </w:r>
      <w:r>
        <w:rPr>
          <w:rFonts w:ascii="Lotus Linotype" w:hAnsi="Lotus Linotype" w:cs="Lotus Linotype" w:hint="cs"/>
          <w:sz w:val="24"/>
          <w:szCs w:val="24"/>
          <w:rtl/>
        </w:rPr>
        <w:t>)</w:t>
      </w:r>
    </w:p>
  </w:footnote>
  <w:footnote w:id="85">
    <w:p w:rsidR="00D67F5A" w:rsidRPr="003F3D65" w:rsidRDefault="00D67F5A" w:rsidP="00BE37BE">
      <w:pPr>
        <w:pStyle w:val="FootnoteText"/>
        <w:widowControl w:val="0"/>
        <w:ind w:left="454" w:hanging="454"/>
        <w:jc w:val="both"/>
        <w:rPr>
          <w:rFonts w:ascii="Lotus Linotype" w:hAnsi="Lotus Linotype" w:cs="Lotus Linotype"/>
          <w:color w:val="000000"/>
          <w:sz w:val="24"/>
          <w:szCs w:val="24"/>
        </w:rPr>
      </w:pPr>
      <w:r w:rsidRPr="003F3D65">
        <w:rPr>
          <w:rFonts w:ascii="Lotus Linotype" w:hAnsi="Lotus Linotype" w:cs="Lotus Linotype"/>
          <w:color w:val="000000"/>
          <w:sz w:val="24"/>
          <w:szCs w:val="24"/>
          <w:rtl/>
        </w:rPr>
        <w:t>(</w:t>
      </w:r>
      <w:r w:rsidRPr="00A651FD">
        <w:rPr>
          <w:rFonts w:ascii="Lotus Linotype" w:hAnsi="Lotus Linotype" w:cs="Lotus Linotype"/>
          <w:color w:val="000000"/>
          <w:sz w:val="24"/>
          <w:szCs w:val="24"/>
        </w:rPr>
        <w:footnoteRef/>
      </w:r>
      <w:r w:rsidRPr="003F3D65">
        <w:rPr>
          <w:rFonts w:ascii="Lotus Linotype" w:hAnsi="Lotus Linotype" w:cs="Lotus Linotype"/>
          <w:color w:val="000000"/>
          <w:sz w:val="24"/>
          <w:szCs w:val="24"/>
          <w:rtl/>
        </w:rPr>
        <w:t>) "التسهيل" (1/657).</w:t>
      </w:r>
    </w:p>
  </w:footnote>
  <w:footnote w:id="86">
    <w:p w:rsidR="00D67F5A" w:rsidRPr="00A651FD" w:rsidRDefault="00D67F5A" w:rsidP="00BE37BE">
      <w:pPr>
        <w:pStyle w:val="FootnoteText"/>
        <w:jc w:val="both"/>
        <w:rPr>
          <w:rFonts w:ascii="Lotus Linotype" w:hAnsi="Lotus Linotype" w:cs="Lotus Linotype"/>
          <w:color w:val="000000"/>
          <w:sz w:val="24"/>
          <w:szCs w:val="24"/>
          <w:rtl/>
        </w:rPr>
      </w:pPr>
      <w:r w:rsidRPr="00A651FD">
        <w:rPr>
          <w:rFonts w:ascii="Lotus Linotype" w:hAnsi="Lotus Linotype" w:cs="Lotus Linotype" w:hint="cs"/>
          <w:color w:val="000000"/>
          <w:sz w:val="24"/>
          <w:szCs w:val="24"/>
          <w:rtl/>
        </w:rPr>
        <w:t>(</w:t>
      </w:r>
      <w:r w:rsidRPr="00A651FD">
        <w:rPr>
          <w:rFonts w:ascii="Lotus Linotype" w:hAnsi="Lotus Linotype" w:cs="Lotus Linotype"/>
          <w:color w:val="000000"/>
          <w:sz w:val="24"/>
          <w:szCs w:val="24"/>
        </w:rPr>
        <w:footnoteRef/>
      </w:r>
      <w:r w:rsidRPr="00A651FD">
        <w:rPr>
          <w:rFonts w:ascii="Lotus Linotype" w:hAnsi="Lotus Linotype" w:cs="Lotus Linotype" w:hint="cs"/>
          <w:color w:val="000000"/>
          <w:sz w:val="24"/>
          <w:szCs w:val="24"/>
          <w:rtl/>
        </w:rPr>
        <w:t>)</w:t>
      </w:r>
      <w:r w:rsidRPr="00A651FD">
        <w:rPr>
          <w:rFonts w:ascii="Lotus Linotype" w:hAnsi="Lotus Linotype" w:cs="Lotus Linotype"/>
          <w:color w:val="000000"/>
          <w:sz w:val="24"/>
          <w:szCs w:val="24"/>
          <w:rtl/>
        </w:rPr>
        <w:t xml:space="preserve"> </w:t>
      </w:r>
      <w:r w:rsidRPr="00A651FD">
        <w:rPr>
          <w:rFonts w:ascii="Lotus Linotype" w:hAnsi="Lotus Linotype" w:cs="Lotus Linotype" w:hint="cs"/>
          <w:color w:val="000000"/>
          <w:sz w:val="24"/>
          <w:szCs w:val="24"/>
          <w:rtl/>
        </w:rPr>
        <w:t>ينظر:</w:t>
      </w:r>
      <w:r>
        <w:rPr>
          <w:rFonts w:ascii="Lotus Linotype" w:hAnsi="Lotus Linotype" w:cs="Lotus Linotype" w:hint="cs"/>
          <w:color w:val="000000"/>
          <w:sz w:val="24"/>
          <w:szCs w:val="24"/>
          <w:rtl/>
        </w:rPr>
        <w:t xml:space="preserve">  </w:t>
      </w:r>
      <w:r w:rsidRPr="00A651FD">
        <w:rPr>
          <w:rFonts w:ascii="Lotus Linotype" w:hAnsi="Lotus Linotype" w:cs="Lotus Linotype" w:hint="cs"/>
          <w:color w:val="000000"/>
          <w:sz w:val="24"/>
          <w:szCs w:val="24"/>
          <w:rtl/>
        </w:rPr>
        <w:t>الصحاح</w:t>
      </w:r>
      <w:r>
        <w:rPr>
          <w:rFonts w:ascii="Lotus Linotype" w:hAnsi="Lotus Linotype" w:cs="Lotus Linotype" w:hint="cs"/>
          <w:color w:val="000000"/>
          <w:sz w:val="24"/>
          <w:szCs w:val="24"/>
          <w:rtl/>
        </w:rPr>
        <w:t xml:space="preserve"> </w:t>
      </w:r>
      <w:r w:rsidRPr="00A651FD">
        <w:rPr>
          <w:rFonts w:ascii="Lotus Linotype" w:hAnsi="Lotus Linotype" w:cs="Lotus Linotype" w:hint="cs"/>
          <w:color w:val="000000"/>
          <w:sz w:val="24"/>
          <w:szCs w:val="24"/>
          <w:rtl/>
        </w:rPr>
        <w:t>(4/</w:t>
      </w:r>
      <w:r w:rsidRPr="00A651FD">
        <w:rPr>
          <w:rFonts w:ascii="Lotus Linotype" w:hAnsi="Lotus Linotype" w:cs="Lotus Linotype"/>
          <w:color w:val="000000"/>
          <w:sz w:val="24"/>
          <w:szCs w:val="24"/>
          <w:rtl/>
        </w:rPr>
        <w:t>1623</w:t>
      </w:r>
      <w:r w:rsidRPr="00A651FD">
        <w:rPr>
          <w:rFonts w:ascii="Lotus Linotype" w:hAnsi="Lotus Linotype" w:cs="Lotus Linotype" w:hint="cs"/>
          <w:color w:val="000000"/>
          <w:sz w:val="24"/>
          <w:szCs w:val="24"/>
          <w:rtl/>
        </w:rPr>
        <w:t>)، ولسان العرب (11/</w:t>
      </w:r>
      <w:r w:rsidRPr="00A651FD">
        <w:rPr>
          <w:rFonts w:ascii="Lotus Linotype" w:hAnsi="Lotus Linotype" w:cs="Lotus Linotype"/>
          <w:color w:val="000000"/>
          <w:sz w:val="24"/>
          <w:szCs w:val="24"/>
          <w:rtl/>
        </w:rPr>
        <w:t>18</w:t>
      </w:r>
      <w:r w:rsidRPr="00A651FD">
        <w:rPr>
          <w:rFonts w:ascii="Lotus Linotype" w:hAnsi="Lotus Linotype" w:cs="Lotus Linotype" w:hint="cs"/>
          <w:color w:val="000000"/>
          <w:sz w:val="24"/>
          <w:szCs w:val="24"/>
          <w:rtl/>
        </w:rPr>
        <w:t>)</w:t>
      </w:r>
      <w:r>
        <w:rPr>
          <w:rFonts w:ascii="Lotus Linotype" w:hAnsi="Lotus Linotype" w:cs="Lotus Linotype" w:hint="cs"/>
          <w:color w:val="000000"/>
          <w:sz w:val="24"/>
          <w:szCs w:val="24"/>
          <w:rtl/>
        </w:rPr>
        <w:t>.</w:t>
      </w:r>
    </w:p>
  </w:footnote>
  <w:footnote w:id="87">
    <w:p w:rsidR="00D67F5A" w:rsidRPr="00E129CB" w:rsidRDefault="00D67F5A" w:rsidP="00BE37BE">
      <w:pPr>
        <w:pStyle w:val="FootnoteText"/>
        <w:jc w:val="both"/>
        <w:rPr>
          <w:rFonts w:ascii="Lotus Linotype" w:hAnsi="Lotus Linotype" w:cs="Lotus Linotype"/>
          <w:color w:val="000000"/>
          <w:sz w:val="24"/>
          <w:szCs w:val="24"/>
          <w:rtl/>
        </w:rPr>
      </w:pPr>
      <w:r w:rsidRPr="00A651FD">
        <w:rPr>
          <w:rFonts w:ascii="Lotus Linotype" w:hAnsi="Lotus Linotype" w:cs="Lotus Linotype" w:hint="cs"/>
          <w:color w:val="000000"/>
          <w:sz w:val="24"/>
          <w:szCs w:val="24"/>
          <w:rtl/>
        </w:rPr>
        <w:t>(</w:t>
      </w:r>
      <w:r w:rsidRPr="00A651FD">
        <w:rPr>
          <w:rFonts w:ascii="Lotus Linotype" w:hAnsi="Lotus Linotype" w:cs="Lotus Linotype"/>
          <w:color w:val="000000"/>
          <w:sz w:val="24"/>
          <w:szCs w:val="24"/>
        </w:rPr>
        <w:footnoteRef/>
      </w:r>
      <w:r w:rsidRPr="00A651FD">
        <w:rPr>
          <w:rFonts w:ascii="Lotus Linotype" w:hAnsi="Lotus Linotype" w:cs="Lotus Linotype" w:hint="cs"/>
          <w:color w:val="000000"/>
          <w:sz w:val="24"/>
          <w:szCs w:val="24"/>
          <w:rtl/>
        </w:rPr>
        <w:t>)</w:t>
      </w:r>
      <w:r w:rsidRPr="00E129CB">
        <w:rPr>
          <w:rFonts w:ascii="Lotus Linotype" w:hAnsi="Lotus Linotype" w:cs="Lotus Linotype"/>
          <w:color w:val="000000"/>
          <w:sz w:val="24"/>
          <w:szCs w:val="24"/>
          <w:rtl/>
        </w:rPr>
        <w:t xml:space="preserve"> </w:t>
      </w:r>
      <w:r w:rsidRPr="00E129CB">
        <w:rPr>
          <w:rFonts w:ascii="Lotus Linotype" w:hAnsi="Lotus Linotype" w:cs="Lotus Linotype" w:hint="cs"/>
          <w:color w:val="000000"/>
          <w:sz w:val="24"/>
          <w:szCs w:val="24"/>
          <w:rtl/>
        </w:rPr>
        <w:t>ينظر: تفسير الطبري (9/</w:t>
      </w:r>
      <w:r w:rsidRPr="00E129CB">
        <w:rPr>
          <w:rFonts w:ascii="Lotus Linotype" w:hAnsi="Lotus Linotype" w:cs="Lotus Linotype"/>
          <w:color w:val="000000"/>
          <w:sz w:val="24"/>
          <w:szCs w:val="24"/>
          <w:rtl/>
        </w:rPr>
        <w:t>356</w:t>
      </w:r>
      <w:r w:rsidRPr="00E129CB">
        <w:rPr>
          <w:rFonts w:ascii="Lotus Linotype" w:hAnsi="Lotus Linotype" w:cs="Lotus Linotype" w:hint="cs"/>
          <w:color w:val="000000"/>
          <w:sz w:val="24"/>
          <w:szCs w:val="24"/>
          <w:rtl/>
        </w:rPr>
        <w:t>)</w:t>
      </w:r>
    </w:p>
  </w:footnote>
  <w:footnote w:id="88">
    <w:p w:rsidR="00D67F5A" w:rsidRDefault="00D67F5A" w:rsidP="00BE37BE">
      <w:pPr>
        <w:pStyle w:val="FootnoteText"/>
        <w:jc w:val="both"/>
        <w:rPr>
          <w:rFonts w:ascii="Lotus Linotype" w:hAnsi="Lotus Linotype" w:cs="Lotus Linotype"/>
          <w:color w:val="000000"/>
          <w:sz w:val="24"/>
          <w:szCs w:val="24"/>
          <w:rtl/>
        </w:rPr>
      </w:pPr>
      <w:r w:rsidRPr="00A651FD">
        <w:rPr>
          <w:rFonts w:ascii="Lotus Linotype" w:hAnsi="Lotus Linotype" w:cs="Lotus Linotype" w:hint="cs"/>
          <w:color w:val="000000"/>
          <w:sz w:val="24"/>
          <w:szCs w:val="24"/>
          <w:rtl/>
        </w:rPr>
        <w:t>(</w:t>
      </w:r>
      <w:r w:rsidRPr="00A651FD">
        <w:rPr>
          <w:rFonts w:ascii="Lotus Linotype" w:hAnsi="Lotus Linotype" w:cs="Lotus Linotype"/>
          <w:color w:val="000000"/>
          <w:sz w:val="24"/>
          <w:szCs w:val="24"/>
        </w:rPr>
        <w:footnoteRef/>
      </w:r>
      <w:r w:rsidRPr="00A651FD">
        <w:rPr>
          <w:rFonts w:ascii="Lotus Linotype" w:hAnsi="Lotus Linotype" w:cs="Lotus Linotype" w:hint="cs"/>
          <w:color w:val="000000"/>
          <w:sz w:val="24"/>
          <w:szCs w:val="24"/>
          <w:rtl/>
        </w:rPr>
        <w:t>)</w:t>
      </w:r>
      <w:r>
        <w:rPr>
          <w:rFonts w:ascii="Lotus Linotype" w:hAnsi="Lotus Linotype" w:cs="Lotus Linotype" w:hint="cs"/>
          <w:color w:val="000000"/>
          <w:sz w:val="24"/>
          <w:szCs w:val="24"/>
          <w:rtl/>
        </w:rPr>
        <w:t xml:space="preserve"> أورد ابنُ القيم تأويلَ المتكلمين للحركة بالأفول في النوع الرابع من أنواع </w:t>
      </w:r>
      <w:r w:rsidRPr="00A30175">
        <w:rPr>
          <w:rFonts w:ascii="Lotus Linotype" w:hAnsi="Lotus Linotype" w:cs="Lotus Linotype" w:hint="cs"/>
          <w:color w:val="000000"/>
          <w:sz w:val="24"/>
          <w:szCs w:val="24"/>
          <w:rtl/>
        </w:rPr>
        <w:t>التأويل الباطل</w:t>
      </w:r>
      <w:r>
        <w:rPr>
          <w:rFonts w:ascii="Lotus Linotype" w:hAnsi="Lotus Linotype" w:cs="Lotus Linotype" w:hint="cs"/>
          <w:color w:val="000000"/>
          <w:sz w:val="24"/>
          <w:szCs w:val="24"/>
          <w:rtl/>
        </w:rPr>
        <w:t xml:space="preserve">: </w:t>
      </w:r>
      <w:r w:rsidRPr="00A30175">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ما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لم</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ي</w:t>
      </w:r>
      <w:r w:rsidRPr="00A30175">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ؤلف</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استعمال</w:t>
      </w:r>
      <w:r w:rsidRPr="00A30175">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ه</w:t>
      </w:r>
      <w:r w:rsidRPr="00A30175">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في</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ذلك</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المعنى</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في</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لغة</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المخاط</w:t>
      </w:r>
      <w:r w:rsidRPr="00A30175">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ب</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وإن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أ</w:t>
      </w:r>
      <w:r w:rsidRPr="00A30175">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ل</w:t>
      </w:r>
      <w:r>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ف</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في</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الاصطلاح</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الحادث</w:t>
      </w:r>
      <w:r w:rsidRPr="00A30175">
        <w:rPr>
          <w:rFonts w:ascii="Lotus Linotype" w:hAnsi="Lotus Linotype" w:cs="Lotus Linotype" w:hint="cs"/>
          <w:color w:val="000000"/>
          <w:sz w:val="24"/>
          <w:szCs w:val="24"/>
          <w:rtl/>
        </w:rPr>
        <w:t>"</w:t>
      </w:r>
      <w:r>
        <w:rPr>
          <w:rFonts w:ascii="Lotus Linotype" w:hAnsi="Lotus Linotype" w:cs="Lotus Linotype" w:hint="cs"/>
          <w:color w:val="000000"/>
          <w:sz w:val="24"/>
          <w:szCs w:val="24"/>
          <w:rtl/>
        </w:rPr>
        <w:t xml:space="preserve">. </w:t>
      </w:r>
      <w:r w:rsidRPr="00A30175">
        <w:rPr>
          <w:rFonts w:ascii="Lotus Linotype" w:hAnsi="Lotus Linotype" w:cs="Lotus Linotype" w:hint="cs"/>
          <w:color w:val="000000"/>
          <w:sz w:val="24"/>
          <w:szCs w:val="24"/>
          <w:rtl/>
        </w:rPr>
        <w:t xml:space="preserve"> ثم قال:</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وهذا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موضع</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زل</w:t>
      </w:r>
      <w:r>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ت</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فيه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أقدام</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كثير</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من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الناس</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حيث</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تأو</w:t>
      </w:r>
      <w:r>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لوا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كثير</w:t>
      </w:r>
      <w:r>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من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ألفاظ</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النصوص</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بما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لم</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ي</w:t>
      </w:r>
      <w:r>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ؤلف</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استعمال</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اللفظ</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له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في</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لغة</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العرب</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البتة</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وإن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كان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معهود</w:t>
      </w:r>
      <w:r>
        <w:rPr>
          <w:rFonts w:ascii="Lotus Linotype" w:hAnsi="Lotus Linotype" w:cs="Lotus Linotype" w:hint="cs"/>
          <w:color w:val="000000"/>
          <w:sz w:val="24"/>
          <w:szCs w:val="24"/>
          <w:rtl/>
        </w:rPr>
        <w:t>ً</w:t>
      </w:r>
      <w:r w:rsidRPr="00A30175">
        <w:rPr>
          <w:rFonts w:ascii="Lotus Linotype" w:hAnsi="Lotus Linotype" w:cs="Lotus Linotype" w:hint="eastAsia"/>
          <w:color w:val="000000"/>
          <w:sz w:val="24"/>
          <w:szCs w:val="24"/>
          <w:rtl/>
        </w:rPr>
        <w:t>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في</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اصطلاح</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المتأخرين</w:t>
      </w:r>
      <w:r>
        <w:rPr>
          <w:rFonts w:ascii="Lotus Linotype" w:hAnsi="Lotus Linotype" w:cs="Lotus Linotype" w:hint="cs"/>
          <w:color w:val="000000"/>
          <w:sz w:val="24"/>
          <w:szCs w:val="24"/>
          <w:rtl/>
        </w:rPr>
        <w:t xml:space="preserve">، </w:t>
      </w:r>
      <w:r w:rsidRPr="00A30175">
        <w:rPr>
          <w:rFonts w:ascii="Lotus Linotype" w:hAnsi="Lotus Linotype" w:cs="Lotus Linotype" w:hint="eastAsia"/>
          <w:color w:val="000000"/>
          <w:sz w:val="24"/>
          <w:szCs w:val="24"/>
          <w:rtl/>
        </w:rPr>
        <w:t>وهذا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مما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ينبغي</w:t>
      </w:r>
      <w:r w:rsidRPr="00A30175">
        <w:rPr>
          <w:rFonts w:ascii="Lotus Linotype" w:hAnsi="Lotus Linotype" w:cs="Lotus Linotype"/>
          <w:color w:val="000000"/>
          <w:sz w:val="24"/>
          <w:szCs w:val="24"/>
          <w:rtl/>
        </w:rPr>
        <w:t xml:space="preserve"> </w:t>
      </w:r>
      <w:r>
        <w:rPr>
          <w:rFonts w:ascii="Lotus Linotype" w:hAnsi="Lotus Linotype" w:cs="Lotus Linotype" w:hint="eastAsia"/>
          <w:color w:val="000000"/>
          <w:sz w:val="24"/>
          <w:szCs w:val="24"/>
          <w:rtl/>
        </w:rPr>
        <w:t>التن</w:t>
      </w:r>
      <w:r>
        <w:rPr>
          <w:rFonts w:ascii="Lotus Linotype" w:hAnsi="Lotus Linotype" w:cs="Lotus Linotype" w:hint="cs"/>
          <w:color w:val="000000"/>
          <w:sz w:val="24"/>
          <w:szCs w:val="24"/>
          <w:rtl/>
        </w:rPr>
        <w:t>بُّهُ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له</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فإنه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حصل</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بسببه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من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الكذب</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على</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الله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ورسوله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ما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حصل،</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كما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تأولت</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طائفة</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قوله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تعالى</w:t>
      </w:r>
      <w:r w:rsidRPr="00A30175">
        <w:rPr>
          <w:rFonts w:ascii="Lotus Linotype" w:hAnsi="Lotus Linotype" w:cs="Lotus Linotype"/>
          <w:color w:val="000000"/>
          <w:sz w:val="24"/>
          <w:szCs w:val="24"/>
          <w:rtl/>
        </w:rPr>
        <w:t>: {</w:t>
      </w:r>
      <w:r w:rsidRPr="00A30175">
        <w:rPr>
          <w:rFonts w:ascii="Lotus Linotype" w:hAnsi="Lotus Linotype" w:cs="Lotus Linotype" w:hint="eastAsia"/>
          <w:color w:val="000000"/>
          <w:sz w:val="24"/>
          <w:szCs w:val="24"/>
          <w:rtl/>
        </w:rPr>
        <w:t>فَلَمَّا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أَفَلَ</w:t>
      </w:r>
      <w:r w:rsidRPr="00A30175">
        <w:rPr>
          <w:rFonts w:ascii="Lotus Linotype" w:hAnsi="Lotus Linotype" w:cs="Lotus Linotype"/>
          <w:color w:val="000000"/>
          <w:sz w:val="24"/>
          <w:szCs w:val="24"/>
          <w:rtl/>
        </w:rPr>
        <w:t>} [</w:t>
      </w:r>
      <w:r w:rsidRPr="00A30175">
        <w:rPr>
          <w:rFonts w:ascii="Lotus Linotype" w:hAnsi="Lotus Linotype" w:cs="Lotus Linotype" w:hint="eastAsia"/>
          <w:color w:val="000000"/>
          <w:sz w:val="24"/>
          <w:szCs w:val="24"/>
          <w:rtl/>
        </w:rPr>
        <w:t>الأنعام</w:t>
      </w:r>
      <w:r w:rsidRPr="00A30175">
        <w:rPr>
          <w:rFonts w:ascii="Lotus Linotype" w:hAnsi="Lotus Linotype" w:cs="Lotus Linotype"/>
          <w:color w:val="000000"/>
          <w:sz w:val="24"/>
          <w:szCs w:val="24"/>
          <w:rtl/>
        </w:rPr>
        <w:t>: 76]</w:t>
      </w:r>
      <w:r>
        <w:rPr>
          <w:rFonts w:ascii="Lotus Linotype" w:hAnsi="Lotus Linotype" w:cs="Lotus Linotype" w:hint="cs"/>
          <w:color w:val="000000"/>
          <w:sz w:val="24"/>
          <w:szCs w:val="24"/>
          <w:rtl/>
        </w:rPr>
        <w:t xml:space="preserve">. </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بالحركة</w:t>
      </w:r>
      <w:r>
        <w:rPr>
          <w:rFonts w:ascii="Lotus Linotype" w:hAnsi="Lotus Linotype" w:cs="Lotus Linotype" w:hint="cs"/>
          <w:color w:val="000000"/>
          <w:sz w:val="24"/>
          <w:szCs w:val="24"/>
          <w:rtl/>
        </w:rPr>
        <w:t>،</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وقالوا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استدل</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بحركته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على</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بطلان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ربوبيته،</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ولا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يعرف</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في</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لغة</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العرب</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التي</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نزل</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بها</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القرآن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أن</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الأفول</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هو</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الحركة</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في</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موضع</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واحد</w:t>
      </w:r>
      <w:r w:rsidRPr="00A30175">
        <w:rPr>
          <w:rFonts w:ascii="Lotus Linotype" w:hAnsi="Lotus Linotype" w:cs="Lotus Linotype"/>
          <w:color w:val="000000"/>
          <w:sz w:val="24"/>
          <w:szCs w:val="24"/>
          <w:rtl/>
        </w:rPr>
        <w:t xml:space="preserve"> </w:t>
      </w:r>
      <w:r w:rsidRPr="00A30175">
        <w:rPr>
          <w:rFonts w:ascii="Lotus Linotype" w:hAnsi="Lotus Linotype" w:cs="Lotus Linotype" w:hint="eastAsia"/>
          <w:color w:val="000000"/>
          <w:sz w:val="24"/>
          <w:szCs w:val="24"/>
          <w:rtl/>
        </w:rPr>
        <w:t>البتة</w:t>
      </w:r>
      <w:r w:rsidRPr="00A30175">
        <w:rPr>
          <w:rFonts w:ascii="Lotus Linotype" w:hAnsi="Lotus Linotype" w:cs="Lotus Linotype" w:hint="cs"/>
          <w:color w:val="000000"/>
          <w:sz w:val="24"/>
          <w:szCs w:val="24"/>
          <w:rtl/>
        </w:rPr>
        <w:t>". الصواعق المرسلة (</w:t>
      </w:r>
      <w:r>
        <w:rPr>
          <w:rFonts w:ascii="Lotus Linotype" w:hAnsi="Lotus Linotype" w:cs="Lotus Linotype" w:hint="cs"/>
          <w:color w:val="000000"/>
          <w:sz w:val="24"/>
          <w:szCs w:val="24"/>
          <w:rtl/>
        </w:rPr>
        <w:t xml:space="preserve">1/30). </w:t>
      </w:r>
    </w:p>
    <w:p w:rsidR="00D67F5A" w:rsidRPr="00E129CB" w:rsidRDefault="00D67F5A" w:rsidP="00BE37BE">
      <w:pPr>
        <w:pStyle w:val="FootnoteText"/>
        <w:jc w:val="both"/>
        <w:rPr>
          <w:rFonts w:ascii="Lotus Linotype" w:hAnsi="Lotus Linotype" w:cs="Lotus Linotype"/>
          <w:color w:val="000000"/>
          <w:sz w:val="24"/>
          <w:szCs w:val="24"/>
          <w:rtl/>
        </w:rPr>
      </w:pPr>
      <w:r>
        <w:rPr>
          <w:rFonts w:ascii="Lotus Linotype" w:hAnsi="Lotus Linotype" w:cs="Lotus Linotype" w:hint="cs"/>
          <w:color w:val="000000"/>
          <w:sz w:val="24"/>
          <w:szCs w:val="24"/>
          <w:rtl/>
        </w:rPr>
        <w:t xml:space="preserve">وينظر: إبطال </w:t>
      </w:r>
      <w:r w:rsidRPr="00A530F5">
        <w:rPr>
          <w:rFonts w:ascii="Lotus Linotype" w:hAnsi="Lotus Linotype" w:cs="Lotus Linotype" w:hint="eastAsia"/>
          <w:color w:val="000000"/>
          <w:sz w:val="24"/>
          <w:szCs w:val="24"/>
          <w:rtl/>
        </w:rPr>
        <w:t>استدلالهم</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بقصة</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إبراهيم</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على</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ما</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يدعونه</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من</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دليل</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حدوث</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الأجسام</w:t>
      </w:r>
      <w:r>
        <w:rPr>
          <w:rFonts w:ascii="Lotus Linotype" w:hAnsi="Lotus Linotype" w:cs="Lotus Linotype" w:hint="cs"/>
          <w:color w:val="000000"/>
          <w:sz w:val="24"/>
          <w:szCs w:val="24"/>
          <w:rtl/>
        </w:rPr>
        <w:t>: نقض الدارمي (1/</w:t>
      </w:r>
      <w:r w:rsidRPr="00E872AC">
        <w:rPr>
          <w:rFonts w:ascii="Lotus Linotype" w:hAnsi="Lotus Linotype" w:cs="Lotus Linotype"/>
          <w:color w:val="000000"/>
          <w:sz w:val="24"/>
          <w:szCs w:val="24"/>
          <w:rtl/>
        </w:rPr>
        <w:t>357</w:t>
      </w:r>
      <w:r>
        <w:rPr>
          <w:rFonts w:ascii="Lotus Linotype" w:hAnsi="Lotus Linotype" w:cs="Lotus Linotype" w:hint="cs"/>
          <w:color w:val="000000"/>
          <w:sz w:val="24"/>
          <w:szCs w:val="24"/>
          <w:rtl/>
        </w:rPr>
        <w:t>)، ومجموع الفتاوى (5/</w:t>
      </w:r>
      <w:r w:rsidRPr="00E129CB">
        <w:rPr>
          <w:rFonts w:ascii="Lotus Linotype" w:hAnsi="Lotus Linotype" w:cs="Lotus Linotype"/>
          <w:color w:val="000000"/>
          <w:sz w:val="24"/>
          <w:szCs w:val="24"/>
          <w:rtl/>
        </w:rPr>
        <w:t>547</w:t>
      </w:r>
      <w:r>
        <w:rPr>
          <w:rFonts w:ascii="Lotus Linotype" w:hAnsi="Lotus Linotype" w:cs="Lotus Linotype" w:hint="cs"/>
          <w:color w:val="000000"/>
          <w:sz w:val="24"/>
          <w:szCs w:val="24"/>
          <w:rtl/>
        </w:rPr>
        <w:t>) و(6/</w:t>
      </w:r>
      <w:r w:rsidRPr="00E872AC">
        <w:rPr>
          <w:rFonts w:ascii="Lotus Linotype" w:hAnsi="Lotus Linotype" w:cs="Lotus Linotype"/>
          <w:color w:val="000000"/>
          <w:sz w:val="24"/>
          <w:szCs w:val="24"/>
          <w:rtl/>
        </w:rPr>
        <w:t>252</w:t>
      </w:r>
      <w:r>
        <w:rPr>
          <w:rFonts w:ascii="Lotus Linotype" w:hAnsi="Lotus Linotype" w:cs="Lotus Linotype" w:hint="cs"/>
          <w:color w:val="000000"/>
          <w:sz w:val="24"/>
          <w:szCs w:val="24"/>
          <w:rtl/>
        </w:rPr>
        <w:t>) و(6/</w:t>
      </w:r>
      <w:r w:rsidRPr="00E872AC">
        <w:rPr>
          <w:rFonts w:ascii="Lotus Linotype" w:hAnsi="Lotus Linotype" w:cs="Lotus Linotype"/>
          <w:color w:val="000000"/>
          <w:sz w:val="24"/>
          <w:szCs w:val="24"/>
          <w:rtl/>
        </w:rPr>
        <w:t>284</w:t>
      </w:r>
      <w:r>
        <w:rPr>
          <w:rFonts w:ascii="Lotus Linotype" w:hAnsi="Lotus Linotype" w:cs="Lotus Linotype" w:hint="cs"/>
          <w:color w:val="000000"/>
          <w:sz w:val="24"/>
          <w:szCs w:val="24"/>
          <w:rtl/>
        </w:rPr>
        <w:t>)، ودرء التعارض (1/</w:t>
      </w:r>
      <w:r w:rsidRPr="00E872AC">
        <w:rPr>
          <w:rFonts w:ascii="Lotus Linotype" w:hAnsi="Lotus Linotype" w:cs="Lotus Linotype"/>
          <w:color w:val="000000"/>
          <w:sz w:val="24"/>
          <w:szCs w:val="24"/>
          <w:rtl/>
        </w:rPr>
        <w:t>109</w:t>
      </w:r>
      <w:r>
        <w:rPr>
          <w:rFonts w:ascii="Lotus Linotype" w:hAnsi="Lotus Linotype" w:cs="Lotus Linotype" w:hint="cs"/>
          <w:color w:val="000000"/>
          <w:sz w:val="24"/>
          <w:szCs w:val="24"/>
          <w:rtl/>
        </w:rPr>
        <w:t>) و(1/</w:t>
      </w:r>
      <w:r w:rsidRPr="00E872AC">
        <w:rPr>
          <w:rFonts w:ascii="Lotus Linotype" w:hAnsi="Lotus Linotype" w:cs="Lotus Linotype"/>
          <w:color w:val="000000"/>
          <w:sz w:val="24"/>
          <w:szCs w:val="24"/>
          <w:rtl/>
        </w:rPr>
        <w:t>310</w:t>
      </w:r>
      <w:r>
        <w:rPr>
          <w:rFonts w:ascii="Lotus Linotype" w:hAnsi="Lotus Linotype" w:cs="Lotus Linotype" w:hint="cs"/>
          <w:color w:val="000000"/>
          <w:sz w:val="24"/>
          <w:szCs w:val="24"/>
          <w:rtl/>
        </w:rPr>
        <w:t>) و</w:t>
      </w:r>
      <w:r w:rsidRPr="00A530F5">
        <w:rPr>
          <w:rFonts w:ascii="Lotus Linotype" w:hAnsi="Lotus Linotype" w:cs="Lotus Linotype"/>
          <w:color w:val="000000"/>
          <w:sz w:val="24"/>
          <w:szCs w:val="24"/>
          <w:rtl/>
        </w:rPr>
        <w:t>(8/355-356</w:t>
      </w:r>
      <w:r w:rsidRPr="00A530F5">
        <w:rPr>
          <w:rFonts w:ascii="Lotus Linotype" w:hAnsi="Lotus Linotype" w:cs="Lotus Linotype" w:hint="eastAsia"/>
          <w:color w:val="000000"/>
          <w:sz w:val="24"/>
          <w:szCs w:val="24"/>
          <w:rtl/>
        </w:rPr>
        <w:t>،</w:t>
      </w:r>
      <w:r w:rsidRPr="00A530F5">
        <w:rPr>
          <w:rFonts w:ascii="Lotus Linotype" w:hAnsi="Lotus Linotype" w:cs="Lotus Linotype"/>
          <w:color w:val="000000"/>
          <w:sz w:val="24"/>
          <w:szCs w:val="24"/>
          <w:rtl/>
        </w:rPr>
        <w:t xml:space="preserve"> 9/82-84)</w:t>
      </w:r>
      <w:r>
        <w:rPr>
          <w:rFonts w:ascii="Lotus Linotype" w:hAnsi="Lotus Linotype" w:cs="Lotus Linotype" w:hint="cs"/>
          <w:color w:val="000000"/>
          <w:sz w:val="24"/>
          <w:szCs w:val="24"/>
          <w:rtl/>
        </w:rPr>
        <w:t>، ومنهاج السنة (1/</w:t>
      </w:r>
      <w:r w:rsidRPr="008E1F9E">
        <w:rPr>
          <w:rFonts w:ascii="Lotus Linotype" w:hAnsi="Lotus Linotype" w:cs="Lotus Linotype"/>
          <w:color w:val="000000"/>
          <w:sz w:val="24"/>
          <w:szCs w:val="24"/>
          <w:rtl/>
        </w:rPr>
        <w:t>202</w:t>
      </w:r>
      <w:r>
        <w:rPr>
          <w:rFonts w:ascii="Lotus Linotype" w:hAnsi="Lotus Linotype" w:cs="Lotus Linotype" w:hint="cs"/>
          <w:color w:val="000000"/>
          <w:sz w:val="24"/>
          <w:szCs w:val="24"/>
          <w:rtl/>
        </w:rPr>
        <w:t>) و(2/</w:t>
      </w:r>
      <w:r w:rsidRPr="00A30175">
        <w:rPr>
          <w:rFonts w:ascii="Lotus Linotype" w:hAnsi="Lotus Linotype" w:cs="Lotus Linotype"/>
          <w:color w:val="000000"/>
          <w:sz w:val="24"/>
          <w:szCs w:val="24"/>
          <w:rtl/>
        </w:rPr>
        <w:t>193</w:t>
      </w:r>
      <w:r>
        <w:rPr>
          <w:rFonts w:ascii="Lotus Linotype" w:hAnsi="Lotus Linotype" w:cs="Lotus Linotype" w:hint="cs"/>
          <w:color w:val="000000"/>
          <w:sz w:val="24"/>
          <w:szCs w:val="24"/>
          <w:rtl/>
        </w:rPr>
        <w:t>)، وبغية المرتاد (ص</w:t>
      </w:r>
      <w:r w:rsidRPr="008E1F9E">
        <w:rPr>
          <w:rFonts w:ascii="Lotus Linotype" w:hAnsi="Lotus Linotype" w:cs="Lotus Linotype"/>
          <w:color w:val="000000"/>
          <w:sz w:val="24"/>
          <w:szCs w:val="24"/>
          <w:rtl/>
        </w:rPr>
        <w:t>358</w:t>
      </w:r>
      <w:r>
        <w:rPr>
          <w:rFonts w:ascii="Lotus Linotype" w:hAnsi="Lotus Linotype" w:cs="Lotus Linotype" w:hint="cs"/>
          <w:color w:val="000000"/>
          <w:sz w:val="24"/>
          <w:szCs w:val="24"/>
          <w:rtl/>
        </w:rPr>
        <w:t>)، وشرح حديث النزول (ص</w:t>
      </w:r>
      <w:r w:rsidRPr="008E1F9E">
        <w:rPr>
          <w:rFonts w:ascii="Lotus Linotype" w:hAnsi="Lotus Linotype" w:cs="Lotus Linotype"/>
          <w:color w:val="000000"/>
          <w:sz w:val="24"/>
          <w:szCs w:val="24"/>
          <w:rtl/>
        </w:rPr>
        <w:t>162</w:t>
      </w:r>
      <w:r>
        <w:rPr>
          <w:rFonts w:ascii="Lotus Linotype" w:hAnsi="Lotus Linotype" w:cs="Lotus Linotype" w:hint="cs"/>
          <w:color w:val="000000"/>
          <w:sz w:val="24"/>
          <w:szCs w:val="24"/>
          <w:rtl/>
        </w:rPr>
        <w:t>-168)،</w:t>
      </w:r>
      <w:r w:rsidRPr="00A530F5">
        <w:rPr>
          <w:rFonts w:ascii="Lotus Linotype" w:hAnsi="Lotus Linotype" w:cs="Lotus Linotype" w:hint="eastAsia"/>
          <w:color w:val="000000"/>
          <w:sz w:val="24"/>
          <w:szCs w:val="24"/>
          <w:rtl/>
        </w:rPr>
        <w:t xml:space="preserve"> </w:t>
      </w:r>
      <w:r>
        <w:rPr>
          <w:rFonts w:ascii="Lotus Linotype" w:hAnsi="Lotus Linotype" w:cs="Lotus Linotype" w:hint="cs"/>
          <w:color w:val="000000"/>
          <w:sz w:val="24"/>
          <w:szCs w:val="24"/>
          <w:rtl/>
        </w:rPr>
        <w:t>و</w:t>
      </w:r>
      <w:r w:rsidRPr="00A530F5">
        <w:rPr>
          <w:rFonts w:ascii="Lotus Linotype" w:hAnsi="Lotus Linotype" w:cs="Lotus Linotype" w:hint="eastAsia"/>
          <w:color w:val="000000"/>
          <w:sz w:val="24"/>
          <w:szCs w:val="24"/>
          <w:rtl/>
        </w:rPr>
        <w:t>الرد</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عل</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المنطقيين</w:t>
      </w:r>
      <w:r w:rsidRPr="00A530F5">
        <w:rPr>
          <w:rFonts w:ascii="Lotus Linotype" w:hAnsi="Lotus Linotype" w:cs="Lotus Linotype"/>
          <w:color w:val="000000"/>
          <w:sz w:val="24"/>
          <w:szCs w:val="24"/>
          <w:rtl/>
        </w:rPr>
        <w:t xml:space="preserve"> (</w:t>
      </w:r>
      <w:r w:rsidRPr="00A530F5">
        <w:rPr>
          <w:rFonts w:ascii="Lotus Linotype" w:hAnsi="Lotus Linotype" w:cs="Lotus Linotype" w:hint="eastAsia"/>
          <w:color w:val="000000"/>
          <w:sz w:val="24"/>
          <w:szCs w:val="24"/>
          <w:rtl/>
        </w:rPr>
        <w:t>ص</w:t>
      </w:r>
      <w:r w:rsidRPr="00A530F5">
        <w:rPr>
          <w:rFonts w:ascii="Lotus Linotype" w:hAnsi="Lotus Linotype" w:cs="Lotus Linotype"/>
          <w:color w:val="000000"/>
          <w:sz w:val="24"/>
          <w:szCs w:val="24"/>
          <w:rtl/>
        </w:rPr>
        <w:t xml:space="preserve"> 304-307)</w:t>
      </w:r>
      <w:r>
        <w:rPr>
          <w:rFonts w:ascii="Lotus Linotype" w:hAnsi="Lotus Linotype" w:cs="Lotus Linotype" w:hint="cs"/>
          <w:color w:val="000000"/>
          <w:sz w:val="24"/>
          <w:szCs w:val="24"/>
          <w:rtl/>
        </w:rPr>
        <w:t>،</w:t>
      </w:r>
      <w:r w:rsidRPr="00A530F5">
        <w:rPr>
          <w:rFonts w:ascii="Lotus Linotype" w:hAnsi="Lotus Linotype" w:cs="Lotus Linotype"/>
          <w:color w:val="000000"/>
          <w:sz w:val="24"/>
          <w:szCs w:val="24"/>
          <w:rtl/>
        </w:rPr>
        <w:t xml:space="preserve"> </w:t>
      </w:r>
      <w:r>
        <w:rPr>
          <w:rFonts w:ascii="Lotus Linotype" w:hAnsi="Lotus Linotype" w:cs="Lotus Linotype" w:hint="cs"/>
          <w:color w:val="000000"/>
          <w:sz w:val="24"/>
          <w:szCs w:val="24"/>
          <w:rtl/>
        </w:rPr>
        <w:t>وموقف ابن تيمية من الأشاعرة (3/</w:t>
      </w:r>
      <w:r w:rsidRPr="00A530F5">
        <w:rPr>
          <w:rFonts w:ascii="Lotus Linotype" w:hAnsi="Lotus Linotype" w:cs="Lotus Linotype"/>
          <w:color w:val="000000"/>
          <w:sz w:val="24"/>
          <w:szCs w:val="24"/>
          <w:rtl/>
        </w:rPr>
        <w:t>993</w:t>
      </w:r>
      <w:r>
        <w:rPr>
          <w:rFonts w:ascii="Lotus Linotype" w:hAnsi="Lotus Linotype" w:cs="Lotus Linotype" w:hint="cs"/>
          <w:color w:val="000000"/>
          <w:sz w:val="24"/>
          <w:szCs w:val="24"/>
          <w:rtl/>
        </w:rPr>
        <w:t>)، و</w:t>
      </w:r>
      <w:r>
        <w:rPr>
          <w:rFonts w:hint="cs"/>
          <w:rtl/>
        </w:rPr>
        <w:t>ا</w:t>
      </w:r>
      <w:r w:rsidRPr="00965056">
        <w:rPr>
          <w:rFonts w:ascii="Lotus Linotype" w:hAnsi="Lotus Linotype" w:cs="Lotus Linotype" w:hint="eastAsia"/>
          <w:color w:val="000000"/>
          <w:sz w:val="24"/>
          <w:szCs w:val="24"/>
          <w:rtl/>
        </w:rPr>
        <w:t>لأصول</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التي</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بنى</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عليها</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المبتدعة</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مذهبهم</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في</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الصفات</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والرد</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عليها</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من</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كلام</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شيخ</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الإسلام</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ابن</w:t>
      </w:r>
      <w:r w:rsidRPr="00965056">
        <w:rPr>
          <w:rFonts w:ascii="Lotus Linotype" w:hAnsi="Lotus Linotype" w:cs="Lotus Linotype"/>
          <w:color w:val="000000"/>
          <w:sz w:val="24"/>
          <w:szCs w:val="24"/>
          <w:rtl/>
        </w:rPr>
        <w:t xml:space="preserve"> </w:t>
      </w:r>
      <w:r w:rsidRPr="00965056">
        <w:rPr>
          <w:rFonts w:ascii="Lotus Linotype" w:hAnsi="Lotus Linotype" w:cs="Lotus Linotype" w:hint="eastAsia"/>
          <w:color w:val="000000"/>
          <w:sz w:val="24"/>
          <w:szCs w:val="24"/>
          <w:rtl/>
        </w:rPr>
        <w:t>تيمية</w:t>
      </w:r>
      <w:r>
        <w:rPr>
          <w:rFonts w:ascii="Lotus Linotype" w:hAnsi="Lotus Linotype" w:cs="Lotus Linotype" w:hint="cs"/>
          <w:color w:val="000000"/>
          <w:sz w:val="24"/>
          <w:szCs w:val="24"/>
          <w:rtl/>
        </w:rPr>
        <w:t xml:space="preserve"> (2/</w:t>
      </w:r>
      <w:r w:rsidRPr="00965056">
        <w:rPr>
          <w:rtl/>
        </w:rPr>
        <w:t xml:space="preserve"> </w:t>
      </w:r>
      <w:r w:rsidRPr="00965056">
        <w:rPr>
          <w:rFonts w:ascii="Lotus Linotype" w:hAnsi="Lotus Linotype" w:cs="Lotus Linotype"/>
          <w:color w:val="000000"/>
          <w:sz w:val="24"/>
          <w:szCs w:val="24"/>
          <w:rtl/>
        </w:rPr>
        <w:t>429</w:t>
      </w:r>
      <w:r>
        <w:rPr>
          <w:rFonts w:ascii="Lotus Linotype" w:hAnsi="Lotus Linotype" w:cs="Lotus Linotype" w:hint="cs"/>
          <w:color w:val="000000"/>
          <w:sz w:val="24"/>
          <w:szCs w:val="24"/>
          <w:rtl/>
        </w:rPr>
        <w:t>).</w:t>
      </w:r>
    </w:p>
  </w:footnote>
  <w:footnote w:id="89">
    <w:p w:rsidR="00D67F5A" w:rsidRPr="00E129CB" w:rsidRDefault="00D67F5A" w:rsidP="00BE37BE">
      <w:pPr>
        <w:pStyle w:val="FootnoteText"/>
        <w:jc w:val="both"/>
        <w:rPr>
          <w:rFonts w:ascii="Lotus Linotype" w:hAnsi="Lotus Linotype" w:cs="Lotus Linotype"/>
          <w:color w:val="000000"/>
          <w:sz w:val="24"/>
          <w:szCs w:val="24"/>
          <w:rtl/>
        </w:rPr>
      </w:pPr>
      <w:r w:rsidRPr="00A651FD">
        <w:rPr>
          <w:rFonts w:ascii="Lotus Linotype" w:hAnsi="Lotus Linotype" w:cs="Lotus Linotype" w:hint="cs"/>
          <w:color w:val="000000"/>
          <w:sz w:val="24"/>
          <w:szCs w:val="24"/>
          <w:rtl/>
        </w:rPr>
        <w:t>(</w:t>
      </w:r>
      <w:r w:rsidRPr="00A651FD">
        <w:rPr>
          <w:rFonts w:ascii="Lotus Linotype" w:hAnsi="Lotus Linotype" w:cs="Lotus Linotype"/>
          <w:color w:val="000000"/>
          <w:sz w:val="24"/>
          <w:szCs w:val="24"/>
        </w:rPr>
        <w:footnoteRef/>
      </w:r>
      <w:r w:rsidRPr="00A651FD">
        <w:rPr>
          <w:rFonts w:ascii="Lotus Linotype" w:hAnsi="Lotus Linotype" w:cs="Lotus Linotype" w:hint="cs"/>
          <w:color w:val="000000"/>
          <w:sz w:val="24"/>
          <w:szCs w:val="24"/>
          <w:rtl/>
        </w:rPr>
        <w:t>)</w:t>
      </w:r>
      <w:r w:rsidRPr="00E129CB">
        <w:rPr>
          <w:rFonts w:ascii="Lotus Linotype" w:hAnsi="Lotus Linotype" w:cs="Lotus Linotype"/>
          <w:color w:val="000000"/>
          <w:sz w:val="24"/>
          <w:szCs w:val="24"/>
          <w:rtl/>
        </w:rPr>
        <w:t xml:space="preserve"> </w:t>
      </w:r>
      <w:r>
        <w:rPr>
          <w:rFonts w:ascii="Lotus Linotype" w:hAnsi="Lotus Linotype" w:cs="Lotus Linotype" w:hint="cs"/>
          <w:color w:val="000000"/>
          <w:sz w:val="24"/>
          <w:szCs w:val="24"/>
          <w:rtl/>
        </w:rPr>
        <w:t>ينظر: مجموع الفتاوى (6/</w:t>
      </w:r>
      <w:r w:rsidRPr="00E872AC">
        <w:rPr>
          <w:rFonts w:ascii="Lotus Linotype" w:hAnsi="Lotus Linotype" w:cs="Lotus Linotype"/>
          <w:color w:val="000000"/>
          <w:sz w:val="24"/>
          <w:szCs w:val="24"/>
          <w:rtl/>
        </w:rPr>
        <w:t>249</w:t>
      </w:r>
      <w:r>
        <w:rPr>
          <w:rFonts w:ascii="Lotus Linotype" w:hAnsi="Lotus Linotype" w:cs="Lotus Linotype" w:hint="cs"/>
          <w:color w:val="000000"/>
          <w:sz w:val="24"/>
          <w:szCs w:val="24"/>
          <w:rtl/>
        </w:rPr>
        <w:t>)، ودرء التعارض (2/</w:t>
      </w:r>
      <w:r w:rsidRPr="00E872AC">
        <w:rPr>
          <w:rFonts w:ascii="Lotus Linotype" w:hAnsi="Lotus Linotype" w:cs="Lotus Linotype"/>
          <w:color w:val="000000"/>
          <w:sz w:val="24"/>
          <w:szCs w:val="24"/>
          <w:rtl/>
        </w:rPr>
        <w:t>185</w:t>
      </w:r>
      <w:r>
        <w:rPr>
          <w:rFonts w:ascii="Lotus Linotype" w:hAnsi="Lotus Linotype" w:cs="Lotus Linotype" w:hint="cs"/>
          <w:color w:val="000000"/>
          <w:sz w:val="24"/>
          <w:szCs w:val="24"/>
          <w:rtl/>
        </w:rPr>
        <w:t>) و(4/</w:t>
      </w:r>
      <w:r w:rsidRPr="00E872AC">
        <w:rPr>
          <w:rFonts w:ascii="Lotus Linotype" w:hAnsi="Lotus Linotype" w:cs="Lotus Linotype"/>
          <w:color w:val="000000"/>
          <w:sz w:val="24"/>
          <w:szCs w:val="24"/>
          <w:rtl/>
        </w:rPr>
        <w:t>71</w:t>
      </w:r>
      <w:r>
        <w:rPr>
          <w:rFonts w:ascii="Lotus Linotype" w:hAnsi="Lotus Linotype" w:cs="Lotus Linotype" w:hint="cs"/>
          <w:color w:val="000000"/>
          <w:sz w:val="24"/>
          <w:szCs w:val="24"/>
          <w:rtl/>
        </w:rPr>
        <w:t>)، ومنهاج السنة (2/</w:t>
      </w:r>
      <w:r w:rsidRPr="000A65DD">
        <w:rPr>
          <w:rFonts w:ascii="Lotus Linotype" w:hAnsi="Lotus Linotype" w:cs="Lotus Linotype"/>
          <w:color w:val="000000"/>
          <w:sz w:val="24"/>
          <w:szCs w:val="24"/>
          <w:rtl/>
        </w:rPr>
        <w:t>546</w:t>
      </w:r>
      <w:r>
        <w:rPr>
          <w:rFonts w:ascii="Lotus Linotype" w:hAnsi="Lotus Linotype" w:cs="Lotus Linotype" w:hint="cs"/>
          <w:color w:val="000000"/>
          <w:sz w:val="24"/>
          <w:szCs w:val="24"/>
          <w:rtl/>
        </w:rPr>
        <w:t>)، وشرح حديث النزول (ص</w:t>
      </w:r>
      <w:r w:rsidRPr="000A65DD">
        <w:rPr>
          <w:rFonts w:ascii="Lotus Linotype" w:hAnsi="Lotus Linotype" w:cs="Lotus Linotype"/>
          <w:color w:val="000000"/>
          <w:sz w:val="24"/>
          <w:szCs w:val="24"/>
          <w:rtl/>
        </w:rPr>
        <w:t>179</w:t>
      </w:r>
      <w:r>
        <w:rPr>
          <w:rFonts w:ascii="Lotus Linotype" w:hAnsi="Lotus Linotype" w:cs="Lotus Linotype" w:hint="cs"/>
          <w:color w:val="000000"/>
          <w:sz w:val="24"/>
          <w:szCs w:val="24"/>
          <w:rtl/>
        </w:rPr>
        <w:t>)، ومختصر الصواعق (3/1230).</w:t>
      </w:r>
    </w:p>
  </w:footnote>
  <w:footnote w:id="90">
    <w:p w:rsidR="00D67F5A" w:rsidRPr="00DC06AF" w:rsidRDefault="00D67F5A" w:rsidP="00BE37BE">
      <w:pPr>
        <w:pStyle w:val="FootnoteText"/>
        <w:jc w:val="both"/>
        <w:rPr>
          <w:rFonts w:ascii="Lotus Linotype" w:hAnsi="Lotus Linotype" w:cs="Lotus Linotype"/>
          <w:sz w:val="24"/>
          <w:szCs w:val="24"/>
          <w:rtl/>
        </w:rPr>
      </w:pPr>
      <w:r w:rsidRPr="00DC06AF">
        <w:rPr>
          <w:rFonts w:ascii="Lotus Linotype" w:hAnsi="Lotus Linotype" w:cs="Lotus Linotype" w:hint="cs"/>
          <w:sz w:val="24"/>
          <w:szCs w:val="24"/>
          <w:rtl/>
        </w:rPr>
        <w:t>(</w:t>
      </w:r>
      <w:r w:rsidRPr="00DC06AF">
        <w:rPr>
          <w:rFonts w:ascii="Lotus Linotype" w:hAnsi="Lotus Linotype" w:cs="Lotus Linotype"/>
          <w:sz w:val="24"/>
          <w:szCs w:val="24"/>
        </w:rPr>
        <w:footnoteRef/>
      </w:r>
      <w:r w:rsidRPr="00DC06AF">
        <w:rPr>
          <w:rFonts w:ascii="Lotus Linotype" w:hAnsi="Lotus Linotype" w:cs="Lotus Linotype" w:hint="cs"/>
          <w:sz w:val="24"/>
          <w:szCs w:val="24"/>
          <w:rtl/>
        </w:rPr>
        <w:t>)</w:t>
      </w:r>
      <w:r w:rsidRPr="00DC06AF">
        <w:rPr>
          <w:rFonts w:ascii="Lotus Linotype" w:hAnsi="Lotus Linotype" w:cs="Lotus Linotype"/>
          <w:sz w:val="24"/>
          <w:szCs w:val="24"/>
          <w:rtl/>
        </w:rPr>
        <w:t xml:space="preserve"> </w:t>
      </w:r>
      <w:r w:rsidRPr="00DC06AF">
        <w:rPr>
          <w:rFonts w:ascii="Lotus Linotype" w:hAnsi="Lotus Linotype" w:cs="Lotus Linotype" w:hint="cs"/>
          <w:sz w:val="24"/>
          <w:szCs w:val="24"/>
          <w:rtl/>
        </w:rPr>
        <w:t>ينظر: المحرر الوجيز (3/463)</w:t>
      </w:r>
    </w:p>
  </w:footnote>
  <w:footnote w:id="91">
    <w:p w:rsidR="00D67F5A" w:rsidRPr="00DC06AF" w:rsidRDefault="00D67F5A" w:rsidP="00BE37BE">
      <w:pPr>
        <w:pStyle w:val="FootnoteText"/>
        <w:jc w:val="both"/>
        <w:rPr>
          <w:rFonts w:ascii="Lotus Linotype" w:hAnsi="Lotus Linotype" w:cs="Lotus Linotype"/>
          <w:sz w:val="24"/>
          <w:szCs w:val="24"/>
          <w:rtl/>
        </w:rPr>
      </w:pPr>
      <w:r w:rsidRPr="00DC06AF">
        <w:rPr>
          <w:rFonts w:ascii="Lotus Linotype" w:hAnsi="Lotus Linotype" w:cs="Lotus Linotype" w:hint="cs"/>
          <w:sz w:val="24"/>
          <w:szCs w:val="24"/>
          <w:rtl/>
        </w:rPr>
        <w:t>(</w:t>
      </w:r>
      <w:r w:rsidRPr="00DC06AF">
        <w:rPr>
          <w:rFonts w:ascii="Lotus Linotype" w:hAnsi="Lotus Linotype" w:cs="Lotus Linotype"/>
          <w:sz w:val="24"/>
          <w:szCs w:val="24"/>
        </w:rPr>
        <w:footnoteRef/>
      </w:r>
      <w:r w:rsidRPr="00DC06AF">
        <w:rPr>
          <w:rFonts w:ascii="Lotus Linotype" w:hAnsi="Lotus Linotype" w:cs="Lotus Linotype" w:hint="cs"/>
          <w:sz w:val="24"/>
          <w:szCs w:val="24"/>
          <w:rtl/>
        </w:rPr>
        <w:t>)</w:t>
      </w:r>
      <w:r w:rsidRPr="00DC06AF">
        <w:rPr>
          <w:rFonts w:ascii="Lotus Linotype" w:hAnsi="Lotus Linotype" w:cs="Lotus Linotype"/>
          <w:sz w:val="24"/>
          <w:szCs w:val="24"/>
          <w:rtl/>
        </w:rPr>
        <w:t xml:space="preserve"> </w:t>
      </w:r>
      <w:r>
        <w:rPr>
          <w:rFonts w:ascii="Lotus Linotype" w:hAnsi="Lotus Linotype" w:cs="Lotus Linotype" w:hint="cs"/>
          <w:sz w:val="24"/>
          <w:szCs w:val="24"/>
          <w:rtl/>
        </w:rPr>
        <w:t>ينظر: الكشاف (2/</w:t>
      </w:r>
      <w:r w:rsidRPr="00DC06AF">
        <w:rPr>
          <w:rFonts w:ascii="Lotus Linotype" w:hAnsi="Lotus Linotype" w:cs="Lotus Linotype"/>
          <w:sz w:val="24"/>
          <w:szCs w:val="24"/>
          <w:rtl/>
        </w:rPr>
        <w:t>67</w:t>
      </w:r>
      <w:r>
        <w:rPr>
          <w:rFonts w:ascii="Lotus Linotype" w:hAnsi="Lotus Linotype" w:cs="Lotus Linotype" w:hint="cs"/>
          <w:sz w:val="24"/>
          <w:szCs w:val="24"/>
          <w:rtl/>
        </w:rPr>
        <w:t>)</w:t>
      </w:r>
    </w:p>
  </w:footnote>
  <w:footnote w:id="9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1276C3">
        <w:rPr>
          <w:rFonts w:ascii="Lotus Linotype" w:hAnsi="Lotus Linotype" w:cs="Lotus Linotype"/>
          <w:sz w:val="24"/>
          <w:szCs w:val="24"/>
        </w:rPr>
        <w:footnoteRef/>
      </w:r>
      <w:r w:rsidRPr="003F3D65">
        <w:rPr>
          <w:rFonts w:ascii="Lotus Linotype" w:hAnsi="Lotus Linotype" w:cs="Lotus Linotype"/>
          <w:sz w:val="24"/>
          <w:szCs w:val="24"/>
          <w:rtl/>
        </w:rPr>
        <w:t>) "التسهيل" (1/680).</w:t>
      </w:r>
    </w:p>
  </w:footnote>
  <w:footnote w:id="93">
    <w:p w:rsidR="00D67F5A" w:rsidRPr="001276C3" w:rsidRDefault="00D67F5A" w:rsidP="00BE37BE">
      <w:pPr>
        <w:pStyle w:val="FootnoteText"/>
        <w:jc w:val="both"/>
        <w:rPr>
          <w:rFonts w:ascii="Lotus Linotype" w:hAnsi="Lotus Linotype" w:cs="Lotus Linotype"/>
          <w:sz w:val="24"/>
          <w:szCs w:val="24"/>
          <w:rtl/>
        </w:rPr>
      </w:pPr>
      <w:r w:rsidRPr="00DC06AF">
        <w:rPr>
          <w:rFonts w:ascii="Lotus Linotype" w:hAnsi="Lotus Linotype" w:cs="Lotus Linotype" w:hint="cs"/>
          <w:sz w:val="24"/>
          <w:szCs w:val="24"/>
          <w:rtl/>
        </w:rPr>
        <w:t>(</w:t>
      </w:r>
      <w:r w:rsidRPr="00DC06AF">
        <w:rPr>
          <w:rFonts w:ascii="Lotus Linotype" w:hAnsi="Lotus Linotype" w:cs="Lotus Linotype"/>
          <w:sz w:val="24"/>
          <w:szCs w:val="24"/>
        </w:rPr>
        <w:footnoteRef/>
      </w:r>
      <w:r w:rsidRPr="00DC06AF">
        <w:rPr>
          <w:rFonts w:ascii="Lotus Linotype" w:hAnsi="Lotus Linotype" w:cs="Lotus Linotype" w:hint="cs"/>
          <w:sz w:val="24"/>
          <w:szCs w:val="24"/>
          <w:rtl/>
        </w:rPr>
        <w:t>)</w:t>
      </w:r>
      <w:r w:rsidRPr="001276C3">
        <w:rPr>
          <w:rFonts w:ascii="Lotus Linotype" w:hAnsi="Lotus Linotype" w:cs="Lotus Linotype"/>
          <w:sz w:val="24"/>
          <w:szCs w:val="24"/>
          <w:rtl/>
        </w:rPr>
        <w:t xml:space="preserve"> </w:t>
      </w:r>
      <w:r w:rsidRPr="001276C3">
        <w:rPr>
          <w:rFonts w:ascii="Lotus Linotype" w:hAnsi="Lotus Linotype" w:cs="Lotus Linotype" w:hint="cs"/>
          <w:sz w:val="24"/>
          <w:szCs w:val="24"/>
          <w:rtl/>
        </w:rPr>
        <w:t>ينظر: منهاج السنة (1/134-</w:t>
      </w:r>
      <w:r w:rsidRPr="001276C3">
        <w:rPr>
          <w:rFonts w:ascii="Lotus Linotype" w:hAnsi="Lotus Linotype" w:cs="Lotus Linotype"/>
          <w:sz w:val="24"/>
          <w:szCs w:val="24"/>
          <w:rtl/>
        </w:rPr>
        <w:t>135</w:t>
      </w:r>
      <w:r w:rsidRPr="001276C3">
        <w:rPr>
          <w:rFonts w:ascii="Lotus Linotype" w:hAnsi="Lotus Linotype" w:cs="Lotus Linotype" w:hint="cs"/>
          <w:sz w:val="24"/>
          <w:szCs w:val="24"/>
          <w:rtl/>
        </w:rPr>
        <w:t>)</w:t>
      </w:r>
      <w:r>
        <w:rPr>
          <w:rFonts w:ascii="Lotus Linotype" w:hAnsi="Lotus Linotype" w:cs="Lotus Linotype" w:hint="cs"/>
          <w:sz w:val="24"/>
          <w:szCs w:val="24"/>
          <w:rtl/>
        </w:rPr>
        <w:t>، وجامع الرسائل -</w:t>
      </w:r>
      <w:r w:rsidRPr="001E6C19">
        <w:rPr>
          <w:rFonts w:ascii="Lotus Linotype" w:hAnsi="Lotus Linotype" w:cs="Lotus Linotype" w:hint="eastAsia"/>
          <w:sz w:val="24"/>
          <w:szCs w:val="24"/>
          <w:rtl/>
        </w:rPr>
        <w:t>رسالة</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في</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معنى</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كون</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الرب</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عادل</w:t>
      </w:r>
      <w:r>
        <w:rPr>
          <w:rFonts w:ascii="Lotus Linotype" w:hAnsi="Lotus Linotype" w:cs="Lotus Linotype" w:hint="cs"/>
          <w:sz w:val="24"/>
          <w:szCs w:val="24"/>
          <w:rtl/>
        </w:rPr>
        <w:t>ً</w:t>
      </w:r>
      <w:r w:rsidRPr="001E6C19">
        <w:rPr>
          <w:rFonts w:ascii="Lotus Linotype" w:hAnsi="Lotus Linotype" w:cs="Lotus Linotype" w:hint="eastAsia"/>
          <w:sz w:val="24"/>
          <w:szCs w:val="24"/>
          <w:rtl/>
        </w:rPr>
        <w:t>ا</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وفي</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تنزهه</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عن</w:t>
      </w:r>
      <w:r w:rsidRPr="001E6C19">
        <w:rPr>
          <w:rFonts w:ascii="Lotus Linotype" w:hAnsi="Lotus Linotype" w:cs="Lotus Linotype"/>
          <w:sz w:val="24"/>
          <w:szCs w:val="24"/>
          <w:rtl/>
        </w:rPr>
        <w:t xml:space="preserve"> </w:t>
      </w:r>
      <w:r w:rsidRPr="001E6C19">
        <w:rPr>
          <w:rFonts w:ascii="Lotus Linotype" w:hAnsi="Lotus Linotype" w:cs="Lotus Linotype" w:hint="eastAsia"/>
          <w:sz w:val="24"/>
          <w:szCs w:val="24"/>
          <w:rtl/>
        </w:rPr>
        <w:t>الظلم</w:t>
      </w:r>
      <w:r>
        <w:rPr>
          <w:rFonts w:ascii="Lotus Linotype" w:hAnsi="Lotus Linotype" w:cs="Lotus Linotype" w:hint="cs"/>
          <w:sz w:val="24"/>
          <w:szCs w:val="24"/>
          <w:rtl/>
        </w:rPr>
        <w:t xml:space="preserve"> - (1/</w:t>
      </w:r>
      <w:r w:rsidRPr="001E6C19">
        <w:rPr>
          <w:rFonts w:ascii="Lotus Linotype" w:hAnsi="Lotus Linotype" w:cs="Lotus Linotype"/>
          <w:sz w:val="24"/>
          <w:szCs w:val="24"/>
          <w:rtl/>
        </w:rPr>
        <w:t>121</w:t>
      </w:r>
      <w:r>
        <w:rPr>
          <w:rFonts w:ascii="Lotus Linotype" w:hAnsi="Lotus Linotype" w:cs="Lotus Linotype" w:hint="cs"/>
          <w:sz w:val="24"/>
          <w:szCs w:val="24"/>
          <w:rtl/>
        </w:rPr>
        <w:t>)، وموقف ابن تيمية من الأشاعرة (3/</w:t>
      </w:r>
      <w:r w:rsidRPr="001E6C19">
        <w:rPr>
          <w:rFonts w:ascii="Lotus Linotype" w:hAnsi="Lotus Linotype" w:cs="Lotus Linotype"/>
          <w:sz w:val="24"/>
          <w:szCs w:val="24"/>
          <w:rtl/>
        </w:rPr>
        <w:t>1323</w:t>
      </w:r>
      <w:r>
        <w:rPr>
          <w:rFonts w:ascii="Lotus Linotype" w:hAnsi="Lotus Linotype" w:cs="Lotus Linotype" w:hint="cs"/>
          <w:sz w:val="24"/>
          <w:szCs w:val="24"/>
          <w:rtl/>
        </w:rPr>
        <w:t>).</w:t>
      </w:r>
    </w:p>
  </w:footnote>
  <w:footnote w:id="94">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F679A9">
        <w:rPr>
          <w:rFonts w:ascii="Lotus Linotype" w:hAnsi="Lotus Linotype" w:cs="Lotus Linotype"/>
          <w:sz w:val="24"/>
          <w:szCs w:val="24"/>
        </w:rPr>
        <w:footnoteRef/>
      </w:r>
      <w:r w:rsidRPr="003F3D65">
        <w:rPr>
          <w:rFonts w:ascii="Lotus Linotype" w:hAnsi="Lotus Linotype" w:cs="Lotus Linotype"/>
          <w:sz w:val="24"/>
          <w:szCs w:val="24"/>
          <w:rtl/>
        </w:rPr>
        <w:t>) "الكافية الشافية"(1/ 63 رقم 57 ط. المجمع).</w:t>
      </w:r>
    </w:p>
  </w:footnote>
  <w:footnote w:id="95">
    <w:p w:rsidR="00D67F5A" w:rsidRPr="001E6C19" w:rsidRDefault="00D67F5A" w:rsidP="00BE37BE">
      <w:pPr>
        <w:pStyle w:val="FootnoteText"/>
        <w:jc w:val="both"/>
        <w:rPr>
          <w:rFonts w:ascii="Lotus Linotype" w:hAnsi="Lotus Linotype" w:cs="Lotus Linotype"/>
          <w:sz w:val="24"/>
          <w:szCs w:val="24"/>
          <w:rtl/>
        </w:rPr>
      </w:pPr>
      <w:r w:rsidRPr="001E6C19">
        <w:rPr>
          <w:rFonts w:ascii="Lotus Linotype" w:hAnsi="Lotus Linotype" w:cs="Lotus Linotype" w:hint="cs"/>
          <w:sz w:val="24"/>
          <w:szCs w:val="24"/>
          <w:rtl/>
        </w:rPr>
        <w:t>(</w:t>
      </w:r>
      <w:r w:rsidRPr="001E6C19">
        <w:rPr>
          <w:rFonts w:ascii="Lotus Linotype" w:hAnsi="Lotus Linotype" w:cs="Lotus Linotype"/>
          <w:sz w:val="24"/>
          <w:szCs w:val="24"/>
        </w:rPr>
        <w:footnoteRef/>
      </w:r>
      <w:r w:rsidRPr="001E6C19">
        <w:rPr>
          <w:rFonts w:ascii="Lotus Linotype" w:hAnsi="Lotus Linotype" w:cs="Lotus Linotype" w:hint="cs"/>
          <w:sz w:val="24"/>
          <w:szCs w:val="24"/>
          <w:rtl/>
        </w:rPr>
        <w:t>)</w:t>
      </w:r>
      <w:r w:rsidRPr="001E6C19">
        <w:rPr>
          <w:rFonts w:ascii="Lotus Linotype" w:hAnsi="Lotus Linotype" w:cs="Lotus Linotype"/>
          <w:sz w:val="24"/>
          <w:szCs w:val="24"/>
          <w:rtl/>
        </w:rPr>
        <w:t xml:space="preserve"> </w:t>
      </w:r>
      <w:r>
        <w:rPr>
          <w:rFonts w:ascii="Lotus Linotype" w:hAnsi="Lotus Linotype" w:cs="Lotus Linotype" w:hint="cs"/>
          <w:sz w:val="24"/>
          <w:szCs w:val="24"/>
          <w:rtl/>
        </w:rPr>
        <w:t>ينظر: منهاج السنة (1/</w:t>
      </w:r>
      <w:r w:rsidRPr="001E6C19">
        <w:rPr>
          <w:rFonts w:ascii="Lotus Linotype" w:hAnsi="Lotus Linotype" w:cs="Lotus Linotype"/>
          <w:sz w:val="24"/>
          <w:szCs w:val="24"/>
          <w:rtl/>
        </w:rPr>
        <w:t>139</w:t>
      </w:r>
      <w:r>
        <w:rPr>
          <w:rFonts w:ascii="Lotus Linotype" w:hAnsi="Lotus Linotype" w:cs="Lotus Linotype" w:hint="cs"/>
          <w:sz w:val="24"/>
          <w:szCs w:val="24"/>
          <w:rtl/>
        </w:rPr>
        <w:t>)، وجامع الرسائل  (1/</w:t>
      </w:r>
      <w:r w:rsidRPr="001E6C19">
        <w:rPr>
          <w:rFonts w:ascii="Lotus Linotype" w:hAnsi="Lotus Linotype" w:cs="Lotus Linotype"/>
          <w:sz w:val="24"/>
          <w:szCs w:val="24"/>
          <w:rtl/>
        </w:rPr>
        <w:t>123</w:t>
      </w:r>
      <w:r>
        <w:rPr>
          <w:rFonts w:ascii="Lotus Linotype" w:hAnsi="Lotus Linotype" w:cs="Lotus Linotype" w:hint="cs"/>
          <w:sz w:val="24"/>
          <w:szCs w:val="24"/>
          <w:rtl/>
        </w:rPr>
        <w:t>)</w:t>
      </w:r>
    </w:p>
  </w:footnote>
  <w:footnote w:id="96">
    <w:p w:rsidR="00D67F5A" w:rsidRPr="003F3D65" w:rsidRDefault="00D67F5A" w:rsidP="00BE37BE">
      <w:pPr>
        <w:pStyle w:val="FootnoteText"/>
        <w:jc w:val="both"/>
        <w:rPr>
          <w:rFonts w:ascii="Lotus Linotype" w:hAnsi="Lotus Linotype" w:cs="Lotus Linotype"/>
          <w:sz w:val="24"/>
          <w:szCs w:val="24"/>
        </w:rPr>
      </w:pPr>
      <w:r w:rsidRPr="003F3D65">
        <w:rPr>
          <w:rFonts w:ascii="Lotus Linotype" w:hAnsi="Lotus Linotype" w:cs="Lotus Linotype"/>
          <w:sz w:val="24"/>
          <w:szCs w:val="24"/>
          <w:rtl/>
        </w:rPr>
        <w:t>(</w:t>
      </w:r>
      <w:r w:rsidRPr="00F679A9">
        <w:rPr>
          <w:rFonts w:ascii="Lotus Linotype" w:hAnsi="Lotus Linotype" w:cs="Lotus Linotype"/>
          <w:sz w:val="24"/>
          <w:szCs w:val="24"/>
        </w:rPr>
        <w:footnoteRef/>
      </w:r>
      <w:r w:rsidRPr="003F3D65">
        <w:rPr>
          <w:rFonts w:ascii="Lotus Linotype" w:hAnsi="Lotus Linotype" w:cs="Lotus Linotype"/>
          <w:sz w:val="24"/>
          <w:szCs w:val="24"/>
          <w:rtl/>
        </w:rPr>
        <w:t>) أخرجه مسلم (2577)؛ من حديث أبي ذر الغِفَاري رضي الله عنه.</w:t>
      </w:r>
      <w:r>
        <w:rPr>
          <w:rFonts w:ascii="Lotus Linotype" w:hAnsi="Lotus Linotype" w:cs="Lotus Linotype" w:hint="cs"/>
          <w:sz w:val="24"/>
          <w:szCs w:val="24"/>
          <w:rtl/>
        </w:rPr>
        <w:t xml:space="preserve"> </w:t>
      </w:r>
    </w:p>
  </w:footnote>
  <w:footnote w:id="97">
    <w:p w:rsidR="00D67F5A" w:rsidRPr="001E6C19" w:rsidRDefault="00D67F5A" w:rsidP="00BE37BE">
      <w:pPr>
        <w:pStyle w:val="FootnoteText"/>
        <w:jc w:val="both"/>
        <w:rPr>
          <w:rFonts w:ascii="Lotus Linotype" w:hAnsi="Lotus Linotype" w:cs="Lotus Linotype"/>
          <w:sz w:val="24"/>
          <w:szCs w:val="24"/>
          <w:rtl/>
        </w:rPr>
      </w:pPr>
      <w:r w:rsidRPr="001E6C19">
        <w:rPr>
          <w:rFonts w:ascii="Lotus Linotype" w:hAnsi="Lotus Linotype" w:cs="Lotus Linotype" w:hint="cs"/>
          <w:sz w:val="24"/>
          <w:szCs w:val="24"/>
          <w:rtl/>
        </w:rPr>
        <w:t>(</w:t>
      </w:r>
      <w:r w:rsidRPr="001E6C19">
        <w:rPr>
          <w:rFonts w:ascii="Lotus Linotype" w:hAnsi="Lotus Linotype" w:cs="Lotus Linotype"/>
          <w:sz w:val="24"/>
          <w:szCs w:val="24"/>
        </w:rPr>
        <w:footnoteRef/>
      </w:r>
      <w:r w:rsidRPr="001E6C19">
        <w:rPr>
          <w:rFonts w:ascii="Lotus Linotype" w:hAnsi="Lotus Linotype" w:cs="Lotus Linotype" w:hint="cs"/>
          <w:sz w:val="24"/>
          <w:szCs w:val="24"/>
          <w:rtl/>
        </w:rPr>
        <w:t>)</w:t>
      </w:r>
      <w:r w:rsidRPr="001E6C19">
        <w:rPr>
          <w:rFonts w:ascii="Lotus Linotype" w:hAnsi="Lotus Linotype" w:cs="Lotus Linotype"/>
          <w:sz w:val="24"/>
          <w:szCs w:val="24"/>
          <w:rtl/>
        </w:rPr>
        <w:t xml:space="preserve"> </w:t>
      </w:r>
      <w:r w:rsidRPr="001E6C19">
        <w:rPr>
          <w:rFonts w:ascii="Lotus Linotype" w:hAnsi="Lotus Linotype" w:cs="Lotus Linotype" w:hint="cs"/>
          <w:sz w:val="24"/>
          <w:szCs w:val="24"/>
          <w:rtl/>
        </w:rPr>
        <w:t>ينظر: منهاج السنة (1/</w:t>
      </w:r>
      <w:r w:rsidRPr="001E6C19">
        <w:rPr>
          <w:rFonts w:ascii="Lotus Linotype" w:hAnsi="Lotus Linotype" w:cs="Lotus Linotype"/>
          <w:sz w:val="24"/>
          <w:szCs w:val="24"/>
          <w:rtl/>
        </w:rPr>
        <w:t>135</w:t>
      </w:r>
      <w:r w:rsidRPr="001E6C19">
        <w:rPr>
          <w:rFonts w:ascii="Lotus Linotype" w:hAnsi="Lotus Linotype" w:cs="Lotus Linotype" w:hint="cs"/>
          <w:sz w:val="24"/>
          <w:szCs w:val="24"/>
          <w:rtl/>
        </w:rPr>
        <w:t>-</w:t>
      </w:r>
      <w:r w:rsidRPr="001E6C19">
        <w:rPr>
          <w:rFonts w:ascii="Lotus Linotype" w:hAnsi="Lotus Linotype" w:cs="Lotus Linotype"/>
          <w:sz w:val="24"/>
          <w:szCs w:val="24"/>
          <w:rtl/>
        </w:rPr>
        <w:t>137</w:t>
      </w:r>
      <w:r w:rsidRPr="001E6C19">
        <w:rPr>
          <w:rFonts w:ascii="Lotus Linotype" w:hAnsi="Lotus Linotype" w:cs="Lotus Linotype" w:hint="cs"/>
          <w:sz w:val="24"/>
          <w:szCs w:val="24"/>
          <w:rtl/>
        </w:rPr>
        <w:t xml:space="preserve">)، </w:t>
      </w:r>
      <w:r>
        <w:rPr>
          <w:rFonts w:ascii="Lotus Linotype" w:hAnsi="Lotus Linotype" w:cs="Lotus Linotype" w:hint="cs"/>
          <w:sz w:val="24"/>
          <w:szCs w:val="24"/>
          <w:rtl/>
        </w:rPr>
        <w:t>وجامع الرسائل (ص</w:t>
      </w:r>
      <w:r w:rsidRPr="000160B5">
        <w:rPr>
          <w:rFonts w:ascii="Lotus Linotype" w:hAnsi="Lotus Linotype" w:cs="Lotus Linotype"/>
          <w:sz w:val="24"/>
          <w:szCs w:val="24"/>
          <w:rtl/>
        </w:rPr>
        <w:t>129</w:t>
      </w:r>
      <w:r>
        <w:rPr>
          <w:rFonts w:ascii="Lotus Linotype" w:hAnsi="Lotus Linotype" w:cs="Lotus Linotype" w:hint="cs"/>
          <w:sz w:val="24"/>
          <w:szCs w:val="24"/>
          <w:rtl/>
        </w:rPr>
        <w:t>)</w:t>
      </w:r>
    </w:p>
  </w:footnote>
  <w:footnote w:id="98">
    <w:p w:rsidR="00D67F5A" w:rsidRDefault="00D67F5A" w:rsidP="00BE37BE">
      <w:pPr>
        <w:pStyle w:val="FootnoteText"/>
        <w:jc w:val="both"/>
        <w:rPr>
          <w:rtl/>
        </w:rPr>
      </w:pPr>
      <w:r w:rsidRPr="001E6C19">
        <w:rPr>
          <w:rFonts w:ascii="Lotus Linotype" w:hAnsi="Lotus Linotype" w:cs="Lotus Linotype" w:hint="cs"/>
          <w:sz w:val="24"/>
          <w:szCs w:val="24"/>
          <w:rtl/>
        </w:rPr>
        <w:t>(</w:t>
      </w:r>
      <w:r w:rsidRPr="001E6C19">
        <w:rPr>
          <w:rFonts w:ascii="Lotus Linotype" w:hAnsi="Lotus Linotype" w:cs="Lotus Linotype"/>
          <w:sz w:val="24"/>
          <w:szCs w:val="24"/>
        </w:rPr>
        <w:footnoteRef/>
      </w:r>
      <w:r w:rsidRPr="001E6C19">
        <w:rPr>
          <w:rFonts w:ascii="Lotus Linotype" w:hAnsi="Lotus Linotype" w:cs="Lotus Linotype" w:hint="cs"/>
          <w:sz w:val="24"/>
          <w:szCs w:val="24"/>
          <w:rtl/>
        </w:rPr>
        <w:t>)</w:t>
      </w:r>
      <w:r w:rsidRPr="00190C83">
        <w:rPr>
          <w:rFonts w:ascii="Lotus Linotype" w:hAnsi="Lotus Linotype" w:cs="Lotus Linotype"/>
          <w:sz w:val="24"/>
          <w:szCs w:val="24"/>
          <w:rtl/>
        </w:rPr>
        <w:t xml:space="preserve"> </w:t>
      </w:r>
      <w:r w:rsidRPr="00190C83">
        <w:rPr>
          <w:rFonts w:ascii="Lotus Linotype" w:hAnsi="Lotus Linotype" w:cs="Lotus Linotype" w:hint="cs"/>
          <w:sz w:val="24"/>
          <w:szCs w:val="24"/>
          <w:rtl/>
        </w:rPr>
        <w:t>منهاج السنة (</w:t>
      </w:r>
      <w:r>
        <w:rPr>
          <w:rFonts w:ascii="Lotus Linotype" w:hAnsi="Lotus Linotype" w:cs="Lotus Linotype" w:hint="cs"/>
          <w:sz w:val="24"/>
          <w:szCs w:val="24"/>
          <w:rtl/>
        </w:rPr>
        <w:t>1/134-135</w:t>
      </w:r>
      <w:r w:rsidRPr="00190C83">
        <w:rPr>
          <w:rFonts w:ascii="Lotus Linotype" w:hAnsi="Lotus Linotype" w:cs="Lotus Linotype" w:hint="cs"/>
          <w:sz w:val="24"/>
          <w:szCs w:val="24"/>
          <w:rtl/>
        </w:rPr>
        <w:t>)، وجامع الرسائل (ص</w:t>
      </w:r>
      <w:r w:rsidRPr="00190C83">
        <w:rPr>
          <w:rFonts w:ascii="Lotus Linotype" w:hAnsi="Lotus Linotype" w:cs="Lotus Linotype"/>
          <w:sz w:val="24"/>
          <w:szCs w:val="24"/>
          <w:rtl/>
        </w:rPr>
        <w:t>127</w:t>
      </w:r>
      <w:r w:rsidRPr="00190C83">
        <w:rPr>
          <w:rFonts w:ascii="Lotus Linotype" w:hAnsi="Lotus Linotype" w:cs="Lotus Linotype" w:hint="cs"/>
          <w:sz w:val="24"/>
          <w:szCs w:val="24"/>
          <w:rtl/>
        </w:rPr>
        <w:t>)</w:t>
      </w:r>
      <w:r w:rsidRPr="00F679A9">
        <w:rPr>
          <w:rFonts w:ascii="Lotus Linotype" w:hAnsi="Lotus Linotype" w:cs="Lotus Linotype" w:hint="cs"/>
          <w:sz w:val="24"/>
          <w:szCs w:val="24"/>
          <w:rtl/>
        </w:rPr>
        <w:t>، وشفاء العليل (ص</w:t>
      </w:r>
      <w:r w:rsidRPr="00F679A9">
        <w:rPr>
          <w:rFonts w:ascii="Lotus Linotype" w:hAnsi="Lotus Linotype" w:cs="Lotus Linotype"/>
          <w:sz w:val="24"/>
          <w:szCs w:val="24"/>
          <w:rtl/>
        </w:rPr>
        <w:t>275</w:t>
      </w:r>
      <w:r w:rsidRPr="00F679A9">
        <w:rPr>
          <w:rFonts w:ascii="Lotus Linotype" w:hAnsi="Lotus Linotype" w:cs="Lotus Linotype" w:hint="cs"/>
          <w:sz w:val="24"/>
          <w:szCs w:val="24"/>
          <w:rtl/>
        </w:rPr>
        <w:t>)</w:t>
      </w:r>
    </w:p>
  </w:footnote>
  <w:footnote w:id="99">
    <w:p w:rsidR="00D67F5A" w:rsidRPr="003F3D65" w:rsidRDefault="00D67F5A" w:rsidP="00BE37BE">
      <w:pPr>
        <w:pStyle w:val="FootnoteText"/>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(1/105).</w:t>
      </w:r>
    </w:p>
  </w:footnote>
  <w:footnote w:id="100">
    <w:p w:rsidR="00D67F5A" w:rsidRPr="00A61D40" w:rsidRDefault="00D67F5A" w:rsidP="00BE37BE">
      <w:pPr>
        <w:pStyle w:val="FootnoteText"/>
        <w:jc w:val="both"/>
        <w:rPr>
          <w:rFonts w:ascii="Lotus Linotype" w:hAnsi="Lotus Linotype" w:cs="Lotus Linotype"/>
          <w:sz w:val="24"/>
          <w:szCs w:val="24"/>
          <w:rtl/>
        </w:rPr>
      </w:pPr>
      <w:r w:rsidRPr="00A61D40">
        <w:rPr>
          <w:rFonts w:ascii="Lotus Linotype" w:hAnsi="Lotus Linotype" w:cs="Lotus Linotype" w:hint="cs"/>
          <w:sz w:val="24"/>
          <w:szCs w:val="24"/>
          <w:rtl/>
        </w:rPr>
        <w:t>(</w:t>
      </w:r>
      <w:r w:rsidRPr="00A61D40">
        <w:rPr>
          <w:rFonts w:ascii="Lotus Linotype" w:hAnsi="Lotus Linotype" w:cs="Lotus Linotype"/>
          <w:sz w:val="24"/>
          <w:szCs w:val="24"/>
        </w:rPr>
        <w:footnoteRef/>
      </w:r>
      <w:r w:rsidRPr="00A61D40">
        <w:rPr>
          <w:rFonts w:ascii="Lotus Linotype" w:hAnsi="Lotus Linotype" w:cs="Lotus Linotype" w:hint="cs"/>
          <w:sz w:val="24"/>
          <w:szCs w:val="24"/>
          <w:rtl/>
        </w:rPr>
        <w:t>)</w:t>
      </w:r>
      <w:r w:rsidRPr="00A61D40">
        <w:rPr>
          <w:rFonts w:ascii="Lotus Linotype" w:hAnsi="Lotus Linotype" w:cs="Lotus Linotype"/>
          <w:sz w:val="24"/>
          <w:szCs w:val="24"/>
          <w:rtl/>
        </w:rPr>
        <w:t xml:space="preserve"> </w:t>
      </w:r>
      <w:r w:rsidRPr="00A61D40">
        <w:rPr>
          <w:rFonts w:ascii="Lotus Linotype" w:hAnsi="Lotus Linotype" w:cs="Lotus Linotype" w:hint="cs"/>
          <w:sz w:val="24"/>
          <w:szCs w:val="24"/>
          <w:rtl/>
        </w:rPr>
        <w:t>ينظر:</w:t>
      </w:r>
      <w:r>
        <w:rPr>
          <w:rFonts w:ascii="Lotus Linotype" w:hAnsi="Lotus Linotype" w:cs="Lotus Linotype" w:hint="cs"/>
          <w:sz w:val="24"/>
          <w:szCs w:val="24"/>
          <w:rtl/>
        </w:rPr>
        <w:t xml:space="preserve"> العين للخليل (8/</w:t>
      </w:r>
      <w:r w:rsidRPr="00A61D40">
        <w:rPr>
          <w:rFonts w:ascii="Lotus Linotype" w:hAnsi="Lotus Linotype" w:cs="Lotus Linotype"/>
          <w:sz w:val="24"/>
          <w:szCs w:val="24"/>
          <w:rtl/>
        </w:rPr>
        <w:t>389</w:t>
      </w:r>
      <w:r>
        <w:rPr>
          <w:rFonts w:ascii="Lotus Linotype" w:hAnsi="Lotus Linotype" w:cs="Lotus Linotype" w:hint="cs"/>
          <w:sz w:val="24"/>
          <w:szCs w:val="24"/>
          <w:rtl/>
        </w:rPr>
        <w:t>)، وتهذيب اللغة للأزهري (15/</w:t>
      </w:r>
      <w:r w:rsidRPr="00A61D40">
        <w:rPr>
          <w:rFonts w:ascii="Lotus Linotype" w:hAnsi="Lotus Linotype" w:cs="Lotus Linotype"/>
          <w:sz w:val="24"/>
          <w:szCs w:val="24"/>
          <w:rtl/>
        </w:rPr>
        <w:t>368</w:t>
      </w:r>
      <w:r>
        <w:rPr>
          <w:rFonts w:ascii="Lotus Linotype" w:hAnsi="Lotus Linotype" w:cs="Lotus Linotype" w:hint="cs"/>
          <w:sz w:val="24"/>
          <w:szCs w:val="24"/>
          <w:rtl/>
        </w:rPr>
        <w:t>)، والصحاح للجوهري (5/</w:t>
      </w:r>
      <w:r w:rsidRPr="00A61D40">
        <w:rPr>
          <w:rFonts w:ascii="Lotus Linotype" w:hAnsi="Lotus Linotype" w:cs="Lotus Linotype"/>
          <w:sz w:val="24"/>
          <w:szCs w:val="24"/>
          <w:rtl/>
        </w:rPr>
        <w:t>2071</w:t>
      </w:r>
      <w:r>
        <w:rPr>
          <w:rFonts w:ascii="Lotus Linotype" w:hAnsi="Lotus Linotype" w:cs="Lotus Linotype" w:hint="cs"/>
          <w:sz w:val="24"/>
          <w:szCs w:val="24"/>
          <w:rtl/>
        </w:rPr>
        <w:t>)،</w:t>
      </w:r>
      <w:r w:rsidRPr="00A61D40">
        <w:rPr>
          <w:rFonts w:ascii="Lotus Linotype" w:hAnsi="Lotus Linotype" w:cs="Lotus Linotype" w:hint="cs"/>
          <w:sz w:val="24"/>
          <w:szCs w:val="24"/>
          <w:rtl/>
        </w:rPr>
        <w:t xml:space="preserve"> </w:t>
      </w:r>
      <w:r>
        <w:rPr>
          <w:rFonts w:ascii="Lotus Linotype" w:hAnsi="Lotus Linotype" w:cs="Lotus Linotype" w:hint="cs"/>
          <w:sz w:val="24"/>
          <w:szCs w:val="24"/>
          <w:rtl/>
        </w:rPr>
        <w:t>و</w:t>
      </w:r>
      <w:r w:rsidRPr="00A61D40">
        <w:rPr>
          <w:rFonts w:ascii="Lotus Linotype" w:hAnsi="Lotus Linotype" w:cs="Lotus Linotype" w:hint="cs"/>
          <w:sz w:val="24"/>
          <w:szCs w:val="24"/>
          <w:rtl/>
        </w:rPr>
        <w:t>لسان العرب (13/</w:t>
      </w:r>
      <w:r w:rsidRPr="00A61D40">
        <w:rPr>
          <w:rFonts w:ascii="Lotus Linotype" w:hAnsi="Lotus Linotype" w:cs="Lotus Linotype"/>
          <w:sz w:val="24"/>
          <w:szCs w:val="24"/>
          <w:rtl/>
        </w:rPr>
        <w:t>21</w:t>
      </w:r>
      <w:r w:rsidRPr="00A61D40">
        <w:rPr>
          <w:rFonts w:ascii="Lotus Linotype" w:hAnsi="Lotus Linotype" w:cs="Lotus Linotype" w:hint="cs"/>
          <w:sz w:val="24"/>
          <w:szCs w:val="24"/>
          <w:rtl/>
        </w:rPr>
        <w:t>)</w:t>
      </w:r>
      <w:r>
        <w:rPr>
          <w:rFonts w:ascii="Lotus Linotype" w:hAnsi="Lotus Linotype" w:cs="Lotus Linotype" w:hint="cs"/>
          <w:sz w:val="24"/>
          <w:szCs w:val="24"/>
          <w:rtl/>
        </w:rPr>
        <w:t>.</w:t>
      </w:r>
    </w:p>
  </w:footnote>
  <w:footnote w:id="101">
    <w:p w:rsidR="00D67F5A" w:rsidRPr="00A61D40" w:rsidRDefault="00D67F5A" w:rsidP="00BE37BE">
      <w:pPr>
        <w:pStyle w:val="FootnoteText"/>
        <w:jc w:val="both"/>
        <w:rPr>
          <w:rFonts w:ascii="Lotus Linotype" w:hAnsi="Lotus Linotype" w:cs="Lotus Linotype"/>
          <w:sz w:val="24"/>
          <w:szCs w:val="24"/>
          <w:rtl/>
        </w:rPr>
      </w:pPr>
      <w:r w:rsidRPr="00A61D40">
        <w:rPr>
          <w:rFonts w:ascii="Lotus Linotype" w:hAnsi="Lotus Linotype" w:cs="Lotus Linotype" w:hint="cs"/>
          <w:sz w:val="24"/>
          <w:szCs w:val="24"/>
          <w:rtl/>
        </w:rPr>
        <w:t>(</w:t>
      </w:r>
      <w:r w:rsidRPr="00A61D40">
        <w:rPr>
          <w:rFonts w:ascii="Lotus Linotype" w:hAnsi="Lotus Linotype" w:cs="Lotus Linotype"/>
          <w:sz w:val="24"/>
          <w:szCs w:val="24"/>
        </w:rPr>
        <w:footnoteRef/>
      </w:r>
      <w:r w:rsidRPr="00A61D40">
        <w:rPr>
          <w:rFonts w:ascii="Lotus Linotype" w:hAnsi="Lotus Linotype" w:cs="Lotus Linotype" w:hint="cs"/>
          <w:sz w:val="24"/>
          <w:szCs w:val="24"/>
          <w:rtl/>
        </w:rPr>
        <w:t>)</w:t>
      </w:r>
      <w:r w:rsidRPr="00A61D40">
        <w:rPr>
          <w:rFonts w:ascii="Lotus Linotype" w:hAnsi="Lotus Linotype" w:cs="Lotus Linotype"/>
          <w:sz w:val="24"/>
          <w:szCs w:val="24"/>
          <w:rtl/>
        </w:rPr>
        <w:t xml:space="preserve"> </w:t>
      </w:r>
      <w:r>
        <w:rPr>
          <w:rFonts w:ascii="Lotus Linotype" w:hAnsi="Lotus Linotype" w:cs="Lotus Linotype" w:hint="cs"/>
          <w:sz w:val="24"/>
          <w:szCs w:val="24"/>
          <w:rtl/>
        </w:rPr>
        <w:t>ينظر: تفاسير: الطبري (1/</w:t>
      </w:r>
      <w:r w:rsidRPr="005D2AB1">
        <w:rPr>
          <w:rFonts w:ascii="Lotus Linotype" w:hAnsi="Lotus Linotype" w:cs="Lotus Linotype"/>
          <w:sz w:val="24"/>
          <w:szCs w:val="24"/>
          <w:rtl/>
        </w:rPr>
        <w:t>241</w:t>
      </w:r>
      <w:r>
        <w:rPr>
          <w:rFonts w:ascii="Lotus Linotype" w:hAnsi="Lotus Linotype" w:cs="Lotus Linotype" w:hint="cs"/>
          <w:sz w:val="24"/>
          <w:szCs w:val="24"/>
          <w:rtl/>
        </w:rPr>
        <w:t>)، والقرطبي (1/</w:t>
      </w:r>
      <w:r w:rsidRPr="005D2AB1">
        <w:rPr>
          <w:rFonts w:ascii="Lotus Linotype" w:hAnsi="Lotus Linotype" w:cs="Lotus Linotype"/>
          <w:sz w:val="24"/>
          <w:szCs w:val="24"/>
          <w:rtl/>
        </w:rPr>
        <w:t>162</w:t>
      </w:r>
      <w:r>
        <w:rPr>
          <w:rFonts w:ascii="Lotus Linotype" w:hAnsi="Lotus Linotype" w:cs="Lotus Linotype" w:hint="cs"/>
          <w:sz w:val="24"/>
          <w:szCs w:val="24"/>
          <w:rtl/>
        </w:rPr>
        <w:t>)، وابن كثير (1/</w:t>
      </w:r>
      <w:r w:rsidRPr="005D2AB1">
        <w:rPr>
          <w:rFonts w:ascii="Lotus Linotype" w:hAnsi="Lotus Linotype" w:cs="Lotus Linotype"/>
          <w:sz w:val="24"/>
          <w:szCs w:val="24"/>
          <w:rtl/>
        </w:rPr>
        <w:t>165</w:t>
      </w:r>
      <w:r>
        <w:rPr>
          <w:rFonts w:ascii="Lotus Linotype" w:hAnsi="Lotus Linotype" w:cs="Lotus Linotype" w:hint="cs"/>
          <w:sz w:val="24"/>
          <w:szCs w:val="24"/>
          <w:rtl/>
        </w:rPr>
        <w:t>).</w:t>
      </w:r>
    </w:p>
  </w:footnote>
  <w:footnote w:id="102">
    <w:p w:rsidR="00D67F5A" w:rsidRPr="00A61D40" w:rsidRDefault="00D67F5A" w:rsidP="00BE37BE">
      <w:pPr>
        <w:pStyle w:val="FootnoteText"/>
        <w:jc w:val="both"/>
        <w:rPr>
          <w:rFonts w:ascii="Lotus Linotype" w:hAnsi="Lotus Linotype" w:cs="Lotus Linotype"/>
          <w:sz w:val="24"/>
          <w:szCs w:val="24"/>
          <w:rtl/>
        </w:rPr>
      </w:pPr>
      <w:r w:rsidRPr="00A61D40">
        <w:rPr>
          <w:rFonts w:ascii="Lotus Linotype" w:hAnsi="Lotus Linotype" w:cs="Lotus Linotype" w:hint="cs"/>
          <w:sz w:val="24"/>
          <w:szCs w:val="24"/>
          <w:rtl/>
        </w:rPr>
        <w:t>(</w:t>
      </w:r>
      <w:r w:rsidRPr="00A61D40">
        <w:rPr>
          <w:rFonts w:ascii="Lotus Linotype" w:hAnsi="Lotus Linotype" w:cs="Lotus Linotype"/>
          <w:sz w:val="24"/>
          <w:szCs w:val="24"/>
        </w:rPr>
        <w:footnoteRef/>
      </w:r>
      <w:r w:rsidRPr="00A61D40">
        <w:rPr>
          <w:rFonts w:ascii="Lotus Linotype" w:hAnsi="Lotus Linotype" w:cs="Lotus Linotype" w:hint="cs"/>
          <w:sz w:val="24"/>
          <w:szCs w:val="24"/>
          <w:rtl/>
        </w:rPr>
        <w:t>)</w:t>
      </w:r>
      <w:r w:rsidRPr="00A61D40">
        <w:rPr>
          <w:rFonts w:ascii="Lotus Linotype" w:hAnsi="Lotus Linotype" w:cs="Lotus Linotype"/>
          <w:sz w:val="24"/>
          <w:szCs w:val="24"/>
          <w:rtl/>
        </w:rPr>
        <w:t xml:space="preserve"> </w:t>
      </w:r>
      <w:r>
        <w:rPr>
          <w:rFonts w:ascii="Lotus Linotype" w:hAnsi="Lotus Linotype" w:cs="Lotus Linotype" w:hint="cs"/>
          <w:sz w:val="24"/>
          <w:szCs w:val="24"/>
          <w:rtl/>
        </w:rPr>
        <w:t>ينظر: مجموع الفتاوى (7/</w:t>
      </w:r>
      <w:r w:rsidRPr="00F679A9">
        <w:rPr>
          <w:rFonts w:ascii="Lotus Linotype" w:hAnsi="Lotus Linotype" w:cs="Lotus Linotype"/>
          <w:sz w:val="24"/>
          <w:szCs w:val="24"/>
          <w:rtl/>
        </w:rPr>
        <w:t>121</w:t>
      </w:r>
      <w:r>
        <w:rPr>
          <w:rFonts w:ascii="Lotus Linotype" w:hAnsi="Lotus Linotype" w:cs="Lotus Linotype" w:hint="cs"/>
          <w:sz w:val="24"/>
          <w:szCs w:val="24"/>
          <w:rtl/>
        </w:rPr>
        <w:t>) و(7/</w:t>
      </w:r>
      <w:r w:rsidRPr="00F679A9">
        <w:rPr>
          <w:rFonts w:ascii="Lotus Linotype" w:hAnsi="Lotus Linotype" w:cs="Lotus Linotype"/>
          <w:sz w:val="24"/>
          <w:szCs w:val="24"/>
          <w:rtl/>
        </w:rPr>
        <w:t>509</w:t>
      </w:r>
      <w:r w:rsidRPr="00F679A9">
        <w:rPr>
          <w:rFonts w:ascii="Lotus Linotype" w:hAnsi="Lotus Linotype" w:cs="Lotus Linotype" w:hint="cs"/>
          <w:sz w:val="24"/>
          <w:szCs w:val="24"/>
          <w:rtl/>
        </w:rPr>
        <w:t>)</w:t>
      </w:r>
      <w:r>
        <w:rPr>
          <w:rFonts w:ascii="Lotus Linotype" w:hAnsi="Lotus Linotype" w:cs="Lotus Linotype" w:hint="cs"/>
          <w:sz w:val="24"/>
          <w:szCs w:val="24"/>
          <w:rtl/>
        </w:rPr>
        <w:t xml:space="preserve"> و(7/543-550)،  والتسعينية (2/</w:t>
      </w:r>
      <w:r w:rsidRPr="005B2D9F">
        <w:rPr>
          <w:rFonts w:ascii="Lotus Linotype" w:hAnsi="Lotus Linotype" w:cs="Lotus Linotype"/>
          <w:sz w:val="24"/>
          <w:szCs w:val="24"/>
          <w:rtl/>
        </w:rPr>
        <w:t>648</w:t>
      </w:r>
      <w:r>
        <w:rPr>
          <w:rFonts w:ascii="Lotus Linotype" w:hAnsi="Lotus Linotype" w:cs="Lotus Linotype" w:hint="cs"/>
          <w:sz w:val="24"/>
          <w:szCs w:val="24"/>
          <w:rtl/>
        </w:rPr>
        <w:t>)، وموقف ابن تيمية من الأشاعرة (3/</w:t>
      </w:r>
      <w:r w:rsidRPr="005B2D9F">
        <w:rPr>
          <w:rFonts w:ascii="Lotus Linotype" w:hAnsi="Lotus Linotype" w:cs="Lotus Linotype"/>
          <w:sz w:val="24"/>
          <w:szCs w:val="24"/>
          <w:rtl/>
        </w:rPr>
        <w:t>1351</w:t>
      </w:r>
      <w:r>
        <w:rPr>
          <w:rFonts w:ascii="Lotus Linotype" w:hAnsi="Lotus Linotype" w:cs="Lotus Linotype" w:hint="cs"/>
          <w:sz w:val="24"/>
          <w:szCs w:val="24"/>
          <w:rtl/>
        </w:rPr>
        <w:t>).</w:t>
      </w:r>
    </w:p>
  </w:footnote>
  <w:footnote w:id="103">
    <w:p w:rsidR="00D67F5A" w:rsidRPr="003F3D65" w:rsidRDefault="00D67F5A" w:rsidP="00BE37BE">
      <w:pPr>
        <w:pStyle w:val="FootnoteText"/>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Pr>
          <w:rFonts w:ascii="Lotus Linotype" w:hAnsi="Lotus Linotype" w:cs="Lotus Linotype"/>
          <w:sz w:val="24"/>
          <w:szCs w:val="24"/>
          <w:rtl/>
        </w:rPr>
        <w:t>) ينظر: مجموع الفتاوى</w:t>
      </w:r>
      <w:r>
        <w:rPr>
          <w:rFonts w:ascii="Lotus Linotype" w:hAnsi="Lotus Linotype" w:cs="Lotus Linotype" w:hint="cs"/>
          <w:sz w:val="24"/>
          <w:szCs w:val="24"/>
          <w:rtl/>
        </w:rPr>
        <w:t xml:space="preserve"> (7/</w:t>
      </w:r>
      <w:r w:rsidRPr="00DF7C4F">
        <w:rPr>
          <w:rFonts w:ascii="Lotus Linotype" w:hAnsi="Lotus Linotype" w:cs="Lotus Linotype"/>
          <w:sz w:val="24"/>
          <w:szCs w:val="24"/>
          <w:rtl/>
        </w:rPr>
        <w:t>122</w:t>
      </w:r>
      <w:r>
        <w:rPr>
          <w:rFonts w:ascii="Lotus Linotype" w:hAnsi="Lotus Linotype" w:cs="Lotus Linotype" w:hint="cs"/>
          <w:sz w:val="24"/>
          <w:szCs w:val="24"/>
          <w:rtl/>
        </w:rPr>
        <w:t>)</w:t>
      </w:r>
      <w:r w:rsidRPr="003F3D65">
        <w:rPr>
          <w:rFonts w:ascii="Lotus Linotype" w:hAnsi="Lotus Linotype" w:cs="Lotus Linotype"/>
          <w:sz w:val="24"/>
          <w:szCs w:val="24"/>
          <w:rtl/>
        </w:rPr>
        <w:t xml:space="preserve"> </w:t>
      </w:r>
      <w:r>
        <w:rPr>
          <w:rFonts w:ascii="Lotus Linotype" w:hAnsi="Lotus Linotype" w:cs="Lotus Linotype" w:hint="cs"/>
          <w:sz w:val="24"/>
          <w:szCs w:val="24"/>
          <w:rtl/>
        </w:rPr>
        <w:t>و</w:t>
      </w:r>
      <w:r>
        <w:rPr>
          <w:rFonts w:ascii="Lotus Linotype" w:hAnsi="Lotus Linotype" w:cs="Lotus Linotype"/>
          <w:sz w:val="24"/>
          <w:szCs w:val="24"/>
          <w:rtl/>
        </w:rPr>
        <w:t>(7/291</w:t>
      </w:r>
      <w:r>
        <w:rPr>
          <w:rFonts w:ascii="Lotus Linotype" w:hAnsi="Lotus Linotype" w:cs="Lotus Linotype" w:hint="cs"/>
          <w:sz w:val="24"/>
          <w:szCs w:val="24"/>
          <w:rtl/>
        </w:rPr>
        <w:t>) و(7/</w:t>
      </w:r>
      <w:r w:rsidRPr="00DF7C4F">
        <w:rPr>
          <w:rFonts w:ascii="Lotus Linotype" w:hAnsi="Lotus Linotype" w:cs="Lotus Linotype"/>
          <w:sz w:val="24"/>
          <w:szCs w:val="24"/>
          <w:rtl/>
        </w:rPr>
        <w:t>529</w:t>
      </w:r>
      <w:r>
        <w:rPr>
          <w:rFonts w:ascii="Lotus Linotype" w:hAnsi="Lotus Linotype" w:cs="Lotus Linotype" w:hint="cs"/>
          <w:sz w:val="24"/>
          <w:szCs w:val="24"/>
          <w:rtl/>
        </w:rPr>
        <w:t>)، وموقف ابن تيمية من الأشاعرة (3/</w:t>
      </w:r>
      <w:r w:rsidRPr="00437EA8">
        <w:rPr>
          <w:rFonts w:ascii="Lotus Linotype" w:hAnsi="Lotus Linotype" w:cs="Lotus Linotype"/>
          <w:sz w:val="24"/>
          <w:szCs w:val="24"/>
          <w:rtl/>
        </w:rPr>
        <w:t>1356</w:t>
      </w:r>
      <w:r>
        <w:rPr>
          <w:rFonts w:ascii="Lotus Linotype" w:hAnsi="Lotus Linotype" w:cs="Lotus Linotype" w:hint="cs"/>
          <w:sz w:val="24"/>
          <w:szCs w:val="24"/>
          <w:rtl/>
        </w:rPr>
        <w:t>).</w:t>
      </w:r>
    </w:p>
  </w:footnote>
  <w:footnote w:id="104">
    <w:p w:rsidR="00D67F5A" w:rsidRPr="003F3D65" w:rsidRDefault="00D67F5A" w:rsidP="00BE37BE">
      <w:pPr>
        <w:pStyle w:val="FootnoteText"/>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أخرجه مسلم (35)؛ من حديث أبي هريرة رضي الله عنه.</w:t>
      </w:r>
    </w:p>
  </w:footnote>
  <w:footnote w:id="105">
    <w:p w:rsidR="00D67F5A" w:rsidRPr="00F30815" w:rsidRDefault="00D67F5A" w:rsidP="00BE37BE">
      <w:pPr>
        <w:pStyle w:val="FootnoteText"/>
        <w:jc w:val="both"/>
        <w:rPr>
          <w:rFonts w:ascii="Lotus Linotype" w:hAnsi="Lotus Linotype" w:cs="Lotus Linotype"/>
          <w:sz w:val="24"/>
          <w:szCs w:val="24"/>
          <w:rtl/>
        </w:rPr>
      </w:pPr>
      <w:r w:rsidRPr="00F30815">
        <w:rPr>
          <w:rFonts w:ascii="Lotus Linotype" w:hAnsi="Lotus Linotype" w:cs="Lotus Linotype" w:hint="cs"/>
          <w:sz w:val="24"/>
          <w:szCs w:val="24"/>
          <w:rtl/>
        </w:rPr>
        <w:t>(</w:t>
      </w:r>
      <w:r w:rsidRPr="00F30815">
        <w:rPr>
          <w:rFonts w:ascii="Lotus Linotype" w:hAnsi="Lotus Linotype" w:cs="Lotus Linotype"/>
          <w:sz w:val="24"/>
          <w:szCs w:val="24"/>
        </w:rPr>
        <w:footnoteRef/>
      </w:r>
      <w:r w:rsidRPr="00F30815">
        <w:rPr>
          <w:rFonts w:ascii="Lotus Linotype" w:hAnsi="Lotus Linotype" w:cs="Lotus Linotype" w:hint="cs"/>
          <w:sz w:val="24"/>
          <w:szCs w:val="24"/>
          <w:rtl/>
        </w:rPr>
        <w:t>)</w:t>
      </w:r>
      <w:r w:rsidRPr="00F30815">
        <w:rPr>
          <w:rFonts w:ascii="Lotus Linotype" w:hAnsi="Lotus Linotype" w:cs="Lotus Linotype"/>
          <w:sz w:val="24"/>
          <w:szCs w:val="24"/>
          <w:rtl/>
        </w:rPr>
        <w:t xml:space="preserve"> </w:t>
      </w:r>
      <w:r w:rsidRPr="00F30815">
        <w:rPr>
          <w:rFonts w:ascii="Lotus Linotype" w:hAnsi="Lotus Linotype" w:cs="Lotus Linotype" w:hint="cs"/>
          <w:sz w:val="24"/>
          <w:szCs w:val="24"/>
          <w:rtl/>
        </w:rPr>
        <w:t>ينظر: التعليق الأول.</w:t>
      </w:r>
    </w:p>
  </w:footnote>
  <w:footnote w:id="106">
    <w:p w:rsidR="00D67F5A" w:rsidRPr="003F3D65" w:rsidRDefault="00D67F5A" w:rsidP="00BE37BE">
      <w:pPr>
        <w:pStyle w:val="FootnoteText"/>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(1/120).</w:t>
      </w:r>
    </w:p>
  </w:footnote>
  <w:footnote w:id="107">
    <w:p w:rsidR="00D67F5A" w:rsidRPr="009242E6" w:rsidRDefault="00D67F5A" w:rsidP="00BE37BE">
      <w:pPr>
        <w:pStyle w:val="FootnoteText"/>
        <w:jc w:val="both"/>
        <w:rPr>
          <w:rFonts w:ascii="Lotus Linotype" w:hAnsi="Lotus Linotype" w:cs="Lotus Linotype"/>
          <w:sz w:val="24"/>
          <w:szCs w:val="24"/>
          <w:rtl/>
        </w:rPr>
      </w:pPr>
      <w:r w:rsidRPr="00322F10">
        <w:rPr>
          <w:rFonts w:ascii="Lotus Linotype" w:hAnsi="Lotus Linotype" w:cs="Lotus Linotype" w:hint="cs"/>
          <w:sz w:val="24"/>
          <w:szCs w:val="24"/>
          <w:rtl/>
        </w:rPr>
        <w:t>(</w:t>
      </w:r>
      <w:r w:rsidRPr="00322F10">
        <w:rPr>
          <w:rFonts w:ascii="Lotus Linotype" w:hAnsi="Lotus Linotype" w:cs="Lotus Linotype"/>
          <w:sz w:val="24"/>
          <w:szCs w:val="24"/>
        </w:rPr>
        <w:footnoteRef/>
      </w:r>
      <w:r w:rsidRPr="00322F10">
        <w:rPr>
          <w:rFonts w:ascii="Lotus Linotype" w:hAnsi="Lotus Linotype" w:cs="Lotus Linotype" w:hint="cs"/>
          <w:sz w:val="24"/>
          <w:szCs w:val="24"/>
          <w:rtl/>
        </w:rPr>
        <w:t>)</w:t>
      </w:r>
      <w:r>
        <w:rPr>
          <w:rFonts w:ascii="Lotus Linotype" w:hAnsi="Lotus Linotype" w:cs="Lotus Linotype" w:hint="cs"/>
          <w:sz w:val="24"/>
          <w:szCs w:val="24"/>
          <w:rtl/>
        </w:rPr>
        <w:t xml:space="preserve"> وذلك بناءً على القاعدة المشهورة: أن </w:t>
      </w:r>
      <w:r>
        <w:rPr>
          <w:rFonts w:ascii="Lotus Linotype" w:hAnsi="Lotus Linotype" w:cs="Lotus Linotype"/>
          <w:sz w:val="24"/>
          <w:szCs w:val="24"/>
          <w:rtl/>
        </w:rPr>
        <w:t>باب الإخبار عن</w:t>
      </w:r>
      <w:r>
        <w:rPr>
          <w:rFonts w:ascii="Lotus Linotype" w:hAnsi="Lotus Linotype" w:cs="Lotus Linotype" w:hint="cs"/>
          <w:sz w:val="24"/>
          <w:szCs w:val="24"/>
          <w:rtl/>
        </w:rPr>
        <w:t xml:space="preserve"> الله </w:t>
      </w:r>
      <w:r w:rsidRPr="009242E6">
        <w:rPr>
          <w:rFonts w:ascii="Lotus Linotype" w:hAnsi="Lotus Linotype" w:cs="Lotus Linotype"/>
          <w:sz w:val="24"/>
          <w:szCs w:val="24"/>
          <w:rtl/>
        </w:rPr>
        <w:t xml:space="preserve">أوسع </w:t>
      </w:r>
      <w:r>
        <w:rPr>
          <w:rFonts w:ascii="Lotus Linotype" w:hAnsi="Lotus Linotype" w:cs="Lotus Linotype" w:hint="cs"/>
          <w:sz w:val="24"/>
          <w:szCs w:val="24"/>
          <w:rtl/>
        </w:rPr>
        <w:t>من باب الأسماء والصفات؛</w:t>
      </w:r>
      <w:r w:rsidRPr="009242E6">
        <w:rPr>
          <w:rFonts w:ascii="Lotus Linotype" w:hAnsi="Lotus Linotype" w:cs="Lotus Linotype"/>
          <w:sz w:val="24"/>
          <w:szCs w:val="24"/>
          <w:rtl/>
        </w:rPr>
        <w:t xml:space="preserve"> كالشيء والموجود والقائم بنفسه</w:t>
      </w:r>
      <w:r>
        <w:rPr>
          <w:rFonts w:ascii="Lotus Linotype" w:hAnsi="Lotus Linotype" w:cs="Lotus Linotype" w:hint="cs"/>
          <w:sz w:val="24"/>
          <w:szCs w:val="24"/>
          <w:rtl/>
        </w:rPr>
        <w:t>؛</w:t>
      </w:r>
      <w:r w:rsidRPr="009242E6">
        <w:rPr>
          <w:rFonts w:ascii="Lotus Linotype" w:hAnsi="Lotus Linotype" w:cs="Lotus Linotype"/>
          <w:sz w:val="24"/>
          <w:szCs w:val="24"/>
          <w:rtl/>
        </w:rPr>
        <w:t xml:space="preserve"> فإنه يخبر به عن</w:t>
      </w:r>
      <w:r>
        <w:rPr>
          <w:rFonts w:ascii="Lotus Linotype" w:hAnsi="Lotus Linotype" w:cs="Lotus Linotype" w:hint="cs"/>
          <w:sz w:val="24"/>
          <w:szCs w:val="24"/>
          <w:rtl/>
        </w:rPr>
        <w:t xml:space="preserve"> الله</w:t>
      </w:r>
      <w:r w:rsidRPr="009242E6">
        <w:rPr>
          <w:rFonts w:ascii="Lotus Linotype" w:hAnsi="Lotus Linotype" w:cs="Lotus Linotype"/>
          <w:sz w:val="24"/>
          <w:szCs w:val="24"/>
          <w:rtl/>
        </w:rPr>
        <w:t xml:space="preserve"> ولا يدخل في أسمائه الحسنى وصفاته العليا.</w:t>
      </w:r>
      <w:r w:rsidRPr="008E1B98">
        <w:rPr>
          <w:rFonts w:ascii="Lotus Linotype" w:hAnsi="Lotus Linotype" w:cs="Lotus Linotype"/>
          <w:sz w:val="24"/>
          <w:szCs w:val="24"/>
          <w:rtl/>
        </w:rPr>
        <w:t xml:space="preserve"> </w:t>
      </w:r>
      <w:r w:rsidRPr="008E1B98">
        <w:rPr>
          <w:rFonts w:ascii="Lotus Linotype" w:hAnsi="Lotus Linotype" w:cs="Lotus Linotype" w:hint="cs"/>
          <w:sz w:val="24"/>
          <w:szCs w:val="24"/>
          <w:rtl/>
        </w:rPr>
        <w:t>ينظر</w:t>
      </w:r>
      <w:r>
        <w:rPr>
          <w:rFonts w:ascii="Lotus Linotype" w:hAnsi="Lotus Linotype" w:cs="Lotus Linotype" w:hint="cs"/>
          <w:sz w:val="24"/>
          <w:szCs w:val="24"/>
          <w:rtl/>
        </w:rPr>
        <w:t xml:space="preserve"> تقرير هذه القاعدة في</w:t>
      </w:r>
      <w:r w:rsidRPr="008E1B98">
        <w:rPr>
          <w:rFonts w:ascii="Lotus Linotype" w:hAnsi="Lotus Linotype" w:cs="Lotus Linotype" w:hint="cs"/>
          <w:sz w:val="24"/>
          <w:szCs w:val="24"/>
          <w:rtl/>
        </w:rPr>
        <w:t>: مجموع الفتاوى (6/</w:t>
      </w:r>
      <w:r w:rsidRPr="008E1B98">
        <w:rPr>
          <w:rFonts w:ascii="Lotus Linotype" w:hAnsi="Lotus Linotype" w:cs="Lotus Linotype"/>
          <w:sz w:val="24"/>
          <w:szCs w:val="24"/>
          <w:rtl/>
        </w:rPr>
        <w:t>142</w:t>
      </w:r>
      <w:r w:rsidRPr="008E1B98">
        <w:rPr>
          <w:rFonts w:ascii="Lotus Linotype" w:hAnsi="Lotus Linotype" w:cs="Lotus Linotype" w:hint="cs"/>
          <w:sz w:val="24"/>
          <w:szCs w:val="24"/>
          <w:rtl/>
        </w:rPr>
        <w:t>) و(9/300-301)، ودرء التعارض (1/</w:t>
      </w:r>
      <w:r w:rsidRPr="008E1B98">
        <w:rPr>
          <w:rFonts w:ascii="Lotus Linotype" w:hAnsi="Lotus Linotype" w:cs="Lotus Linotype"/>
          <w:sz w:val="24"/>
          <w:szCs w:val="24"/>
          <w:rtl/>
        </w:rPr>
        <w:t>297</w:t>
      </w:r>
      <w:r w:rsidRPr="008E1B98">
        <w:rPr>
          <w:rFonts w:ascii="Lotus Linotype" w:hAnsi="Lotus Linotype" w:cs="Lotus Linotype" w:hint="cs"/>
          <w:sz w:val="24"/>
          <w:szCs w:val="24"/>
          <w:rtl/>
        </w:rPr>
        <w:t xml:space="preserve">-298)، </w:t>
      </w:r>
      <w:r>
        <w:rPr>
          <w:rFonts w:ascii="Lotus Linotype" w:hAnsi="Lotus Linotype" w:cs="Lotus Linotype" w:hint="cs"/>
          <w:sz w:val="24"/>
          <w:szCs w:val="24"/>
          <w:rtl/>
        </w:rPr>
        <w:t>وبيان تلبيس الجهمية (5/</w:t>
      </w:r>
      <w:r w:rsidRPr="0042797C">
        <w:rPr>
          <w:rFonts w:ascii="Lotus Linotype" w:hAnsi="Lotus Linotype" w:cs="Lotus Linotype"/>
          <w:sz w:val="24"/>
          <w:szCs w:val="24"/>
          <w:rtl/>
        </w:rPr>
        <w:t>172</w:t>
      </w:r>
      <w:r>
        <w:rPr>
          <w:rFonts w:ascii="Lotus Linotype" w:hAnsi="Lotus Linotype" w:cs="Lotus Linotype" w:hint="cs"/>
          <w:sz w:val="24"/>
          <w:szCs w:val="24"/>
          <w:rtl/>
        </w:rPr>
        <w:t xml:space="preserve">)، </w:t>
      </w:r>
      <w:r w:rsidRPr="008E1B98">
        <w:rPr>
          <w:rFonts w:ascii="Lotus Linotype" w:hAnsi="Lotus Linotype" w:cs="Lotus Linotype" w:hint="cs"/>
          <w:sz w:val="24"/>
          <w:szCs w:val="24"/>
          <w:rtl/>
        </w:rPr>
        <w:t>والجواب الصحيح (</w:t>
      </w:r>
      <w:r>
        <w:rPr>
          <w:rFonts w:ascii="Lotus Linotype" w:hAnsi="Lotus Linotype" w:cs="Lotus Linotype" w:hint="cs"/>
          <w:sz w:val="24"/>
          <w:szCs w:val="24"/>
          <w:rtl/>
        </w:rPr>
        <w:t>5/</w:t>
      </w:r>
      <w:r w:rsidRPr="008E1B98">
        <w:rPr>
          <w:rFonts w:ascii="Lotus Linotype" w:hAnsi="Lotus Linotype" w:cs="Lotus Linotype"/>
          <w:sz w:val="24"/>
          <w:szCs w:val="24"/>
          <w:rtl/>
        </w:rPr>
        <w:t>8</w:t>
      </w:r>
      <w:r w:rsidRPr="008E1B98">
        <w:rPr>
          <w:rFonts w:ascii="Lotus Linotype" w:hAnsi="Lotus Linotype" w:cs="Lotus Linotype" w:hint="cs"/>
          <w:sz w:val="24"/>
          <w:szCs w:val="24"/>
          <w:rtl/>
        </w:rPr>
        <w:t>)، وبدائع الفوائد (</w:t>
      </w:r>
      <w:r>
        <w:rPr>
          <w:rFonts w:ascii="Lotus Linotype" w:hAnsi="Lotus Linotype" w:cs="Lotus Linotype" w:hint="cs"/>
          <w:sz w:val="24"/>
          <w:szCs w:val="24"/>
          <w:rtl/>
        </w:rPr>
        <w:t>1/</w:t>
      </w:r>
      <w:r w:rsidRPr="008E1B98">
        <w:rPr>
          <w:rFonts w:ascii="Lotus Linotype" w:hAnsi="Lotus Linotype" w:cs="Lotus Linotype"/>
          <w:sz w:val="24"/>
          <w:szCs w:val="24"/>
          <w:rtl/>
        </w:rPr>
        <w:t>161</w:t>
      </w:r>
      <w:r>
        <w:rPr>
          <w:rFonts w:ascii="Lotus Linotype" w:hAnsi="Lotus Linotype" w:cs="Lotus Linotype" w:hint="cs"/>
          <w:sz w:val="24"/>
          <w:szCs w:val="24"/>
          <w:rtl/>
        </w:rPr>
        <w:t>-162)، والتعليق على القواعد المثلى لشيخنا (ص68).</w:t>
      </w:r>
    </w:p>
  </w:footnote>
  <w:footnote w:id="10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(1/150).</w:t>
      </w:r>
    </w:p>
  </w:footnote>
  <w:footnote w:id="109">
    <w:p w:rsidR="00D67F5A" w:rsidRPr="00FB74B5" w:rsidRDefault="00D67F5A" w:rsidP="00BE37BE">
      <w:pPr>
        <w:pStyle w:val="FootnoteText"/>
        <w:jc w:val="both"/>
        <w:rPr>
          <w:rFonts w:ascii="Lotus Linotype" w:hAnsi="Lotus Linotype" w:cs="Lotus Linotype"/>
          <w:sz w:val="24"/>
          <w:szCs w:val="24"/>
          <w:rtl/>
        </w:rPr>
      </w:pPr>
      <w:r w:rsidRPr="00FB74B5">
        <w:rPr>
          <w:rFonts w:ascii="Lotus Linotype" w:hAnsi="Lotus Linotype" w:cs="Lotus Linotype" w:hint="cs"/>
          <w:sz w:val="24"/>
          <w:szCs w:val="24"/>
          <w:rtl/>
        </w:rPr>
        <w:t>(</w:t>
      </w:r>
      <w:r w:rsidRPr="00FB74B5">
        <w:rPr>
          <w:rFonts w:ascii="Lotus Linotype" w:hAnsi="Lotus Linotype" w:cs="Lotus Linotype"/>
          <w:sz w:val="24"/>
          <w:szCs w:val="24"/>
        </w:rPr>
        <w:footnoteRef/>
      </w:r>
      <w:r w:rsidRPr="00FB74B5">
        <w:rPr>
          <w:rFonts w:ascii="Lotus Linotype" w:hAnsi="Lotus Linotype" w:cs="Lotus Linotype" w:hint="cs"/>
          <w:sz w:val="24"/>
          <w:szCs w:val="24"/>
          <w:rtl/>
        </w:rPr>
        <w:t>)</w:t>
      </w:r>
      <w:r w:rsidRPr="00FB74B5">
        <w:rPr>
          <w:rFonts w:ascii="Lotus Linotype" w:hAnsi="Lotus Linotype" w:cs="Lotus Linotype"/>
          <w:sz w:val="24"/>
          <w:szCs w:val="24"/>
          <w:rtl/>
        </w:rPr>
        <w:t xml:space="preserve"> </w:t>
      </w:r>
      <w:r w:rsidRPr="00FB74B5">
        <w:rPr>
          <w:rFonts w:ascii="Lotus Linotype" w:hAnsi="Lotus Linotype" w:cs="Lotus Linotype" w:hint="cs"/>
          <w:sz w:val="24"/>
          <w:szCs w:val="24"/>
          <w:rtl/>
        </w:rPr>
        <w:t>ينظر: التعليق رقم (15)</w:t>
      </w:r>
    </w:p>
  </w:footnote>
  <w:footnote w:id="110">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(1/160).</w:t>
      </w:r>
    </w:p>
  </w:footnote>
  <w:footnote w:id="111">
    <w:p w:rsidR="00D67F5A" w:rsidRPr="00D54F5E" w:rsidRDefault="00D67F5A" w:rsidP="00BE37BE">
      <w:pPr>
        <w:pStyle w:val="FootnoteText"/>
        <w:jc w:val="both"/>
        <w:rPr>
          <w:rFonts w:ascii="Lotus Linotype" w:hAnsi="Lotus Linotype" w:cs="Lotus Linotype"/>
          <w:sz w:val="24"/>
          <w:szCs w:val="24"/>
          <w:rtl/>
        </w:rPr>
      </w:pPr>
      <w:r w:rsidRPr="00FB74B5">
        <w:rPr>
          <w:rFonts w:ascii="Lotus Linotype" w:hAnsi="Lotus Linotype" w:cs="Lotus Linotype" w:hint="cs"/>
          <w:sz w:val="24"/>
          <w:szCs w:val="24"/>
          <w:rtl/>
        </w:rPr>
        <w:t>(</w:t>
      </w:r>
      <w:r w:rsidRPr="00FB74B5">
        <w:rPr>
          <w:rFonts w:ascii="Lotus Linotype" w:hAnsi="Lotus Linotype" w:cs="Lotus Linotype"/>
          <w:sz w:val="24"/>
          <w:szCs w:val="24"/>
        </w:rPr>
        <w:footnoteRef/>
      </w:r>
      <w:r w:rsidRPr="00FB74B5">
        <w:rPr>
          <w:rFonts w:ascii="Lotus Linotype" w:hAnsi="Lotus Linotype" w:cs="Lotus Linotype" w:hint="cs"/>
          <w:sz w:val="24"/>
          <w:szCs w:val="24"/>
          <w:rtl/>
        </w:rPr>
        <w:t>)</w:t>
      </w:r>
      <w:r>
        <w:rPr>
          <w:rFonts w:ascii="Lotus Linotype" w:hAnsi="Lotus Linotype" w:cs="Lotus Linotype" w:hint="cs"/>
          <w:sz w:val="24"/>
          <w:szCs w:val="24"/>
          <w:rtl/>
        </w:rPr>
        <w:t xml:space="preserve"> أولى شيخ الإسلام هذا الأصل عند المتكلمين عناية خاصة،</w:t>
      </w:r>
      <w:r w:rsidRPr="00FB74B5">
        <w:rPr>
          <w:rFonts w:ascii="Lotus Linotype" w:hAnsi="Lotus Linotype" w:cs="Lotus Linotype"/>
          <w:sz w:val="24"/>
          <w:szCs w:val="24"/>
          <w:rtl/>
        </w:rPr>
        <w:t xml:space="preserve"> </w:t>
      </w:r>
      <w:r>
        <w:rPr>
          <w:rFonts w:ascii="Lotus Linotype" w:hAnsi="Lotus Linotype" w:cs="Lotus Linotype" w:hint="cs"/>
          <w:sz w:val="24"/>
          <w:szCs w:val="24"/>
          <w:rtl/>
        </w:rPr>
        <w:t xml:space="preserve">وناقشه بتوسع في جميع كتبه تقريبًا خاصة في درء التعارض؛ </w:t>
      </w:r>
      <w:r w:rsidRPr="002B38E0">
        <w:rPr>
          <w:rFonts w:ascii="Lotus Linotype" w:hAnsi="Lotus Linotype" w:cs="Lotus Linotype" w:hint="eastAsia"/>
          <w:sz w:val="24"/>
          <w:szCs w:val="24"/>
          <w:rtl/>
        </w:rPr>
        <w:t>لأن</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هذا</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الدليل</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هو</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لب</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الكلام</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المذموم</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الذي</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ذمه</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السلف،</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وقد</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بين</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ذلك</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شيخ</w:t>
      </w:r>
      <w:r w:rsidRPr="002B38E0">
        <w:rPr>
          <w:rFonts w:ascii="Lotus Linotype" w:hAnsi="Lotus Linotype" w:cs="Lotus Linotype"/>
          <w:sz w:val="24"/>
          <w:szCs w:val="24"/>
          <w:rtl/>
        </w:rPr>
        <w:t xml:space="preserve"> </w:t>
      </w:r>
      <w:r w:rsidRPr="002B38E0">
        <w:rPr>
          <w:rFonts w:ascii="Lotus Linotype" w:hAnsi="Lotus Linotype" w:cs="Lotus Linotype" w:hint="eastAsia"/>
          <w:sz w:val="24"/>
          <w:szCs w:val="24"/>
          <w:rtl/>
        </w:rPr>
        <w:t>الإسلام</w:t>
      </w:r>
      <w:r w:rsidRPr="002B38E0">
        <w:rPr>
          <w:rFonts w:ascii="Lotus Linotype" w:hAnsi="Lotus Linotype" w:cs="Lotus Linotype"/>
          <w:sz w:val="24"/>
          <w:szCs w:val="24"/>
          <w:rtl/>
        </w:rPr>
        <w:t xml:space="preserve"> </w:t>
      </w:r>
      <w:r>
        <w:rPr>
          <w:rFonts w:ascii="Lotus Linotype" w:hAnsi="Lotus Linotype" w:cs="Lotus Linotype" w:hint="eastAsia"/>
          <w:sz w:val="24"/>
          <w:szCs w:val="24"/>
          <w:rtl/>
        </w:rPr>
        <w:t>مرار</w:t>
      </w:r>
      <w:r>
        <w:rPr>
          <w:rFonts w:ascii="Lotus Linotype" w:hAnsi="Lotus Linotype" w:cs="Lotus Linotype" w:hint="cs"/>
          <w:sz w:val="24"/>
          <w:szCs w:val="24"/>
          <w:rtl/>
        </w:rPr>
        <w:t>ًا، وأفاض في بطلانه بما لا مزيد عليه.  ينظر بسط هذا الموضوع من كلام شيخ الإسلام في: درء التعارض (1/</w:t>
      </w:r>
      <w:r w:rsidRPr="009D3CA2">
        <w:rPr>
          <w:rFonts w:ascii="Lotus Linotype" w:hAnsi="Lotus Linotype" w:cs="Lotus Linotype"/>
          <w:sz w:val="24"/>
          <w:szCs w:val="24"/>
          <w:rtl/>
        </w:rPr>
        <w:t xml:space="preserve"> </w:t>
      </w:r>
      <w:r w:rsidRPr="00D54F5E">
        <w:rPr>
          <w:rFonts w:ascii="Lotus Linotype" w:hAnsi="Lotus Linotype" w:cs="Lotus Linotype"/>
          <w:sz w:val="24"/>
          <w:szCs w:val="24"/>
          <w:rtl/>
        </w:rPr>
        <w:t>100</w:t>
      </w:r>
      <w:r>
        <w:rPr>
          <w:rFonts w:ascii="Lotus Linotype" w:hAnsi="Lotus Linotype" w:cs="Lotus Linotype" w:hint="cs"/>
          <w:sz w:val="24"/>
          <w:szCs w:val="24"/>
          <w:rtl/>
        </w:rPr>
        <w:t>-</w:t>
      </w:r>
      <w:r w:rsidRPr="009D3CA2">
        <w:rPr>
          <w:rFonts w:ascii="Lotus Linotype" w:hAnsi="Lotus Linotype" w:cs="Lotus Linotype"/>
          <w:sz w:val="24"/>
          <w:szCs w:val="24"/>
          <w:rtl/>
        </w:rPr>
        <w:t xml:space="preserve"> </w:t>
      </w:r>
      <w:r w:rsidRPr="00D54F5E">
        <w:rPr>
          <w:rFonts w:ascii="Lotus Linotype" w:hAnsi="Lotus Linotype" w:cs="Lotus Linotype"/>
          <w:sz w:val="24"/>
          <w:szCs w:val="24"/>
          <w:rtl/>
        </w:rPr>
        <w:t>113</w:t>
      </w:r>
      <w:r>
        <w:rPr>
          <w:rFonts w:ascii="Lotus Linotype" w:hAnsi="Lotus Linotype" w:cs="Lotus Linotype" w:hint="cs"/>
          <w:sz w:val="24"/>
          <w:szCs w:val="24"/>
          <w:rtl/>
        </w:rPr>
        <w:t>،</w:t>
      </w:r>
      <w:r w:rsidRPr="009B5FF2">
        <w:rPr>
          <w:rFonts w:ascii="Lotus Linotype" w:hAnsi="Lotus Linotype" w:cs="Lotus Linotype"/>
          <w:sz w:val="24"/>
          <w:szCs w:val="24"/>
          <w:rtl/>
        </w:rPr>
        <w:t xml:space="preserve"> </w:t>
      </w:r>
      <w:r>
        <w:rPr>
          <w:rFonts w:ascii="Lotus Linotype" w:hAnsi="Lotus Linotype" w:cs="Lotus Linotype" w:hint="cs"/>
          <w:sz w:val="24"/>
          <w:szCs w:val="24"/>
          <w:rtl/>
        </w:rPr>
        <w:t>121-</w:t>
      </w:r>
      <w:r w:rsidRPr="009D3CA2">
        <w:rPr>
          <w:rFonts w:ascii="Lotus Linotype" w:hAnsi="Lotus Linotype" w:cs="Lotus Linotype"/>
          <w:sz w:val="24"/>
          <w:szCs w:val="24"/>
          <w:rtl/>
        </w:rPr>
        <w:t xml:space="preserve"> </w:t>
      </w:r>
      <w:r w:rsidRPr="00D54F5E">
        <w:rPr>
          <w:rFonts w:ascii="Lotus Linotype" w:hAnsi="Lotus Linotype" w:cs="Lotus Linotype"/>
          <w:sz w:val="24"/>
          <w:szCs w:val="24"/>
          <w:rtl/>
        </w:rPr>
        <w:t>127</w:t>
      </w:r>
      <w:r>
        <w:rPr>
          <w:rFonts w:ascii="Lotus Linotype" w:hAnsi="Lotus Linotype" w:cs="Lotus Linotype" w:hint="cs"/>
          <w:sz w:val="24"/>
          <w:szCs w:val="24"/>
          <w:rtl/>
        </w:rPr>
        <w:t xml:space="preserve">، </w:t>
      </w:r>
      <w:r w:rsidRPr="00474A7D">
        <w:rPr>
          <w:rFonts w:ascii="Lotus Linotype" w:hAnsi="Lotus Linotype" w:cs="Lotus Linotype"/>
          <w:sz w:val="24"/>
          <w:szCs w:val="24"/>
          <w:rtl/>
        </w:rPr>
        <w:t>301</w:t>
      </w:r>
      <w:r>
        <w:rPr>
          <w:rFonts w:ascii="Lotus Linotype" w:hAnsi="Lotus Linotype" w:cs="Lotus Linotype" w:hint="cs"/>
          <w:sz w:val="24"/>
          <w:szCs w:val="24"/>
          <w:rtl/>
        </w:rPr>
        <w:t xml:space="preserve"> </w:t>
      </w:r>
      <w:r w:rsidRPr="009D3CA2">
        <w:rPr>
          <w:rFonts w:ascii="Lotus Linotype" w:hAnsi="Lotus Linotype" w:cs="Lotus Linotype" w:hint="cs"/>
          <w:sz w:val="24"/>
          <w:szCs w:val="24"/>
          <w:rtl/>
        </w:rPr>
        <w:t>–</w:t>
      </w:r>
      <w:r w:rsidRPr="009D3CA2">
        <w:rPr>
          <w:rFonts w:ascii="Lotus Linotype" w:hAnsi="Lotus Linotype" w:cs="Lotus Linotype"/>
          <w:sz w:val="24"/>
          <w:szCs w:val="24"/>
          <w:rtl/>
        </w:rPr>
        <w:t xml:space="preserve"> </w:t>
      </w:r>
      <w:r w:rsidRPr="00474A7D">
        <w:rPr>
          <w:rFonts w:ascii="Lotus Linotype" w:hAnsi="Lotus Linotype" w:cs="Lotus Linotype"/>
          <w:sz w:val="24"/>
          <w:szCs w:val="24"/>
          <w:rtl/>
        </w:rPr>
        <w:t>314</w:t>
      </w:r>
      <w:r>
        <w:rPr>
          <w:rFonts w:ascii="Lotus Linotype" w:hAnsi="Lotus Linotype" w:cs="Lotus Linotype" w:hint="cs"/>
          <w:sz w:val="24"/>
          <w:szCs w:val="24"/>
          <w:rtl/>
        </w:rPr>
        <w:t xml:space="preserve">، </w:t>
      </w:r>
      <w:r w:rsidRPr="00A945CA">
        <w:rPr>
          <w:rFonts w:ascii="Lotus Linotype" w:hAnsi="Lotus Linotype" w:cs="Lotus Linotype"/>
          <w:sz w:val="24"/>
          <w:szCs w:val="24"/>
          <w:rtl/>
        </w:rPr>
        <w:t>320</w:t>
      </w:r>
      <w:r>
        <w:rPr>
          <w:rFonts w:ascii="Lotus Linotype" w:hAnsi="Lotus Linotype" w:cs="Lotus Linotype" w:hint="cs"/>
          <w:sz w:val="24"/>
          <w:szCs w:val="24"/>
          <w:rtl/>
        </w:rPr>
        <w:t xml:space="preserve"> وما بعده)، و (2/</w:t>
      </w:r>
      <w:r w:rsidRPr="009B5FF2">
        <w:rPr>
          <w:rFonts w:ascii="Lotus Linotype" w:hAnsi="Lotus Linotype" w:cs="Lotus Linotype" w:hint="cs"/>
          <w:sz w:val="24"/>
          <w:szCs w:val="24"/>
          <w:rtl/>
        </w:rPr>
        <w:t>3</w:t>
      </w:r>
      <w:r>
        <w:rPr>
          <w:rFonts w:ascii="Lotus Linotype" w:hAnsi="Lotus Linotype" w:cs="Lotus Linotype" w:hint="cs"/>
          <w:sz w:val="24"/>
          <w:szCs w:val="24"/>
          <w:rtl/>
        </w:rPr>
        <w:t>-18،</w:t>
      </w:r>
      <w:r w:rsidRPr="009B5FF2">
        <w:rPr>
          <w:rFonts w:ascii="Lotus Linotype" w:hAnsi="Lotus Linotype" w:cs="Lotus Linotype" w:hint="cs"/>
          <w:sz w:val="24"/>
          <w:szCs w:val="24"/>
          <w:rtl/>
        </w:rPr>
        <w:t xml:space="preserve"> </w:t>
      </w:r>
      <w:r w:rsidRPr="009B5FF2">
        <w:rPr>
          <w:rFonts w:ascii="Lotus Linotype" w:hAnsi="Lotus Linotype" w:cs="Lotus Linotype"/>
          <w:sz w:val="24"/>
          <w:szCs w:val="24"/>
          <w:rtl/>
        </w:rPr>
        <w:t>115</w:t>
      </w:r>
      <w:r>
        <w:rPr>
          <w:rFonts w:ascii="Lotus Linotype" w:hAnsi="Lotus Linotype" w:cs="Lotus Linotype" w:hint="cs"/>
          <w:sz w:val="24"/>
          <w:szCs w:val="24"/>
          <w:rtl/>
        </w:rPr>
        <w:t xml:space="preserve">، </w:t>
      </w:r>
      <w:r w:rsidRPr="009B5FF2">
        <w:rPr>
          <w:rFonts w:ascii="Lotus Linotype" w:hAnsi="Lotus Linotype" w:cs="Lotus Linotype"/>
          <w:sz w:val="24"/>
          <w:szCs w:val="24"/>
          <w:rtl/>
        </w:rPr>
        <w:t>124</w:t>
      </w:r>
      <w:r>
        <w:rPr>
          <w:rFonts w:ascii="Lotus Linotype" w:hAnsi="Lotus Linotype" w:cs="Lotus Linotype" w:hint="cs"/>
          <w:sz w:val="24"/>
          <w:szCs w:val="24"/>
          <w:rtl/>
        </w:rPr>
        <w:t xml:space="preserve">، </w:t>
      </w:r>
      <w:r w:rsidRPr="009B5FF2">
        <w:rPr>
          <w:rFonts w:ascii="Lotus Linotype" w:hAnsi="Lotus Linotype" w:cs="Lotus Linotype"/>
          <w:sz w:val="24"/>
          <w:szCs w:val="24"/>
          <w:rtl/>
        </w:rPr>
        <w:t>207</w:t>
      </w:r>
      <w:r>
        <w:rPr>
          <w:rFonts w:ascii="Lotus Linotype" w:hAnsi="Lotus Linotype" w:cs="Lotus Linotype" w:hint="cs"/>
          <w:sz w:val="24"/>
          <w:szCs w:val="24"/>
          <w:rtl/>
        </w:rPr>
        <w:t xml:space="preserve">، </w:t>
      </w:r>
      <w:r w:rsidRPr="009B5FF2">
        <w:rPr>
          <w:rFonts w:ascii="Lotus Linotype" w:hAnsi="Lotus Linotype" w:cs="Lotus Linotype"/>
          <w:sz w:val="24"/>
          <w:szCs w:val="24"/>
          <w:rtl/>
        </w:rPr>
        <w:t>238</w:t>
      </w:r>
      <w:r>
        <w:rPr>
          <w:rFonts w:ascii="Lotus Linotype" w:hAnsi="Lotus Linotype" w:cs="Lotus Linotype" w:hint="cs"/>
          <w:sz w:val="24"/>
          <w:szCs w:val="24"/>
          <w:rtl/>
        </w:rPr>
        <w:t>، 344)، و</w:t>
      </w:r>
      <w:r w:rsidRPr="009D3CA2">
        <w:rPr>
          <w:rFonts w:ascii="Lotus Linotype" w:hAnsi="Lotus Linotype" w:cs="Lotus Linotype" w:hint="cs"/>
          <w:sz w:val="24"/>
          <w:szCs w:val="24"/>
          <w:rtl/>
        </w:rPr>
        <w:t xml:space="preserve"> الجزء الثالث كل</w:t>
      </w:r>
      <w:r>
        <w:rPr>
          <w:rFonts w:ascii="Lotus Linotype" w:hAnsi="Lotus Linotype" w:cs="Lotus Linotype" w:hint="cs"/>
          <w:sz w:val="24"/>
          <w:szCs w:val="24"/>
          <w:rtl/>
        </w:rPr>
        <w:t>ه وأول الرابع</w:t>
      </w:r>
      <w:r w:rsidRPr="009D3CA2">
        <w:rPr>
          <w:rFonts w:ascii="Lotus Linotype" w:hAnsi="Lotus Linotype" w:cs="Lotus Linotype" w:hint="cs"/>
          <w:sz w:val="24"/>
          <w:szCs w:val="24"/>
          <w:rtl/>
        </w:rPr>
        <w:t>، و(</w:t>
      </w:r>
      <w:r>
        <w:rPr>
          <w:rFonts w:ascii="Lotus Linotype" w:hAnsi="Lotus Linotype" w:cs="Lotus Linotype" w:hint="cs"/>
          <w:sz w:val="24"/>
          <w:szCs w:val="24"/>
          <w:rtl/>
        </w:rPr>
        <w:t>7/</w:t>
      </w:r>
      <w:r w:rsidRPr="009D3CA2">
        <w:rPr>
          <w:rFonts w:ascii="Lotus Linotype" w:hAnsi="Lotus Linotype" w:cs="Lotus Linotype"/>
          <w:sz w:val="24"/>
          <w:szCs w:val="24"/>
          <w:rtl/>
        </w:rPr>
        <w:t xml:space="preserve"> 224</w:t>
      </w:r>
      <w:r>
        <w:rPr>
          <w:rFonts w:ascii="Lotus Linotype" w:hAnsi="Lotus Linotype" w:cs="Lotus Linotype" w:hint="cs"/>
          <w:sz w:val="24"/>
          <w:szCs w:val="24"/>
          <w:rtl/>
        </w:rPr>
        <w:t xml:space="preserve">، </w:t>
      </w:r>
      <w:r w:rsidRPr="009D3CA2">
        <w:rPr>
          <w:rFonts w:ascii="Lotus Linotype" w:hAnsi="Lotus Linotype" w:cs="Lotus Linotype"/>
          <w:sz w:val="24"/>
          <w:szCs w:val="24"/>
          <w:rtl/>
        </w:rPr>
        <w:t>229</w:t>
      </w:r>
      <w:r>
        <w:rPr>
          <w:rFonts w:ascii="Lotus Linotype" w:hAnsi="Lotus Linotype" w:cs="Lotus Linotype" w:hint="cs"/>
          <w:sz w:val="24"/>
          <w:szCs w:val="24"/>
          <w:rtl/>
        </w:rPr>
        <w:t>)، و(9/</w:t>
      </w:r>
      <w:r w:rsidRPr="009D3CA2">
        <w:rPr>
          <w:rFonts w:ascii="Lotus Linotype" w:hAnsi="Lotus Linotype" w:cs="Lotus Linotype"/>
          <w:sz w:val="24"/>
          <w:szCs w:val="24"/>
          <w:rtl/>
        </w:rPr>
        <w:t xml:space="preserve"> 177</w:t>
      </w:r>
      <w:r>
        <w:rPr>
          <w:rFonts w:ascii="Lotus Linotype" w:hAnsi="Lotus Linotype" w:cs="Lotus Linotype" w:hint="cs"/>
          <w:sz w:val="24"/>
          <w:szCs w:val="24"/>
          <w:rtl/>
        </w:rPr>
        <w:t xml:space="preserve">، </w:t>
      </w:r>
      <w:r w:rsidRPr="008012FE">
        <w:rPr>
          <w:rFonts w:ascii="Lotus Linotype" w:hAnsi="Lotus Linotype" w:cs="Lotus Linotype"/>
          <w:sz w:val="24"/>
          <w:szCs w:val="24"/>
          <w:rtl/>
        </w:rPr>
        <w:t>196</w:t>
      </w:r>
      <w:r>
        <w:rPr>
          <w:rFonts w:ascii="Lotus Linotype" w:hAnsi="Lotus Linotype" w:cs="Lotus Linotype" w:hint="cs"/>
          <w:sz w:val="24"/>
          <w:szCs w:val="24"/>
          <w:rtl/>
        </w:rPr>
        <w:t xml:space="preserve">) .. وجامع الرسائل </w:t>
      </w:r>
      <w:r>
        <w:rPr>
          <w:rFonts w:ascii="Times New Roman" w:hAnsi="Times New Roman" w:cs="Times New Roman" w:hint="cs"/>
          <w:sz w:val="24"/>
          <w:szCs w:val="24"/>
          <w:rtl/>
        </w:rPr>
        <w:t>–</w:t>
      </w:r>
      <w:r>
        <w:rPr>
          <w:rFonts w:ascii="Lotus Linotype" w:hAnsi="Lotus Linotype" w:cs="Lotus Linotype" w:hint="cs"/>
          <w:sz w:val="24"/>
          <w:szCs w:val="24"/>
          <w:rtl/>
        </w:rPr>
        <w:t xml:space="preserve"> رسالة في الصفات الاختيارية-  كلها، وبيان تلبيس الجهمية (1/</w:t>
      </w:r>
      <w:r w:rsidRPr="008012FE">
        <w:rPr>
          <w:rFonts w:ascii="Lotus Linotype" w:hAnsi="Lotus Linotype" w:cs="Lotus Linotype"/>
          <w:sz w:val="24"/>
          <w:szCs w:val="24"/>
          <w:rtl/>
        </w:rPr>
        <w:t>221</w:t>
      </w:r>
      <w:r>
        <w:rPr>
          <w:rFonts w:ascii="Lotus Linotype" w:hAnsi="Lotus Linotype" w:cs="Lotus Linotype" w:hint="cs"/>
          <w:sz w:val="24"/>
          <w:szCs w:val="24"/>
          <w:rtl/>
        </w:rPr>
        <w:t xml:space="preserve">، </w:t>
      </w:r>
      <w:r w:rsidRPr="008012FE">
        <w:rPr>
          <w:rFonts w:ascii="Lotus Linotype" w:hAnsi="Lotus Linotype" w:cs="Lotus Linotype"/>
          <w:sz w:val="24"/>
          <w:szCs w:val="24"/>
          <w:rtl/>
        </w:rPr>
        <w:t>440</w:t>
      </w:r>
      <w:r>
        <w:rPr>
          <w:rFonts w:ascii="Lotus Linotype" w:hAnsi="Lotus Linotype" w:cs="Lotus Linotype" w:hint="cs"/>
          <w:sz w:val="24"/>
          <w:szCs w:val="24"/>
          <w:rtl/>
        </w:rPr>
        <w:t>-446)، و</w:t>
      </w:r>
      <w:r w:rsidRPr="001651C2">
        <w:rPr>
          <w:rFonts w:ascii="Lotus Linotype" w:hAnsi="Lotus Linotype" w:cs="Lotus Linotype" w:hint="eastAsia"/>
          <w:sz w:val="24"/>
          <w:szCs w:val="24"/>
          <w:rtl/>
        </w:rPr>
        <w:t>مجموع</w:t>
      </w:r>
      <w:r w:rsidRPr="001651C2">
        <w:rPr>
          <w:rFonts w:ascii="Lotus Linotype" w:hAnsi="Lotus Linotype" w:cs="Lotus Linotype"/>
          <w:sz w:val="24"/>
          <w:szCs w:val="24"/>
          <w:rtl/>
        </w:rPr>
        <w:t xml:space="preserve"> </w:t>
      </w:r>
      <w:r w:rsidRPr="001651C2">
        <w:rPr>
          <w:rFonts w:ascii="Lotus Linotype" w:hAnsi="Lotus Linotype" w:cs="Lotus Linotype" w:hint="eastAsia"/>
          <w:sz w:val="24"/>
          <w:szCs w:val="24"/>
          <w:rtl/>
        </w:rPr>
        <w:t>الفتاوى</w:t>
      </w:r>
      <w:r w:rsidRPr="001651C2">
        <w:rPr>
          <w:rFonts w:ascii="Lotus Linotype" w:hAnsi="Lotus Linotype" w:cs="Lotus Linotype"/>
          <w:sz w:val="24"/>
          <w:szCs w:val="24"/>
          <w:rtl/>
        </w:rPr>
        <w:t xml:space="preserve"> (5/411</w:t>
      </w:r>
      <w:r>
        <w:rPr>
          <w:rFonts w:ascii="Lotus Linotype" w:hAnsi="Lotus Linotype" w:cs="Lotus Linotype" w:hint="cs"/>
          <w:sz w:val="24"/>
          <w:szCs w:val="24"/>
          <w:rtl/>
        </w:rPr>
        <w:t xml:space="preserve">-412، </w:t>
      </w:r>
      <w:r w:rsidRPr="006B0FA4">
        <w:rPr>
          <w:rFonts w:ascii="Lotus Linotype" w:hAnsi="Lotus Linotype" w:cs="Lotus Linotype"/>
          <w:sz w:val="24"/>
          <w:szCs w:val="24"/>
          <w:rtl/>
        </w:rPr>
        <w:t xml:space="preserve">5/541-545) </w:t>
      </w:r>
      <w:r>
        <w:rPr>
          <w:rFonts w:ascii="Lotus Linotype" w:hAnsi="Lotus Linotype" w:cs="Lotus Linotype" w:hint="cs"/>
          <w:sz w:val="24"/>
          <w:szCs w:val="24"/>
          <w:rtl/>
        </w:rPr>
        <w:t>و</w:t>
      </w:r>
      <w:r w:rsidRPr="006B0FA4">
        <w:rPr>
          <w:rFonts w:ascii="Lotus Linotype" w:hAnsi="Lotus Linotype" w:cs="Lotus Linotype"/>
          <w:sz w:val="24"/>
          <w:szCs w:val="24"/>
          <w:rtl/>
        </w:rPr>
        <w:t>(12/ 140-</w:t>
      </w:r>
      <w:r>
        <w:rPr>
          <w:rFonts w:ascii="Lotus Linotype" w:hAnsi="Lotus Linotype" w:cs="Lotus Linotype" w:hint="cs"/>
          <w:sz w:val="24"/>
          <w:szCs w:val="24"/>
          <w:rtl/>
        </w:rPr>
        <w:t xml:space="preserve">148، </w:t>
      </w:r>
      <w:r w:rsidRPr="00B012AE">
        <w:rPr>
          <w:rFonts w:ascii="Lotus Linotype" w:hAnsi="Lotus Linotype" w:cs="Lotus Linotype"/>
          <w:sz w:val="24"/>
          <w:szCs w:val="24"/>
          <w:rtl/>
        </w:rPr>
        <w:t>213</w:t>
      </w:r>
      <w:r>
        <w:rPr>
          <w:rFonts w:ascii="Lotus Linotype" w:hAnsi="Lotus Linotype" w:cs="Lotus Linotype" w:hint="cs"/>
          <w:sz w:val="24"/>
          <w:szCs w:val="24"/>
          <w:rtl/>
        </w:rPr>
        <w:t>)،</w:t>
      </w:r>
      <w:r w:rsidRPr="006B0FA4">
        <w:rPr>
          <w:rFonts w:ascii="Lotus Linotype" w:hAnsi="Lotus Linotype" w:cs="Lotus Linotype"/>
          <w:sz w:val="24"/>
          <w:szCs w:val="24"/>
          <w:rtl/>
        </w:rPr>
        <w:t xml:space="preserve"> </w:t>
      </w:r>
      <w:r>
        <w:rPr>
          <w:rFonts w:ascii="Lotus Linotype" w:hAnsi="Lotus Linotype" w:cs="Lotus Linotype" w:hint="cs"/>
          <w:sz w:val="24"/>
          <w:szCs w:val="24"/>
          <w:rtl/>
        </w:rPr>
        <w:t xml:space="preserve">وشرح الأصبهانية (ص154-160)، </w:t>
      </w:r>
      <w:r w:rsidRPr="003A133C">
        <w:rPr>
          <w:rFonts w:ascii="Lotus Linotype" w:hAnsi="Lotus Linotype" w:cs="Lotus Linotype" w:hint="eastAsia"/>
          <w:sz w:val="24"/>
          <w:szCs w:val="24"/>
          <w:rtl/>
        </w:rPr>
        <w:t>والصفدية</w:t>
      </w:r>
      <w:r w:rsidRPr="003A133C">
        <w:rPr>
          <w:rFonts w:ascii="Lotus Linotype" w:hAnsi="Lotus Linotype" w:cs="Lotus Linotype"/>
          <w:sz w:val="24"/>
          <w:szCs w:val="24"/>
          <w:rtl/>
        </w:rPr>
        <w:t xml:space="preserve"> (1/ 50-54</w:t>
      </w:r>
      <w:r w:rsidRPr="003A133C">
        <w:rPr>
          <w:rFonts w:ascii="Lotus Linotype" w:hAnsi="Lotus Linotype" w:cs="Lotus Linotype" w:hint="eastAsia"/>
          <w:sz w:val="24"/>
          <w:szCs w:val="24"/>
          <w:rtl/>
        </w:rPr>
        <w:t>،</w:t>
      </w:r>
      <w:r w:rsidRPr="003A133C">
        <w:rPr>
          <w:rFonts w:ascii="Lotus Linotype" w:hAnsi="Lotus Linotype" w:cs="Lotus Linotype"/>
          <w:sz w:val="24"/>
          <w:szCs w:val="24"/>
          <w:rtl/>
        </w:rPr>
        <w:t xml:space="preserve"> 61 -65</w:t>
      </w:r>
      <w:r w:rsidRPr="003A133C">
        <w:rPr>
          <w:rFonts w:ascii="Lotus Linotype" w:hAnsi="Lotus Linotype" w:cs="Lotus Linotype" w:hint="eastAsia"/>
          <w:sz w:val="24"/>
          <w:szCs w:val="24"/>
          <w:rtl/>
        </w:rPr>
        <w:t>،</w:t>
      </w:r>
      <w:r w:rsidRPr="003A133C">
        <w:rPr>
          <w:rFonts w:ascii="Lotus Linotype" w:hAnsi="Lotus Linotype" w:cs="Lotus Linotype"/>
          <w:sz w:val="24"/>
          <w:szCs w:val="24"/>
          <w:rtl/>
        </w:rPr>
        <w:t xml:space="preserve"> 277</w:t>
      </w:r>
      <w:r w:rsidRPr="003A133C">
        <w:rPr>
          <w:rFonts w:ascii="Lotus Linotype" w:hAnsi="Lotus Linotype" w:cs="Lotus Linotype" w:hint="eastAsia"/>
          <w:sz w:val="24"/>
          <w:szCs w:val="24"/>
          <w:rtl/>
        </w:rPr>
        <w:t>،</w:t>
      </w:r>
      <w:r w:rsidRPr="003A133C">
        <w:rPr>
          <w:rFonts w:ascii="Lotus Linotype" w:hAnsi="Lotus Linotype" w:cs="Lotus Linotype"/>
          <w:sz w:val="24"/>
          <w:szCs w:val="24"/>
          <w:rtl/>
        </w:rPr>
        <w:t>81)</w:t>
      </w:r>
      <w:r>
        <w:rPr>
          <w:rFonts w:ascii="Lotus Linotype" w:hAnsi="Lotus Linotype" w:cs="Lotus Linotype" w:hint="cs"/>
          <w:sz w:val="24"/>
          <w:szCs w:val="24"/>
          <w:rtl/>
        </w:rPr>
        <w:t>، ومنهاج السنة (1/</w:t>
      </w:r>
      <w:r w:rsidRPr="005904DE">
        <w:rPr>
          <w:rtl/>
        </w:rPr>
        <w:t xml:space="preserve"> </w:t>
      </w:r>
      <w:r w:rsidRPr="005904DE">
        <w:rPr>
          <w:rFonts w:ascii="Lotus Linotype" w:hAnsi="Lotus Linotype" w:cs="Lotus Linotype"/>
          <w:sz w:val="24"/>
          <w:szCs w:val="24"/>
          <w:rtl/>
        </w:rPr>
        <w:t>155</w:t>
      </w:r>
      <w:r>
        <w:rPr>
          <w:rFonts w:ascii="Lotus Linotype" w:hAnsi="Lotus Linotype" w:cs="Lotus Linotype" w:hint="cs"/>
          <w:sz w:val="24"/>
          <w:szCs w:val="24"/>
          <w:rtl/>
        </w:rPr>
        <w:t xml:space="preserve">-158، </w:t>
      </w:r>
      <w:r w:rsidRPr="009E7048">
        <w:rPr>
          <w:rFonts w:ascii="Lotus Linotype" w:hAnsi="Lotus Linotype" w:cs="Lotus Linotype"/>
          <w:sz w:val="24"/>
          <w:szCs w:val="24"/>
          <w:rtl/>
        </w:rPr>
        <w:t>303</w:t>
      </w:r>
      <w:r>
        <w:rPr>
          <w:rFonts w:ascii="Lotus Linotype" w:hAnsi="Lotus Linotype" w:cs="Lotus Linotype" w:hint="cs"/>
          <w:sz w:val="24"/>
          <w:szCs w:val="24"/>
          <w:rtl/>
        </w:rPr>
        <w:t xml:space="preserve">، </w:t>
      </w:r>
      <w:r w:rsidRPr="009E7048">
        <w:rPr>
          <w:rFonts w:ascii="Lotus Linotype" w:hAnsi="Lotus Linotype" w:cs="Lotus Linotype"/>
          <w:sz w:val="24"/>
          <w:szCs w:val="24"/>
          <w:rtl/>
        </w:rPr>
        <w:t>436</w:t>
      </w:r>
      <w:r>
        <w:rPr>
          <w:rFonts w:ascii="Lotus Linotype" w:hAnsi="Lotus Linotype" w:cs="Lotus Linotype" w:hint="cs"/>
          <w:sz w:val="24"/>
          <w:szCs w:val="24"/>
          <w:rtl/>
        </w:rPr>
        <w:t>) و(3/</w:t>
      </w:r>
      <w:r w:rsidRPr="00C45947">
        <w:rPr>
          <w:rFonts w:ascii="Lotus Linotype" w:hAnsi="Lotus Linotype" w:cs="Lotus Linotype"/>
          <w:sz w:val="24"/>
          <w:szCs w:val="24"/>
          <w:rtl/>
        </w:rPr>
        <w:t>193</w:t>
      </w:r>
      <w:r>
        <w:rPr>
          <w:rFonts w:ascii="Lotus Linotype" w:hAnsi="Lotus Linotype" w:cs="Lotus Linotype" w:hint="cs"/>
          <w:sz w:val="24"/>
          <w:szCs w:val="24"/>
          <w:rtl/>
        </w:rPr>
        <w:t>)، والنبوات (1/251-</w:t>
      </w:r>
      <w:r w:rsidRPr="00A740B4">
        <w:rPr>
          <w:rtl/>
        </w:rPr>
        <w:t xml:space="preserve"> </w:t>
      </w:r>
      <w:r w:rsidRPr="00A740B4">
        <w:rPr>
          <w:rFonts w:ascii="Lotus Linotype" w:hAnsi="Lotus Linotype" w:cs="Lotus Linotype"/>
          <w:sz w:val="24"/>
          <w:szCs w:val="24"/>
          <w:rtl/>
        </w:rPr>
        <w:t>264</w:t>
      </w:r>
      <w:r>
        <w:rPr>
          <w:rFonts w:ascii="Lotus Linotype" w:hAnsi="Lotus Linotype" w:cs="Lotus Linotype" w:hint="cs"/>
          <w:sz w:val="24"/>
          <w:szCs w:val="24"/>
          <w:rtl/>
        </w:rPr>
        <w:t>)، والجواب الصحيح (3/</w:t>
      </w:r>
      <w:r w:rsidRPr="006B0FA4">
        <w:rPr>
          <w:rtl/>
        </w:rPr>
        <w:t xml:space="preserve"> </w:t>
      </w:r>
      <w:r w:rsidRPr="006B0FA4">
        <w:rPr>
          <w:rFonts w:ascii="Lotus Linotype" w:hAnsi="Lotus Linotype" w:cs="Lotus Linotype"/>
          <w:sz w:val="24"/>
          <w:szCs w:val="24"/>
          <w:rtl/>
        </w:rPr>
        <w:t>312</w:t>
      </w:r>
      <w:r>
        <w:rPr>
          <w:rFonts w:ascii="Lotus Linotype" w:hAnsi="Lotus Linotype" w:cs="Lotus Linotype" w:hint="cs"/>
          <w:sz w:val="24"/>
          <w:szCs w:val="24"/>
          <w:rtl/>
        </w:rPr>
        <w:t>-313)، وموقف ابن تيمية من الأشاعرة (3/</w:t>
      </w:r>
      <w:r w:rsidRPr="001651C2">
        <w:rPr>
          <w:rFonts w:ascii="Lotus Linotype" w:hAnsi="Lotus Linotype" w:cs="Lotus Linotype"/>
          <w:sz w:val="24"/>
          <w:szCs w:val="24"/>
          <w:rtl/>
        </w:rPr>
        <w:t>984</w:t>
      </w:r>
      <w:r>
        <w:rPr>
          <w:rFonts w:ascii="Lotus Linotype" w:hAnsi="Lotus Linotype" w:cs="Lotus Linotype" w:hint="cs"/>
          <w:sz w:val="24"/>
          <w:szCs w:val="24"/>
          <w:rtl/>
        </w:rPr>
        <w:t>-</w:t>
      </w:r>
      <w:r w:rsidRPr="002B38E0">
        <w:rPr>
          <w:rtl/>
        </w:rPr>
        <w:t xml:space="preserve"> </w:t>
      </w:r>
      <w:r w:rsidRPr="002B38E0">
        <w:rPr>
          <w:rFonts w:ascii="Lotus Linotype" w:hAnsi="Lotus Linotype" w:cs="Lotus Linotype"/>
          <w:sz w:val="24"/>
          <w:szCs w:val="24"/>
          <w:rtl/>
        </w:rPr>
        <w:t>1013</w:t>
      </w:r>
      <w:r>
        <w:rPr>
          <w:rFonts w:ascii="Lotus Linotype" w:hAnsi="Lotus Linotype" w:cs="Lotus Linotype" w:hint="cs"/>
          <w:sz w:val="24"/>
          <w:szCs w:val="24"/>
          <w:rtl/>
        </w:rPr>
        <w:t>)،  و</w:t>
      </w:r>
      <w:r>
        <w:rPr>
          <w:rFonts w:ascii="Lotus Linotype" w:hAnsi="Lotus Linotype" w:cs="Times New Roman" w:hint="cs"/>
          <w:sz w:val="24"/>
          <w:szCs w:val="24"/>
          <w:rtl/>
        </w:rPr>
        <w:t>"</w:t>
      </w:r>
      <w:r>
        <w:rPr>
          <w:rFonts w:hint="cs"/>
          <w:rtl/>
        </w:rPr>
        <w:t>ا</w:t>
      </w:r>
      <w:r w:rsidRPr="00965056">
        <w:rPr>
          <w:rFonts w:ascii="Lotus Linotype" w:hAnsi="Lotus Linotype" w:cs="Lotus Linotype" w:hint="eastAsia"/>
          <w:sz w:val="24"/>
          <w:szCs w:val="24"/>
          <w:rtl/>
        </w:rPr>
        <w:t>لأصول</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التي</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بنى</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عليها</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المبتدعة</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مذهبهم</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في</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الصفات</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والرد</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عليها</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من</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كلام</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شيخ</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الإسلام</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ابن</w:t>
      </w:r>
      <w:r w:rsidRPr="00965056">
        <w:rPr>
          <w:rFonts w:ascii="Lotus Linotype" w:hAnsi="Lotus Linotype" w:cs="Lotus Linotype"/>
          <w:sz w:val="24"/>
          <w:szCs w:val="24"/>
          <w:rtl/>
        </w:rPr>
        <w:t xml:space="preserve"> </w:t>
      </w:r>
      <w:r w:rsidRPr="00965056">
        <w:rPr>
          <w:rFonts w:ascii="Lotus Linotype" w:hAnsi="Lotus Linotype" w:cs="Lotus Linotype" w:hint="eastAsia"/>
          <w:sz w:val="24"/>
          <w:szCs w:val="24"/>
          <w:rtl/>
        </w:rPr>
        <w:t>تيمية</w:t>
      </w:r>
      <w:r w:rsidRPr="00D54F5E">
        <w:rPr>
          <w:rFonts w:ascii="Lotus Linotype" w:hAnsi="Lotus Linotype" w:cs="Lotus Linotype" w:hint="cs"/>
          <w:sz w:val="24"/>
          <w:szCs w:val="24"/>
          <w:rtl/>
        </w:rPr>
        <w:t>" (2/203-</w:t>
      </w:r>
      <w:r w:rsidRPr="00D54F5E">
        <w:rPr>
          <w:rFonts w:ascii="Lotus Linotype" w:hAnsi="Lotus Linotype" w:cs="Lotus Linotype"/>
          <w:sz w:val="24"/>
          <w:szCs w:val="24"/>
          <w:rtl/>
        </w:rPr>
        <w:t xml:space="preserve"> 438</w:t>
      </w:r>
      <w:r w:rsidRPr="00D54F5E">
        <w:rPr>
          <w:rFonts w:ascii="Lotus Linotype" w:hAnsi="Lotus Linotype" w:cs="Lotus Linotype" w:hint="cs"/>
          <w:sz w:val="24"/>
          <w:szCs w:val="24"/>
          <w:rtl/>
        </w:rPr>
        <w:t>)</w:t>
      </w:r>
      <w:r>
        <w:rPr>
          <w:rFonts w:ascii="Lotus Linotype" w:hAnsi="Lotus Linotype" w:cs="Lotus Linotype" w:hint="cs"/>
          <w:sz w:val="24"/>
          <w:szCs w:val="24"/>
          <w:rtl/>
        </w:rPr>
        <w:t>.</w:t>
      </w:r>
    </w:p>
    <w:p w:rsidR="00D67F5A" w:rsidRPr="00FB74B5" w:rsidRDefault="00D67F5A" w:rsidP="00BE37BE">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 </w:t>
      </w:r>
    </w:p>
  </w:footnote>
  <w:footnote w:id="11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(1/178).</w:t>
      </w:r>
    </w:p>
  </w:footnote>
  <w:footnote w:id="113">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xml:space="preserve">) </w:t>
      </w:r>
      <w:r>
        <w:rPr>
          <w:rFonts w:ascii="Lotus Linotype" w:hAnsi="Lotus Linotype" w:cs="Lotus Linotype" w:hint="cs"/>
          <w:sz w:val="24"/>
          <w:szCs w:val="24"/>
          <w:rtl/>
        </w:rPr>
        <w:t>ينظر: بيان تلبيس الجهمية (1/</w:t>
      </w:r>
      <w:r w:rsidRPr="00E36D2A">
        <w:rPr>
          <w:rFonts w:ascii="Lotus Linotype" w:hAnsi="Lotus Linotype" w:cs="Lotus Linotype"/>
          <w:sz w:val="24"/>
          <w:szCs w:val="24"/>
          <w:rtl/>
        </w:rPr>
        <w:t>521</w:t>
      </w:r>
      <w:r>
        <w:rPr>
          <w:rFonts w:ascii="Lotus Linotype" w:hAnsi="Lotus Linotype" w:cs="Lotus Linotype" w:hint="cs"/>
          <w:sz w:val="24"/>
          <w:szCs w:val="24"/>
          <w:rtl/>
        </w:rPr>
        <w:t>).</w:t>
      </w:r>
    </w:p>
  </w:footnote>
  <w:footnote w:id="114">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xml:space="preserve">) </w:t>
      </w:r>
      <w:r>
        <w:rPr>
          <w:rFonts w:ascii="Lotus Linotype" w:hAnsi="Lotus Linotype" w:cs="Lotus Linotype" w:hint="cs"/>
          <w:sz w:val="24"/>
          <w:szCs w:val="24"/>
          <w:rtl/>
        </w:rPr>
        <w:t>ينظر: مختصر الصواعق المرسلة (3/860)</w:t>
      </w:r>
    </w:p>
  </w:footnote>
  <w:footnote w:id="11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أخرجه البخاري (7422)، ومسلم (2751)؛ من حديث أبي هريرة رضي الله عنه.</w:t>
      </w:r>
    </w:p>
  </w:footnote>
  <w:footnote w:id="116">
    <w:p w:rsidR="00D67F5A" w:rsidRPr="003F3D65" w:rsidRDefault="00D67F5A" w:rsidP="00BE37BE">
      <w:pPr>
        <w:pStyle w:val="FootnoteText"/>
        <w:widowControl w:val="0"/>
        <w:ind w:left="454" w:hanging="454"/>
        <w:jc w:val="both"/>
        <w:rPr>
          <w:rStyle w:val="FootnoteReference"/>
          <w:rFonts w:ascii="Lotus Linotype" w:hAnsi="Lotus Linotype" w:cs="Lotus Linotype"/>
          <w:sz w:val="24"/>
          <w:szCs w:val="24"/>
          <w:vertAlign w:val="baseline"/>
        </w:rPr>
      </w:pPr>
      <w:r w:rsidRPr="003F3D65">
        <w:rPr>
          <w:rStyle w:val="FootnoteReference"/>
          <w:rFonts w:ascii="Lotus Linotype" w:hAnsi="Lotus Linotype" w:cs="Lotus Linotype"/>
          <w:sz w:val="24"/>
          <w:szCs w:val="24"/>
          <w:vertAlign w:val="baseline"/>
          <w:rtl/>
        </w:rPr>
        <w:t>(</w:t>
      </w:r>
      <w:r w:rsidRPr="003F3D65">
        <w:rPr>
          <w:rStyle w:val="FootnoteReference"/>
          <w:rFonts w:ascii="Lotus Linotype" w:hAnsi="Lotus Linotype" w:cs="Lotus Linotype"/>
          <w:sz w:val="24"/>
          <w:szCs w:val="24"/>
          <w:vertAlign w:val="baseline"/>
        </w:rPr>
        <w:footnoteRef/>
      </w:r>
      <w:r w:rsidRPr="003F3D65">
        <w:rPr>
          <w:rStyle w:val="FootnoteReference"/>
          <w:rFonts w:ascii="Lotus Linotype" w:hAnsi="Lotus Linotype" w:cs="Lotus Linotype"/>
          <w:sz w:val="24"/>
          <w:szCs w:val="24"/>
          <w:vertAlign w:val="baseline"/>
          <w:rtl/>
        </w:rPr>
        <w:t xml:space="preserve">) </w:t>
      </w:r>
      <w:r w:rsidRPr="003F3D65">
        <w:rPr>
          <w:rFonts w:ascii="Lotus Linotype" w:hAnsi="Lotus Linotype" w:cs="Lotus Linotype"/>
          <w:sz w:val="24"/>
          <w:szCs w:val="24"/>
          <w:rtl/>
        </w:rPr>
        <w:t xml:space="preserve">العقيدة التدمرية </w:t>
      </w:r>
      <w:r w:rsidRPr="003F3D65">
        <w:rPr>
          <w:rStyle w:val="FootnoteReference"/>
          <w:rFonts w:ascii="Lotus Linotype" w:hAnsi="Lotus Linotype" w:cs="Lotus Linotype"/>
          <w:sz w:val="24"/>
          <w:szCs w:val="24"/>
          <w:vertAlign w:val="baseline"/>
          <w:rtl/>
        </w:rPr>
        <w:t>(ص 31).</w:t>
      </w:r>
    </w:p>
  </w:footnote>
  <w:footnote w:id="117">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في "بدائع الفوائد" (1/42 ط. عالم الفوائد).</w:t>
      </w:r>
    </w:p>
  </w:footnote>
  <w:footnote w:id="11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أخرجه البخاري (4850)، ومسلم (2846)؛ من حديث أبي هريرة رضي الله عنه.</w:t>
      </w:r>
    </w:p>
  </w:footnote>
  <w:footnote w:id="119">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(1/206).</w:t>
      </w:r>
    </w:p>
  </w:footnote>
  <w:footnote w:id="120">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"تفسيره" (2/469-470 ط.دار هجر).</w:t>
      </w:r>
    </w:p>
  </w:footnote>
  <w:footnote w:id="12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"المحرَّر الوجيز" (1/</w:t>
      </w:r>
      <w:r>
        <w:rPr>
          <w:rFonts w:ascii="Lotus Linotype" w:hAnsi="Lotus Linotype" w:cs="Lotus Linotype" w:hint="cs"/>
          <w:sz w:val="24"/>
          <w:szCs w:val="24"/>
          <w:rtl/>
        </w:rPr>
        <w:t>332</w:t>
      </w:r>
      <w:r>
        <w:rPr>
          <w:rFonts w:ascii="Lotus Linotype" w:hAnsi="Lotus Linotype" w:cs="Lotus Linotype"/>
          <w:sz w:val="24"/>
          <w:szCs w:val="24"/>
          <w:rtl/>
        </w:rPr>
        <w:t xml:space="preserve"> ط</w:t>
      </w:r>
      <w:r>
        <w:rPr>
          <w:rFonts w:ascii="Lotus Linotype" w:hAnsi="Lotus Linotype" w:cs="Lotus Linotype" w:hint="cs"/>
          <w:sz w:val="24"/>
          <w:szCs w:val="24"/>
          <w:rtl/>
        </w:rPr>
        <w:t xml:space="preserve"> </w:t>
      </w:r>
      <w:r>
        <w:rPr>
          <w:rFonts w:ascii="Times New Roman" w:hAnsi="Times New Roman" w:cs="Times New Roman" w:hint="cs"/>
          <w:sz w:val="24"/>
          <w:szCs w:val="24"/>
          <w:rtl/>
        </w:rPr>
        <w:t>–</w:t>
      </w:r>
      <w:r>
        <w:rPr>
          <w:rFonts w:ascii="Lotus Linotype" w:hAnsi="Lotus Linotype" w:cs="Lotus Linotype" w:hint="cs"/>
          <w:sz w:val="24"/>
          <w:szCs w:val="24"/>
          <w:rtl/>
        </w:rPr>
        <w:t xml:space="preserve"> وزارة الأوقاف قطر </w:t>
      </w:r>
      <w:r w:rsidRPr="003F3D65">
        <w:rPr>
          <w:rFonts w:ascii="Lotus Linotype" w:hAnsi="Lotus Linotype" w:cs="Lotus Linotype"/>
          <w:sz w:val="24"/>
          <w:szCs w:val="24"/>
          <w:rtl/>
        </w:rPr>
        <w:t>).</w:t>
      </w:r>
    </w:p>
  </w:footnote>
  <w:footnote w:id="122">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(1/255).</w:t>
      </w:r>
    </w:p>
  </w:footnote>
  <w:footnote w:id="123">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(1/570).</w:t>
      </w:r>
    </w:p>
  </w:footnote>
  <w:footnote w:id="124">
    <w:p w:rsidR="00D67F5A" w:rsidRPr="00DF7332"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A7542F">
        <w:footnoteRef/>
      </w:r>
      <w:r w:rsidRPr="003F3D65">
        <w:rPr>
          <w:rFonts w:ascii="Lotus Linotype" w:hAnsi="Lotus Linotype" w:cs="Lotus Linotype"/>
          <w:sz w:val="24"/>
          <w:szCs w:val="24"/>
          <w:rtl/>
        </w:rPr>
        <w:t>)</w:t>
      </w:r>
      <w:r>
        <w:rPr>
          <w:rFonts w:ascii="Lotus Linotype" w:hAnsi="Lotus Linotype" w:cs="Lotus Linotype" w:hint="cs"/>
          <w:sz w:val="24"/>
          <w:szCs w:val="24"/>
          <w:rtl/>
        </w:rPr>
        <w:t xml:space="preserve"> هو القيرواني، </w:t>
      </w:r>
      <w:r w:rsidRPr="00DF7332">
        <w:rPr>
          <w:rFonts w:ascii="Lotus Linotype" w:hAnsi="Lotus Linotype" w:cs="Lotus Linotype" w:hint="eastAsia"/>
          <w:sz w:val="24"/>
          <w:szCs w:val="24"/>
          <w:rtl/>
        </w:rPr>
        <w:t>عالم</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أهل</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المغرب،</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أبو</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محمد</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عبد</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الله</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بن</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أبي</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زيد</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القيرواني،</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المالكي،</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ويقال</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له</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مالك</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الصغير</w:t>
      </w:r>
      <w:r w:rsidRPr="00DF7332">
        <w:rPr>
          <w:rFonts w:ascii="Lotus Linotype" w:hAnsi="Lotus Linotype" w:cs="Lotus Linotype"/>
          <w:sz w:val="24"/>
          <w:szCs w:val="24"/>
          <w:rtl/>
        </w:rPr>
        <w:t>.</w:t>
      </w:r>
    </w:p>
    <w:p w:rsidR="00D67F5A" w:rsidRDefault="00D67F5A" w:rsidP="00BE37BE">
      <w:pPr>
        <w:pStyle w:val="FootnoteText"/>
        <w:widowControl w:val="0"/>
        <w:ind w:left="454" w:hanging="454"/>
        <w:jc w:val="both"/>
        <w:rPr>
          <w:rFonts w:ascii="Lotus Linotype" w:hAnsi="Lotus Linotype" w:cs="Lotus Linotype"/>
          <w:sz w:val="24"/>
          <w:szCs w:val="24"/>
          <w:rtl/>
        </w:rPr>
      </w:pPr>
      <w:r w:rsidRPr="00DF7332">
        <w:rPr>
          <w:rFonts w:ascii="Lotus Linotype" w:hAnsi="Lotus Linotype" w:cs="Lotus Linotype" w:hint="eastAsia"/>
          <w:sz w:val="24"/>
          <w:szCs w:val="24"/>
          <w:rtl/>
        </w:rPr>
        <w:t>وكان</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أحد</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من</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برز</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في</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العلم</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والعمل</w:t>
      </w:r>
      <w:r w:rsidRPr="00DF7332">
        <w:rPr>
          <w:rFonts w:ascii="Lotus Linotype" w:hAnsi="Lotus Linotype" w:cs="Lotus Linotype"/>
          <w:sz w:val="24"/>
          <w:szCs w:val="24"/>
          <w:rtl/>
        </w:rPr>
        <w:t>.</w:t>
      </w:r>
      <w:r>
        <w:rPr>
          <w:rFonts w:ascii="Lotus Linotype" w:hAnsi="Lotus Linotype" w:cs="Lotus Linotype" w:hint="cs"/>
          <w:sz w:val="24"/>
          <w:szCs w:val="24"/>
          <w:rtl/>
        </w:rPr>
        <w:t xml:space="preserve"> </w:t>
      </w:r>
      <w:r w:rsidRPr="00DF7332">
        <w:rPr>
          <w:rFonts w:ascii="Lotus Linotype" w:hAnsi="Lotus Linotype" w:cs="Lotus Linotype" w:hint="eastAsia"/>
          <w:sz w:val="24"/>
          <w:szCs w:val="24"/>
          <w:rtl/>
        </w:rPr>
        <w:t>قال</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القاضي</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عياض</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حاز</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رئاسة</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الدين</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والدنيا،</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ورحل</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إليه</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من</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الأقطار</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ونجب</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أصحابه،</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وكثر</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الآخذون</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عنه،</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وهو</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الذي</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لخص</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المذهب،</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وملأ</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البلاد</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من</w:t>
      </w:r>
      <w:r w:rsidRPr="00DF7332">
        <w:rPr>
          <w:rFonts w:ascii="Lotus Linotype" w:hAnsi="Lotus Linotype" w:cs="Lotus Linotype"/>
          <w:sz w:val="24"/>
          <w:szCs w:val="24"/>
          <w:rtl/>
        </w:rPr>
        <w:t xml:space="preserve"> </w:t>
      </w:r>
      <w:r w:rsidRPr="00DF7332">
        <w:rPr>
          <w:rFonts w:ascii="Lotus Linotype" w:hAnsi="Lotus Linotype" w:cs="Lotus Linotype" w:hint="eastAsia"/>
          <w:sz w:val="24"/>
          <w:szCs w:val="24"/>
          <w:rtl/>
        </w:rPr>
        <w:t>تواليفه</w:t>
      </w:r>
      <w:r>
        <w:rPr>
          <w:rFonts w:ascii="Lotus Linotype" w:hAnsi="Lotus Linotype" w:cs="Lotus Linotype" w:hint="cs"/>
          <w:sz w:val="24"/>
          <w:szCs w:val="24"/>
          <w:rtl/>
        </w:rPr>
        <w:t>. ينظر: السير (17/10، رقم 4).</w:t>
      </w:r>
    </w:p>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 xml:space="preserve"> </w:t>
      </w:r>
      <w:r>
        <w:rPr>
          <w:rFonts w:ascii="Lotus Linotype" w:hAnsi="Lotus Linotype" w:cs="Lotus Linotype" w:hint="cs"/>
          <w:sz w:val="24"/>
          <w:szCs w:val="24"/>
          <w:rtl/>
        </w:rPr>
        <w:t xml:space="preserve">وكلامه الذي أشار إليه المصنف ذكره </w:t>
      </w:r>
      <w:r w:rsidRPr="003F3D65">
        <w:rPr>
          <w:rFonts w:ascii="Lotus Linotype" w:hAnsi="Lotus Linotype" w:cs="Lotus Linotype"/>
          <w:sz w:val="24"/>
          <w:szCs w:val="24"/>
          <w:rtl/>
        </w:rPr>
        <w:t>في مقدِّمة "رسالته" (ص487/ ضمن مجم</w:t>
      </w:r>
      <w:r>
        <w:rPr>
          <w:rFonts w:ascii="Lotus Linotype" w:hAnsi="Lotus Linotype" w:cs="Lotus Linotype"/>
          <w:sz w:val="24"/>
          <w:szCs w:val="24"/>
          <w:rtl/>
        </w:rPr>
        <w:t>وعة "الردود" للشيخ بكر أبو زيد)</w:t>
      </w:r>
      <w:r>
        <w:rPr>
          <w:rFonts w:ascii="Lotus Linotype" w:hAnsi="Lotus Linotype" w:cs="Lotus Linotype" w:hint="cs"/>
          <w:sz w:val="24"/>
          <w:szCs w:val="24"/>
          <w:rtl/>
        </w:rPr>
        <w:t>، وينظر: مجموع الفتاوى (5/</w:t>
      </w:r>
      <w:r w:rsidRPr="009A79E4">
        <w:rPr>
          <w:rFonts w:ascii="Lotus Linotype" w:hAnsi="Lotus Linotype" w:cs="Lotus Linotype"/>
          <w:sz w:val="24"/>
          <w:szCs w:val="24"/>
          <w:rtl/>
        </w:rPr>
        <w:t>182</w:t>
      </w:r>
      <w:r>
        <w:rPr>
          <w:rFonts w:ascii="Lotus Linotype" w:hAnsi="Lotus Linotype" w:cs="Lotus Linotype" w:hint="cs"/>
          <w:sz w:val="24"/>
          <w:szCs w:val="24"/>
          <w:rtl/>
        </w:rPr>
        <w:t>).</w:t>
      </w:r>
    </w:p>
  </w:footnote>
  <w:footnote w:id="125">
    <w:p w:rsidR="00D67F5A" w:rsidRPr="00A7542F" w:rsidRDefault="00D67F5A" w:rsidP="00BE37BE">
      <w:pPr>
        <w:pStyle w:val="FootnoteText"/>
        <w:jc w:val="both"/>
        <w:rPr>
          <w:rFonts w:ascii="Lotus Linotype" w:hAnsi="Lotus Linotype" w:cs="Lotus Linotype"/>
          <w:sz w:val="24"/>
          <w:szCs w:val="24"/>
          <w:rtl/>
        </w:rPr>
      </w:pPr>
      <w:r w:rsidRPr="00A7542F">
        <w:rPr>
          <w:rFonts w:ascii="Lotus Linotype" w:hAnsi="Lotus Linotype" w:cs="Lotus Linotype" w:hint="cs"/>
          <w:sz w:val="24"/>
          <w:szCs w:val="24"/>
          <w:rtl/>
        </w:rPr>
        <w:t>(</w:t>
      </w:r>
      <w:r w:rsidRPr="00A7542F">
        <w:rPr>
          <w:rFonts w:ascii="Lotus Linotype" w:hAnsi="Lotus Linotype" w:cs="Lotus Linotype"/>
          <w:sz w:val="24"/>
          <w:szCs w:val="24"/>
        </w:rPr>
        <w:footnoteRef/>
      </w:r>
      <w:r w:rsidRPr="00A7542F">
        <w:rPr>
          <w:rFonts w:ascii="Lotus Linotype" w:hAnsi="Lotus Linotype" w:cs="Lotus Linotype" w:hint="cs"/>
          <w:sz w:val="24"/>
          <w:szCs w:val="24"/>
          <w:rtl/>
        </w:rPr>
        <w:t>) ذكره ابن عبد البر في التمهيد (7/</w:t>
      </w:r>
      <w:r w:rsidRPr="00A7542F">
        <w:rPr>
          <w:rFonts w:ascii="Lotus Linotype" w:hAnsi="Lotus Linotype" w:cs="Lotus Linotype"/>
          <w:sz w:val="24"/>
          <w:szCs w:val="24"/>
          <w:rtl/>
        </w:rPr>
        <w:t>138</w:t>
      </w:r>
      <w:r w:rsidRPr="00A7542F">
        <w:rPr>
          <w:rFonts w:ascii="Lotus Linotype" w:hAnsi="Lotus Linotype" w:cs="Lotus Linotype" w:hint="cs"/>
          <w:sz w:val="24"/>
          <w:szCs w:val="24"/>
          <w:rtl/>
        </w:rPr>
        <w:t>) وقال: "</w:t>
      </w:r>
      <w:r w:rsidRPr="00A7542F">
        <w:rPr>
          <w:rFonts w:ascii="Lotus Linotype" w:hAnsi="Lotus Linotype" w:cs="Lotus Linotype" w:hint="eastAsia"/>
          <w:sz w:val="24"/>
          <w:szCs w:val="24"/>
          <w:rtl/>
        </w:rPr>
        <w:t>وقد</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روينا</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عن</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ربيعة</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بن</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أبي</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عبد</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الرحمن</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أنه</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قال</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في</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قول</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الله</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عز</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وجل</w:t>
      </w:r>
      <w:r w:rsidRPr="00A7542F">
        <w:rPr>
          <w:rFonts w:ascii="Lotus Linotype" w:hAnsi="Lotus Linotype" w:cs="Lotus Linotype" w:hint="cs"/>
          <w:sz w:val="24"/>
          <w:szCs w:val="24"/>
          <w:rtl/>
        </w:rPr>
        <w:t>:</w:t>
      </w:r>
      <w:r w:rsidRPr="00A7542F">
        <w:rPr>
          <w:rFonts w:ascii="Lotus Linotype" w:hAnsi="Lotus Linotype" w:cs="Lotus Linotype"/>
          <w:sz w:val="24"/>
          <w:szCs w:val="24"/>
          <w:rtl/>
        </w:rPr>
        <w:t xml:space="preserve"> </w:t>
      </w:r>
      <w:r w:rsidRPr="00A7542F">
        <w:rPr>
          <w:rFonts w:ascii="Lotus Linotype" w:hAnsi="Lotus Linotype" w:cs="Lotus Linotype" w:hint="cs"/>
          <w:sz w:val="24"/>
          <w:szCs w:val="24"/>
          <w:rtl/>
        </w:rPr>
        <w:t>{</w:t>
      </w:r>
      <w:r w:rsidRPr="00A7542F">
        <w:rPr>
          <w:rFonts w:ascii="Lotus Linotype" w:hAnsi="Lotus Linotype" w:cs="Lotus Linotype" w:hint="eastAsia"/>
          <w:sz w:val="24"/>
          <w:szCs w:val="24"/>
          <w:rtl/>
        </w:rPr>
        <w:t>الرحمن</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على</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العرش</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استوى</w:t>
      </w:r>
      <w:r w:rsidRPr="00A7542F">
        <w:rPr>
          <w:rFonts w:ascii="Lotus Linotype" w:hAnsi="Lotus Linotype" w:cs="Lotus Linotype" w:hint="cs"/>
          <w:sz w:val="24"/>
          <w:szCs w:val="24"/>
          <w:rtl/>
        </w:rPr>
        <w:t>}</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مثل</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قول</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مالك</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هذا</w:t>
      </w:r>
      <w:r w:rsidRPr="00A7542F">
        <w:rPr>
          <w:rFonts w:ascii="Lotus Linotype" w:hAnsi="Lotus Linotype" w:cs="Lotus Linotype"/>
          <w:sz w:val="24"/>
          <w:szCs w:val="24"/>
          <w:rtl/>
        </w:rPr>
        <w:t xml:space="preserve"> </w:t>
      </w:r>
      <w:r w:rsidRPr="00A7542F">
        <w:rPr>
          <w:rFonts w:ascii="Lotus Linotype" w:hAnsi="Lotus Linotype" w:cs="Lotus Linotype" w:hint="eastAsia"/>
          <w:sz w:val="24"/>
          <w:szCs w:val="24"/>
          <w:rtl/>
        </w:rPr>
        <w:t>سواء</w:t>
      </w:r>
      <w:r w:rsidRPr="00A7542F">
        <w:rPr>
          <w:rFonts w:ascii="Lotus Linotype" w:hAnsi="Lotus Linotype" w:cs="Lotus Linotype" w:hint="cs"/>
          <w:sz w:val="24"/>
          <w:szCs w:val="24"/>
          <w:rtl/>
        </w:rPr>
        <w:t>".</w:t>
      </w:r>
      <w:r w:rsidRPr="00A7542F">
        <w:rPr>
          <w:rFonts w:ascii="Lotus Linotype" w:hAnsi="Lotus Linotype" w:cs="Lotus Linotype"/>
          <w:sz w:val="24"/>
          <w:szCs w:val="24"/>
          <w:rtl/>
        </w:rPr>
        <w:t xml:space="preserve"> </w:t>
      </w:r>
      <w:r w:rsidRPr="00A7542F">
        <w:rPr>
          <w:rFonts w:ascii="Lotus Linotype" w:hAnsi="Lotus Linotype" w:cs="Lotus Linotype" w:hint="cs"/>
          <w:sz w:val="24"/>
          <w:szCs w:val="24"/>
          <w:rtl/>
        </w:rPr>
        <w:t xml:space="preserve"> </w:t>
      </w:r>
    </w:p>
  </w:footnote>
  <w:footnote w:id="126">
    <w:p w:rsidR="00D67F5A" w:rsidRPr="00795280" w:rsidRDefault="00D67F5A" w:rsidP="00BE37BE">
      <w:pPr>
        <w:pStyle w:val="FootnoteText"/>
        <w:jc w:val="both"/>
        <w:rPr>
          <w:rFonts w:ascii="Lotus Linotype" w:hAnsi="Lotus Linotype" w:cs="Lotus Linotype"/>
          <w:sz w:val="24"/>
          <w:szCs w:val="24"/>
          <w:rtl/>
        </w:rPr>
      </w:pPr>
      <w:r w:rsidRPr="00362E4B">
        <w:rPr>
          <w:rFonts w:ascii="Lotus Linotype" w:hAnsi="Lotus Linotype" w:cs="Lotus Linotype" w:hint="cs"/>
          <w:sz w:val="24"/>
          <w:szCs w:val="24"/>
          <w:rtl/>
        </w:rPr>
        <w:t>(</w:t>
      </w:r>
      <w:r w:rsidRPr="00362E4B">
        <w:rPr>
          <w:rFonts w:ascii="Lotus Linotype" w:hAnsi="Lotus Linotype" w:cs="Lotus Linotype"/>
          <w:sz w:val="24"/>
          <w:szCs w:val="24"/>
        </w:rPr>
        <w:footnoteRef/>
      </w:r>
      <w:r w:rsidRPr="00362E4B">
        <w:rPr>
          <w:rFonts w:ascii="Lotus Linotype" w:hAnsi="Lotus Linotype" w:cs="Lotus Linotype" w:hint="cs"/>
          <w:sz w:val="24"/>
          <w:szCs w:val="24"/>
          <w:rtl/>
        </w:rPr>
        <w:t>) ينظر:</w:t>
      </w:r>
      <w:r>
        <w:rPr>
          <w:rFonts w:ascii="Lotus Linotype" w:hAnsi="Lotus Linotype" w:cs="Lotus Linotype" w:hint="cs"/>
          <w:sz w:val="24"/>
          <w:szCs w:val="24"/>
          <w:rtl/>
        </w:rPr>
        <w:t xml:space="preserve"> الفقه الأبسط المنسوب لأبي حنيفة (ص</w:t>
      </w:r>
      <w:r w:rsidRPr="00795280">
        <w:rPr>
          <w:rFonts w:ascii="Lotus Linotype" w:hAnsi="Lotus Linotype" w:cs="Lotus Linotype"/>
          <w:sz w:val="24"/>
          <w:szCs w:val="24"/>
          <w:rtl/>
        </w:rPr>
        <w:t>135</w:t>
      </w:r>
      <w:r>
        <w:rPr>
          <w:rFonts w:ascii="Lotus Linotype" w:hAnsi="Lotus Linotype" w:cs="Lotus Linotype" w:hint="cs"/>
          <w:sz w:val="24"/>
          <w:szCs w:val="24"/>
          <w:rtl/>
        </w:rPr>
        <w:t>)،</w:t>
      </w:r>
      <w:r w:rsidRPr="00362E4B">
        <w:rPr>
          <w:rFonts w:ascii="Lotus Linotype" w:hAnsi="Lotus Linotype" w:cs="Lotus Linotype" w:hint="cs"/>
          <w:sz w:val="24"/>
          <w:szCs w:val="24"/>
          <w:rtl/>
        </w:rPr>
        <w:t xml:space="preserve"> </w:t>
      </w:r>
      <w:r>
        <w:rPr>
          <w:rFonts w:ascii="Lotus Linotype" w:hAnsi="Lotus Linotype" w:cs="Lotus Linotype" w:hint="cs"/>
          <w:sz w:val="24"/>
          <w:szCs w:val="24"/>
          <w:rtl/>
        </w:rPr>
        <w:t>و</w:t>
      </w:r>
      <w:r w:rsidRPr="00362E4B">
        <w:rPr>
          <w:rFonts w:ascii="Lotus Linotype" w:hAnsi="Lotus Linotype" w:cs="Lotus Linotype" w:hint="eastAsia"/>
          <w:sz w:val="24"/>
          <w:szCs w:val="24"/>
          <w:rtl/>
        </w:rPr>
        <w:t>مجموع</w:t>
      </w:r>
      <w:r w:rsidRPr="00362E4B">
        <w:rPr>
          <w:rFonts w:ascii="Lotus Linotype" w:hAnsi="Lotus Linotype" w:cs="Lotus Linotype"/>
          <w:sz w:val="24"/>
          <w:szCs w:val="24"/>
          <w:rtl/>
        </w:rPr>
        <w:t xml:space="preserve"> </w:t>
      </w:r>
      <w:r w:rsidRPr="00362E4B">
        <w:rPr>
          <w:rFonts w:ascii="Lotus Linotype" w:hAnsi="Lotus Linotype" w:cs="Lotus Linotype" w:hint="eastAsia"/>
          <w:sz w:val="24"/>
          <w:szCs w:val="24"/>
          <w:rtl/>
        </w:rPr>
        <w:t>الفتاوى</w:t>
      </w:r>
      <w:r w:rsidRPr="00362E4B">
        <w:rPr>
          <w:rFonts w:ascii="Lotus Linotype" w:hAnsi="Lotus Linotype" w:cs="Lotus Linotype"/>
          <w:sz w:val="24"/>
          <w:szCs w:val="24"/>
          <w:rtl/>
        </w:rPr>
        <w:t xml:space="preserve"> (5/</w:t>
      </w:r>
      <w:r w:rsidRPr="00362E4B">
        <w:rPr>
          <w:rFonts w:ascii="Lotus Linotype" w:hAnsi="Lotus Linotype" w:cs="Lotus Linotype" w:hint="cs"/>
          <w:sz w:val="24"/>
          <w:szCs w:val="24"/>
          <w:rtl/>
        </w:rPr>
        <w:t>46</w:t>
      </w:r>
      <w:r w:rsidRPr="00362E4B">
        <w:rPr>
          <w:rFonts w:ascii="Lotus Linotype" w:hAnsi="Lotus Linotype" w:cs="Lotus Linotype"/>
          <w:sz w:val="24"/>
          <w:szCs w:val="24"/>
          <w:rtl/>
        </w:rPr>
        <w:t>)</w:t>
      </w:r>
      <w:r w:rsidRPr="00362E4B">
        <w:rPr>
          <w:rFonts w:ascii="Lotus Linotype" w:hAnsi="Lotus Linotype" w:cs="Lotus Linotype" w:hint="eastAsia"/>
          <w:sz w:val="24"/>
          <w:szCs w:val="24"/>
          <w:rtl/>
        </w:rPr>
        <w:t>،</w:t>
      </w:r>
      <w:r w:rsidRPr="00362E4B">
        <w:rPr>
          <w:rFonts w:ascii="Lotus Linotype" w:hAnsi="Lotus Linotype" w:cs="Lotus Linotype"/>
          <w:sz w:val="24"/>
          <w:szCs w:val="24"/>
          <w:rtl/>
        </w:rPr>
        <w:t xml:space="preserve"> </w:t>
      </w:r>
      <w:r w:rsidRPr="00362E4B">
        <w:rPr>
          <w:rFonts w:ascii="Lotus Linotype" w:hAnsi="Lotus Linotype" w:cs="Lotus Linotype" w:hint="eastAsia"/>
          <w:sz w:val="24"/>
          <w:szCs w:val="24"/>
          <w:rtl/>
        </w:rPr>
        <w:t>و</w:t>
      </w:r>
      <w:r w:rsidRPr="00362E4B">
        <w:rPr>
          <w:rFonts w:ascii="Lotus Linotype" w:hAnsi="Lotus Linotype" w:cs="Lotus Linotype" w:hint="cs"/>
          <w:sz w:val="24"/>
          <w:szCs w:val="24"/>
          <w:rtl/>
        </w:rPr>
        <w:t xml:space="preserve">بيان </w:t>
      </w:r>
      <w:r w:rsidRPr="00362E4B">
        <w:rPr>
          <w:rFonts w:ascii="Lotus Linotype" w:hAnsi="Lotus Linotype" w:cs="Lotus Linotype" w:hint="eastAsia"/>
          <w:sz w:val="24"/>
          <w:szCs w:val="24"/>
          <w:rtl/>
        </w:rPr>
        <w:t>تلبيس</w:t>
      </w:r>
      <w:r w:rsidRPr="00362E4B">
        <w:rPr>
          <w:rFonts w:ascii="Lotus Linotype" w:hAnsi="Lotus Linotype" w:cs="Lotus Linotype"/>
          <w:sz w:val="24"/>
          <w:szCs w:val="24"/>
          <w:rtl/>
        </w:rPr>
        <w:t xml:space="preserve"> </w:t>
      </w:r>
      <w:r w:rsidRPr="00362E4B">
        <w:rPr>
          <w:rFonts w:ascii="Lotus Linotype" w:hAnsi="Lotus Linotype" w:cs="Lotus Linotype" w:hint="eastAsia"/>
          <w:sz w:val="24"/>
          <w:szCs w:val="24"/>
          <w:rtl/>
        </w:rPr>
        <w:t>الجهمية</w:t>
      </w:r>
      <w:r w:rsidRPr="00362E4B">
        <w:rPr>
          <w:rFonts w:ascii="Lotus Linotype" w:hAnsi="Lotus Linotype" w:cs="Lotus Linotype"/>
          <w:sz w:val="24"/>
          <w:szCs w:val="24"/>
          <w:rtl/>
        </w:rPr>
        <w:t xml:space="preserve"> (1/ 193)</w:t>
      </w:r>
      <w:r w:rsidRPr="00362E4B">
        <w:rPr>
          <w:rFonts w:ascii="Lotus Linotype" w:hAnsi="Lotus Linotype" w:cs="Lotus Linotype" w:hint="eastAsia"/>
          <w:sz w:val="24"/>
          <w:szCs w:val="24"/>
          <w:rtl/>
        </w:rPr>
        <w:t>،</w:t>
      </w:r>
      <w:r w:rsidRPr="00362E4B">
        <w:rPr>
          <w:rFonts w:ascii="Lotus Linotype" w:hAnsi="Lotus Linotype" w:cs="Lotus Linotype"/>
          <w:sz w:val="24"/>
          <w:szCs w:val="24"/>
          <w:rtl/>
        </w:rPr>
        <w:t xml:space="preserve"> </w:t>
      </w:r>
      <w:r w:rsidRPr="00362E4B">
        <w:rPr>
          <w:rFonts w:ascii="Lotus Linotype" w:hAnsi="Lotus Linotype" w:cs="Lotus Linotype" w:hint="eastAsia"/>
          <w:sz w:val="24"/>
          <w:szCs w:val="24"/>
          <w:rtl/>
        </w:rPr>
        <w:t>ودرء</w:t>
      </w:r>
      <w:r w:rsidRPr="00362E4B">
        <w:rPr>
          <w:rFonts w:ascii="Lotus Linotype" w:hAnsi="Lotus Linotype" w:cs="Lotus Linotype"/>
          <w:sz w:val="24"/>
          <w:szCs w:val="24"/>
          <w:rtl/>
        </w:rPr>
        <w:t xml:space="preserve"> </w:t>
      </w:r>
      <w:r w:rsidRPr="00362E4B">
        <w:rPr>
          <w:rFonts w:ascii="Lotus Linotype" w:hAnsi="Lotus Linotype" w:cs="Lotus Linotype" w:hint="eastAsia"/>
          <w:sz w:val="24"/>
          <w:szCs w:val="24"/>
          <w:rtl/>
        </w:rPr>
        <w:t>التعارض</w:t>
      </w:r>
      <w:r w:rsidRPr="00362E4B">
        <w:rPr>
          <w:rFonts w:ascii="Lotus Linotype" w:hAnsi="Lotus Linotype" w:cs="Lotus Linotype"/>
          <w:sz w:val="24"/>
          <w:szCs w:val="24"/>
          <w:rtl/>
        </w:rPr>
        <w:t xml:space="preserve"> (6/ 263</w:t>
      </w:r>
      <w:r>
        <w:rPr>
          <w:rFonts w:ascii="Lotus Linotype" w:hAnsi="Lotus Linotype" w:cs="Lotus Linotype"/>
          <w:sz w:val="24"/>
          <w:szCs w:val="24"/>
          <w:rtl/>
        </w:rPr>
        <w:t>)</w:t>
      </w:r>
      <w:r>
        <w:rPr>
          <w:rFonts w:ascii="Lotus Linotype" w:hAnsi="Lotus Linotype" w:cs="Lotus Linotype" w:hint="cs"/>
          <w:sz w:val="24"/>
          <w:szCs w:val="24"/>
          <w:rtl/>
        </w:rPr>
        <w:t>، واجتماع الجيوش الإسلامية (ص</w:t>
      </w:r>
      <w:r w:rsidRPr="00362E4B">
        <w:rPr>
          <w:rFonts w:ascii="Lotus Linotype" w:hAnsi="Lotus Linotype" w:cs="Lotus Linotype"/>
          <w:sz w:val="24"/>
          <w:szCs w:val="24"/>
          <w:rtl/>
        </w:rPr>
        <w:t>195</w:t>
      </w:r>
      <w:r>
        <w:rPr>
          <w:rFonts w:ascii="Lotus Linotype" w:hAnsi="Lotus Linotype" w:cs="Lotus Linotype" w:hint="cs"/>
          <w:sz w:val="24"/>
          <w:szCs w:val="24"/>
          <w:rtl/>
        </w:rPr>
        <w:t xml:space="preserve"> </w:t>
      </w:r>
      <w:r w:rsidRPr="00795280">
        <w:rPr>
          <w:rFonts w:ascii="Lotus Linotype" w:hAnsi="Lotus Linotype" w:cs="Lotus Linotype" w:hint="cs"/>
          <w:sz w:val="24"/>
          <w:szCs w:val="24"/>
          <w:rtl/>
        </w:rPr>
        <w:t>–</w:t>
      </w:r>
      <w:r>
        <w:rPr>
          <w:rFonts w:ascii="Lotus Linotype" w:hAnsi="Lotus Linotype" w:cs="Lotus Linotype" w:hint="cs"/>
          <w:sz w:val="24"/>
          <w:szCs w:val="24"/>
          <w:rtl/>
        </w:rPr>
        <w:t xml:space="preserve"> ط عالم الفوائد)</w:t>
      </w:r>
      <w:r w:rsidRPr="00795280">
        <w:rPr>
          <w:rFonts w:ascii="Lotus Linotype" w:hAnsi="Lotus Linotype" w:cs="Lotus Linotype" w:hint="cs"/>
          <w:sz w:val="24"/>
          <w:szCs w:val="24"/>
          <w:rtl/>
        </w:rPr>
        <w:t>، والعلو للذهبي (</w:t>
      </w:r>
      <w:r>
        <w:rPr>
          <w:rFonts w:ascii="Lotus Linotype" w:hAnsi="Lotus Linotype" w:cs="Lotus Linotype" w:hint="cs"/>
          <w:sz w:val="24"/>
          <w:szCs w:val="24"/>
          <w:rtl/>
        </w:rPr>
        <w:t>ص</w:t>
      </w:r>
      <w:r w:rsidRPr="00795280">
        <w:rPr>
          <w:rFonts w:ascii="Lotus Linotype" w:hAnsi="Lotus Linotype" w:cs="Lotus Linotype"/>
          <w:sz w:val="24"/>
          <w:szCs w:val="24"/>
          <w:rtl/>
        </w:rPr>
        <w:t>134</w:t>
      </w:r>
      <w:r w:rsidRPr="00795280">
        <w:rPr>
          <w:rFonts w:ascii="Lotus Linotype" w:hAnsi="Lotus Linotype" w:cs="Lotus Linotype" w:hint="cs"/>
          <w:sz w:val="24"/>
          <w:szCs w:val="24"/>
          <w:rtl/>
        </w:rPr>
        <w:t>)، ورسالة أصول الدين عند</w:t>
      </w:r>
      <w:r>
        <w:rPr>
          <w:rFonts w:ascii="Lotus Linotype" w:hAnsi="Lotus Linotype" w:cs="Lotus Linotype" w:hint="cs"/>
          <w:sz w:val="24"/>
          <w:szCs w:val="24"/>
          <w:rtl/>
        </w:rPr>
        <w:t xml:space="preserve"> الإمام</w:t>
      </w:r>
      <w:r w:rsidRPr="00795280">
        <w:rPr>
          <w:rFonts w:ascii="Lotus Linotype" w:hAnsi="Lotus Linotype" w:cs="Lotus Linotype" w:hint="cs"/>
          <w:sz w:val="24"/>
          <w:szCs w:val="24"/>
          <w:rtl/>
        </w:rPr>
        <w:t xml:space="preserve"> أبي حنيفة</w:t>
      </w:r>
      <w:r>
        <w:rPr>
          <w:rFonts w:ascii="Lotus Linotype" w:hAnsi="Lotus Linotype" w:cs="Lotus Linotype" w:hint="cs"/>
          <w:sz w:val="24"/>
          <w:szCs w:val="24"/>
          <w:rtl/>
        </w:rPr>
        <w:t xml:space="preserve"> للخميّس</w:t>
      </w:r>
      <w:r w:rsidRPr="00795280">
        <w:rPr>
          <w:rFonts w:ascii="Lotus Linotype" w:hAnsi="Lotus Linotype" w:cs="Lotus Linotype" w:hint="cs"/>
          <w:sz w:val="24"/>
          <w:szCs w:val="24"/>
          <w:rtl/>
        </w:rPr>
        <w:t xml:space="preserve"> (ص</w:t>
      </w:r>
      <w:r w:rsidRPr="00795280">
        <w:rPr>
          <w:rFonts w:ascii="Lotus Linotype" w:hAnsi="Lotus Linotype" w:cs="Lotus Linotype"/>
          <w:sz w:val="24"/>
          <w:szCs w:val="24"/>
          <w:rtl/>
        </w:rPr>
        <w:t>307</w:t>
      </w:r>
      <w:r w:rsidRPr="00795280">
        <w:rPr>
          <w:rFonts w:ascii="Lotus Linotype" w:hAnsi="Lotus Linotype" w:cs="Lotus Linotype" w:hint="cs"/>
          <w:sz w:val="24"/>
          <w:szCs w:val="24"/>
          <w:rtl/>
        </w:rPr>
        <w:t>).</w:t>
      </w:r>
    </w:p>
  </w:footnote>
  <w:footnote w:id="127">
    <w:p w:rsidR="00D67F5A" w:rsidRPr="00AF07C7" w:rsidRDefault="00D67F5A" w:rsidP="00BE37BE">
      <w:pPr>
        <w:pStyle w:val="FootnoteText"/>
        <w:jc w:val="both"/>
        <w:rPr>
          <w:rFonts w:ascii="Lotus Linotype" w:hAnsi="Lotus Linotype" w:cs="Times New Roman"/>
          <w:sz w:val="24"/>
          <w:szCs w:val="24"/>
          <w:rtl/>
        </w:rPr>
      </w:pPr>
      <w:r w:rsidRPr="00A7542F">
        <w:rPr>
          <w:rFonts w:ascii="Lotus Linotype" w:hAnsi="Lotus Linotype" w:cs="Lotus Linotype" w:hint="cs"/>
          <w:sz w:val="24"/>
          <w:szCs w:val="24"/>
          <w:rtl/>
        </w:rPr>
        <w:t>(</w:t>
      </w:r>
      <w:r w:rsidRPr="00A7542F">
        <w:rPr>
          <w:rFonts w:ascii="Lotus Linotype" w:hAnsi="Lotus Linotype" w:cs="Lotus Linotype"/>
          <w:sz w:val="24"/>
          <w:szCs w:val="24"/>
        </w:rPr>
        <w:footnoteRef/>
      </w:r>
      <w:r w:rsidRPr="00A7542F">
        <w:rPr>
          <w:rFonts w:ascii="Lotus Linotype" w:hAnsi="Lotus Linotype" w:cs="Lotus Linotype" w:hint="cs"/>
          <w:sz w:val="24"/>
          <w:szCs w:val="24"/>
          <w:rtl/>
        </w:rPr>
        <w:t>)</w:t>
      </w:r>
      <w:r w:rsidRPr="00A7542F">
        <w:rPr>
          <w:rFonts w:ascii="Lotus Linotype" w:hAnsi="Lotus Linotype" w:cs="Lotus Linotype"/>
          <w:sz w:val="24"/>
          <w:szCs w:val="24"/>
          <w:rtl/>
        </w:rPr>
        <w:t xml:space="preserve"> </w:t>
      </w:r>
      <w:r>
        <w:rPr>
          <w:rFonts w:ascii="Lotus Linotype" w:hAnsi="Lotus Linotype" w:cs="Lotus Linotype" w:hint="cs"/>
          <w:sz w:val="24"/>
          <w:szCs w:val="24"/>
          <w:rtl/>
        </w:rPr>
        <w:t xml:space="preserve">وعن كثير من السلف، وروي كذلك عن أم سلمة، أخرجه </w:t>
      </w:r>
      <w:r w:rsidRPr="00AF07C7">
        <w:rPr>
          <w:rFonts w:ascii="Lotus Linotype" w:hAnsi="Lotus Linotype" w:cs="Lotus Linotype" w:hint="eastAsia"/>
          <w:sz w:val="24"/>
          <w:szCs w:val="24"/>
          <w:rtl/>
        </w:rPr>
        <w:t>اللالكائي</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في</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السنة</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رقم</w:t>
      </w:r>
      <w:r>
        <w:rPr>
          <w:rFonts w:ascii="Lotus Linotype" w:hAnsi="Lotus Linotype" w:cs="Lotus Linotype"/>
          <w:sz w:val="24"/>
          <w:szCs w:val="24"/>
          <w:rtl/>
        </w:rPr>
        <w:t xml:space="preserve"> (663)</w:t>
      </w:r>
      <w:r>
        <w:rPr>
          <w:rFonts w:ascii="Lotus Linotype" w:hAnsi="Lotus Linotype" w:cs="Lotus Linotype" w:hint="cs"/>
          <w:sz w:val="24"/>
          <w:szCs w:val="24"/>
          <w:rtl/>
        </w:rPr>
        <w:t xml:space="preserve"> ومن طريقه أخرجه ابن قدامة في إثبات صفة العلو رقم (</w:t>
      </w:r>
      <w:r w:rsidRPr="00AF07C7">
        <w:rPr>
          <w:rFonts w:ascii="Lotus Linotype" w:hAnsi="Lotus Linotype" w:cs="Lotus Linotype"/>
          <w:sz w:val="24"/>
          <w:szCs w:val="24"/>
          <w:rtl/>
        </w:rPr>
        <w:t>67</w:t>
      </w:r>
      <w:r>
        <w:rPr>
          <w:rFonts w:ascii="Lotus Linotype" w:hAnsi="Lotus Linotype" w:cs="Lotus Linotype" w:hint="cs"/>
          <w:sz w:val="24"/>
          <w:szCs w:val="24"/>
          <w:rtl/>
        </w:rPr>
        <w:t xml:space="preserve">)، </w:t>
      </w:r>
      <w:r w:rsidRPr="00AF07C7">
        <w:rPr>
          <w:rFonts w:ascii="Lotus Linotype" w:hAnsi="Lotus Linotype" w:cs="Lotus Linotype" w:hint="eastAsia"/>
          <w:sz w:val="24"/>
          <w:szCs w:val="24"/>
          <w:rtl/>
        </w:rPr>
        <w:t>وأشار</w:t>
      </w:r>
      <w:r>
        <w:rPr>
          <w:rFonts w:ascii="Lotus Linotype" w:hAnsi="Lotus Linotype" w:cs="Lotus Linotype" w:hint="cs"/>
          <w:sz w:val="24"/>
          <w:szCs w:val="24"/>
          <w:rtl/>
        </w:rPr>
        <w:t xml:space="preserve"> إليه ابن حجر</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في</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الفتح</w:t>
      </w:r>
      <w:r w:rsidRPr="00AF07C7">
        <w:rPr>
          <w:rFonts w:ascii="Lotus Linotype" w:hAnsi="Lotus Linotype" w:cs="Lotus Linotype"/>
          <w:sz w:val="24"/>
          <w:szCs w:val="24"/>
          <w:rtl/>
        </w:rPr>
        <w:t xml:space="preserve"> </w:t>
      </w:r>
      <w:r>
        <w:rPr>
          <w:rFonts w:ascii="Lotus Linotype" w:hAnsi="Lotus Linotype" w:cs="Lotus Linotype" w:hint="cs"/>
          <w:sz w:val="24"/>
          <w:szCs w:val="24"/>
          <w:rtl/>
        </w:rPr>
        <w:t>(13/</w:t>
      </w:r>
      <w:r w:rsidRPr="00AF07C7">
        <w:rPr>
          <w:rFonts w:ascii="Lotus Linotype" w:hAnsi="Lotus Linotype" w:cs="Lotus Linotype"/>
          <w:sz w:val="24"/>
          <w:szCs w:val="24"/>
          <w:rtl/>
        </w:rPr>
        <w:t>406</w:t>
      </w:r>
      <w:r>
        <w:rPr>
          <w:rFonts w:ascii="Lotus Linotype" w:hAnsi="Lotus Linotype" w:cs="Lotus Linotype" w:hint="cs"/>
          <w:sz w:val="24"/>
          <w:szCs w:val="24"/>
          <w:rtl/>
        </w:rPr>
        <w:t>)،</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وشيخ</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الإسلام</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في</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الفتاوى</w:t>
      </w:r>
      <w:r w:rsidRPr="00AF07C7">
        <w:rPr>
          <w:rFonts w:ascii="Lotus Linotype" w:hAnsi="Lotus Linotype" w:cs="Lotus Linotype"/>
          <w:sz w:val="24"/>
          <w:szCs w:val="24"/>
          <w:rtl/>
        </w:rPr>
        <w:t xml:space="preserve"> </w:t>
      </w:r>
      <w:r>
        <w:rPr>
          <w:rFonts w:ascii="Lotus Linotype" w:hAnsi="Lotus Linotype" w:cs="Lotus Linotype" w:hint="cs"/>
          <w:sz w:val="24"/>
          <w:szCs w:val="24"/>
          <w:rtl/>
        </w:rPr>
        <w:t>(</w:t>
      </w:r>
      <w:r w:rsidRPr="00AF07C7">
        <w:rPr>
          <w:rFonts w:ascii="Lotus Linotype" w:hAnsi="Lotus Linotype" w:cs="Lotus Linotype"/>
          <w:sz w:val="24"/>
          <w:szCs w:val="24"/>
          <w:rtl/>
        </w:rPr>
        <w:t>5/365</w:t>
      </w:r>
      <w:r>
        <w:rPr>
          <w:rFonts w:ascii="Lotus Linotype" w:hAnsi="Lotus Linotype" w:cs="Lotus Linotype" w:hint="cs"/>
          <w:sz w:val="24"/>
          <w:szCs w:val="24"/>
          <w:rtl/>
        </w:rPr>
        <w:t xml:space="preserve">)، </w:t>
      </w:r>
      <w:r w:rsidRPr="00AF07C7">
        <w:rPr>
          <w:rFonts w:ascii="Lotus Linotype" w:hAnsi="Lotus Linotype" w:cs="Lotus Linotype" w:hint="eastAsia"/>
          <w:sz w:val="24"/>
          <w:szCs w:val="24"/>
          <w:rtl/>
        </w:rPr>
        <w:t>وأورده</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الذهبي</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في</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العلو</w:t>
      </w:r>
      <w:r w:rsidRPr="00AF07C7">
        <w:rPr>
          <w:rFonts w:ascii="Lotus Linotype" w:hAnsi="Lotus Linotype" w:cs="Lotus Linotype"/>
          <w:sz w:val="24"/>
          <w:szCs w:val="24"/>
          <w:rtl/>
        </w:rPr>
        <w:t xml:space="preserve"> </w:t>
      </w:r>
      <w:r>
        <w:rPr>
          <w:rFonts w:ascii="Lotus Linotype" w:hAnsi="Lotus Linotype" w:cs="Lotus Linotype" w:hint="cs"/>
          <w:sz w:val="24"/>
          <w:szCs w:val="24"/>
          <w:rtl/>
        </w:rPr>
        <w:t>(</w:t>
      </w:r>
      <w:r w:rsidRPr="00AF07C7">
        <w:rPr>
          <w:rFonts w:ascii="Lotus Linotype" w:hAnsi="Lotus Linotype" w:cs="Lotus Linotype" w:hint="eastAsia"/>
          <w:sz w:val="24"/>
          <w:szCs w:val="24"/>
          <w:rtl/>
        </w:rPr>
        <w:t>ص</w:t>
      </w:r>
      <w:r w:rsidRPr="00AF07C7">
        <w:rPr>
          <w:rFonts w:ascii="Lotus Linotype" w:hAnsi="Lotus Linotype" w:cs="Lotus Linotype"/>
          <w:sz w:val="24"/>
          <w:szCs w:val="24"/>
          <w:rtl/>
        </w:rPr>
        <w:t xml:space="preserve"> </w:t>
      </w:r>
      <w:r>
        <w:rPr>
          <w:rFonts w:ascii="Lotus Linotype" w:hAnsi="Lotus Linotype" w:cs="Lotus Linotype" w:hint="cs"/>
          <w:sz w:val="24"/>
          <w:szCs w:val="24"/>
          <w:rtl/>
        </w:rPr>
        <w:t>81)</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وقال</w:t>
      </w:r>
      <w:r w:rsidRPr="00AF07C7">
        <w:rPr>
          <w:rFonts w:ascii="Lotus Linotype" w:hAnsi="Lotus Linotype" w:cs="Lotus Linotype"/>
          <w:sz w:val="24"/>
          <w:szCs w:val="24"/>
          <w:rtl/>
        </w:rPr>
        <w:t xml:space="preserve">: </w:t>
      </w:r>
      <w:r>
        <w:rPr>
          <w:rFonts w:ascii="Lotus Linotype" w:hAnsi="Lotus Linotype" w:cs="Times New Roman" w:hint="cs"/>
          <w:sz w:val="24"/>
          <w:szCs w:val="24"/>
          <w:rtl/>
        </w:rPr>
        <w:t>"</w:t>
      </w:r>
      <w:r w:rsidRPr="00AF07C7">
        <w:rPr>
          <w:rFonts w:ascii="Lotus Linotype" w:hAnsi="Lotus Linotype" w:cs="Lotus Linotype" w:hint="eastAsia"/>
          <w:sz w:val="24"/>
          <w:szCs w:val="24"/>
          <w:rtl/>
        </w:rPr>
        <w:t>فأما</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عن</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أم</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سلمة</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فلا</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يصح</w:t>
      </w:r>
      <w:r>
        <w:rPr>
          <w:rFonts w:ascii="Lotus Linotype" w:hAnsi="Lotus Linotype" w:cs="Lotus Linotype" w:hint="cs"/>
          <w:sz w:val="24"/>
          <w:szCs w:val="24"/>
          <w:rtl/>
        </w:rPr>
        <w:t>؛</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لأن</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أبا</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كنانة</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ليس</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بثقة،</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وأبو</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عمير</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لا</w:t>
      </w:r>
      <w:r w:rsidRPr="00AF07C7">
        <w:rPr>
          <w:rFonts w:ascii="Lotus Linotype" w:hAnsi="Lotus Linotype" w:cs="Lotus Linotype"/>
          <w:sz w:val="24"/>
          <w:szCs w:val="24"/>
          <w:rtl/>
        </w:rPr>
        <w:t xml:space="preserve"> </w:t>
      </w:r>
      <w:r w:rsidRPr="00AF07C7">
        <w:rPr>
          <w:rFonts w:ascii="Lotus Linotype" w:hAnsi="Lotus Linotype" w:cs="Lotus Linotype" w:hint="eastAsia"/>
          <w:sz w:val="24"/>
          <w:szCs w:val="24"/>
          <w:rtl/>
        </w:rPr>
        <w:t>أعرفه</w:t>
      </w:r>
      <w:r>
        <w:rPr>
          <w:rFonts w:ascii="Lotus Linotype" w:hAnsi="Lotus Linotype" w:cs="Times New Roman" w:hint="cs"/>
          <w:sz w:val="24"/>
          <w:szCs w:val="24"/>
          <w:rtl/>
        </w:rPr>
        <w:t xml:space="preserve">". </w:t>
      </w:r>
    </w:p>
  </w:footnote>
  <w:footnote w:id="12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6C17E5">
        <w:rPr>
          <w:rFonts w:ascii="Lotus Linotype" w:hAnsi="Lotus Linotype" w:cs="Lotus Linotype"/>
          <w:sz w:val="24"/>
          <w:szCs w:val="24"/>
        </w:rPr>
        <w:footnoteRef/>
      </w:r>
      <w:r w:rsidRPr="003F3D65">
        <w:rPr>
          <w:rFonts w:ascii="Lotus Linotype" w:hAnsi="Lotus Linotype" w:cs="Lotus Linotype"/>
          <w:sz w:val="24"/>
          <w:szCs w:val="24"/>
          <w:rtl/>
        </w:rPr>
        <w:t>) "التسهيل" (1/711).</w:t>
      </w:r>
    </w:p>
  </w:footnote>
  <w:footnote w:id="129">
    <w:p w:rsidR="00D67F5A" w:rsidRPr="006C17E5" w:rsidRDefault="00D67F5A" w:rsidP="00BE37BE">
      <w:pPr>
        <w:pStyle w:val="FootnoteText"/>
        <w:jc w:val="both"/>
        <w:rPr>
          <w:rFonts w:ascii="Lotus Linotype" w:hAnsi="Lotus Linotype" w:cs="Lotus Linotype"/>
          <w:sz w:val="24"/>
          <w:szCs w:val="24"/>
          <w:rtl/>
        </w:rPr>
      </w:pPr>
      <w:r w:rsidRPr="006C17E5">
        <w:rPr>
          <w:rFonts w:ascii="Lotus Linotype" w:hAnsi="Lotus Linotype" w:cs="Lotus Linotype" w:hint="cs"/>
          <w:sz w:val="24"/>
          <w:szCs w:val="24"/>
          <w:rtl/>
        </w:rPr>
        <w:t>(</w:t>
      </w:r>
      <w:r w:rsidRPr="006C17E5">
        <w:rPr>
          <w:rFonts w:ascii="Lotus Linotype" w:hAnsi="Lotus Linotype" w:cs="Lotus Linotype"/>
          <w:sz w:val="24"/>
          <w:szCs w:val="24"/>
        </w:rPr>
        <w:footnoteRef/>
      </w:r>
      <w:r w:rsidRPr="006C17E5">
        <w:rPr>
          <w:rFonts w:ascii="Lotus Linotype" w:hAnsi="Lotus Linotype" w:cs="Lotus Linotype" w:hint="cs"/>
          <w:sz w:val="24"/>
          <w:szCs w:val="24"/>
          <w:rtl/>
        </w:rPr>
        <w:t>)</w:t>
      </w:r>
      <w:r w:rsidRPr="006C17E5">
        <w:rPr>
          <w:rFonts w:ascii="Lotus Linotype" w:hAnsi="Lotus Linotype" w:cs="Lotus Linotype"/>
          <w:sz w:val="24"/>
          <w:szCs w:val="24"/>
          <w:rtl/>
        </w:rPr>
        <w:t xml:space="preserve"> </w:t>
      </w:r>
      <w:r w:rsidRPr="006C17E5">
        <w:rPr>
          <w:rFonts w:ascii="Lotus Linotype" w:hAnsi="Lotus Linotype" w:cs="Lotus Linotype" w:hint="cs"/>
          <w:sz w:val="24"/>
          <w:szCs w:val="24"/>
          <w:rtl/>
        </w:rPr>
        <w:t>ينظر: مختصر الصواعق (3/888)</w:t>
      </w:r>
    </w:p>
  </w:footnote>
  <w:footnote w:id="130">
    <w:p w:rsidR="00D67F5A" w:rsidRPr="006C17E5" w:rsidRDefault="00D67F5A" w:rsidP="00BE37BE">
      <w:pPr>
        <w:pStyle w:val="FootnoteText"/>
        <w:jc w:val="both"/>
        <w:rPr>
          <w:rFonts w:ascii="Lotus Linotype" w:hAnsi="Lotus Linotype" w:cs="Lotus Linotype"/>
          <w:sz w:val="24"/>
          <w:szCs w:val="24"/>
          <w:rtl/>
        </w:rPr>
      </w:pPr>
      <w:r w:rsidRPr="006C17E5">
        <w:rPr>
          <w:rFonts w:ascii="Lotus Linotype" w:hAnsi="Lotus Linotype" w:cs="Lotus Linotype" w:hint="cs"/>
          <w:sz w:val="24"/>
          <w:szCs w:val="24"/>
          <w:rtl/>
        </w:rPr>
        <w:t>(</w:t>
      </w:r>
      <w:r w:rsidRPr="006C17E5">
        <w:rPr>
          <w:rFonts w:ascii="Lotus Linotype" w:hAnsi="Lotus Linotype" w:cs="Lotus Linotype"/>
          <w:sz w:val="24"/>
          <w:szCs w:val="24"/>
        </w:rPr>
        <w:footnoteRef/>
      </w:r>
      <w:r w:rsidRPr="006C17E5">
        <w:rPr>
          <w:rFonts w:ascii="Lotus Linotype" w:hAnsi="Lotus Linotype" w:cs="Lotus Linotype" w:hint="cs"/>
          <w:sz w:val="24"/>
          <w:szCs w:val="24"/>
          <w:rtl/>
        </w:rPr>
        <w:t>) ينظر: مجموع الفتاوى (5/181)</w:t>
      </w:r>
      <w:r w:rsidRPr="006C17E5">
        <w:rPr>
          <w:rFonts w:ascii="Lotus Linotype" w:hAnsi="Lotus Linotype" w:cs="Lotus Linotype"/>
          <w:sz w:val="24"/>
          <w:szCs w:val="24"/>
          <w:rtl/>
        </w:rPr>
        <w:t xml:space="preserve"> </w:t>
      </w:r>
    </w:p>
  </w:footnote>
  <w:footnote w:id="131">
    <w:p w:rsidR="00D67F5A" w:rsidRPr="006C17E5" w:rsidRDefault="00D67F5A" w:rsidP="00BE37BE">
      <w:pPr>
        <w:pStyle w:val="FootnoteText"/>
        <w:jc w:val="both"/>
        <w:rPr>
          <w:rFonts w:ascii="Lotus Linotype" w:hAnsi="Lotus Linotype" w:cs="Lotus Linotype"/>
          <w:sz w:val="24"/>
          <w:szCs w:val="24"/>
          <w:rtl/>
        </w:rPr>
      </w:pPr>
      <w:r w:rsidRPr="006C17E5">
        <w:rPr>
          <w:rFonts w:ascii="Lotus Linotype" w:hAnsi="Lotus Linotype" w:cs="Lotus Linotype" w:hint="cs"/>
          <w:sz w:val="24"/>
          <w:szCs w:val="24"/>
          <w:rtl/>
        </w:rPr>
        <w:t>(</w:t>
      </w:r>
      <w:r w:rsidRPr="006C17E5">
        <w:rPr>
          <w:rFonts w:ascii="Lotus Linotype" w:hAnsi="Lotus Linotype" w:cs="Lotus Linotype"/>
          <w:sz w:val="24"/>
          <w:szCs w:val="24"/>
        </w:rPr>
        <w:footnoteRef/>
      </w:r>
      <w:r w:rsidRPr="006C17E5">
        <w:rPr>
          <w:rFonts w:ascii="Lotus Linotype" w:hAnsi="Lotus Linotype" w:cs="Lotus Linotype" w:hint="cs"/>
          <w:sz w:val="24"/>
          <w:szCs w:val="24"/>
          <w:rtl/>
        </w:rPr>
        <w:t>)</w:t>
      </w:r>
      <w:r w:rsidRPr="006C17E5">
        <w:rPr>
          <w:rFonts w:ascii="Lotus Linotype" w:hAnsi="Lotus Linotype" w:cs="Lotus Linotype"/>
          <w:sz w:val="24"/>
          <w:szCs w:val="24"/>
          <w:rtl/>
        </w:rPr>
        <w:t xml:space="preserve"> </w:t>
      </w:r>
      <w:r>
        <w:rPr>
          <w:rFonts w:ascii="Lotus Linotype" w:hAnsi="Lotus Linotype" w:cs="Lotus Linotype" w:hint="cs"/>
          <w:sz w:val="24"/>
          <w:szCs w:val="24"/>
          <w:rtl/>
        </w:rPr>
        <w:t>أورد</w:t>
      </w:r>
      <w:r w:rsidRPr="006C17E5">
        <w:rPr>
          <w:rFonts w:ascii="Lotus Linotype" w:hAnsi="Lotus Linotype" w:cs="Lotus Linotype" w:hint="cs"/>
          <w:sz w:val="24"/>
          <w:szCs w:val="24"/>
          <w:rtl/>
        </w:rPr>
        <w:t xml:space="preserve"> البخاري في صحيحه</w:t>
      </w:r>
      <w:r>
        <w:rPr>
          <w:rFonts w:ascii="Lotus Linotype" w:hAnsi="Lotus Linotype" w:cs="Lotus Linotype" w:hint="cs"/>
          <w:sz w:val="24"/>
          <w:szCs w:val="24"/>
          <w:rtl/>
        </w:rPr>
        <w:t xml:space="preserve"> (9/</w:t>
      </w:r>
      <w:r w:rsidRPr="006C17E5">
        <w:rPr>
          <w:rtl/>
        </w:rPr>
        <w:t xml:space="preserve"> </w:t>
      </w:r>
      <w:r w:rsidRPr="006C17E5">
        <w:rPr>
          <w:rFonts w:ascii="Lotus Linotype" w:hAnsi="Lotus Linotype" w:cs="Lotus Linotype"/>
          <w:sz w:val="24"/>
          <w:szCs w:val="24"/>
          <w:rtl/>
        </w:rPr>
        <w:t>124</w:t>
      </w:r>
      <w:r>
        <w:rPr>
          <w:rFonts w:ascii="Lotus Linotype" w:hAnsi="Lotus Linotype" w:cs="Lotus Linotype" w:hint="cs"/>
          <w:sz w:val="24"/>
          <w:szCs w:val="24"/>
          <w:rtl/>
        </w:rPr>
        <w:t>) قبل حديث (</w:t>
      </w:r>
      <w:r w:rsidRPr="006C17E5">
        <w:rPr>
          <w:rFonts w:ascii="Lotus Linotype" w:hAnsi="Lotus Linotype" w:cs="Lotus Linotype"/>
          <w:sz w:val="24"/>
          <w:szCs w:val="24"/>
          <w:rtl/>
        </w:rPr>
        <w:t>7418</w:t>
      </w:r>
      <w:r>
        <w:rPr>
          <w:rFonts w:ascii="Lotus Linotype" w:hAnsi="Lotus Linotype" w:cs="Lotus Linotype" w:hint="cs"/>
          <w:sz w:val="24"/>
          <w:szCs w:val="24"/>
          <w:rtl/>
        </w:rPr>
        <w:t xml:space="preserve">) </w:t>
      </w:r>
      <w:r>
        <w:rPr>
          <w:rFonts w:ascii="Lotus Linotype" w:hAnsi="Lotus Linotype" w:cs="Times New Roman" w:hint="cs"/>
          <w:sz w:val="24"/>
          <w:szCs w:val="24"/>
          <w:rtl/>
        </w:rPr>
        <w:t>"</w:t>
      </w:r>
      <w:r w:rsidRPr="006C17E5">
        <w:rPr>
          <w:rFonts w:ascii="Lotus Linotype" w:hAnsi="Lotus Linotype" w:cs="Lotus Linotype" w:hint="eastAsia"/>
          <w:sz w:val="24"/>
          <w:szCs w:val="24"/>
          <w:rtl/>
        </w:rPr>
        <w:t>باب</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وكان</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عرشه</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على</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الماء</w:t>
      </w:r>
      <w:r w:rsidRPr="006C17E5">
        <w:rPr>
          <w:rFonts w:ascii="Lotus Linotype" w:hAnsi="Lotus Linotype" w:cs="Lotus Linotype"/>
          <w:sz w:val="24"/>
          <w:szCs w:val="24"/>
          <w:rtl/>
        </w:rPr>
        <w:t>} [</w:t>
      </w:r>
      <w:r w:rsidRPr="006C17E5">
        <w:rPr>
          <w:rFonts w:ascii="Lotus Linotype" w:hAnsi="Lotus Linotype" w:cs="Lotus Linotype" w:hint="eastAsia"/>
          <w:sz w:val="24"/>
          <w:szCs w:val="24"/>
          <w:rtl/>
        </w:rPr>
        <w:t>هود</w:t>
      </w:r>
      <w:r w:rsidRPr="006C17E5">
        <w:rPr>
          <w:rFonts w:ascii="Lotus Linotype" w:hAnsi="Lotus Linotype" w:cs="Lotus Linotype"/>
          <w:sz w:val="24"/>
          <w:szCs w:val="24"/>
          <w:rtl/>
        </w:rPr>
        <w:t>: 7]</w:t>
      </w:r>
      <w:r w:rsidRPr="006C17E5">
        <w:rPr>
          <w:rFonts w:ascii="Lotus Linotype" w:hAnsi="Lotus Linotype" w:cs="Lotus Linotype" w:hint="eastAsia"/>
          <w:sz w:val="24"/>
          <w:szCs w:val="24"/>
          <w:rtl/>
        </w:rPr>
        <w:t>،</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وهو</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رب</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العرش</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العظيم</w:t>
      </w:r>
      <w:r w:rsidRPr="006C17E5">
        <w:rPr>
          <w:rFonts w:ascii="Lotus Linotype" w:hAnsi="Lotus Linotype" w:cs="Lotus Linotype"/>
          <w:sz w:val="24"/>
          <w:szCs w:val="24"/>
          <w:rtl/>
        </w:rPr>
        <w:t>} [</w:t>
      </w:r>
      <w:r w:rsidRPr="006C17E5">
        <w:rPr>
          <w:rFonts w:ascii="Lotus Linotype" w:hAnsi="Lotus Linotype" w:cs="Lotus Linotype" w:hint="eastAsia"/>
          <w:sz w:val="24"/>
          <w:szCs w:val="24"/>
          <w:rtl/>
        </w:rPr>
        <w:t>التوبة</w:t>
      </w:r>
      <w:r w:rsidRPr="006C17E5">
        <w:rPr>
          <w:rFonts w:ascii="Lotus Linotype" w:hAnsi="Lotus Linotype" w:cs="Lotus Linotype"/>
          <w:sz w:val="24"/>
          <w:szCs w:val="24"/>
          <w:rtl/>
        </w:rPr>
        <w:t>: 129]</w:t>
      </w:r>
      <w:r w:rsidRPr="006C17E5">
        <w:rPr>
          <w:rFonts w:ascii="Lotus Linotype" w:hAnsi="Lotus Linotype" w:cs="Lotus Linotype" w:hint="cs"/>
          <w:sz w:val="24"/>
          <w:szCs w:val="24"/>
          <w:rtl/>
        </w:rPr>
        <w:t>.</w:t>
      </w:r>
      <w:r>
        <w:rPr>
          <w:rFonts w:ascii="Lotus Linotype" w:hAnsi="Lotus Linotype" w:cs="Lotus Linotype" w:hint="cs"/>
          <w:sz w:val="24"/>
          <w:szCs w:val="24"/>
          <w:rtl/>
        </w:rPr>
        <w:t xml:space="preserve"> قال: ق</w:t>
      </w:r>
      <w:r w:rsidRPr="006C17E5">
        <w:rPr>
          <w:rFonts w:ascii="Lotus Linotype" w:hAnsi="Lotus Linotype" w:cs="Lotus Linotype" w:hint="eastAsia"/>
          <w:sz w:val="24"/>
          <w:szCs w:val="24"/>
          <w:rtl/>
        </w:rPr>
        <w:t>ال</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أبو</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العالية</w:t>
      </w:r>
      <w:r w:rsidRPr="006C17E5">
        <w:rPr>
          <w:rFonts w:ascii="Lotus Linotype" w:hAnsi="Lotus Linotype" w:cs="Lotus Linotype"/>
          <w:sz w:val="24"/>
          <w:szCs w:val="24"/>
          <w:rtl/>
        </w:rPr>
        <w:t>: {</w:t>
      </w:r>
      <w:r w:rsidRPr="006C17E5">
        <w:rPr>
          <w:rFonts w:ascii="Lotus Linotype" w:hAnsi="Lotus Linotype" w:cs="Lotus Linotype" w:hint="eastAsia"/>
          <w:sz w:val="24"/>
          <w:szCs w:val="24"/>
          <w:rtl/>
        </w:rPr>
        <w:t>استوى</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إلى</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السماء</w:t>
      </w:r>
      <w:r w:rsidRPr="006C17E5">
        <w:rPr>
          <w:rFonts w:ascii="Lotus Linotype" w:hAnsi="Lotus Linotype" w:cs="Lotus Linotype"/>
          <w:sz w:val="24"/>
          <w:szCs w:val="24"/>
          <w:rtl/>
        </w:rPr>
        <w:t>}: «</w:t>
      </w:r>
      <w:r w:rsidRPr="006C17E5">
        <w:rPr>
          <w:rFonts w:ascii="Lotus Linotype" w:hAnsi="Lotus Linotype" w:cs="Lotus Linotype" w:hint="eastAsia"/>
          <w:sz w:val="24"/>
          <w:szCs w:val="24"/>
          <w:rtl/>
        </w:rPr>
        <w:t>ارتفع»،</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وقال</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مجاهد</w:t>
      </w:r>
      <w:r w:rsidRPr="006C17E5">
        <w:rPr>
          <w:rFonts w:ascii="Lotus Linotype" w:hAnsi="Lotus Linotype" w:cs="Lotus Linotype"/>
          <w:sz w:val="24"/>
          <w:szCs w:val="24"/>
          <w:rtl/>
        </w:rPr>
        <w:t>: {</w:t>
      </w:r>
      <w:r w:rsidRPr="006C17E5">
        <w:rPr>
          <w:rFonts w:ascii="Lotus Linotype" w:hAnsi="Lotus Linotype" w:cs="Lotus Linotype" w:hint="eastAsia"/>
          <w:sz w:val="24"/>
          <w:szCs w:val="24"/>
          <w:rtl/>
        </w:rPr>
        <w:t>استوى</w:t>
      </w:r>
      <w:r>
        <w:rPr>
          <w:rFonts w:ascii="Lotus Linotype" w:hAnsi="Lotus Linotype" w:cs="Lotus Linotype" w:hint="cs"/>
          <w:sz w:val="24"/>
          <w:szCs w:val="24"/>
          <w:rtl/>
        </w:rPr>
        <w:t xml:space="preserve"> </w:t>
      </w:r>
      <w:r w:rsidRPr="006C17E5">
        <w:rPr>
          <w:rFonts w:ascii="Lotus Linotype" w:hAnsi="Lotus Linotype" w:cs="Lotus Linotype" w:hint="eastAsia"/>
          <w:sz w:val="24"/>
          <w:szCs w:val="24"/>
          <w:rtl/>
        </w:rPr>
        <w:t>على</w:t>
      </w:r>
      <w:r w:rsidRPr="006C17E5">
        <w:rPr>
          <w:rFonts w:ascii="Lotus Linotype" w:hAnsi="Lotus Linotype" w:cs="Lotus Linotype"/>
          <w:sz w:val="24"/>
          <w:szCs w:val="24"/>
          <w:rtl/>
        </w:rPr>
        <w:t xml:space="preserve"> </w:t>
      </w:r>
      <w:r w:rsidRPr="006C17E5">
        <w:rPr>
          <w:rFonts w:ascii="Lotus Linotype" w:hAnsi="Lotus Linotype" w:cs="Lotus Linotype" w:hint="eastAsia"/>
          <w:sz w:val="24"/>
          <w:szCs w:val="24"/>
          <w:rtl/>
        </w:rPr>
        <w:t>العرش</w:t>
      </w:r>
      <w:r w:rsidRPr="006C17E5">
        <w:rPr>
          <w:rFonts w:ascii="Lotus Linotype" w:hAnsi="Lotus Linotype" w:cs="Lotus Linotype"/>
          <w:sz w:val="24"/>
          <w:szCs w:val="24"/>
          <w:rtl/>
        </w:rPr>
        <w:t>} «</w:t>
      </w:r>
      <w:r w:rsidRPr="006C17E5">
        <w:rPr>
          <w:rFonts w:ascii="Lotus Linotype" w:hAnsi="Lotus Linotype" w:cs="Lotus Linotype" w:hint="eastAsia"/>
          <w:sz w:val="24"/>
          <w:szCs w:val="24"/>
          <w:rtl/>
        </w:rPr>
        <w:t>علا»</w:t>
      </w:r>
      <w:r>
        <w:rPr>
          <w:rFonts w:ascii="Lotus Linotype" w:hAnsi="Lotus Linotype" w:cs="Lotus Linotype" w:hint="cs"/>
          <w:sz w:val="24"/>
          <w:szCs w:val="24"/>
          <w:rtl/>
        </w:rPr>
        <w:t>. ووصله الحافظ في التغليق (5/</w:t>
      </w:r>
      <w:r w:rsidRPr="00994B9C">
        <w:rPr>
          <w:rFonts w:ascii="Lotus Linotype" w:hAnsi="Lotus Linotype" w:cs="Lotus Linotype"/>
          <w:sz w:val="24"/>
          <w:szCs w:val="24"/>
          <w:rtl/>
        </w:rPr>
        <w:t>344</w:t>
      </w:r>
      <w:r>
        <w:rPr>
          <w:rFonts w:ascii="Lotus Linotype" w:hAnsi="Lotus Linotype" w:cs="Lotus Linotype" w:hint="cs"/>
          <w:sz w:val="24"/>
          <w:szCs w:val="24"/>
          <w:rtl/>
        </w:rPr>
        <w:t>). وينظر: تفسير الطبري (1/</w:t>
      </w:r>
      <w:r w:rsidRPr="00994B9C">
        <w:rPr>
          <w:rFonts w:ascii="Lotus Linotype" w:hAnsi="Lotus Linotype" w:cs="Lotus Linotype"/>
          <w:sz w:val="24"/>
          <w:szCs w:val="24"/>
          <w:rtl/>
        </w:rPr>
        <w:t>456</w:t>
      </w:r>
      <w:r>
        <w:rPr>
          <w:rFonts w:ascii="Lotus Linotype" w:hAnsi="Lotus Linotype" w:cs="Lotus Linotype" w:hint="cs"/>
          <w:sz w:val="24"/>
          <w:szCs w:val="24"/>
          <w:rtl/>
        </w:rPr>
        <w:t>)، والقرطبي (7/</w:t>
      </w:r>
      <w:r w:rsidRPr="00254EFC">
        <w:rPr>
          <w:rFonts w:ascii="Lotus Linotype" w:hAnsi="Lotus Linotype" w:cs="Lotus Linotype"/>
          <w:sz w:val="24"/>
          <w:szCs w:val="24"/>
          <w:rtl/>
        </w:rPr>
        <w:t>219</w:t>
      </w:r>
      <w:r>
        <w:rPr>
          <w:rFonts w:ascii="Lotus Linotype" w:hAnsi="Lotus Linotype" w:cs="Lotus Linotype" w:hint="cs"/>
          <w:sz w:val="24"/>
          <w:szCs w:val="24"/>
          <w:rtl/>
        </w:rPr>
        <w:t>)، والأسماء والصفات للبيهقي (2/</w:t>
      </w:r>
      <w:r w:rsidRPr="006C17E5">
        <w:rPr>
          <w:rtl/>
        </w:rPr>
        <w:t xml:space="preserve"> </w:t>
      </w:r>
      <w:r w:rsidRPr="006C17E5">
        <w:rPr>
          <w:rFonts w:ascii="Lotus Linotype" w:hAnsi="Lotus Linotype" w:cs="Lotus Linotype"/>
          <w:sz w:val="24"/>
          <w:szCs w:val="24"/>
          <w:rtl/>
        </w:rPr>
        <w:t>303</w:t>
      </w:r>
      <w:r>
        <w:rPr>
          <w:rFonts w:ascii="Lotus Linotype" w:hAnsi="Lotus Linotype" w:cs="Lotus Linotype" w:hint="cs"/>
          <w:sz w:val="24"/>
          <w:szCs w:val="24"/>
          <w:rtl/>
        </w:rPr>
        <w:t>)، ومختصر الصواعق (3/926).</w:t>
      </w:r>
    </w:p>
  </w:footnote>
  <w:footnote w:id="13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667DE4">
        <w:footnoteRef/>
      </w:r>
      <w:r w:rsidRPr="003F3D65">
        <w:rPr>
          <w:rFonts w:ascii="Lotus Linotype" w:hAnsi="Lotus Linotype" w:cs="Lotus Linotype"/>
          <w:sz w:val="24"/>
          <w:szCs w:val="24"/>
          <w:rtl/>
        </w:rPr>
        <w:t>) "التسهيل" (1/769).</w:t>
      </w:r>
    </w:p>
  </w:footnote>
  <w:footnote w:id="133">
    <w:p w:rsidR="00D67F5A" w:rsidRPr="00667DE4" w:rsidRDefault="00D67F5A" w:rsidP="00BE37BE">
      <w:pPr>
        <w:pStyle w:val="FootnoteText"/>
        <w:jc w:val="both"/>
        <w:rPr>
          <w:rFonts w:ascii="Lotus Linotype" w:hAnsi="Lotus Linotype" w:cs="Lotus Linotype"/>
          <w:sz w:val="24"/>
          <w:szCs w:val="24"/>
          <w:rtl/>
        </w:rPr>
      </w:pPr>
      <w:r w:rsidRPr="00667DE4">
        <w:rPr>
          <w:rFonts w:ascii="Lotus Linotype" w:hAnsi="Lotus Linotype" w:cs="Lotus Linotype" w:hint="cs"/>
          <w:sz w:val="24"/>
          <w:szCs w:val="24"/>
          <w:rtl/>
        </w:rPr>
        <w:t>(</w:t>
      </w:r>
      <w:r w:rsidRPr="00667DE4">
        <w:rPr>
          <w:rFonts w:ascii="Lotus Linotype" w:hAnsi="Lotus Linotype" w:cs="Lotus Linotype"/>
          <w:sz w:val="24"/>
          <w:szCs w:val="24"/>
        </w:rPr>
        <w:footnoteRef/>
      </w:r>
      <w:r w:rsidRPr="00667DE4">
        <w:rPr>
          <w:rFonts w:ascii="Lotus Linotype" w:hAnsi="Lotus Linotype" w:cs="Lotus Linotype" w:hint="cs"/>
          <w:sz w:val="24"/>
          <w:szCs w:val="24"/>
          <w:rtl/>
        </w:rPr>
        <w:t>) ينظر: مجموع الفتاوى (7/</w:t>
      </w:r>
      <w:r w:rsidRPr="00667DE4">
        <w:rPr>
          <w:rFonts w:ascii="Lotus Linotype" w:hAnsi="Lotus Linotype" w:cs="Lotus Linotype"/>
          <w:sz w:val="24"/>
          <w:szCs w:val="24"/>
          <w:rtl/>
        </w:rPr>
        <w:t>111</w:t>
      </w:r>
      <w:r w:rsidRPr="00667DE4">
        <w:rPr>
          <w:rFonts w:ascii="Lotus Linotype" w:hAnsi="Lotus Linotype" w:cs="Lotus Linotype" w:hint="cs"/>
          <w:sz w:val="24"/>
          <w:szCs w:val="24"/>
          <w:rtl/>
        </w:rPr>
        <w:t>)</w:t>
      </w:r>
      <w:r w:rsidRPr="00667DE4">
        <w:rPr>
          <w:rFonts w:ascii="Lotus Linotype" w:hAnsi="Lotus Linotype" w:cs="Lotus Linotype"/>
          <w:sz w:val="24"/>
          <w:szCs w:val="24"/>
          <w:rtl/>
        </w:rPr>
        <w:t xml:space="preserve"> </w:t>
      </w:r>
    </w:p>
  </w:footnote>
  <w:footnote w:id="134">
    <w:p w:rsidR="00D67F5A" w:rsidRPr="00B95E94"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"المحرَّر الوجيز" (1/</w:t>
      </w:r>
      <w:r>
        <w:rPr>
          <w:rFonts w:ascii="Lotus Linotype" w:hAnsi="Lotus Linotype" w:cs="Lotus Linotype" w:hint="cs"/>
          <w:sz w:val="24"/>
          <w:szCs w:val="24"/>
          <w:rtl/>
        </w:rPr>
        <w:t xml:space="preserve">331 </w:t>
      </w:r>
      <w:r w:rsidRPr="003F3D65">
        <w:rPr>
          <w:rFonts w:ascii="Lotus Linotype" w:hAnsi="Lotus Linotype" w:cs="Lotus Linotype"/>
          <w:sz w:val="24"/>
          <w:szCs w:val="24"/>
          <w:rtl/>
        </w:rPr>
        <w:t>ط.</w:t>
      </w:r>
      <w:r>
        <w:rPr>
          <w:rFonts w:ascii="Lotus Linotype" w:hAnsi="Lotus Linotype" w:cs="Lotus Linotype" w:hint="cs"/>
          <w:sz w:val="24"/>
          <w:szCs w:val="24"/>
          <w:rtl/>
        </w:rPr>
        <w:t>وزارة الأوقاف قطر</w:t>
      </w:r>
      <w:r w:rsidRPr="003F3D65">
        <w:rPr>
          <w:rFonts w:ascii="Lotus Linotype" w:hAnsi="Lotus Linotype" w:cs="Lotus Linotype"/>
          <w:sz w:val="24"/>
          <w:szCs w:val="24"/>
          <w:rtl/>
        </w:rPr>
        <w:t>).</w:t>
      </w:r>
    </w:p>
  </w:footnote>
  <w:footnote w:id="13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B95E94">
        <w:footnoteRef/>
      </w:r>
      <w:r w:rsidRPr="003F3D65">
        <w:rPr>
          <w:rFonts w:ascii="Lotus Linotype" w:hAnsi="Lotus Linotype" w:cs="Lotus Linotype"/>
          <w:sz w:val="24"/>
          <w:szCs w:val="24"/>
          <w:rtl/>
        </w:rPr>
        <w:t>) "التسهيل" (1/254).</w:t>
      </w:r>
    </w:p>
  </w:footnote>
  <w:footnote w:id="136">
    <w:p w:rsidR="00D67F5A" w:rsidRPr="00B95E94" w:rsidRDefault="00D67F5A" w:rsidP="00BE37BE">
      <w:pPr>
        <w:pStyle w:val="FootnoteText"/>
        <w:jc w:val="both"/>
        <w:rPr>
          <w:rFonts w:ascii="Lotus Linotype" w:hAnsi="Lotus Linotype" w:cs="Lotus Linotype"/>
          <w:sz w:val="24"/>
          <w:szCs w:val="24"/>
          <w:rtl/>
        </w:rPr>
      </w:pPr>
      <w:r w:rsidRPr="00B95E94">
        <w:rPr>
          <w:rFonts w:ascii="Lotus Linotype" w:hAnsi="Lotus Linotype" w:cs="Lotus Linotype" w:hint="cs"/>
          <w:sz w:val="24"/>
          <w:szCs w:val="24"/>
          <w:rtl/>
        </w:rPr>
        <w:t>(</w:t>
      </w:r>
      <w:r w:rsidRPr="00B95E94">
        <w:rPr>
          <w:rFonts w:ascii="Lotus Linotype" w:hAnsi="Lotus Linotype" w:cs="Lotus Linotype"/>
          <w:sz w:val="24"/>
          <w:szCs w:val="24"/>
        </w:rPr>
        <w:footnoteRef/>
      </w:r>
      <w:r w:rsidRPr="00B95E94">
        <w:rPr>
          <w:rFonts w:ascii="Lotus Linotype" w:hAnsi="Lotus Linotype" w:cs="Lotus Linotype" w:hint="cs"/>
          <w:sz w:val="24"/>
          <w:szCs w:val="24"/>
          <w:rtl/>
        </w:rPr>
        <w:t>)</w:t>
      </w:r>
      <w:r w:rsidRPr="00B95E94">
        <w:rPr>
          <w:rFonts w:ascii="Lotus Linotype" w:hAnsi="Lotus Linotype" w:cs="Lotus Linotype"/>
          <w:sz w:val="24"/>
          <w:szCs w:val="24"/>
          <w:rtl/>
        </w:rPr>
        <w:t xml:space="preserve"> </w:t>
      </w:r>
      <w:r w:rsidRPr="00B95E94">
        <w:rPr>
          <w:rFonts w:ascii="Lotus Linotype" w:hAnsi="Lotus Linotype" w:cs="Lotus Linotype" w:hint="cs"/>
          <w:sz w:val="24"/>
          <w:szCs w:val="24"/>
          <w:rtl/>
        </w:rPr>
        <w:t>ينظر: نزهة الأعين النواظر لابن الجوزي (ص</w:t>
      </w:r>
      <w:r w:rsidRPr="00B95E94">
        <w:rPr>
          <w:rFonts w:ascii="Lotus Linotype" w:hAnsi="Lotus Linotype" w:cs="Lotus Linotype"/>
          <w:sz w:val="24"/>
          <w:szCs w:val="24"/>
          <w:rtl/>
        </w:rPr>
        <w:t>506</w:t>
      </w:r>
      <w:r w:rsidRPr="00B95E94">
        <w:rPr>
          <w:rFonts w:ascii="Lotus Linotype" w:hAnsi="Lotus Linotype" w:cs="Lotus Linotype" w:hint="cs"/>
          <w:sz w:val="24"/>
          <w:szCs w:val="24"/>
          <w:rtl/>
        </w:rPr>
        <w:t>)</w:t>
      </w:r>
    </w:p>
  </w:footnote>
  <w:footnote w:id="137">
    <w:p w:rsidR="00D67F5A" w:rsidRPr="003F3D65" w:rsidRDefault="00D67F5A" w:rsidP="00BE37BE">
      <w:pPr>
        <w:pStyle w:val="FootnoteText"/>
        <w:widowControl w:val="0"/>
        <w:ind w:left="454" w:hanging="454"/>
        <w:jc w:val="both"/>
        <w:rPr>
          <w:rStyle w:val="FootnoteReference"/>
          <w:rFonts w:ascii="Lotus Linotype" w:hAnsi="Lotus Linotype" w:cs="Lotus Linotype"/>
          <w:sz w:val="24"/>
          <w:szCs w:val="24"/>
          <w:vertAlign w:val="baseline"/>
        </w:rPr>
      </w:pPr>
      <w:r w:rsidRPr="003F3D65">
        <w:rPr>
          <w:rStyle w:val="FootnoteReference"/>
          <w:rFonts w:ascii="Lotus Linotype" w:hAnsi="Lotus Linotype" w:cs="Lotus Linotype"/>
          <w:sz w:val="24"/>
          <w:szCs w:val="24"/>
          <w:vertAlign w:val="baseline"/>
          <w:rtl/>
        </w:rPr>
        <w:t>(</w:t>
      </w:r>
      <w:r w:rsidRPr="003F3D65">
        <w:rPr>
          <w:rStyle w:val="FootnoteReference"/>
          <w:rFonts w:ascii="Lotus Linotype" w:hAnsi="Lotus Linotype" w:cs="Lotus Linotype"/>
          <w:sz w:val="24"/>
          <w:szCs w:val="24"/>
          <w:vertAlign w:val="baseline"/>
        </w:rPr>
        <w:footnoteRef/>
      </w:r>
      <w:r w:rsidRPr="003F3D65">
        <w:rPr>
          <w:rStyle w:val="FootnoteReference"/>
          <w:rFonts w:ascii="Lotus Linotype" w:hAnsi="Lotus Linotype" w:cs="Lotus Linotype"/>
          <w:sz w:val="24"/>
          <w:szCs w:val="24"/>
          <w:vertAlign w:val="baseline"/>
          <w:rtl/>
        </w:rPr>
        <w:t>) وانظر "مجموع الفتاوى" (8/181-186)، والتعليقَ</w:t>
      </w:r>
      <w:r>
        <w:rPr>
          <w:rFonts w:ascii="Lotus Linotype" w:hAnsi="Lotus Linotype" w:cs="Lotus Linotype" w:hint="cs"/>
          <w:sz w:val="24"/>
          <w:szCs w:val="24"/>
          <w:rtl/>
        </w:rPr>
        <w:t xml:space="preserve"> </w:t>
      </w:r>
      <w:r w:rsidRPr="003F3D65">
        <w:rPr>
          <w:rStyle w:val="FootnoteReference"/>
          <w:rFonts w:ascii="Lotus Linotype" w:hAnsi="Lotus Linotype" w:cs="Lotus Linotype"/>
          <w:sz w:val="24"/>
          <w:szCs w:val="24"/>
          <w:vertAlign w:val="baseline"/>
          <w:rtl/>
        </w:rPr>
        <w:t>على الموضع</w:t>
      </w:r>
      <w:r>
        <w:rPr>
          <w:rFonts w:ascii="Lotus Linotype" w:hAnsi="Lotus Linotype" w:cs="Lotus Linotype" w:hint="cs"/>
          <w:sz w:val="24"/>
          <w:szCs w:val="24"/>
          <w:rtl/>
        </w:rPr>
        <w:t xml:space="preserve"> </w:t>
      </w:r>
      <w:r w:rsidRPr="003F3D65">
        <w:rPr>
          <w:rStyle w:val="FootnoteReference"/>
          <w:rFonts w:ascii="Lotus Linotype" w:hAnsi="Lotus Linotype" w:cs="Lotus Linotype"/>
          <w:sz w:val="24"/>
          <w:szCs w:val="24"/>
          <w:vertAlign w:val="baseline"/>
          <w:rtl/>
        </w:rPr>
        <w:t>ا</w:t>
      </w:r>
      <w:r w:rsidRPr="003F3D65">
        <w:rPr>
          <w:rFonts w:ascii="Lotus Linotype" w:hAnsi="Lotus Linotype" w:cs="Lotus Linotype"/>
          <w:sz w:val="24"/>
          <w:szCs w:val="24"/>
          <w:rtl/>
        </w:rPr>
        <w:t>لثلاثين</w:t>
      </w:r>
      <w:r w:rsidRPr="003F3D65">
        <w:rPr>
          <w:rStyle w:val="FootnoteReference"/>
          <w:rFonts w:ascii="Lotus Linotype" w:hAnsi="Lotus Linotype" w:cs="Lotus Linotype"/>
          <w:sz w:val="24"/>
          <w:szCs w:val="24"/>
          <w:vertAlign w:val="baseline"/>
          <w:rtl/>
        </w:rPr>
        <w:t>.</w:t>
      </w:r>
    </w:p>
  </w:footnote>
  <w:footnote w:id="138">
    <w:p w:rsidR="00D67F5A" w:rsidRPr="003F3D65" w:rsidRDefault="00D67F5A" w:rsidP="00BE37BE">
      <w:pPr>
        <w:spacing w:after="0"/>
        <w:jc w:val="both"/>
        <w:rPr>
          <w:rFonts w:ascii="Lotus Linotype" w:hAnsi="Lotus Linotype" w:cs="Lotus Linotype"/>
          <w:sz w:val="24"/>
          <w:szCs w:val="24"/>
        </w:rPr>
      </w:pPr>
      <w:r w:rsidRPr="003F3D65">
        <w:rPr>
          <w:rFonts w:ascii="Lotus Linotype" w:hAnsi="Lotus Linotype" w:cs="Lotus Linotype"/>
          <w:sz w:val="24"/>
          <w:szCs w:val="24"/>
          <w:rtl/>
        </w:rPr>
        <w:t>(</w:t>
      </w:r>
      <w:r w:rsidRPr="00B47C9C">
        <w:footnoteRef/>
      </w:r>
      <w:r w:rsidRPr="003F3D65">
        <w:rPr>
          <w:rFonts w:ascii="Lotus Linotype" w:hAnsi="Lotus Linotype" w:cs="Lotus Linotype"/>
          <w:sz w:val="24"/>
          <w:szCs w:val="24"/>
          <w:rtl/>
        </w:rPr>
        <w:t>) "التسهيل" (2/39).</w:t>
      </w:r>
    </w:p>
  </w:footnote>
  <w:footnote w:id="139">
    <w:p w:rsidR="00D67F5A" w:rsidRDefault="00D67F5A" w:rsidP="00BE37BE">
      <w:pPr>
        <w:pStyle w:val="FootnoteText"/>
        <w:jc w:val="both"/>
        <w:rPr>
          <w:rtl/>
        </w:rPr>
      </w:pPr>
      <w:r w:rsidRPr="00B47C9C">
        <w:rPr>
          <w:rFonts w:ascii="Lotus Linotype" w:hAnsi="Lotus Linotype" w:cs="Lotus Linotype" w:hint="cs"/>
          <w:sz w:val="24"/>
          <w:szCs w:val="24"/>
          <w:rtl/>
        </w:rPr>
        <w:t>(</w:t>
      </w:r>
      <w:r w:rsidRPr="00B47C9C">
        <w:rPr>
          <w:rFonts w:ascii="Lotus Linotype" w:hAnsi="Lotus Linotype" w:cs="Lotus Linotype"/>
          <w:sz w:val="24"/>
          <w:szCs w:val="24"/>
        </w:rPr>
        <w:footnoteRef/>
      </w:r>
      <w:r w:rsidRPr="00B47C9C">
        <w:rPr>
          <w:rFonts w:ascii="Lotus Linotype" w:hAnsi="Lotus Linotype" w:cs="Lotus Linotype" w:hint="cs"/>
          <w:sz w:val="24"/>
          <w:szCs w:val="24"/>
          <w:rtl/>
        </w:rPr>
        <w:t>) ينظر: مختصر الصواعق (3/738)</w:t>
      </w:r>
      <w:r>
        <w:rPr>
          <w:rtl/>
        </w:rPr>
        <w:t xml:space="preserve"> </w:t>
      </w:r>
    </w:p>
  </w:footnote>
  <w:footnote w:id="140">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C4672D">
        <w:footnoteRef/>
      </w:r>
      <w:r w:rsidRPr="003F3D65">
        <w:rPr>
          <w:rFonts w:ascii="Lotus Linotype" w:hAnsi="Lotus Linotype" w:cs="Lotus Linotype"/>
          <w:sz w:val="24"/>
          <w:szCs w:val="24"/>
          <w:rtl/>
        </w:rPr>
        <w:t>)</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"تفسيرالزمخشري (الكشاف)" (2/543 ط. دار الكتاب العربي).</w:t>
      </w:r>
    </w:p>
  </w:footnote>
  <w:footnote w:id="14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C4672D">
        <w:footnoteRef/>
      </w:r>
      <w:r w:rsidRPr="003F3D65">
        <w:rPr>
          <w:rFonts w:ascii="Lotus Linotype" w:hAnsi="Lotus Linotype" w:cs="Lotus Linotype"/>
          <w:sz w:val="24"/>
          <w:szCs w:val="24"/>
          <w:rtl/>
        </w:rPr>
        <w:t>) "التسهيل" (2/199).</w:t>
      </w:r>
    </w:p>
  </w:footnote>
  <w:footnote w:id="142">
    <w:p w:rsidR="00D67F5A" w:rsidRDefault="00D67F5A" w:rsidP="00BE37BE">
      <w:pPr>
        <w:pStyle w:val="FootnoteText"/>
        <w:jc w:val="both"/>
        <w:rPr>
          <w:rtl/>
        </w:rPr>
      </w:pPr>
      <w:r w:rsidRPr="00C4672D">
        <w:rPr>
          <w:rFonts w:ascii="Lotus Linotype" w:hAnsi="Lotus Linotype" w:cs="Lotus Linotype" w:hint="cs"/>
          <w:sz w:val="24"/>
          <w:szCs w:val="24"/>
          <w:rtl/>
        </w:rPr>
        <w:t>(</w:t>
      </w:r>
      <w:r w:rsidRPr="00C4672D">
        <w:rPr>
          <w:rFonts w:ascii="Lotus Linotype" w:hAnsi="Lotus Linotype" w:cs="Lotus Linotype"/>
          <w:sz w:val="24"/>
          <w:szCs w:val="24"/>
        </w:rPr>
        <w:footnoteRef/>
      </w:r>
      <w:r w:rsidRPr="00C4672D">
        <w:rPr>
          <w:rFonts w:ascii="Lotus Linotype" w:hAnsi="Lotus Linotype" w:cs="Lotus Linotype" w:hint="cs"/>
          <w:sz w:val="24"/>
          <w:szCs w:val="24"/>
          <w:rtl/>
        </w:rPr>
        <w:t>) ينظر: مقالات الإسلاميين (1/</w:t>
      </w:r>
      <w:r w:rsidRPr="00C4672D">
        <w:rPr>
          <w:rFonts w:ascii="Lotus Linotype" w:hAnsi="Lotus Linotype" w:cs="Lotus Linotype"/>
          <w:sz w:val="24"/>
          <w:szCs w:val="24"/>
          <w:rtl/>
        </w:rPr>
        <w:t>204</w:t>
      </w:r>
      <w:r w:rsidRPr="00C4672D">
        <w:rPr>
          <w:rFonts w:ascii="Lotus Linotype" w:hAnsi="Lotus Linotype" w:cs="Lotus Linotype" w:hint="cs"/>
          <w:sz w:val="24"/>
          <w:szCs w:val="24"/>
          <w:rtl/>
        </w:rPr>
        <w:t>)</w:t>
      </w:r>
      <w:r w:rsidRPr="00C4672D">
        <w:rPr>
          <w:rFonts w:ascii="Lotus Linotype" w:hAnsi="Lotus Linotype" w:cs="Lotus Linotype"/>
          <w:sz w:val="24"/>
          <w:szCs w:val="24"/>
          <w:rtl/>
        </w:rPr>
        <w:t xml:space="preserve"> </w:t>
      </w:r>
    </w:p>
  </w:footnote>
  <w:footnote w:id="143">
    <w:p w:rsidR="00D67F5A" w:rsidRPr="00153230" w:rsidRDefault="00D67F5A" w:rsidP="00BE37BE">
      <w:pPr>
        <w:pStyle w:val="FootnoteText"/>
        <w:jc w:val="both"/>
        <w:rPr>
          <w:rFonts w:ascii="Lotus Linotype" w:hAnsi="Lotus Linotype" w:cs="Lotus Linotype"/>
          <w:sz w:val="24"/>
          <w:szCs w:val="24"/>
          <w:rtl/>
        </w:rPr>
      </w:pPr>
      <w:r w:rsidRPr="00153230">
        <w:rPr>
          <w:rFonts w:ascii="Lotus Linotype" w:hAnsi="Lotus Linotype" w:cs="Lotus Linotype" w:hint="cs"/>
          <w:sz w:val="24"/>
          <w:szCs w:val="24"/>
          <w:rtl/>
        </w:rPr>
        <w:t>(</w:t>
      </w:r>
      <w:r w:rsidRPr="00153230">
        <w:rPr>
          <w:rFonts w:ascii="Lotus Linotype" w:hAnsi="Lotus Linotype" w:cs="Lotus Linotype"/>
          <w:sz w:val="24"/>
          <w:szCs w:val="24"/>
        </w:rPr>
        <w:footnoteRef/>
      </w:r>
      <w:r w:rsidRPr="00153230">
        <w:rPr>
          <w:rFonts w:ascii="Lotus Linotype" w:hAnsi="Lotus Linotype" w:cs="Lotus Linotype" w:hint="cs"/>
          <w:sz w:val="24"/>
          <w:szCs w:val="24"/>
          <w:rtl/>
        </w:rPr>
        <w:t>) ينظر: مجموع الفتاوى (8/</w:t>
      </w:r>
      <w:r w:rsidRPr="00153230">
        <w:rPr>
          <w:rFonts w:ascii="Lotus Linotype" w:hAnsi="Lotus Linotype" w:cs="Lotus Linotype"/>
          <w:sz w:val="24"/>
          <w:szCs w:val="24"/>
          <w:rtl/>
        </w:rPr>
        <w:t>516</w:t>
      </w:r>
      <w:r w:rsidRPr="00153230">
        <w:rPr>
          <w:rFonts w:ascii="Lotus Linotype" w:hAnsi="Lotus Linotype" w:cs="Lotus Linotype" w:hint="cs"/>
          <w:sz w:val="24"/>
          <w:szCs w:val="24"/>
          <w:rtl/>
        </w:rPr>
        <w:t>)</w:t>
      </w:r>
      <w:r w:rsidRPr="00153230">
        <w:rPr>
          <w:rFonts w:ascii="Lotus Linotype" w:hAnsi="Lotus Linotype" w:cs="Lotus Linotype"/>
          <w:sz w:val="24"/>
          <w:szCs w:val="24"/>
          <w:rtl/>
        </w:rPr>
        <w:t xml:space="preserve"> </w:t>
      </w:r>
    </w:p>
  </w:footnote>
  <w:footnote w:id="144">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(2/243).</w:t>
      </w:r>
    </w:p>
  </w:footnote>
  <w:footnote w:id="145">
    <w:p w:rsidR="00D67F5A" w:rsidRDefault="00D67F5A" w:rsidP="00BE37BE">
      <w:pPr>
        <w:pStyle w:val="FootnoteText"/>
        <w:jc w:val="both"/>
        <w:rPr>
          <w:rtl/>
        </w:rPr>
      </w:pPr>
      <w:r w:rsidRPr="00C4672D">
        <w:rPr>
          <w:rFonts w:ascii="Lotus Linotype" w:hAnsi="Lotus Linotype" w:cs="Lotus Linotype" w:hint="cs"/>
          <w:sz w:val="24"/>
          <w:szCs w:val="24"/>
          <w:rtl/>
        </w:rPr>
        <w:t>(</w:t>
      </w:r>
      <w:r w:rsidRPr="00C4672D">
        <w:rPr>
          <w:rFonts w:ascii="Lotus Linotype" w:hAnsi="Lotus Linotype" w:cs="Lotus Linotype"/>
          <w:sz w:val="24"/>
          <w:szCs w:val="24"/>
        </w:rPr>
        <w:footnoteRef/>
      </w:r>
      <w:r w:rsidRPr="00C4672D">
        <w:rPr>
          <w:rFonts w:ascii="Lotus Linotype" w:hAnsi="Lotus Linotype" w:cs="Lotus Linotype" w:hint="cs"/>
          <w:sz w:val="24"/>
          <w:szCs w:val="24"/>
          <w:rtl/>
        </w:rPr>
        <w:t xml:space="preserve">) </w:t>
      </w:r>
      <w:r w:rsidRPr="00BA6FB9">
        <w:rPr>
          <w:rFonts w:ascii="Lotus Linotype" w:hAnsi="Lotus Linotype" w:cs="Lotus Linotype" w:hint="cs"/>
          <w:sz w:val="24"/>
          <w:szCs w:val="24"/>
          <w:rtl/>
        </w:rPr>
        <w:t>قال في الكلمات الحسان: "</w:t>
      </w:r>
      <w:r w:rsidRPr="005A2F9C">
        <w:rPr>
          <w:rFonts w:ascii="Lotus Linotype" w:hAnsi="Lotus Linotype" w:cs="Lotus Linotype" w:hint="eastAsia"/>
          <w:sz w:val="24"/>
          <w:szCs w:val="24"/>
          <w:rtl/>
        </w:rPr>
        <w:t xml:space="preserve"> هب</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أن</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هذا</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يحتمل</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في</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مثل</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قوله</w:t>
      </w:r>
      <w:r w:rsidRPr="005A2F9C">
        <w:rPr>
          <w:rFonts w:ascii="Lotus Linotype" w:hAnsi="Lotus Linotype" w:cs="Lotus Linotype"/>
          <w:sz w:val="24"/>
          <w:szCs w:val="24"/>
          <w:rtl/>
        </w:rPr>
        <w:t>: {</w:t>
      </w:r>
      <w:r w:rsidRPr="005A2F9C">
        <w:rPr>
          <w:rFonts w:ascii="Lotus Linotype" w:hAnsi="Lotus Linotype" w:cs="Lotus Linotype" w:hint="eastAsia"/>
          <w:sz w:val="24"/>
          <w:szCs w:val="24"/>
          <w:rtl/>
        </w:rPr>
        <w:t>وفوق</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كل</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ذي</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علم</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عليم</w:t>
      </w:r>
      <w:r w:rsidRPr="005A2F9C">
        <w:rPr>
          <w:rFonts w:ascii="Lotus Linotype" w:hAnsi="Lotus Linotype" w:cs="Lotus Linotype"/>
          <w:sz w:val="24"/>
          <w:szCs w:val="24"/>
          <w:rtl/>
        </w:rPr>
        <w:t>} [</w:t>
      </w:r>
      <w:r w:rsidRPr="005A2F9C">
        <w:rPr>
          <w:rFonts w:ascii="Lotus Linotype" w:hAnsi="Lotus Linotype" w:cs="Lotus Linotype" w:hint="eastAsia"/>
          <w:sz w:val="24"/>
          <w:szCs w:val="24"/>
          <w:rtl/>
        </w:rPr>
        <w:t>يوسف</w:t>
      </w:r>
      <w:r w:rsidRPr="005A2F9C">
        <w:rPr>
          <w:rFonts w:ascii="Lotus Linotype" w:hAnsi="Lotus Linotype" w:cs="Lotus Linotype"/>
          <w:sz w:val="24"/>
          <w:szCs w:val="24"/>
          <w:rtl/>
        </w:rPr>
        <w:t xml:space="preserve">: 76] </w:t>
      </w:r>
      <w:r w:rsidRPr="005A2F9C">
        <w:rPr>
          <w:rFonts w:ascii="Lotus Linotype" w:hAnsi="Lotus Linotype" w:cs="Lotus Linotype" w:hint="eastAsia"/>
          <w:sz w:val="24"/>
          <w:szCs w:val="24"/>
          <w:rtl/>
        </w:rPr>
        <w:t>لدلالة</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السياق</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والقرائن</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المقترنة</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باللفظ</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على</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فوقية</w:t>
      </w:r>
      <w:r w:rsidRPr="005A2F9C">
        <w:rPr>
          <w:rFonts w:ascii="Lotus Linotype" w:hAnsi="Lotus Linotype" w:cs="Lotus Linotype"/>
          <w:sz w:val="24"/>
          <w:szCs w:val="24"/>
          <w:rtl/>
        </w:rPr>
        <w:t xml:space="preserve"> </w:t>
      </w:r>
      <w:r w:rsidRPr="005A2F9C">
        <w:rPr>
          <w:rFonts w:ascii="Lotus Linotype" w:hAnsi="Lotus Linotype" w:cs="Lotus Linotype" w:hint="eastAsia"/>
          <w:sz w:val="24"/>
          <w:szCs w:val="24"/>
          <w:rtl/>
        </w:rPr>
        <w:t>الرتبة،</w:t>
      </w:r>
      <w:r>
        <w:rPr>
          <w:rFonts w:ascii="Lotus Linotype" w:hAnsi="Lotus Linotype" w:cs="Lotus Linotype" w:hint="cs"/>
          <w:sz w:val="24"/>
          <w:szCs w:val="24"/>
          <w:rtl/>
        </w:rPr>
        <w:t xml:space="preserve"> </w:t>
      </w:r>
      <w:r w:rsidRPr="00BA6FB9">
        <w:rPr>
          <w:rFonts w:ascii="Lotus Linotype" w:hAnsi="Lotus Linotype" w:cs="Lotus Linotype" w:hint="eastAsia"/>
          <w:sz w:val="24"/>
          <w:szCs w:val="24"/>
          <w:rtl/>
        </w:rPr>
        <w:t>ولكن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هذا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إنما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يأتي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مجرد</w:t>
      </w:r>
      <w:r>
        <w:rPr>
          <w:rFonts w:ascii="Lotus Linotype" w:hAnsi="Lotus Linotype" w:cs="Lotus Linotype" w:hint="cs"/>
          <w:sz w:val="24"/>
          <w:szCs w:val="24"/>
          <w:rtl/>
        </w:rPr>
        <w:t>ً</w:t>
      </w:r>
      <w:r w:rsidRPr="00BA6FB9">
        <w:rPr>
          <w:rFonts w:ascii="Lotus Linotype" w:hAnsi="Lotus Linotype" w:cs="Lotus Linotype" w:hint="eastAsia"/>
          <w:sz w:val="24"/>
          <w:szCs w:val="24"/>
          <w:rtl/>
        </w:rPr>
        <w:t>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عن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ولا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يستعمل</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مقرون</w:t>
      </w:r>
      <w:r>
        <w:rPr>
          <w:rFonts w:ascii="Lotus Linotype" w:hAnsi="Lotus Linotype" w:cs="Lotus Linotype" w:hint="cs"/>
          <w:sz w:val="24"/>
          <w:szCs w:val="24"/>
          <w:rtl/>
        </w:rPr>
        <w:t>ً</w:t>
      </w:r>
      <w:r w:rsidRPr="00BA6FB9">
        <w:rPr>
          <w:rFonts w:ascii="Lotus Linotype" w:hAnsi="Lotus Linotype" w:cs="Lotus Linotype" w:hint="eastAsia"/>
          <w:sz w:val="24"/>
          <w:szCs w:val="24"/>
          <w:rtl/>
        </w:rPr>
        <w:t>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بـ</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فلا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يعرف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اللغة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البتة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أن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يقال</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الذهب</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الفضة،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ولا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عالم</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الجاهل،</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وقد</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جاءت</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فوقية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الرب</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مقرونة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بـ</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كقوله</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تعالى</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يخافون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ربهم</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فوقهم</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ويفعلون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يؤمرون</w:t>
      </w:r>
      <w:r>
        <w:rPr>
          <w:rFonts w:ascii="Lotus Linotype" w:hAnsi="Lotus Linotype" w:cs="Lotus Linotype"/>
          <w:sz w:val="24"/>
          <w:szCs w:val="24"/>
          <w:rtl/>
        </w:rPr>
        <w:t xml:space="preserve"> </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النحل</w:t>
      </w:r>
      <w:r w:rsidRPr="00BA6FB9">
        <w:rPr>
          <w:rFonts w:ascii="Lotus Linotype" w:hAnsi="Lotus Linotype" w:cs="Lotus Linotype"/>
          <w:sz w:val="24"/>
          <w:szCs w:val="24"/>
          <w:rtl/>
        </w:rPr>
        <w:t>: 50]</w:t>
      </w:r>
      <w:r>
        <w:rPr>
          <w:rFonts w:ascii="Lotus Linotype" w:hAnsi="Lotus Linotype" w:cs="Lotus Linotype" w:hint="cs"/>
          <w:sz w:val="24"/>
          <w:szCs w:val="24"/>
          <w:rtl/>
        </w:rPr>
        <w:t xml:space="preserve">. </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فهذا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صريح</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فوقية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الذات؛</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ولا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يصح</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حمله</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على</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فوقية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الرتبة؛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لأن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الظرف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جاء</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هذه</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الآية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مقيدا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بحرف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الجر</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w:t>
      </w:r>
      <w:r w:rsidRPr="00BA6FB9">
        <w:rPr>
          <w:rFonts w:ascii="Lotus Linotype" w:hAnsi="Lotus Linotype" w:cs="Lotus Linotype" w:hint="eastAsia"/>
          <w:sz w:val="24"/>
          <w:szCs w:val="24"/>
          <w:rtl/>
        </w:rPr>
        <w:t>،</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والظروف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المقيدة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اللغة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العربية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مثل</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تحت</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لا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تعني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إلا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معاني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الظروف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الحقيقية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لا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المجازية،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وتختلف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عن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جميع</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الظروف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التي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تأتي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غير</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مقيدة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مثل</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تحت</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التي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قد</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تعني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الحقيقة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أوالمجاز</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أو</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كليهما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مع</w:t>
      </w:r>
      <w:r>
        <w:rPr>
          <w:rFonts w:ascii="Lotus Linotype" w:hAnsi="Lotus Linotype" w:cs="Lotus Linotype" w:hint="cs"/>
          <w:sz w:val="24"/>
          <w:szCs w:val="24"/>
          <w:rtl/>
        </w:rPr>
        <w:t>ً</w:t>
      </w:r>
      <w:r w:rsidRPr="00BA6FB9">
        <w:rPr>
          <w:rFonts w:ascii="Lotus Linotype" w:hAnsi="Lotus Linotype" w:cs="Lotus Linotype" w:hint="eastAsia"/>
          <w:sz w:val="24"/>
          <w:szCs w:val="24"/>
          <w:rtl/>
        </w:rPr>
        <w:t>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ويحدد</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ذلك</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القرآن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انظر</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مثل</w:t>
      </w:r>
      <w:r>
        <w:rPr>
          <w:rFonts w:ascii="Lotus Linotype" w:hAnsi="Lotus Linotype" w:cs="Lotus Linotype" w:hint="cs"/>
          <w:sz w:val="24"/>
          <w:szCs w:val="24"/>
          <w:rtl/>
        </w:rPr>
        <w:t>ً</w:t>
      </w:r>
      <w:r w:rsidRPr="00BA6FB9">
        <w:rPr>
          <w:rFonts w:ascii="Lotus Linotype" w:hAnsi="Lotus Linotype" w:cs="Lotus Linotype" w:hint="eastAsia"/>
          <w:sz w:val="24"/>
          <w:szCs w:val="24"/>
          <w:rtl/>
        </w:rPr>
        <w:t>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قوله</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تعالى</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فخر</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عليهم</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السقف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فوقهم</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النحل</w:t>
      </w:r>
      <w:r w:rsidRPr="00BA6FB9">
        <w:rPr>
          <w:rFonts w:ascii="Lotus Linotype" w:hAnsi="Lotus Linotype" w:cs="Lotus Linotype"/>
          <w:sz w:val="24"/>
          <w:szCs w:val="24"/>
          <w:rtl/>
        </w:rPr>
        <w:t>: 26] {</w:t>
      </w:r>
      <w:r w:rsidRPr="00BA6FB9">
        <w:rPr>
          <w:rFonts w:ascii="Lotus Linotype" w:hAnsi="Lotus Linotype" w:cs="Lotus Linotype" w:hint="eastAsia"/>
          <w:sz w:val="24"/>
          <w:szCs w:val="24"/>
          <w:rtl/>
        </w:rPr>
        <w:t>تكاد</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السماوات</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يتفطرن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فوقهن</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الشورى</w:t>
      </w:r>
      <w:r w:rsidRPr="00BA6FB9">
        <w:rPr>
          <w:rFonts w:ascii="Lotus Linotype" w:hAnsi="Lotus Linotype" w:cs="Lotus Linotype"/>
          <w:sz w:val="24"/>
          <w:szCs w:val="24"/>
          <w:rtl/>
        </w:rPr>
        <w:t>: 5]</w:t>
      </w:r>
      <w:r w:rsidRPr="00BA6FB9">
        <w:rPr>
          <w:rFonts w:ascii="Lotus Linotype" w:hAnsi="Lotus Linotype" w:cs="Lotus Linotype" w:hint="eastAsia"/>
          <w:sz w:val="24"/>
          <w:szCs w:val="24"/>
          <w:rtl/>
        </w:rPr>
        <w:t>،</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وجعل</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فيها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رواسي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فوقها</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فصلت</w:t>
      </w:r>
      <w:r w:rsidRPr="00BA6FB9">
        <w:rPr>
          <w:rFonts w:ascii="Lotus Linotype" w:hAnsi="Lotus Linotype" w:cs="Lotus Linotype"/>
          <w:sz w:val="24"/>
          <w:szCs w:val="24"/>
          <w:rtl/>
        </w:rPr>
        <w:t>: 10]</w:t>
      </w:r>
      <w:r w:rsidRPr="00BA6FB9">
        <w:rPr>
          <w:rFonts w:ascii="Lotus Linotype" w:hAnsi="Lotus Linotype" w:cs="Lotus Linotype" w:hint="eastAsia"/>
          <w:sz w:val="24"/>
          <w:szCs w:val="24"/>
          <w:rtl/>
        </w:rPr>
        <w:t>،</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لهم</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فوقهم</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ظلل</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النار</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ومن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تحتهم</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ظلل</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الزمر</w:t>
      </w:r>
      <w:r w:rsidRPr="00BA6FB9">
        <w:rPr>
          <w:rFonts w:ascii="Lotus Linotype" w:hAnsi="Lotus Linotype" w:cs="Lotus Linotype"/>
          <w:sz w:val="24"/>
          <w:szCs w:val="24"/>
          <w:rtl/>
        </w:rPr>
        <w:t>: 16]. {</w:t>
      </w:r>
      <w:r w:rsidRPr="00BA6FB9">
        <w:rPr>
          <w:rFonts w:ascii="Lotus Linotype" w:hAnsi="Lotus Linotype" w:cs="Lotus Linotype" w:hint="eastAsia"/>
          <w:sz w:val="24"/>
          <w:szCs w:val="24"/>
          <w:rtl/>
        </w:rPr>
        <w:t>لهم</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غرف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فوقها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غرف</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مبنية</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تجري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تحتها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الأنهار</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الزمر</w:t>
      </w:r>
      <w:r w:rsidRPr="00BA6FB9">
        <w:rPr>
          <w:rFonts w:ascii="Lotus Linotype" w:hAnsi="Lotus Linotype" w:cs="Lotus Linotype"/>
          <w:sz w:val="24"/>
          <w:szCs w:val="24"/>
          <w:rtl/>
        </w:rPr>
        <w:t>: 20]. {</w:t>
      </w:r>
      <w:r w:rsidRPr="00BA6FB9">
        <w:rPr>
          <w:rFonts w:ascii="Lotus Linotype" w:hAnsi="Lotus Linotype" w:cs="Lotus Linotype" w:hint="eastAsia"/>
          <w:sz w:val="24"/>
          <w:szCs w:val="24"/>
          <w:rtl/>
        </w:rPr>
        <w:t>يغشاه</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موج</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فوقه</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موج</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فوقه</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سحاب</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النور</w:t>
      </w:r>
      <w:r w:rsidRPr="00BA6FB9">
        <w:rPr>
          <w:rFonts w:ascii="Lotus Linotype" w:hAnsi="Lotus Linotype" w:cs="Lotus Linotype"/>
          <w:sz w:val="24"/>
          <w:szCs w:val="24"/>
          <w:rtl/>
        </w:rPr>
        <w:t>: 40]. {</w:t>
      </w:r>
      <w:r w:rsidRPr="00BA6FB9">
        <w:rPr>
          <w:rFonts w:ascii="Lotus Linotype" w:hAnsi="Lotus Linotype" w:cs="Lotus Linotype" w:hint="eastAsia"/>
          <w:sz w:val="24"/>
          <w:szCs w:val="24"/>
          <w:rtl/>
        </w:rPr>
        <w:t>وهذه</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الأنهار</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تجري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تحتي</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أفلا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تبصرون</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الزخرف</w:t>
      </w:r>
      <w:r w:rsidRPr="00BA6FB9">
        <w:rPr>
          <w:rFonts w:ascii="Lotus Linotype" w:hAnsi="Lotus Linotype" w:cs="Lotus Linotype"/>
          <w:sz w:val="24"/>
          <w:szCs w:val="24"/>
          <w:rtl/>
        </w:rPr>
        <w:t>: 51]. {</w:t>
      </w:r>
      <w:r w:rsidRPr="00BA6FB9">
        <w:rPr>
          <w:rFonts w:ascii="Lotus Linotype" w:hAnsi="Lotus Linotype" w:cs="Lotus Linotype" w:hint="eastAsia"/>
          <w:sz w:val="24"/>
          <w:szCs w:val="24"/>
          <w:rtl/>
        </w:rPr>
        <w:t>فناداها</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من</w:t>
      </w:r>
      <w:r w:rsidRPr="00BA6FB9">
        <w:rPr>
          <w:rFonts w:ascii="Lotus Linotype" w:hAnsi="Lotus Linotype" w:cs="Lotus Linotype"/>
          <w:sz w:val="24"/>
          <w:szCs w:val="24"/>
          <w:rtl/>
        </w:rPr>
        <w:t xml:space="preserve"> </w:t>
      </w:r>
      <w:r w:rsidRPr="00BA6FB9">
        <w:rPr>
          <w:rFonts w:ascii="Lotus Linotype" w:hAnsi="Lotus Linotype" w:cs="Lotus Linotype" w:hint="eastAsia"/>
          <w:sz w:val="24"/>
          <w:szCs w:val="24"/>
          <w:rtl/>
        </w:rPr>
        <w:t>تحتها</w:t>
      </w:r>
      <w:r w:rsidRPr="00BA6FB9">
        <w:rPr>
          <w:rFonts w:ascii="Lotus Linotype" w:hAnsi="Lotus Linotype" w:cs="Lotus Linotype"/>
          <w:sz w:val="24"/>
          <w:szCs w:val="24"/>
          <w:rtl/>
        </w:rPr>
        <w:t>} [</w:t>
      </w:r>
      <w:r w:rsidRPr="00BA6FB9">
        <w:rPr>
          <w:rFonts w:ascii="Lotus Linotype" w:hAnsi="Lotus Linotype" w:cs="Lotus Linotype" w:hint="eastAsia"/>
          <w:sz w:val="24"/>
          <w:szCs w:val="24"/>
          <w:rtl/>
        </w:rPr>
        <w:t>مريم</w:t>
      </w:r>
      <w:r w:rsidRPr="00BA6FB9">
        <w:rPr>
          <w:rFonts w:ascii="Lotus Linotype" w:hAnsi="Lotus Linotype" w:cs="Lotus Linotype"/>
          <w:sz w:val="24"/>
          <w:szCs w:val="24"/>
          <w:rtl/>
        </w:rPr>
        <w:t>: 24].</w:t>
      </w:r>
    </w:p>
  </w:footnote>
  <w:footnote w:id="146">
    <w:p w:rsidR="00D67F5A" w:rsidRPr="007655AF" w:rsidRDefault="00D67F5A" w:rsidP="00BE37BE">
      <w:pPr>
        <w:pStyle w:val="FootnoteText"/>
        <w:jc w:val="both"/>
        <w:rPr>
          <w:rFonts w:ascii="Lotus Linotype" w:hAnsi="Lotus Linotype" w:cs="Lotus Linotype"/>
          <w:sz w:val="24"/>
          <w:szCs w:val="24"/>
          <w:rtl/>
        </w:rPr>
      </w:pPr>
      <w:r w:rsidRPr="00C4672D">
        <w:rPr>
          <w:rFonts w:ascii="Lotus Linotype" w:hAnsi="Lotus Linotype" w:cs="Lotus Linotype" w:hint="cs"/>
          <w:sz w:val="24"/>
          <w:szCs w:val="24"/>
          <w:rtl/>
        </w:rPr>
        <w:t>(</w:t>
      </w:r>
      <w:r w:rsidRPr="00C4672D">
        <w:rPr>
          <w:rFonts w:ascii="Lotus Linotype" w:hAnsi="Lotus Linotype" w:cs="Lotus Linotype"/>
          <w:sz w:val="24"/>
          <w:szCs w:val="24"/>
        </w:rPr>
        <w:footnoteRef/>
      </w:r>
      <w:r w:rsidRPr="00C4672D">
        <w:rPr>
          <w:rFonts w:ascii="Lotus Linotype" w:hAnsi="Lotus Linotype" w:cs="Lotus Linotype" w:hint="cs"/>
          <w:sz w:val="24"/>
          <w:szCs w:val="24"/>
          <w:rtl/>
        </w:rPr>
        <w:t xml:space="preserve">) </w:t>
      </w:r>
      <w:r w:rsidRPr="007655AF">
        <w:rPr>
          <w:rFonts w:ascii="Lotus Linotype" w:hAnsi="Lotus Linotype" w:cs="Lotus Linotype" w:hint="cs"/>
          <w:sz w:val="24"/>
          <w:szCs w:val="24"/>
          <w:rtl/>
        </w:rPr>
        <w:t>ينظر:</w:t>
      </w:r>
      <w:r>
        <w:rPr>
          <w:rFonts w:ascii="Lotus Linotype" w:hAnsi="Lotus Linotype" w:cs="Lotus Linotype" w:hint="cs"/>
          <w:sz w:val="24"/>
          <w:szCs w:val="24"/>
          <w:rtl/>
        </w:rPr>
        <w:t xml:space="preserve"> الإرشاد للجويني (ص39)،</w:t>
      </w:r>
      <w:r w:rsidRPr="007655AF">
        <w:rPr>
          <w:rFonts w:ascii="Lotus Linotype" w:hAnsi="Lotus Linotype" w:cs="Lotus Linotype" w:hint="cs"/>
          <w:sz w:val="24"/>
          <w:szCs w:val="24"/>
          <w:rtl/>
        </w:rPr>
        <w:t xml:space="preserve"> </w:t>
      </w:r>
      <w:r>
        <w:rPr>
          <w:rFonts w:ascii="Lotus Linotype" w:hAnsi="Lotus Linotype" w:cs="Lotus Linotype" w:hint="cs"/>
          <w:sz w:val="24"/>
          <w:szCs w:val="24"/>
          <w:rtl/>
        </w:rPr>
        <w:t>والاقتصاد في الاعتقاد للغزالي (ص</w:t>
      </w:r>
      <w:r w:rsidRPr="00B44408">
        <w:rPr>
          <w:rtl/>
        </w:rPr>
        <w:t xml:space="preserve"> </w:t>
      </w:r>
      <w:r w:rsidRPr="00B44408">
        <w:rPr>
          <w:rFonts w:ascii="Lotus Linotype" w:hAnsi="Lotus Linotype" w:cs="Lotus Linotype"/>
          <w:sz w:val="24"/>
          <w:szCs w:val="24"/>
          <w:rtl/>
        </w:rPr>
        <w:t>33</w:t>
      </w:r>
      <w:r>
        <w:rPr>
          <w:rFonts w:ascii="Lotus Linotype" w:hAnsi="Lotus Linotype" w:cs="Lotus Linotype" w:hint="cs"/>
          <w:sz w:val="24"/>
          <w:szCs w:val="24"/>
          <w:rtl/>
        </w:rPr>
        <w:t>)، و</w:t>
      </w:r>
      <w:r w:rsidRPr="007655AF">
        <w:rPr>
          <w:rFonts w:ascii="Lotus Linotype" w:hAnsi="Lotus Linotype" w:cs="Lotus Linotype" w:hint="cs"/>
          <w:sz w:val="24"/>
          <w:szCs w:val="24"/>
          <w:rtl/>
        </w:rPr>
        <w:t>أساس التقديس</w:t>
      </w:r>
      <w:r>
        <w:rPr>
          <w:rFonts w:ascii="Lotus Linotype" w:hAnsi="Lotus Linotype" w:cs="Lotus Linotype" w:hint="cs"/>
          <w:sz w:val="24"/>
          <w:szCs w:val="24"/>
          <w:rtl/>
        </w:rPr>
        <w:t xml:space="preserve"> للرازي</w:t>
      </w:r>
      <w:r w:rsidRPr="007655AF">
        <w:rPr>
          <w:rFonts w:ascii="Lotus Linotype" w:hAnsi="Lotus Linotype" w:cs="Lotus Linotype" w:hint="cs"/>
          <w:sz w:val="24"/>
          <w:szCs w:val="24"/>
          <w:rtl/>
        </w:rPr>
        <w:t xml:space="preserve"> (ص30)</w:t>
      </w:r>
      <w:r>
        <w:rPr>
          <w:rFonts w:ascii="Lotus Linotype" w:hAnsi="Lotus Linotype" w:cs="Lotus Linotype" w:hint="cs"/>
          <w:sz w:val="24"/>
          <w:szCs w:val="24"/>
          <w:rtl/>
        </w:rPr>
        <w:t>.</w:t>
      </w:r>
    </w:p>
  </w:footnote>
  <w:footnote w:id="147">
    <w:p w:rsidR="00D67F5A" w:rsidRDefault="00D67F5A" w:rsidP="00BE37BE">
      <w:pPr>
        <w:pStyle w:val="FootnoteText"/>
        <w:jc w:val="both"/>
        <w:rPr>
          <w:rtl/>
        </w:rPr>
      </w:pPr>
      <w:r w:rsidRPr="00C4672D">
        <w:rPr>
          <w:rFonts w:ascii="Lotus Linotype" w:hAnsi="Lotus Linotype" w:cs="Lotus Linotype" w:hint="cs"/>
          <w:sz w:val="24"/>
          <w:szCs w:val="24"/>
          <w:rtl/>
        </w:rPr>
        <w:t>(</w:t>
      </w:r>
      <w:r w:rsidRPr="00C4672D">
        <w:rPr>
          <w:rFonts w:ascii="Lotus Linotype" w:hAnsi="Lotus Linotype" w:cs="Lotus Linotype"/>
          <w:sz w:val="24"/>
          <w:szCs w:val="24"/>
        </w:rPr>
        <w:footnoteRef/>
      </w:r>
      <w:r w:rsidRPr="00C4672D">
        <w:rPr>
          <w:rFonts w:ascii="Lotus Linotype" w:hAnsi="Lotus Linotype" w:cs="Lotus Linotype" w:hint="cs"/>
          <w:sz w:val="24"/>
          <w:szCs w:val="24"/>
          <w:rtl/>
        </w:rPr>
        <w:t xml:space="preserve">) ينظر هامش التعليق رقم </w:t>
      </w:r>
      <w:r>
        <w:rPr>
          <w:rFonts w:ascii="Lotus Linotype" w:hAnsi="Lotus Linotype" w:cs="Lotus Linotype" w:hint="cs"/>
          <w:sz w:val="24"/>
          <w:szCs w:val="24"/>
          <w:rtl/>
        </w:rPr>
        <w:t>(</w:t>
      </w:r>
      <w:r w:rsidRPr="00C4672D">
        <w:rPr>
          <w:rFonts w:ascii="Lotus Linotype" w:hAnsi="Lotus Linotype" w:cs="Lotus Linotype" w:hint="cs"/>
          <w:sz w:val="24"/>
          <w:szCs w:val="24"/>
          <w:rtl/>
        </w:rPr>
        <w:t>15</w:t>
      </w:r>
      <w:r w:rsidRPr="00E57065">
        <w:rPr>
          <w:rFonts w:ascii="Lotus Linotype" w:hAnsi="Lotus Linotype" w:cs="Lotus Linotype" w:hint="cs"/>
          <w:sz w:val="24"/>
          <w:szCs w:val="24"/>
          <w:rtl/>
        </w:rPr>
        <w:t>)</w:t>
      </w:r>
      <w:r w:rsidRPr="00E57065">
        <w:rPr>
          <w:rFonts w:ascii="Lotus Linotype" w:hAnsi="Lotus Linotype" w:cs="Lotus Linotype"/>
          <w:sz w:val="24"/>
          <w:szCs w:val="24"/>
          <w:rtl/>
        </w:rPr>
        <w:t xml:space="preserve"> </w:t>
      </w:r>
    </w:p>
  </w:footnote>
  <w:footnote w:id="148">
    <w:p w:rsidR="00D67F5A" w:rsidRPr="003F3D65" w:rsidRDefault="00D67F5A" w:rsidP="00BE37BE">
      <w:pPr>
        <w:spacing w:after="0"/>
        <w:jc w:val="both"/>
        <w:rPr>
          <w:rFonts w:ascii="Lotus Linotype" w:hAnsi="Lotus Linotype" w:cs="Lotus Linotype"/>
          <w:sz w:val="24"/>
          <w:szCs w:val="24"/>
        </w:rPr>
      </w:pPr>
      <w:r w:rsidRPr="003F3D65">
        <w:rPr>
          <w:rFonts w:ascii="Lotus Linotype" w:hAnsi="Lotus Linotype" w:cs="Lotus Linotype"/>
          <w:sz w:val="24"/>
          <w:szCs w:val="24"/>
          <w:rtl/>
        </w:rPr>
        <w:t>(</w:t>
      </w:r>
      <w:r w:rsidRPr="003F2E0C">
        <w:footnoteRef/>
      </w:r>
      <w:r w:rsidRPr="003F3D65">
        <w:rPr>
          <w:rFonts w:ascii="Lotus Linotype" w:hAnsi="Lotus Linotype" w:cs="Lotus Linotype"/>
          <w:sz w:val="24"/>
          <w:szCs w:val="24"/>
          <w:rtl/>
        </w:rPr>
        <w:t>) "التسهيل" (2/360).</w:t>
      </w:r>
    </w:p>
  </w:footnote>
  <w:footnote w:id="149">
    <w:p w:rsidR="00D67F5A" w:rsidRPr="00024702" w:rsidRDefault="00D67F5A" w:rsidP="00BE37BE">
      <w:pPr>
        <w:pStyle w:val="FootnoteText"/>
        <w:jc w:val="both"/>
        <w:rPr>
          <w:rFonts w:ascii="Lotus Linotype" w:hAnsi="Lotus Linotype" w:cs="Lotus Linotype"/>
          <w:sz w:val="24"/>
          <w:szCs w:val="24"/>
          <w:rtl/>
        </w:rPr>
      </w:pPr>
      <w:r w:rsidRPr="003F2E0C">
        <w:rPr>
          <w:rFonts w:ascii="Lotus Linotype" w:hAnsi="Lotus Linotype" w:cs="Lotus Linotype" w:hint="cs"/>
          <w:sz w:val="24"/>
          <w:szCs w:val="24"/>
          <w:rtl/>
        </w:rPr>
        <w:t>(</w:t>
      </w:r>
      <w:r w:rsidRPr="003F2E0C">
        <w:rPr>
          <w:rFonts w:ascii="Lotus Linotype" w:hAnsi="Lotus Linotype" w:cs="Lotus Linotype"/>
          <w:sz w:val="24"/>
          <w:szCs w:val="24"/>
        </w:rPr>
        <w:footnoteRef/>
      </w:r>
      <w:r w:rsidRPr="003F2E0C">
        <w:rPr>
          <w:rFonts w:ascii="Lotus Linotype" w:hAnsi="Lotus Linotype" w:cs="Lotus Linotype" w:hint="cs"/>
          <w:sz w:val="24"/>
          <w:szCs w:val="24"/>
          <w:rtl/>
        </w:rPr>
        <w:t>)</w:t>
      </w:r>
      <w:r w:rsidRPr="003F2E0C">
        <w:rPr>
          <w:rFonts w:ascii="Lotus Linotype" w:hAnsi="Lotus Linotype" w:cs="Lotus Linotype"/>
          <w:sz w:val="24"/>
          <w:szCs w:val="24"/>
          <w:rtl/>
        </w:rPr>
        <w:t xml:space="preserve"> </w:t>
      </w:r>
      <w:r w:rsidRPr="003F2E0C">
        <w:rPr>
          <w:rFonts w:ascii="Lotus Linotype" w:hAnsi="Lotus Linotype" w:cs="Lotus Linotype" w:hint="cs"/>
          <w:sz w:val="24"/>
          <w:szCs w:val="24"/>
          <w:rtl/>
        </w:rPr>
        <w:t xml:space="preserve">ينظر: </w:t>
      </w:r>
      <w:r>
        <w:rPr>
          <w:rFonts w:ascii="Lotus Linotype" w:hAnsi="Lotus Linotype" w:cs="Lotus Linotype" w:hint="cs"/>
          <w:sz w:val="24"/>
          <w:szCs w:val="24"/>
          <w:rtl/>
        </w:rPr>
        <w:t>الإنصاف للباقلاني</w:t>
      </w:r>
      <w:r w:rsidRPr="003F2E0C">
        <w:rPr>
          <w:rFonts w:ascii="Lotus Linotype" w:hAnsi="Lotus Linotype" w:cs="Lotus Linotype"/>
          <w:sz w:val="24"/>
          <w:szCs w:val="24"/>
          <w:rtl/>
        </w:rPr>
        <w:t xml:space="preserve"> (</w:t>
      </w:r>
      <w:r w:rsidRPr="003F2E0C">
        <w:rPr>
          <w:rFonts w:ascii="Lotus Linotype" w:hAnsi="Lotus Linotype" w:cs="Lotus Linotype" w:hint="eastAsia"/>
          <w:sz w:val="24"/>
          <w:szCs w:val="24"/>
          <w:rtl/>
        </w:rPr>
        <w:t>ص</w:t>
      </w:r>
      <w:r w:rsidRPr="003F2E0C">
        <w:rPr>
          <w:rFonts w:ascii="Lotus Linotype" w:hAnsi="Lotus Linotype" w:cs="Lotus Linotype"/>
          <w:sz w:val="24"/>
          <w:szCs w:val="24"/>
          <w:rtl/>
        </w:rPr>
        <w:t>80</w:t>
      </w:r>
      <w:r w:rsidRPr="00024702">
        <w:rPr>
          <w:rFonts w:ascii="Lotus Linotype" w:hAnsi="Lotus Linotype" w:cs="Lotus Linotype" w:hint="cs"/>
          <w:sz w:val="24"/>
          <w:szCs w:val="24"/>
          <w:rtl/>
        </w:rPr>
        <w:t xml:space="preserve">)، </w:t>
      </w:r>
      <w:r>
        <w:rPr>
          <w:rFonts w:ascii="Lotus Linotype" w:hAnsi="Lotus Linotype" w:cs="Lotus Linotype" w:hint="cs"/>
          <w:sz w:val="24"/>
          <w:szCs w:val="24"/>
          <w:rtl/>
        </w:rPr>
        <w:t>و</w:t>
      </w:r>
      <w:r w:rsidRPr="003F2E0C">
        <w:rPr>
          <w:rFonts w:ascii="Lotus Linotype" w:hAnsi="Lotus Linotype" w:cs="Lotus Linotype" w:hint="cs"/>
          <w:sz w:val="24"/>
          <w:szCs w:val="24"/>
          <w:rtl/>
        </w:rPr>
        <w:t>الإرشاد للجويني (ص102)، والاقتصاد للغزالي (ص</w:t>
      </w:r>
      <w:r w:rsidRPr="003F2E0C">
        <w:rPr>
          <w:rFonts w:ascii="Lotus Linotype" w:hAnsi="Lotus Linotype" w:cs="Lotus Linotype"/>
          <w:sz w:val="24"/>
          <w:szCs w:val="24"/>
          <w:rtl/>
        </w:rPr>
        <w:t>67</w:t>
      </w:r>
      <w:r w:rsidRPr="003F2E0C">
        <w:rPr>
          <w:rFonts w:ascii="Lotus Linotype" w:hAnsi="Lotus Linotype" w:cs="Lotus Linotype" w:hint="cs"/>
          <w:sz w:val="24"/>
          <w:szCs w:val="24"/>
          <w:rtl/>
        </w:rPr>
        <w:t xml:space="preserve">)، </w:t>
      </w:r>
      <w:r w:rsidRPr="00024702">
        <w:rPr>
          <w:rFonts w:ascii="Lotus Linotype" w:hAnsi="Lotus Linotype" w:cs="Lotus Linotype" w:hint="cs"/>
          <w:sz w:val="24"/>
          <w:szCs w:val="24"/>
          <w:rtl/>
        </w:rPr>
        <w:t>وغاية المرام للآمدي (ص</w:t>
      </w:r>
      <w:r w:rsidRPr="00024702">
        <w:rPr>
          <w:rFonts w:ascii="Lotus Linotype" w:hAnsi="Lotus Linotype" w:cs="Lotus Linotype"/>
          <w:sz w:val="24"/>
          <w:szCs w:val="24"/>
          <w:rtl/>
        </w:rPr>
        <w:t>97</w:t>
      </w:r>
      <w:r w:rsidRPr="00024702">
        <w:rPr>
          <w:rFonts w:ascii="Lotus Linotype" w:hAnsi="Lotus Linotype" w:cs="Lotus Linotype" w:hint="cs"/>
          <w:sz w:val="24"/>
          <w:szCs w:val="24"/>
          <w:rtl/>
        </w:rPr>
        <w:t>)</w:t>
      </w:r>
      <w:r>
        <w:rPr>
          <w:rFonts w:ascii="Lotus Linotype" w:hAnsi="Lotus Linotype" w:cs="Lotus Linotype" w:hint="cs"/>
          <w:sz w:val="24"/>
          <w:szCs w:val="24"/>
          <w:rtl/>
        </w:rPr>
        <w:t>، و</w:t>
      </w:r>
      <w:r w:rsidRPr="00024702">
        <w:rPr>
          <w:rFonts w:ascii="Lotus Linotype" w:hAnsi="Lotus Linotype" w:cs="Lotus Linotype"/>
          <w:sz w:val="24"/>
          <w:szCs w:val="24"/>
          <w:rtl/>
        </w:rPr>
        <w:t>المواقف للإيجي (ص 293، 294)</w:t>
      </w:r>
      <w:r>
        <w:rPr>
          <w:rFonts w:ascii="Lotus Linotype" w:hAnsi="Lotus Linotype" w:cs="Lotus Linotype" w:hint="cs"/>
          <w:sz w:val="24"/>
          <w:szCs w:val="24"/>
          <w:rtl/>
        </w:rPr>
        <w:t>، و</w:t>
      </w:r>
      <w:r w:rsidRPr="00024702">
        <w:rPr>
          <w:rFonts w:ascii="Lotus Linotype" w:hAnsi="Lotus Linotype" w:cs="Lotus Linotype" w:hint="eastAsia"/>
          <w:sz w:val="24"/>
          <w:szCs w:val="24"/>
          <w:rtl/>
        </w:rPr>
        <w:t>مجموع</w:t>
      </w:r>
      <w:r w:rsidRPr="00024702">
        <w:rPr>
          <w:rFonts w:ascii="Lotus Linotype" w:hAnsi="Lotus Linotype" w:cs="Lotus Linotype"/>
          <w:sz w:val="24"/>
          <w:szCs w:val="24"/>
          <w:rtl/>
        </w:rPr>
        <w:t xml:space="preserve"> </w:t>
      </w:r>
      <w:r w:rsidRPr="00024702">
        <w:rPr>
          <w:rFonts w:ascii="Lotus Linotype" w:hAnsi="Lotus Linotype" w:cs="Lotus Linotype" w:hint="eastAsia"/>
          <w:sz w:val="24"/>
          <w:szCs w:val="24"/>
          <w:rtl/>
        </w:rPr>
        <w:t>الفتاوى</w:t>
      </w:r>
      <w:r w:rsidRPr="00024702">
        <w:rPr>
          <w:rFonts w:ascii="Lotus Linotype" w:hAnsi="Lotus Linotype" w:cs="Lotus Linotype"/>
          <w:sz w:val="24"/>
          <w:szCs w:val="24"/>
          <w:rtl/>
        </w:rPr>
        <w:t xml:space="preserve"> (12/120)</w:t>
      </w:r>
      <w:r w:rsidRPr="00024702">
        <w:rPr>
          <w:rFonts w:ascii="Lotus Linotype" w:hAnsi="Lotus Linotype" w:cs="Lotus Linotype" w:hint="eastAsia"/>
          <w:sz w:val="24"/>
          <w:szCs w:val="24"/>
          <w:rtl/>
        </w:rPr>
        <w:t>،</w:t>
      </w:r>
      <w:r>
        <w:rPr>
          <w:rFonts w:ascii="Lotus Linotype" w:hAnsi="Lotus Linotype" w:cs="Lotus Linotype"/>
          <w:sz w:val="24"/>
          <w:szCs w:val="24"/>
          <w:rtl/>
        </w:rPr>
        <w:t xml:space="preserve"> </w:t>
      </w:r>
      <w:r>
        <w:rPr>
          <w:rFonts w:ascii="Lotus Linotype" w:hAnsi="Lotus Linotype" w:cs="Lotus Linotype" w:hint="cs"/>
          <w:sz w:val="24"/>
          <w:szCs w:val="24"/>
          <w:rtl/>
        </w:rPr>
        <w:t>و</w:t>
      </w:r>
      <w:r w:rsidRPr="00024702">
        <w:rPr>
          <w:rFonts w:ascii="Lotus Linotype" w:hAnsi="Lotus Linotype" w:cs="Lotus Linotype" w:hint="eastAsia"/>
          <w:sz w:val="24"/>
          <w:szCs w:val="24"/>
          <w:rtl/>
        </w:rPr>
        <w:t>درء</w:t>
      </w:r>
      <w:r w:rsidRPr="00024702">
        <w:rPr>
          <w:rFonts w:ascii="Lotus Linotype" w:hAnsi="Lotus Linotype" w:cs="Lotus Linotype"/>
          <w:sz w:val="24"/>
          <w:szCs w:val="24"/>
          <w:rtl/>
        </w:rPr>
        <w:t xml:space="preserve"> </w:t>
      </w:r>
      <w:r w:rsidRPr="00024702">
        <w:rPr>
          <w:rFonts w:ascii="Lotus Linotype" w:hAnsi="Lotus Linotype" w:cs="Lotus Linotype" w:hint="eastAsia"/>
          <w:sz w:val="24"/>
          <w:szCs w:val="24"/>
          <w:rtl/>
        </w:rPr>
        <w:t>التعارض</w:t>
      </w:r>
      <w:r w:rsidRPr="00024702">
        <w:rPr>
          <w:rFonts w:ascii="Lotus Linotype" w:hAnsi="Lotus Linotype" w:cs="Lotus Linotype"/>
          <w:sz w:val="24"/>
          <w:szCs w:val="24"/>
          <w:rtl/>
        </w:rPr>
        <w:t xml:space="preserve"> (2/18)</w:t>
      </w:r>
      <w:r w:rsidRPr="00024702">
        <w:rPr>
          <w:rFonts w:ascii="Lotus Linotype" w:hAnsi="Lotus Linotype" w:cs="Lotus Linotype" w:hint="eastAsia"/>
          <w:sz w:val="24"/>
          <w:szCs w:val="24"/>
          <w:rtl/>
        </w:rPr>
        <w:t>،</w:t>
      </w:r>
      <w:r>
        <w:rPr>
          <w:rFonts w:ascii="Lotus Linotype" w:hAnsi="Lotus Linotype" w:cs="Lotus Linotype"/>
          <w:sz w:val="24"/>
          <w:szCs w:val="24"/>
          <w:rtl/>
        </w:rPr>
        <w:t xml:space="preserve"> </w:t>
      </w:r>
      <w:r>
        <w:rPr>
          <w:rFonts w:ascii="Lotus Linotype" w:hAnsi="Lotus Linotype" w:cs="Lotus Linotype" w:hint="cs"/>
          <w:sz w:val="24"/>
          <w:szCs w:val="24"/>
          <w:rtl/>
        </w:rPr>
        <w:t>و</w:t>
      </w:r>
      <w:r w:rsidRPr="00024702">
        <w:rPr>
          <w:rFonts w:ascii="Lotus Linotype" w:hAnsi="Lotus Linotype" w:cs="Lotus Linotype" w:hint="eastAsia"/>
          <w:sz w:val="24"/>
          <w:szCs w:val="24"/>
          <w:rtl/>
        </w:rPr>
        <w:t>التسعينية</w:t>
      </w:r>
      <w:r w:rsidRPr="00024702">
        <w:rPr>
          <w:rFonts w:ascii="Lotus Linotype" w:hAnsi="Lotus Linotype" w:cs="Lotus Linotype"/>
          <w:sz w:val="24"/>
          <w:szCs w:val="24"/>
          <w:rtl/>
        </w:rPr>
        <w:t xml:space="preserve"> (2/432-434)</w:t>
      </w:r>
      <w:r w:rsidRPr="00024702">
        <w:rPr>
          <w:rFonts w:ascii="Lotus Linotype" w:hAnsi="Lotus Linotype" w:cs="Lotus Linotype" w:hint="eastAsia"/>
          <w:sz w:val="24"/>
          <w:szCs w:val="24"/>
          <w:rtl/>
        </w:rPr>
        <w:t>،</w:t>
      </w:r>
      <w:r>
        <w:rPr>
          <w:rFonts w:ascii="Lotus Linotype" w:hAnsi="Lotus Linotype" w:cs="Lotus Linotype"/>
          <w:sz w:val="24"/>
          <w:szCs w:val="24"/>
          <w:rtl/>
        </w:rPr>
        <w:t xml:space="preserve"> </w:t>
      </w:r>
      <w:r>
        <w:rPr>
          <w:rFonts w:ascii="Lotus Linotype" w:hAnsi="Lotus Linotype" w:cs="Lotus Linotype" w:hint="cs"/>
          <w:sz w:val="24"/>
          <w:szCs w:val="24"/>
          <w:rtl/>
        </w:rPr>
        <w:t>و</w:t>
      </w:r>
      <w:r w:rsidRPr="00024702">
        <w:rPr>
          <w:rFonts w:ascii="Lotus Linotype" w:hAnsi="Lotus Linotype" w:cs="Lotus Linotype" w:hint="eastAsia"/>
          <w:sz w:val="24"/>
          <w:szCs w:val="24"/>
          <w:rtl/>
        </w:rPr>
        <w:t>شرح</w:t>
      </w:r>
      <w:r w:rsidRPr="00024702">
        <w:rPr>
          <w:rFonts w:ascii="Lotus Linotype" w:hAnsi="Lotus Linotype" w:cs="Lotus Linotype"/>
          <w:sz w:val="24"/>
          <w:szCs w:val="24"/>
          <w:rtl/>
        </w:rPr>
        <w:t xml:space="preserve"> </w:t>
      </w:r>
      <w:r w:rsidRPr="00024702">
        <w:rPr>
          <w:rFonts w:ascii="Lotus Linotype" w:hAnsi="Lotus Linotype" w:cs="Lotus Linotype" w:hint="eastAsia"/>
          <w:sz w:val="24"/>
          <w:szCs w:val="24"/>
          <w:rtl/>
        </w:rPr>
        <w:t>حديث</w:t>
      </w:r>
      <w:r w:rsidRPr="00024702">
        <w:rPr>
          <w:rFonts w:ascii="Lotus Linotype" w:hAnsi="Lotus Linotype" w:cs="Lotus Linotype"/>
          <w:sz w:val="24"/>
          <w:szCs w:val="24"/>
          <w:rtl/>
        </w:rPr>
        <w:t xml:space="preserve"> </w:t>
      </w:r>
      <w:r w:rsidRPr="00024702">
        <w:rPr>
          <w:rFonts w:ascii="Lotus Linotype" w:hAnsi="Lotus Linotype" w:cs="Lotus Linotype" w:hint="eastAsia"/>
          <w:sz w:val="24"/>
          <w:szCs w:val="24"/>
          <w:rtl/>
        </w:rPr>
        <w:t>النزول</w:t>
      </w:r>
      <w:r w:rsidRPr="00024702">
        <w:rPr>
          <w:rFonts w:ascii="Lotus Linotype" w:hAnsi="Lotus Linotype" w:cs="Lotus Linotype"/>
          <w:sz w:val="24"/>
          <w:szCs w:val="24"/>
          <w:rtl/>
        </w:rPr>
        <w:t xml:space="preserve"> (</w:t>
      </w:r>
      <w:r w:rsidRPr="00024702">
        <w:rPr>
          <w:rFonts w:ascii="Lotus Linotype" w:hAnsi="Lotus Linotype" w:cs="Lotus Linotype" w:hint="eastAsia"/>
          <w:sz w:val="24"/>
          <w:szCs w:val="24"/>
          <w:rtl/>
        </w:rPr>
        <w:t>ص</w:t>
      </w:r>
      <w:r w:rsidRPr="00024702">
        <w:rPr>
          <w:rFonts w:ascii="Lotus Linotype" w:hAnsi="Lotus Linotype" w:cs="Lotus Linotype"/>
          <w:sz w:val="24"/>
          <w:szCs w:val="24"/>
          <w:rtl/>
        </w:rPr>
        <w:t>169-170)</w:t>
      </w:r>
      <w:r w:rsidRPr="00024702">
        <w:rPr>
          <w:rFonts w:ascii="Lotus Linotype" w:hAnsi="Lotus Linotype" w:cs="Lotus Linotype" w:hint="eastAsia"/>
          <w:sz w:val="24"/>
          <w:szCs w:val="24"/>
          <w:rtl/>
        </w:rPr>
        <w:t>،</w:t>
      </w:r>
      <w:r>
        <w:rPr>
          <w:rFonts w:ascii="Lotus Linotype" w:hAnsi="Lotus Linotype" w:cs="Lotus Linotype"/>
          <w:sz w:val="24"/>
          <w:szCs w:val="24"/>
          <w:rtl/>
        </w:rPr>
        <w:t xml:space="preserve"> </w:t>
      </w:r>
      <w:r>
        <w:rPr>
          <w:rFonts w:ascii="Lotus Linotype" w:hAnsi="Lotus Linotype" w:cs="Lotus Linotype" w:hint="cs"/>
          <w:sz w:val="24"/>
          <w:szCs w:val="24"/>
          <w:rtl/>
        </w:rPr>
        <w:t>و</w:t>
      </w:r>
      <w:r w:rsidRPr="00024702">
        <w:rPr>
          <w:rFonts w:ascii="Lotus Linotype" w:hAnsi="Lotus Linotype" w:cs="Lotus Linotype" w:hint="eastAsia"/>
          <w:sz w:val="24"/>
          <w:szCs w:val="24"/>
          <w:rtl/>
        </w:rPr>
        <w:t>النبوات</w:t>
      </w:r>
      <w:r w:rsidRPr="00024702">
        <w:rPr>
          <w:rFonts w:ascii="Lotus Linotype" w:hAnsi="Lotus Linotype" w:cs="Lotus Linotype"/>
          <w:sz w:val="24"/>
          <w:szCs w:val="24"/>
          <w:rtl/>
        </w:rPr>
        <w:t xml:space="preserve"> (1/588)</w:t>
      </w:r>
      <w:r>
        <w:rPr>
          <w:rFonts w:ascii="Lotus Linotype" w:hAnsi="Lotus Linotype" w:cs="Lotus Linotype" w:hint="cs"/>
          <w:sz w:val="24"/>
          <w:szCs w:val="24"/>
          <w:rtl/>
        </w:rPr>
        <w:t>، ومختصر الصواعق (4/1309)، وشرح الطحاوية (1/173).</w:t>
      </w:r>
    </w:p>
  </w:footnote>
  <w:footnote w:id="150">
    <w:p w:rsidR="00D67F5A" w:rsidRPr="006415E8" w:rsidRDefault="00D67F5A" w:rsidP="00BE37BE">
      <w:pPr>
        <w:pStyle w:val="FootnoteText"/>
        <w:jc w:val="both"/>
        <w:rPr>
          <w:rFonts w:ascii="Lotus Linotype" w:hAnsi="Lotus Linotype" w:cs="Lotus Linotype"/>
          <w:sz w:val="24"/>
          <w:szCs w:val="24"/>
          <w:rtl/>
        </w:rPr>
      </w:pPr>
      <w:r w:rsidRPr="003F2E0C">
        <w:rPr>
          <w:rFonts w:ascii="Lotus Linotype" w:hAnsi="Lotus Linotype" w:cs="Lotus Linotype" w:hint="cs"/>
          <w:sz w:val="24"/>
          <w:szCs w:val="24"/>
          <w:rtl/>
        </w:rPr>
        <w:t>(</w:t>
      </w:r>
      <w:r w:rsidRPr="003F2E0C">
        <w:rPr>
          <w:rFonts w:ascii="Lotus Linotype" w:hAnsi="Lotus Linotype" w:cs="Lotus Linotype"/>
          <w:sz w:val="24"/>
          <w:szCs w:val="24"/>
        </w:rPr>
        <w:footnoteRef/>
      </w:r>
      <w:r w:rsidRPr="003F2E0C">
        <w:rPr>
          <w:rFonts w:ascii="Lotus Linotype" w:hAnsi="Lotus Linotype" w:cs="Lotus Linotype" w:hint="cs"/>
          <w:sz w:val="24"/>
          <w:szCs w:val="24"/>
          <w:rtl/>
        </w:rPr>
        <w:t>)</w:t>
      </w:r>
      <w:r w:rsidRPr="006415E8">
        <w:rPr>
          <w:rFonts w:ascii="Lotus Linotype" w:hAnsi="Lotus Linotype" w:cs="Lotus Linotype"/>
          <w:sz w:val="24"/>
          <w:szCs w:val="24"/>
          <w:rtl/>
        </w:rPr>
        <w:t xml:space="preserve"> </w:t>
      </w:r>
      <w:r w:rsidRPr="006415E8">
        <w:rPr>
          <w:rFonts w:ascii="Lotus Linotype" w:hAnsi="Lotus Linotype" w:cs="Lotus Linotype" w:hint="cs"/>
          <w:sz w:val="24"/>
          <w:szCs w:val="24"/>
          <w:rtl/>
        </w:rPr>
        <w:t xml:space="preserve">ينظر: مجموع الفتاوى </w:t>
      </w:r>
      <w:r>
        <w:rPr>
          <w:rFonts w:ascii="Lotus Linotype" w:hAnsi="Lotus Linotype" w:cs="Lotus Linotype" w:hint="cs"/>
          <w:sz w:val="24"/>
          <w:szCs w:val="24"/>
          <w:rtl/>
        </w:rPr>
        <w:t>(12/</w:t>
      </w:r>
      <w:r w:rsidRPr="005A2DEC">
        <w:rPr>
          <w:rFonts w:ascii="Lotus Linotype" w:hAnsi="Lotus Linotype" w:cs="Lotus Linotype"/>
          <w:sz w:val="24"/>
          <w:szCs w:val="24"/>
          <w:rtl/>
        </w:rPr>
        <w:t>37</w:t>
      </w:r>
      <w:r w:rsidRPr="005A2DEC">
        <w:rPr>
          <w:rFonts w:ascii="Lotus Linotype" w:hAnsi="Lotus Linotype" w:cs="Lotus Linotype" w:hint="cs"/>
          <w:sz w:val="24"/>
          <w:szCs w:val="24"/>
          <w:rtl/>
        </w:rPr>
        <w:t xml:space="preserve"> </w:t>
      </w:r>
      <w:r>
        <w:rPr>
          <w:rFonts w:ascii="Lotus Linotype" w:hAnsi="Lotus Linotype" w:cs="Lotus Linotype" w:hint="cs"/>
          <w:sz w:val="24"/>
          <w:szCs w:val="24"/>
          <w:rtl/>
        </w:rPr>
        <w:t>) و</w:t>
      </w:r>
      <w:r w:rsidRPr="006415E8">
        <w:rPr>
          <w:rFonts w:ascii="Lotus Linotype" w:hAnsi="Lotus Linotype" w:cs="Lotus Linotype" w:hint="cs"/>
          <w:sz w:val="24"/>
          <w:szCs w:val="24"/>
          <w:rtl/>
        </w:rPr>
        <w:t>(12/</w:t>
      </w:r>
      <w:r w:rsidRPr="006415E8">
        <w:rPr>
          <w:rFonts w:ascii="Lotus Linotype" w:hAnsi="Lotus Linotype" w:cs="Lotus Linotype"/>
          <w:sz w:val="24"/>
          <w:szCs w:val="24"/>
          <w:rtl/>
        </w:rPr>
        <w:t>52</w:t>
      </w:r>
      <w:r w:rsidRPr="006415E8">
        <w:rPr>
          <w:rFonts w:ascii="Lotus Linotype" w:hAnsi="Lotus Linotype" w:cs="Lotus Linotype" w:hint="cs"/>
          <w:sz w:val="24"/>
          <w:szCs w:val="24"/>
          <w:rtl/>
        </w:rPr>
        <w:t>) و</w:t>
      </w:r>
      <w:r w:rsidRPr="006415E8">
        <w:rPr>
          <w:rFonts w:ascii="Lotus Linotype" w:hAnsi="Lotus Linotype" w:cs="Lotus Linotype"/>
          <w:sz w:val="24"/>
          <w:szCs w:val="24"/>
          <w:rtl/>
        </w:rPr>
        <w:t>(12/163-173)</w:t>
      </w:r>
      <w:r>
        <w:rPr>
          <w:rFonts w:ascii="Lotus Linotype" w:hAnsi="Lotus Linotype" w:cs="Lotus Linotype" w:hint="cs"/>
          <w:sz w:val="24"/>
          <w:szCs w:val="24"/>
          <w:rtl/>
        </w:rPr>
        <w:t xml:space="preserve"> و</w:t>
      </w:r>
      <w:r w:rsidRPr="00A24419">
        <w:rPr>
          <w:rFonts w:ascii="Lotus Linotype" w:hAnsi="Lotus Linotype" w:cs="Lotus Linotype"/>
          <w:sz w:val="24"/>
          <w:szCs w:val="24"/>
          <w:rtl/>
        </w:rPr>
        <w:t>(17/165-166)</w:t>
      </w:r>
      <w:r w:rsidRPr="006415E8">
        <w:rPr>
          <w:rFonts w:ascii="Lotus Linotype" w:hAnsi="Lotus Linotype" w:cs="Lotus Linotype" w:hint="cs"/>
          <w:sz w:val="24"/>
          <w:szCs w:val="24"/>
          <w:rtl/>
        </w:rPr>
        <w:t>، ومنهاج السنة (5/</w:t>
      </w:r>
      <w:r w:rsidRPr="006415E8">
        <w:rPr>
          <w:rFonts w:ascii="Lotus Linotype" w:hAnsi="Lotus Linotype" w:cs="Lotus Linotype"/>
          <w:sz w:val="24"/>
          <w:szCs w:val="24"/>
          <w:rtl/>
        </w:rPr>
        <w:t>416</w:t>
      </w:r>
      <w:r w:rsidRPr="006415E8">
        <w:rPr>
          <w:rFonts w:ascii="Lotus Linotype" w:hAnsi="Lotus Linotype" w:cs="Lotus Linotype" w:hint="cs"/>
          <w:sz w:val="24"/>
          <w:szCs w:val="24"/>
          <w:rtl/>
        </w:rPr>
        <w:t>)، و</w:t>
      </w:r>
      <w:r w:rsidRPr="006415E8">
        <w:rPr>
          <w:rFonts w:ascii="Lotus Linotype" w:hAnsi="Lotus Linotype" w:cs="Lotus Linotype" w:hint="eastAsia"/>
          <w:sz w:val="24"/>
          <w:szCs w:val="24"/>
          <w:rtl/>
        </w:rPr>
        <w:t>درء</w:t>
      </w:r>
      <w:r w:rsidRPr="006415E8">
        <w:rPr>
          <w:rFonts w:ascii="Lotus Linotype" w:hAnsi="Lotus Linotype" w:cs="Lotus Linotype"/>
          <w:sz w:val="24"/>
          <w:szCs w:val="24"/>
          <w:rtl/>
        </w:rPr>
        <w:t xml:space="preserve"> </w:t>
      </w:r>
      <w:r w:rsidRPr="006415E8">
        <w:rPr>
          <w:rFonts w:ascii="Lotus Linotype" w:hAnsi="Lotus Linotype" w:cs="Lotus Linotype" w:hint="eastAsia"/>
          <w:sz w:val="24"/>
          <w:szCs w:val="24"/>
          <w:rtl/>
        </w:rPr>
        <w:t>التعارض</w:t>
      </w:r>
      <w:r w:rsidRPr="006415E8">
        <w:rPr>
          <w:rFonts w:ascii="Lotus Linotype" w:hAnsi="Lotus Linotype" w:cs="Lotus Linotype"/>
          <w:sz w:val="24"/>
          <w:szCs w:val="24"/>
          <w:rtl/>
        </w:rPr>
        <w:t xml:space="preserve"> (2/255)</w:t>
      </w:r>
      <w:r w:rsidRPr="006415E8">
        <w:rPr>
          <w:rFonts w:ascii="Lotus Linotype" w:hAnsi="Lotus Linotype" w:cs="Lotus Linotype" w:hint="cs"/>
          <w:sz w:val="24"/>
          <w:szCs w:val="24"/>
          <w:rtl/>
        </w:rPr>
        <w:t xml:space="preserve">، </w:t>
      </w:r>
      <w:r>
        <w:rPr>
          <w:rFonts w:ascii="Lotus Linotype" w:hAnsi="Lotus Linotype" w:cs="Lotus Linotype" w:hint="cs"/>
          <w:sz w:val="24"/>
          <w:szCs w:val="24"/>
          <w:rtl/>
        </w:rPr>
        <w:t>وشرح الأصبهانية (ص453)، والنبوات (1/</w:t>
      </w:r>
      <w:r w:rsidRPr="00A24419">
        <w:rPr>
          <w:rFonts w:ascii="Lotus Linotype" w:hAnsi="Lotus Linotype" w:cs="Lotus Linotype"/>
          <w:sz w:val="24"/>
          <w:szCs w:val="24"/>
          <w:rtl/>
        </w:rPr>
        <w:t>590</w:t>
      </w:r>
      <w:r>
        <w:rPr>
          <w:rFonts w:ascii="Lotus Linotype" w:hAnsi="Lotus Linotype" w:cs="Lotus Linotype" w:hint="cs"/>
          <w:sz w:val="24"/>
          <w:szCs w:val="24"/>
          <w:rtl/>
        </w:rPr>
        <w:t>)، والتسعينية (2/</w:t>
      </w:r>
      <w:r w:rsidRPr="00A24419">
        <w:rPr>
          <w:rFonts w:ascii="Lotus Linotype" w:hAnsi="Lotus Linotype" w:cs="Lotus Linotype"/>
          <w:sz w:val="24"/>
          <w:szCs w:val="24"/>
          <w:rtl/>
        </w:rPr>
        <w:t>574</w:t>
      </w:r>
      <w:r>
        <w:rPr>
          <w:rFonts w:ascii="Lotus Linotype" w:hAnsi="Lotus Linotype" w:cs="Lotus Linotype" w:hint="cs"/>
          <w:sz w:val="24"/>
          <w:szCs w:val="24"/>
          <w:rtl/>
        </w:rPr>
        <w:t>)، ومختصر الصواعق (4/1314)، وشرح الطحاوية (1/</w:t>
      </w:r>
      <w:r w:rsidRPr="00F94E3A">
        <w:rPr>
          <w:rFonts w:ascii="Lotus Linotype" w:hAnsi="Lotus Linotype" w:cs="Lotus Linotype"/>
          <w:sz w:val="24"/>
          <w:szCs w:val="24"/>
          <w:rtl/>
        </w:rPr>
        <w:t>174</w:t>
      </w:r>
      <w:r>
        <w:rPr>
          <w:rFonts w:ascii="Lotus Linotype" w:hAnsi="Lotus Linotype" w:cs="Lotus Linotype" w:hint="cs"/>
          <w:sz w:val="24"/>
          <w:szCs w:val="24"/>
          <w:rtl/>
        </w:rPr>
        <w:t>)، و</w:t>
      </w:r>
      <w:r w:rsidRPr="006415E8">
        <w:rPr>
          <w:rFonts w:ascii="Lotus Linotype" w:hAnsi="Lotus Linotype" w:cs="Lotus Linotype" w:hint="cs"/>
          <w:sz w:val="24"/>
          <w:szCs w:val="24"/>
          <w:rtl/>
        </w:rPr>
        <w:t>موقف ابن تيمية من الأشاعرة (</w:t>
      </w:r>
      <w:r>
        <w:rPr>
          <w:rFonts w:ascii="Lotus Linotype" w:hAnsi="Lotus Linotype" w:cs="Lotus Linotype" w:hint="cs"/>
          <w:sz w:val="24"/>
          <w:szCs w:val="24"/>
          <w:rtl/>
        </w:rPr>
        <w:t>3/</w:t>
      </w:r>
      <w:r w:rsidRPr="00F94E3A">
        <w:rPr>
          <w:rFonts w:ascii="Lotus Linotype" w:hAnsi="Lotus Linotype" w:cs="Lotus Linotype"/>
          <w:sz w:val="24"/>
          <w:szCs w:val="24"/>
          <w:rtl/>
        </w:rPr>
        <w:t>1253</w:t>
      </w:r>
      <w:r w:rsidRPr="006415E8">
        <w:rPr>
          <w:rFonts w:ascii="Lotus Linotype" w:hAnsi="Lotus Linotype" w:cs="Lotus Linotype" w:hint="cs"/>
          <w:sz w:val="24"/>
          <w:szCs w:val="24"/>
          <w:rtl/>
        </w:rPr>
        <w:t>)</w:t>
      </w:r>
      <w:r>
        <w:rPr>
          <w:rFonts w:ascii="Lotus Linotype" w:hAnsi="Lotus Linotype" w:cs="Lotus Linotype" w:hint="cs"/>
          <w:sz w:val="24"/>
          <w:szCs w:val="24"/>
          <w:rtl/>
        </w:rPr>
        <w:t>.</w:t>
      </w:r>
    </w:p>
  </w:footnote>
  <w:footnote w:id="151">
    <w:p w:rsidR="00D67F5A" w:rsidRPr="003F3D65" w:rsidRDefault="00D67F5A" w:rsidP="00C82A7A">
      <w:pPr>
        <w:spacing w:after="0"/>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(2/393).</w:t>
      </w:r>
    </w:p>
  </w:footnote>
  <w:footnote w:id="152">
    <w:p w:rsidR="00D67F5A" w:rsidRDefault="00D67F5A" w:rsidP="00C82A7A">
      <w:pPr>
        <w:pStyle w:val="FootnoteText"/>
        <w:jc w:val="both"/>
        <w:rPr>
          <w:rtl/>
        </w:rPr>
      </w:pPr>
      <w:r w:rsidRPr="00E67BA3">
        <w:rPr>
          <w:rFonts w:ascii="Lotus Linotype" w:hAnsi="Lotus Linotype" w:cs="Lotus Linotype" w:hint="cs"/>
          <w:sz w:val="24"/>
          <w:szCs w:val="24"/>
          <w:rtl/>
        </w:rPr>
        <w:t>(</w:t>
      </w:r>
      <w:r w:rsidRPr="00E67BA3">
        <w:rPr>
          <w:rFonts w:ascii="Lotus Linotype" w:hAnsi="Lotus Linotype" w:cs="Lotus Linotype"/>
          <w:sz w:val="24"/>
          <w:szCs w:val="24"/>
        </w:rPr>
        <w:footnoteRef/>
      </w:r>
      <w:r w:rsidRPr="00E67BA3">
        <w:rPr>
          <w:rFonts w:ascii="Lotus Linotype" w:hAnsi="Lotus Linotype" w:cs="Lotus Linotype" w:hint="cs"/>
          <w:sz w:val="24"/>
          <w:szCs w:val="24"/>
          <w:rtl/>
        </w:rPr>
        <w:t>) ينظر: الإبانة للأشعري (</w:t>
      </w:r>
      <w:r>
        <w:rPr>
          <w:rFonts w:ascii="Lotus Linotype" w:hAnsi="Lotus Linotype" w:cs="Lotus Linotype" w:hint="cs"/>
          <w:sz w:val="24"/>
          <w:szCs w:val="24"/>
          <w:rtl/>
        </w:rPr>
        <w:t>ص</w:t>
      </w:r>
      <w:r w:rsidRPr="00E67BA3">
        <w:rPr>
          <w:rtl/>
        </w:rPr>
        <w:t xml:space="preserve"> </w:t>
      </w:r>
      <w:r w:rsidRPr="00E67BA3">
        <w:rPr>
          <w:rFonts w:ascii="Lotus Linotype" w:hAnsi="Lotus Linotype" w:cs="Lotus Linotype"/>
          <w:sz w:val="24"/>
          <w:szCs w:val="24"/>
          <w:rtl/>
        </w:rPr>
        <w:t>120</w:t>
      </w:r>
      <w:r w:rsidRPr="00E67BA3">
        <w:rPr>
          <w:rFonts w:ascii="Lotus Linotype" w:hAnsi="Lotus Linotype" w:cs="Lotus Linotype" w:hint="cs"/>
          <w:sz w:val="24"/>
          <w:szCs w:val="24"/>
          <w:rtl/>
        </w:rPr>
        <w:t>)، ونقض الدارمي (</w:t>
      </w:r>
      <w:r>
        <w:rPr>
          <w:rFonts w:ascii="Lotus Linotype" w:hAnsi="Lotus Linotype" w:cs="Lotus Linotype" w:hint="cs"/>
          <w:sz w:val="24"/>
          <w:szCs w:val="24"/>
          <w:rtl/>
        </w:rPr>
        <w:t>1/</w:t>
      </w:r>
      <w:r w:rsidRPr="00E67BA3">
        <w:rPr>
          <w:rtl/>
        </w:rPr>
        <w:t xml:space="preserve"> </w:t>
      </w:r>
      <w:r w:rsidRPr="00E67BA3">
        <w:rPr>
          <w:rFonts w:ascii="Lotus Linotype" w:hAnsi="Lotus Linotype" w:cs="Lotus Linotype"/>
          <w:sz w:val="24"/>
          <w:szCs w:val="24"/>
          <w:rtl/>
        </w:rPr>
        <w:t>304</w:t>
      </w:r>
      <w:r w:rsidRPr="00E67BA3">
        <w:rPr>
          <w:rFonts w:ascii="Lotus Linotype" w:hAnsi="Lotus Linotype" w:cs="Lotus Linotype" w:hint="cs"/>
          <w:sz w:val="24"/>
          <w:szCs w:val="24"/>
          <w:rtl/>
        </w:rPr>
        <w:t>)، والتوحيد لابن خزيمة (</w:t>
      </w:r>
      <w:r>
        <w:rPr>
          <w:rFonts w:ascii="Lotus Linotype" w:hAnsi="Lotus Linotype" w:cs="Lotus Linotype" w:hint="cs"/>
          <w:sz w:val="24"/>
          <w:szCs w:val="24"/>
          <w:rtl/>
        </w:rPr>
        <w:t>1/</w:t>
      </w:r>
      <w:r w:rsidRPr="00E67BA3">
        <w:rPr>
          <w:rtl/>
        </w:rPr>
        <w:t xml:space="preserve"> </w:t>
      </w:r>
      <w:r w:rsidRPr="00E67BA3">
        <w:rPr>
          <w:rFonts w:ascii="Lotus Linotype" w:hAnsi="Lotus Linotype" w:cs="Lotus Linotype"/>
          <w:sz w:val="24"/>
          <w:szCs w:val="24"/>
          <w:rtl/>
        </w:rPr>
        <w:t>96</w:t>
      </w:r>
      <w:r w:rsidRPr="00E67BA3">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E67BA3">
        <w:rPr>
          <w:rFonts w:ascii="Lotus Linotype" w:hAnsi="Lotus Linotype" w:cs="Lotus Linotype" w:hint="eastAsia"/>
          <w:sz w:val="24"/>
          <w:szCs w:val="24"/>
          <w:rtl/>
        </w:rPr>
        <w:t>والواسطية</w:t>
      </w:r>
      <w:r w:rsidRPr="00E67BA3">
        <w:rPr>
          <w:rFonts w:ascii="Lotus Linotype" w:hAnsi="Lotus Linotype" w:cs="Lotus Linotype"/>
          <w:sz w:val="24"/>
          <w:szCs w:val="24"/>
          <w:rtl/>
        </w:rPr>
        <w:t xml:space="preserve"> - </w:t>
      </w:r>
      <w:r w:rsidRPr="00E67BA3">
        <w:rPr>
          <w:rFonts w:ascii="Lotus Linotype" w:hAnsi="Lotus Linotype" w:cs="Lotus Linotype" w:hint="eastAsia"/>
          <w:sz w:val="24"/>
          <w:szCs w:val="24"/>
          <w:rtl/>
        </w:rPr>
        <w:t>مجموع</w:t>
      </w:r>
      <w:r w:rsidRPr="00E67BA3">
        <w:rPr>
          <w:rFonts w:ascii="Lotus Linotype" w:hAnsi="Lotus Linotype" w:cs="Lotus Linotype"/>
          <w:sz w:val="24"/>
          <w:szCs w:val="24"/>
          <w:rtl/>
        </w:rPr>
        <w:t xml:space="preserve"> </w:t>
      </w:r>
      <w:r w:rsidRPr="00E67BA3">
        <w:rPr>
          <w:rFonts w:ascii="Lotus Linotype" w:hAnsi="Lotus Linotype" w:cs="Lotus Linotype" w:hint="eastAsia"/>
          <w:sz w:val="24"/>
          <w:szCs w:val="24"/>
          <w:rtl/>
        </w:rPr>
        <w:t>الفتاوى</w:t>
      </w:r>
      <w:r w:rsidRPr="00E67BA3">
        <w:rPr>
          <w:rFonts w:ascii="Lotus Linotype" w:hAnsi="Lotus Linotype" w:cs="Lotus Linotype"/>
          <w:sz w:val="24"/>
          <w:szCs w:val="24"/>
          <w:rtl/>
        </w:rPr>
        <w:t xml:space="preserve"> </w:t>
      </w:r>
      <w:r>
        <w:rPr>
          <w:rFonts w:ascii="Lotus Linotype" w:hAnsi="Lotus Linotype" w:cs="Lotus Linotype"/>
          <w:sz w:val="24"/>
          <w:szCs w:val="24"/>
          <w:rtl/>
        </w:rPr>
        <w:t>- (3/133)</w:t>
      </w:r>
      <w:r>
        <w:rPr>
          <w:rFonts w:ascii="Lotus Linotype" w:hAnsi="Lotus Linotype" w:cs="Lotus Linotype" w:hint="cs"/>
          <w:sz w:val="24"/>
          <w:szCs w:val="24"/>
          <w:rtl/>
        </w:rPr>
        <w:t>،</w:t>
      </w:r>
      <w:r w:rsidRPr="00E67BA3">
        <w:rPr>
          <w:rFonts w:ascii="Lotus Linotype" w:hAnsi="Lotus Linotype" w:cs="Lotus Linotype"/>
          <w:sz w:val="24"/>
          <w:szCs w:val="24"/>
          <w:rtl/>
        </w:rPr>
        <w:t xml:space="preserve"> </w:t>
      </w:r>
      <w:r w:rsidRPr="00E67BA3">
        <w:rPr>
          <w:rFonts w:ascii="Lotus Linotype" w:hAnsi="Lotus Linotype" w:cs="Lotus Linotype" w:hint="eastAsia"/>
          <w:sz w:val="24"/>
          <w:szCs w:val="24"/>
          <w:rtl/>
        </w:rPr>
        <w:t>والحموية</w:t>
      </w:r>
      <w:r w:rsidRPr="00E67BA3">
        <w:rPr>
          <w:rFonts w:ascii="Lotus Linotype" w:hAnsi="Lotus Linotype" w:cs="Lotus Linotype"/>
          <w:sz w:val="24"/>
          <w:szCs w:val="24"/>
          <w:rtl/>
        </w:rPr>
        <w:t xml:space="preserve"> - </w:t>
      </w:r>
      <w:r w:rsidRPr="00E67BA3">
        <w:rPr>
          <w:rFonts w:ascii="Lotus Linotype" w:hAnsi="Lotus Linotype" w:cs="Lotus Linotype" w:hint="eastAsia"/>
          <w:sz w:val="24"/>
          <w:szCs w:val="24"/>
          <w:rtl/>
        </w:rPr>
        <w:t>مجموع</w:t>
      </w:r>
      <w:r w:rsidRPr="00E67BA3">
        <w:rPr>
          <w:rFonts w:ascii="Lotus Linotype" w:hAnsi="Lotus Linotype" w:cs="Lotus Linotype"/>
          <w:sz w:val="24"/>
          <w:szCs w:val="24"/>
          <w:rtl/>
        </w:rPr>
        <w:t xml:space="preserve"> </w:t>
      </w:r>
      <w:r w:rsidRPr="00E67BA3">
        <w:rPr>
          <w:rFonts w:ascii="Lotus Linotype" w:hAnsi="Lotus Linotype" w:cs="Lotus Linotype" w:hint="eastAsia"/>
          <w:sz w:val="24"/>
          <w:szCs w:val="24"/>
          <w:rtl/>
        </w:rPr>
        <w:t>الفتاوى</w:t>
      </w:r>
      <w:r w:rsidRPr="00E67BA3">
        <w:rPr>
          <w:rFonts w:ascii="Lotus Linotype" w:hAnsi="Lotus Linotype" w:cs="Lotus Linotype"/>
          <w:sz w:val="24"/>
          <w:szCs w:val="24"/>
          <w:rtl/>
        </w:rPr>
        <w:t xml:space="preserve"> - (5/90-91) </w:t>
      </w:r>
      <w:r w:rsidRPr="00E67BA3">
        <w:rPr>
          <w:rFonts w:ascii="Lotus Linotype" w:hAnsi="Lotus Linotype" w:cs="Lotus Linotype" w:hint="eastAsia"/>
          <w:sz w:val="24"/>
          <w:szCs w:val="24"/>
          <w:rtl/>
        </w:rPr>
        <w:t>،</w:t>
      </w:r>
      <w:r w:rsidRPr="00E67BA3">
        <w:rPr>
          <w:rFonts w:ascii="Lotus Linotype" w:hAnsi="Lotus Linotype" w:cs="Lotus Linotype" w:hint="cs"/>
          <w:sz w:val="24"/>
          <w:szCs w:val="24"/>
          <w:rtl/>
        </w:rPr>
        <w:t xml:space="preserve"> </w:t>
      </w:r>
      <w:r>
        <w:rPr>
          <w:rFonts w:ascii="Lotus Linotype" w:hAnsi="Lotus Linotype" w:cs="Lotus Linotype" w:hint="cs"/>
          <w:sz w:val="24"/>
          <w:szCs w:val="24"/>
          <w:rtl/>
        </w:rPr>
        <w:t>والجواب الصحيح (4/</w:t>
      </w:r>
      <w:r w:rsidRPr="00E67BA3">
        <w:rPr>
          <w:rtl/>
        </w:rPr>
        <w:t xml:space="preserve"> </w:t>
      </w:r>
      <w:r w:rsidRPr="00E67BA3">
        <w:rPr>
          <w:rFonts w:ascii="Lotus Linotype" w:hAnsi="Lotus Linotype" w:cs="Lotus Linotype"/>
          <w:sz w:val="24"/>
          <w:szCs w:val="24"/>
          <w:rtl/>
        </w:rPr>
        <w:t>413</w:t>
      </w:r>
      <w:r>
        <w:rPr>
          <w:rFonts w:ascii="Lotus Linotype" w:hAnsi="Lotus Linotype" w:cs="Lotus Linotype" w:hint="cs"/>
          <w:sz w:val="24"/>
          <w:szCs w:val="24"/>
          <w:rtl/>
        </w:rPr>
        <w:t xml:space="preserve">)، </w:t>
      </w:r>
      <w:r w:rsidRPr="00E67BA3">
        <w:rPr>
          <w:rFonts w:ascii="Lotus Linotype" w:hAnsi="Lotus Linotype" w:cs="Lotus Linotype" w:hint="cs"/>
          <w:sz w:val="24"/>
          <w:szCs w:val="24"/>
          <w:rtl/>
        </w:rPr>
        <w:t>وبيان تلبيس الجهمية (5/</w:t>
      </w:r>
      <w:r w:rsidRPr="00E67BA3">
        <w:rPr>
          <w:rFonts w:ascii="Lotus Linotype" w:hAnsi="Lotus Linotype" w:cs="Lotus Linotype"/>
          <w:sz w:val="24"/>
          <w:szCs w:val="24"/>
          <w:rtl/>
        </w:rPr>
        <w:t xml:space="preserve"> 474</w:t>
      </w:r>
      <w:r>
        <w:rPr>
          <w:rFonts w:ascii="Lotus Linotype" w:hAnsi="Lotus Linotype" w:cs="Lotus Linotype" w:hint="cs"/>
          <w:sz w:val="24"/>
          <w:szCs w:val="24"/>
          <w:rtl/>
        </w:rPr>
        <w:t>)، ومختصر الصواعق (1/64-69).</w:t>
      </w:r>
    </w:p>
  </w:footnote>
  <w:footnote w:id="153">
    <w:p w:rsidR="00D67F5A" w:rsidRPr="003F3D65" w:rsidRDefault="00D67F5A" w:rsidP="00BE37BE">
      <w:pPr>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(2/394).</w:t>
      </w:r>
    </w:p>
  </w:footnote>
  <w:footnote w:id="154">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(2/404).</w:t>
      </w:r>
    </w:p>
  </w:footnote>
  <w:footnote w:id="15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(2/418).</w:t>
      </w:r>
    </w:p>
  </w:footnote>
  <w:footnote w:id="156">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)"تفسيرالطبري" (16/222 ط.دار هجر).</w:t>
      </w:r>
    </w:p>
  </w:footnote>
  <w:footnote w:id="157">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ينظر: "البداية والنهاية" (14/385، 400 ط. دار هجر).</w:t>
      </w:r>
    </w:p>
  </w:footnote>
  <w:footnote w:id="158">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(2/437).</w:t>
      </w:r>
    </w:p>
  </w:footnote>
  <w:footnote w:id="159">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أخرجه البخاري (4850)، ومسلم (2846)؛ من حديث أبي هريرة رضي الله عنه.</w:t>
      </w:r>
    </w:p>
  </w:footnote>
  <w:footnote w:id="160">
    <w:p w:rsidR="00D67F5A" w:rsidRPr="003F3D65" w:rsidRDefault="00D67F5A" w:rsidP="00BE37BE">
      <w:pPr>
        <w:spacing w:after="0"/>
        <w:jc w:val="both"/>
        <w:rPr>
          <w:rFonts w:ascii="Lotus Linotype" w:hAnsi="Lotus Linotype" w:cs="Lotus Linotype"/>
          <w:sz w:val="24"/>
          <w:szCs w:val="24"/>
          <w:rtl/>
        </w:rPr>
      </w:pPr>
      <w:r w:rsidRPr="003F3D65">
        <w:rPr>
          <w:rFonts w:ascii="Lotus Linotype" w:hAnsi="Lotus Linotype" w:cs="Lotus Linotype"/>
          <w:sz w:val="24"/>
          <w:szCs w:val="24"/>
          <w:rtl/>
        </w:rPr>
        <w:t>(</w:t>
      </w:r>
      <w:r w:rsidRPr="00B3401E">
        <w:rPr>
          <w:rFonts w:ascii="Lotus Linotype" w:hAnsi="Lotus Linotype" w:cs="Lotus Linotype"/>
          <w:sz w:val="24"/>
          <w:szCs w:val="24"/>
        </w:rPr>
        <w:footnoteRef/>
      </w:r>
      <w:r w:rsidRPr="003F3D65">
        <w:rPr>
          <w:rFonts w:ascii="Lotus Linotype" w:hAnsi="Lotus Linotype" w:cs="Lotus Linotype"/>
          <w:sz w:val="24"/>
          <w:szCs w:val="24"/>
          <w:rtl/>
        </w:rPr>
        <w:t>) "التسهيل" (2/486).</w:t>
      </w:r>
    </w:p>
  </w:footnote>
  <w:footnote w:id="161">
    <w:p w:rsidR="00D67F5A" w:rsidRDefault="00D67F5A" w:rsidP="00BE37BE">
      <w:pPr>
        <w:pStyle w:val="FootnoteText"/>
        <w:jc w:val="both"/>
        <w:rPr>
          <w:rtl/>
        </w:rPr>
      </w:pPr>
      <w:r w:rsidRPr="00F44DF1">
        <w:rPr>
          <w:rFonts w:ascii="Lotus Linotype" w:hAnsi="Lotus Linotype" w:cs="Lotus Linotype" w:hint="cs"/>
          <w:sz w:val="24"/>
          <w:szCs w:val="24"/>
          <w:rtl/>
        </w:rPr>
        <w:t>(</w:t>
      </w:r>
      <w:r w:rsidRPr="00F44DF1">
        <w:rPr>
          <w:rFonts w:ascii="Lotus Linotype" w:hAnsi="Lotus Linotype" w:cs="Lotus Linotype"/>
          <w:sz w:val="24"/>
          <w:szCs w:val="24"/>
        </w:rPr>
        <w:footnoteRef/>
      </w:r>
      <w:r w:rsidRPr="00F44DF1">
        <w:rPr>
          <w:rFonts w:ascii="Lotus Linotype" w:hAnsi="Lotus Linotype" w:cs="Lotus Linotype" w:hint="cs"/>
          <w:sz w:val="24"/>
          <w:szCs w:val="24"/>
          <w:rtl/>
        </w:rPr>
        <w:t>)</w:t>
      </w:r>
      <w:r w:rsidRPr="00B3401E">
        <w:rPr>
          <w:rFonts w:ascii="Lotus Linotype" w:hAnsi="Lotus Linotype" w:cs="Lotus Linotype"/>
          <w:sz w:val="24"/>
          <w:szCs w:val="24"/>
          <w:rtl/>
        </w:rPr>
        <w:t xml:space="preserve"> </w:t>
      </w:r>
      <w:r w:rsidRPr="00B3401E">
        <w:rPr>
          <w:rFonts w:ascii="Lotus Linotype" w:hAnsi="Lotus Linotype" w:cs="Lotus Linotype" w:hint="cs"/>
          <w:sz w:val="24"/>
          <w:szCs w:val="24"/>
          <w:rtl/>
        </w:rPr>
        <w:t>ينظر: توضيح مقاصد العقيدة الواسطية لشيخنا (ص192).</w:t>
      </w:r>
    </w:p>
  </w:footnote>
  <w:footnote w:id="16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EA45E6">
        <w:footnoteRef/>
      </w:r>
      <w:r w:rsidRPr="003F3D65">
        <w:rPr>
          <w:rFonts w:ascii="Lotus Linotype" w:hAnsi="Lotus Linotype" w:cs="Lotus Linotype"/>
          <w:sz w:val="24"/>
          <w:szCs w:val="24"/>
          <w:rtl/>
        </w:rPr>
        <w:t>) "التسهيل" (2/494).</w:t>
      </w:r>
    </w:p>
  </w:footnote>
  <w:footnote w:id="163">
    <w:p w:rsidR="00D67F5A" w:rsidRPr="00EA45E6" w:rsidRDefault="00D67F5A" w:rsidP="00BE37BE">
      <w:pPr>
        <w:pStyle w:val="FootnoteText"/>
        <w:jc w:val="both"/>
        <w:rPr>
          <w:rFonts w:ascii="Lotus Linotype" w:hAnsi="Lotus Linotype" w:cs="Lotus Linotype"/>
          <w:sz w:val="24"/>
          <w:szCs w:val="24"/>
          <w:rtl/>
        </w:rPr>
      </w:pPr>
      <w:r w:rsidRPr="00EA45E6">
        <w:rPr>
          <w:rFonts w:ascii="Lotus Linotype" w:hAnsi="Lotus Linotype" w:cs="Lotus Linotype" w:hint="cs"/>
          <w:sz w:val="24"/>
          <w:szCs w:val="24"/>
          <w:rtl/>
        </w:rPr>
        <w:t>(</w:t>
      </w:r>
      <w:r w:rsidRPr="00EA45E6">
        <w:rPr>
          <w:rFonts w:ascii="Lotus Linotype" w:hAnsi="Lotus Linotype" w:cs="Lotus Linotype"/>
          <w:sz w:val="24"/>
          <w:szCs w:val="24"/>
        </w:rPr>
        <w:footnoteRef/>
      </w:r>
      <w:r w:rsidRPr="00EA45E6">
        <w:rPr>
          <w:rFonts w:ascii="Lotus Linotype" w:hAnsi="Lotus Linotype" w:cs="Lotus Linotype" w:hint="cs"/>
          <w:sz w:val="24"/>
          <w:szCs w:val="24"/>
          <w:rtl/>
        </w:rPr>
        <w:t>)</w:t>
      </w:r>
      <w:r w:rsidRPr="00EA45E6">
        <w:rPr>
          <w:rFonts w:ascii="Lotus Linotype" w:hAnsi="Lotus Linotype" w:cs="Lotus Linotype"/>
          <w:sz w:val="24"/>
          <w:szCs w:val="24"/>
          <w:rtl/>
        </w:rPr>
        <w:t xml:space="preserve"> </w:t>
      </w:r>
      <w:r w:rsidRPr="00EA45E6">
        <w:rPr>
          <w:rFonts w:ascii="Lotus Linotype" w:hAnsi="Lotus Linotype" w:cs="Lotus Linotype" w:hint="cs"/>
          <w:sz w:val="24"/>
          <w:szCs w:val="24"/>
          <w:rtl/>
        </w:rPr>
        <w:t>ينظر: لسان العرب (10/</w:t>
      </w:r>
      <w:r w:rsidRPr="00EA45E6">
        <w:rPr>
          <w:rFonts w:ascii="Lotus Linotype" w:hAnsi="Lotus Linotype" w:cs="Lotus Linotype"/>
          <w:sz w:val="24"/>
          <w:szCs w:val="24"/>
          <w:rtl/>
        </w:rPr>
        <w:t>85</w:t>
      </w:r>
      <w:r w:rsidRPr="00EA45E6">
        <w:rPr>
          <w:rFonts w:ascii="Lotus Linotype" w:hAnsi="Lotus Linotype" w:cs="Lotus Linotype" w:hint="cs"/>
          <w:sz w:val="24"/>
          <w:szCs w:val="24"/>
          <w:rtl/>
        </w:rPr>
        <w:t>)</w:t>
      </w:r>
    </w:p>
  </w:footnote>
  <w:footnote w:id="164">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tl/>
        </w:rPr>
      </w:pPr>
      <w:r w:rsidRPr="003F3D65">
        <w:rPr>
          <w:rFonts w:ascii="Lotus Linotype" w:hAnsi="Lotus Linotype" w:cs="Lotus Linotype"/>
          <w:sz w:val="24"/>
          <w:szCs w:val="24"/>
          <w:rtl/>
        </w:rPr>
        <w:t>(</w:t>
      </w:r>
      <w:r w:rsidRPr="00EA45E6">
        <w:footnoteRef/>
      </w:r>
      <w:r w:rsidRPr="003F3D65">
        <w:rPr>
          <w:rFonts w:ascii="Lotus Linotype" w:hAnsi="Lotus Linotype" w:cs="Lotus Linotype"/>
          <w:sz w:val="24"/>
          <w:szCs w:val="24"/>
          <w:rtl/>
        </w:rPr>
        <w:t>) مِن قصيدةٍ له يَمدَحُبها هَرِمَ بنَ سِنَان. انظر: "ديوانه" صنعة الأَعْلَم (ص119 ط. قباوة).</w:t>
      </w:r>
    </w:p>
  </w:footnote>
  <w:footnote w:id="165">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ينظر: "مسألة حدوث العالم" لشيخ الإسلام ابن تيمية (ص41-42).</w:t>
      </w:r>
    </w:p>
  </w:footnote>
  <w:footnote w:id="166">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تقدَّم الكلام على هذه العبارةِ: «مِن عدَم»، و«عن عدَم» في التعليقِ السابق.</w:t>
      </w:r>
    </w:p>
  </w:footnote>
  <w:footnote w:id="167">
    <w:p w:rsidR="00D67F5A" w:rsidRPr="003F3D65" w:rsidRDefault="00D67F5A" w:rsidP="00BE37BE">
      <w:pPr>
        <w:pStyle w:val="FootnoteText"/>
        <w:widowControl w:val="0"/>
        <w:ind w:left="454" w:hanging="454"/>
        <w:jc w:val="both"/>
        <w:rPr>
          <w:rFonts w:ascii="Lotus Linotype" w:hAnsi="Lotus Linotype" w:cs="Lotus Linotype"/>
          <w:sz w:val="24"/>
          <w:szCs w:val="24"/>
          <w:rtl/>
          <w:lang w:bidi="ar-EG"/>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وقرأ بها غيرُهُ أيضًا. انظر: "تفسيرابن</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عطية" (</w:t>
      </w:r>
      <w:r>
        <w:rPr>
          <w:rFonts w:ascii="Lotus Linotype" w:hAnsi="Lotus Linotype" w:cs="Lotus Linotype" w:hint="cs"/>
          <w:sz w:val="24"/>
          <w:szCs w:val="24"/>
          <w:rtl/>
        </w:rPr>
        <w:t>6</w:t>
      </w:r>
      <w:r w:rsidRPr="003F3D65">
        <w:rPr>
          <w:rFonts w:ascii="Lotus Linotype" w:hAnsi="Lotus Linotype" w:cs="Lotus Linotype"/>
          <w:sz w:val="24"/>
          <w:szCs w:val="24"/>
          <w:rtl/>
        </w:rPr>
        <w:t>/</w:t>
      </w:r>
      <w:r>
        <w:rPr>
          <w:rFonts w:ascii="Lotus Linotype" w:hAnsi="Lotus Linotype" w:cs="Lotus Linotype" w:hint="cs"/>
          <w:sz w:val="24"/>
          <w:szCs w:val="24"/>
          <w:rtl/>
        </w:rPr>
        <w:t>385</w:t>
      </w:r>
      <w:r w:rsidRPr="003F3D65">
        <w:rPr>
          <w:rFonts w:ascii="Lotus Linotype" w:hAnsi="Lotus Linotype" w:cs="Lotus Linotype"/>
          <w:sz w:val="24"/>
          <w:szCs w:val="24"/>
          <w:rtl/>
        </w:rPr>
        <w:t xml:space="preserve"> ط. </w:t>
      </w:r>
      <w:r>
        <w:rPr>
          <w:rFonts w:ascii="Lotus Linotype" w:hAnsi="Lotus Linotype" w:cs="Lotus Linotype" w:hint="cs"/>
          <w:sz w:val="24"/>
          <w:szCs w:val="24"/>
          <w:rtl/>
        </w:rPr>
        <w:t>وزارة الأوقاف قطر</w:t>
      </w:r>
      <w:r w:rsidRPr="003F3D65">
        <w:rPr>
          <w:rFonts w:ascii="Lotus Linotype" w:hAnsi="Lotus Linotype" w:cs="Lotus Linotype"/>
          <w:sz w:val="24"/>
          <w:szCs w:val="24"/>
          <w:rtl/>
        </w:rPr>
        <w:t>)، و"تفسير أبي حيان" (8/42 ط. دار الفكر)، و"الدرالمصون" (8/ 403 ط. الخراط)، و"معجم القراءات" (6/264).</w:t>
      </w:r>
    </w:p>
  </w:footnote>
  <w:footnote w:id="16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(2/541).</w:t>
      </w:r>
    </w:p>
  </w:footnote>
  <w:footnote w:id="169">
    <w:p w:rsidR="00D67F5A" w:rsidRPr="00835292" w:rsidRDefault="00D67F5A" w:rsidP="00BE37BE">
      <w:pPr>
        <w:pStyle w:val="FootnoteText"/>
        <w:jc w:val="both"/>
        <w:rPr>
          <w:rFonts w:ascii="Lotus Linotype" w:hAnsi="Lotus Linotype" w:cs="Lotus Linotype"/>
          <w:sz w:val="24"/>
          <w:szCs w:val="24"/>
          <w:rtl/>
        </w:rPr>
      </w:pPr>
      <w:r w:rsidRPr="00835292">
        <w:rPr>
          <w:rFonts w:ascii="Lotus Linotype" w:hAnsi="Lotus Linotype" w:cs="Lotus Linotype" w:hint="cs"/>
          <w:sz w:val="24"/>
          <w:szCs w:val="24"/>
          <w:rtl/>
        </w:rPr>
        <w:t>(</w:t>
      </w:r>
      <w:r w:rsidRPr="00835292">
        <w:rPr>
          <w:rFonts w:ascii="Lotus Linotype" w:hAnsi="Lotus Linotype" w:cs="Lotus Linotype"/>
          <w:sz w:val="24"/>
          <w:szCs w:val="24"/>
        </w:rPr>
        <w:footnoteRef/>
      </w:r>
      <w:r w:rsidRPr="00835292">
        <w:rPr>
          <w:rFonts w:ascii="Lotus Linotype" w:hAnsi="Lotus Linotype" w:cs="Lotus Linotype" w:hint="cs"/>
          <w:sz w:val="24"/>
          <w:szCs w:val="24"/>
          <w:rtl/>
        </w:rPr>
        <w:t>) ينظر: بيان تلبيس الجهمية (8/</w:t>
      </w:r>
      <w:r w:rsidRPr="00835292">
        <w:rPr>
          <w:rFonts w:ascii="Lotus Linotype" w:hAnsi="Lotus Linotype" w:cs="Lotus Linotype"/>
          <w:sz w:val="24"/>
          <w:szCs w:val="24"/>
          <w:rtl/>
        </w:rPr>
        <w:t>66</w:t>
      </w:r>
      <w:r w:rsidRPr="00835292">
        <w:rPr>
          <w:rFonts w:ascii="Lotus Linotype" w:hAnsi="Lotus Linotype" w:cs="Lotus Linotype" w:hint="cs"/>
          <w:sz w:val="24"/>
          <w:szCs w:val="24"/>
          <w:rtl/>
        </w:rPr>
        <w:t>)،</w:t>
      </w:r>
      <w:r>
        <w:rPr>
          <w:rFonts w:ascii="Lotus Linotype" w:hAnsi="Lotus Linotype" w:cs="Lotus Linotype" w:hint="cs"/>
          <w:sz w:val="24"/>
          <w:szCs w:val="24"/>
          <w:rtl/>
        </w:rPr>
        <w:t xml:space="preserve"> و</w:t>
      </w:r>
      <w:r w:rsidRPr="003F3D65">
        <w:rPr>
          <w:rFonts w:ascii="Lotus Linotype" w:hAnsi="Lotus Linotype" w:cs="Lotus Linotype"/>
          <w:sz w:val="24"/>
          <w:szCs w:val="24"/>
          <w:rtl/>
        </w:rPr>
        <w:t>مجموع</w:t>
      </w:r>
      <w:r>
        <w:rPr>
          <w:rFonts w:ascii="Lotus Linotype" w:hAnsi="Lotus Linotype" w:cs="Lotus Linotype" w:hint="cs"/>
          <w:sz w:val="24"/>
          <w:szCs w:val="24"/>
          <w:rtl/>
        </w:rPr>
        <w:t xml:space="preserve"> </w:t>
      </w:r>
      <w:r>
        <w:rPr>
          <w:rFonts w:ascii="Lotus Linotype" w:hAnsi="Lotus Linotype" w:cs="Lotus Linotype"/>
          <w:sz w:val="24"/>
          <w:szCs w:val="24"/>
          <w:rtl/>
        </w:rPr>
        <w:t>الفتاوى (6/374-396)</w:t>
      </w:r>
      <w:r>
        <w:rPr>
          <w:rFonts w:ascii="Lotus Linotype" w:hAnsi="Lotus Linotype" w:cs="Lotus Linotype" w:hint="cs"/>
          <w:sz w:val="24"/>
          <w:szCs w:val="24"/>
          <w:rtl/>
        </w:rPr>
        <w:t xml:space="preserve">، </w:t>
      </w:r>
      <w:r w:rsidRPr="00835292">
        <w:rPr>
          <w:rFonts w:ascii="Lotus Linotype" w:hAnsi="Lotus Linotype" w:cs="Lotus Linotype" w:hint="cs"/>
          <w:sz w:val="24"/>
          <w:szCs w:val="24"/>
          <w:rtl/>
        </w:rPr>
        <w:t>ومختصر الصواعق (3/1024)، واجتماع الجيوش الإسلامية (ص</w:t>
      </w:r>
      <w:r w:rsidRPr="00835292">
        <w:rPr>
          <w:rFonts w:ascii="Lotus Linotype" w:hAnsi="Lotus Linotype" w:cs="Lotus Linotype"/>
          <w:sz w:val="24"/>
          <w:szCs w:val="24"/>
          <w:rtl/>
        </w:rPr>
        <w:t>18</w:t>
      </w:r>
      <w:r w:rsidRPr="00835292">
        <w:rPr>
          <w:rFonts w:ascii="Lotus Linotype" w:hAnsi="Lotus Linotype" w:cs="Lotus Linotype" w:hint="cs"/>
          <w:sz w:val="24"/>
          <w:szCs w:val="24"/>
          <w:rtl/>
        </w:rPr>
        <w:t>)</w:t>
      </w:r>
      <w:r>
        <w:rPr>
          <w:rFonts w:ascii="Lotus Linotype" w:hAnsi="Lotus Linotype" w:cs="Lotus Linotype" w:hint="cs"/>
          <w:sz w:val="24"/>
          <w:szCs w:val="24"/>
          <w:rtl/>
        </w:rPr>
        <w:t>.</w:t>
      </w:r>
      <w:r w:rsidRPr="00835292">
        <w:rPr>
          <w:rFonts w:ascii="Lotus Linotype" w:hAnsi="Lotus Linotype" w:cs="Lotus Linotype"/>
          <w:sz w:val="24"/>
          <w:szCs w:val="24"/>
          <w:rtl/>
        </w:rPr>
        <w:t xml:space="preserve"> </w:t>
      </w:r>
    </w:p>
  </w:footnote>
  <w:footnote w:id="170">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xml:space="preserve">) في "الكافية الشافية"(1/ 736 رقم 3375-3376 ط. المجمع). </w:t>
      </w:r>
    </w:p>
  </w:footnote>
  <w:footnote w:id="17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وقد قرئ شاذًّا: «اللهُمُنَوِّرُ السَّمَوَاتِ وَالأَرْضِ»، وقيل: هذا ورَدَ تفسيرًا عن الحسَن والضَّحَّاك. انظر: "تفسير البيضاوي" (4/107 ط. المرعشلي)، و"تفسير أبي حيَّان" (8/42 ط. دار الفكر)، و"الدرالمصون" (8/403 ط. الخراط)، و"معجم القراءات" (6/264).</w:t>
      </w:r>
    </w:p>
  </w:footnote>
  <w:footnote w:id="172">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وقد أخرجه ابن أبي حاتم في "تفسيره" (8/2593)، عن ابن عبَّاس. وانظر: "الدرالمنثور" (11/60-61 ط. دار هجر).</w:t>
      </w:r>
    </w:p>
  </w:footnote>
  <w:footnote w:id="173">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أخرجه البخاري (1120)، ومسلم (769)؛ من حديث ابن عباس رضي الله عنهما.</w:t>
      </w:r>
    </w:p>
  </w:footnote>
  <w:footnote w:id="174">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(2/547).</w:t>
      </w:r>
    </w:p>
  </w:footnote>
  <w:footnote w:id="17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671B08">
        <w:rPr>
          <w:rFonts w:ascii="Lotus Linotype" w:hAnsi="Lotus Linotype" w:cs="Lotus Linotype"/>
          <w:sz w:val="24"/>
          <w:szCs w:val="24"/>
        </w:rPr>
        <w:footnoteRef/>
      </w:r>
      <w:r w:rsidRPr="003F3D65">
        <w:rPr>
          <w:rFonts w:ascii="Lotus Linotype" w:hAnsi="Lotus Linotype" w:cs="Lotus Linotype"/>
          <w:sz w:val="24"/>
          <w:szCs w:val="24"/>
          <w:rtl/>
        </w:rPr>
        <w:t>) "التسهيل" (2/568).</w:t>
      </w:r>
    </w:p>
  </w:footnote>
  <w:footnote w:id="176">
    <w:p w:rsidR="00D67F5A" w:rsidRDefault="00D67F5A" w:rsidP="00BE37BE">
      <w:pPr>
        <w:pStyle w:val="FootnoteText"/>
        <w:jc w:val="both"/>
        <w:rPr>
          <w:rtl/>
        </w:rPr>
      </w:pPr>
      <w:r w:rsidRPr="00671B08">
        <w:rPr>
          <w:rFonts w:ascii="Lotus Linotype" w:hAnsi="Lotus Linotype" w:cs="Lotus Linotype" w:hint="cs"/>
          <w:sz w:val="24"/>
          <w:szCs w:val="24"/>
          <w:rtl/>
        </w:rPr>
        <w:t>(</w:t>
      </w:r>
      <w:r w:rsidRPr="00671B08">
        <w:rPr>
          <w:rFonts w:ascii="Lotus Linotype" w:hAnsi="Lotus Linotype" w:cs="Lotus Linotype"/>
          <w:sz w:val="24"/>
          <w:szCs w:val="24"/>
        </w:rPr>
        <w:footnoteRef/>
      </w:r>
      <w:r w:rsidRPr="00671B08">
        <w:rPr>
          <w:rFonts w:ascii="Lotus Linotype" w:hAnsi="Lotus Linotype" w:cs="Lotus Linotype" w:hint="cs"/>
          <w:sz w:val="24"/>
          <w:szCs w:val="24"/>
          <w:rtl/>
        </w:rPr>
        <w:t>)</w:t>
      </w:r>
      <w:r w:rsidRPr="00671B08">
        <w:rPr>
          <w:rFonts w:ascii="Lotus Linotype" w:hAnsi="Lotus Linotype" w:cs="Lotus Linotype"/>
          <w:sz w:val="24"/>
          <w:szCs w:val="24"/>
          <w:rtl/>
        </w:rPr>
        <w:t xml:space="preserve"> </w:t>
      </w:r>
      <w:r w:rsidRPr="00671B08">
        <w:rPr>
          <w:rFonts w:ascii="Lotus Linotype" w:hAnsi="Lotus Linotype" w:cs="Lotus Linotype" w:hint="cs"/>
          <w:sz w:val="24"/>
          <w:szCs w:val="24"/>
          <w:rtl/>
        </w:rPr>
        <w:t>ينظر: تفسير الطبري (17/</w:t>
      </w:r>
      <w:r w:rsidRPr="00671B08">
        <w:rPr>
          <w:rFonts w:ascii="Lotus Linotype" w:hAnsi="Lotus Linotype" w:cs="Lotus Linotype"/>
          <w:sz w:val="24"/>
          <w:szCs w:val="24"/>
          <w:rtl/>
        </w:rPr>
        <w:t>430</w:t>
      </w:r>
      <w:r w:rsidRPr="00671B08">
        <w:rPr>
          <w:rFonts w:ascii="Lotus Linotype" w:hAnsi="Lotus Linotype" w:cs="Lotus Linotype" w:hint="cs"/>
          <w:sz w:val="24"/>
          <w:szCs w:val="24"/>
          <w:rtl/>
        </w:rPr>
        <w:t>)</w:t>
      </w:r>
    </w:p>
  </w:footnote>
  <w:footnote w:id="177">
    <w:p w:rsidR="00D67F5A" w:rsidRPr="005928B1" w:rsidRDefault="00D67F5A" w:rsidP="00BE37BE">
      <w:pPr>
        <w:pStyle w:val="FootnoteText"/>
        <w:jc w:val="both"/>
        <w:rPr>
          <w:rFonts w:ascii="Lotus Linotype" w:hAnsi="Lotus Linotype" w:cs="Lotus Linotype"/>
          <w:sz w:val="24"/>
          <w:szCs w:val="24"/>
          <w:rtl/>
        </w:rPr>
      </w:pPr>
      <w:r w:rsidRPr="005928B1">
        <w:rPr>
          <w:rFonts w:ascii="Lotus Linotype" w:hAnsi="Lotus Linotype" w:cs="Lotus Linotype" w:hint="cs"/>
          <w:sz w:val="24"/>
          <w:szCs w:val="24"/>
          <w:rtl/>
        </w:rPr>
        <w:t>(</w:t>
      </w:r>
      <w:r w:rsidRPr="005928B1">
        <w:rPr>
          <w:rFonts w:ascii="Lotus Linotype" w:hAnsi="Lotus Linotype" w:cs="Lotus Linotype"/>
          <w:sz w:val="24"/>
          <w:szCs w:val="24"/>
        </w:rPr>
        <w:footnoteRef/>
      </w:r>
      <w:r w:rsidRPr="005928B1">
        <w:rPr>
          <w:rFonts w:ascii="Lotus Linotype" w:hAnsi="Lotus Linotype" w:cs="Lotus Linotype" w:hint="cs"/>
          <w:sz w:val="24"/>
          <w:szCs w:val="24"/>
          <w:rtl/>
        </w:rPr>
        <w:t>) ينظر: مختصر الصواعق (3/856)</w:t>
      </w:r>
      <w:r w:rsidRPr="005928B1">
        <w:rPr>
          <w:rFonts w:ascii="Lotus Linotype" w:hAnsi="Lotus Linotype" w:cs="Lotus Linotype"/>
          <w:sz w:val="24"/>
          <w:szCs w:val="24"/>
          <w:rtl/>
        </w:rPr>
        <w:t xml:space="preserve"> </w:t>
      </w:r>
    </w:p>
  </w:footnote>
  <w:footnote w:id="17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(2/586).</w:t>
      </w:r>
    </w:p>
  </w:footnote>
  <w:footnote w:id="179">
    <w:p w:rsidR="00D67F5A" w:rsidRPr="00643B6A" w:rsidRDefault="00D67F5A" w:rsidP="00BE37BE">
      <w:pPr>
        <w:pStyle w:val="FootnoteText"/>
        <w:jc w:val="both"/>
        <w:rPr>
          <w:rFonts w:ascii="Lotus Linotype" w:hAnsi="Lotus Linotype" w:cs="Lotus Linotype"/>
          <w:sz w:val="24"/>
          <w:szCs w:val="24"/>
          <w:rtl/>
        </w:rPr>
      </w:pPr>
      <w:r w:rsidRPr="00643B6A">
        <w:rPr>
          <w:rFonts w:ascii="Lotus Linotype" w:hAnsi="Lotus Linotype" w:cs="Lotus Linotype" w:hint="cs"/>
          <w:sz w:val="24"/>
          <w:szCs w:val="24"/>
          <w:rtl/>
        </w:rPr>
        <w:t>(</w:t>
      </w:r>
      <w:r w:rsidRPr="00643B6A">
        <w:rPr>
          <w:rFonts w:ascii="Lotus Linotype" w:hAnsi="Lotus Linotype" w:cs="Lotus Linotype"/>
          <w:sz w:val="24"/>
          <w:szCs w:val="24"/>
        </w:rPr>
        <w:footnoteRef/>
      </w:r>
      <w:r w:rsidRPr="00643B6A">
        <w:rPr>
          <w:rFonts w:ascii="Lotus Linotype" w:hAnsi="Lotus Linotype" w:cs="Lotus Linotype" w:hint="cs"/>
          <w:sz w:val="24"/>
          <w:szCs w:val="24"/>
          <w:rtl/>
        </w:rPr>
        <w:t xml:space="preserve">) ينظر: هامش التعليق رقم </w:t>
      </w:r>
      <w:r>
        <w:rPr>
          <w:rFonts w:ascii="Lotus Linotype" w:hAnsi="Lotus Linotype" w:cs="Lotus Linotype" w:hint="cs"/>
          <w:sz w:val="24"/>
          <w:szCs w:val="24"/>
          <w:rtl/>
        </w:rPr>
        <w:t>(</w:t>
      </w:r>
      <w:r w:rsidRPr="00643B6A">
        <w:rPr>
          <w:rFonts w:ascii="Lotus Linotype" w:hAnsi="Lotus Linotype" w:cs="Lotus Linotype"/>
          <w:sz w:val="24"/>
          <w:szCs w:val="24"/>
          <w:rtl/>
        </w:rPr>
        <w:t xml:space="preserve"> </w:t>
      </w:r>
      <w:r w:rsidRPr="00643B6A">
        <w:rPr>
          <w:rFonts w:ascii="Lotus Linotype" w:hAnsi="Lotus Linotype" w:cs="Lotus Linotype" w:hint="cs"/>
          <w:sz w:val="24"/>
          <w:szCs w:val="24"/>
          <w:rtl/>
        </w:rPr>
        <w:t>27</w:t>
      </w:r>
      <w:r>
        <w:rPr>
          <w:rFonts w:ascii="Lotus Linotype" w:hAnsi="Lotus Linotype" w:cs="Lotus Linotype" w:hint="cs"/>
          <w:sz w:val="24"/>
          <w:szCs w:val="24"/>
          <w:rtl/>
        </w:rPr>
        <w:t>)</w:t>
      </w:r>
    </w:p>
  </w:footnote>
  <w:footnote w:id="180">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A32ABC">
        <w:rPr>
          <w:rFonts w:ascii="Lotus Linotype" w:hAnsi="Lotus Linotype" w:cs="Lotus Linotype"/>
          <w:sz w:val="24"/>
          <w:szCs w:val="24"/>
        </w:rPr>
        <w:footnoteRef/>
      </w:r>
      <w:r w:rsidRPr="003F3D65">
        <w:rPr>
          <w:rFonts w:ascii="Lotus Linotype" w:hAnsi="Lotus Linotype" w:cs="Lotus Linotype"/>
          <w:sz w:val="24"/>
          <w:szCs w:val="24"/>
          <w:rtl/>
        </w:rPr>
        <w:t>) أخرجه مسلم (793)؛ من حديث أبي هريرة رضي الله عنه.</w:t>
      </w:r>
    </w:p>
  </w:footnote>
  <w:footnote w:id="181">
    <w:p w:rsidR="00D67F5A" w:rsidRPr="00643B6A" w:rsidRDefault="00D67F5A" w:rsidP="00BE37BE">
      <w:pPr>
        <w:pStyle w:val="FootnoteText"/>
        <w:jc w:val="both"/>
        <w:rPr>
          <w:rFonts w:ascii="Lotus Linotype" w:hAnsi="Lotus Linotype" w:cs="Lotus Linotype"/>
          <w:sz w:val="24"/>
          <w:szCs w:val="24"/>
          <w:rtl/>
        </w:rPr>
      </w:pPr>
      <w:r w:rsidRPr="00643B6A">
        <w:rPr>
          <w:rFonts w:ascii="Lotus Linotype" w:hAnsi="Lotus Linotype" w:cs="Lotus Linotype" w:hint="cs"/>
          <w:sz w:val="24"/>
          <w:szCs w:val="24"/>
          <w:rtl/>
        </w:rPr>
        <w:t>(</w:t>
      </w:r>
      <w:r w:rsidRPr="00643B6A">
        <w:rPr>
          <w:rFonts w:ascii="Lotus Linotype" w:hAnsi="Lotus Linotype" w:cs="Lotus Linotype"/>
          <w:sz w:val="24"/>
          <w:szCs w:val="24"/>
        </w:rPr>
        <w:footnoteRef/>
      </w:r>
      <w:r w:rsidRPr="00643B6A">
        <w:rPr>
          <w:rFonts w:ascii="Lotus Linotype" w:hAnsi="Lotus Linotype" w:cs="Lotus Linotype" w:hint="cs"/>
          <w:sz w:val="24"/>
          <w:szCs w:val="24"/>
          <w:rtl/>
        </w:rPr>
        <w:t xml:space="preserve">) </w:t>
      </w:r>
      <w:r>
        <w:rPr>
          <w:rFonts w:ascii="Lotus Linotype" w:hAnsi="Lotus Linotype" w:cs="Lotus Linotype" w:hint="cs"/>
          <w:sz w:val="24"/>
          <w:szCs w:val="24"/>
          <w:rtl/>
        </w:rPr>
        <w:t>ينظر: النهاية في غريب الحديث (1/</w:t>
      </w:r>
      <w:r w:rsidRPr="009C557F">
        <w:rPr>
          <w:rFonts w:ascii="Lotus Linotype" w:hAnsi="Lotus Linotype" w:cs="Lotus Linotype"/>
          <w:sz w:val="24"/>
          <w:szCs w:val="24"/>
          <w:rtl/>
        </w:rPr>
        <w:t>33</w:t>
      </w:r>
      <w:r>
        <w:rPr>
          <w:rFonts w:ascii="Lotus Linotype" w:hAnsi="Lotus Linotype" w:cs="Lotus Linotype" w:hint="cs"/>
          <w:sz w:val="24"/>
          <w:szCs w:val="24"/>
          <w:rtl/>
        </w:rPr>
        <w:t>)</w:t>
      </w:r>
    </w:p>
  </w:footnote>
  <w:footnote w:id="182">
    <w:p w:rsidR="00D67F5A" w:rsidRPr="00A32ABC" w:rsidRDefault="00D67F5A" w:rsidP="00BE37BE">
      <w:pPr>
        <w:pStyle w:val="FootnoteText"/>
        <w:jc w:val="both"/>
        <w:rPr>
          <w:rFonts w:ascii="Lotus Linotype" w:hAnsi="Lotus Linotype" w:cs="Lotus Linotype"/>
          <w:sz w:val="24"/>
          <w:szCs w:val="24"/>
          <w:rtl/>
        </w:rPr>
      </w:pPr>
      <w:r w:rsidRPr="00A32ABC">
        <w:rPr>
          <w:rFonts w:ascii="Lotus Linotype" w:hAnsi="Lotus Linotype" w:cs="Lotus Linotype" w:hint="cs"/>
          <w:sz w:val="24"/>
          <w:szCs w:val="24"/>
          <w:rtl/>
        </w:rPr>
        <w:t>(</w:t>
      </w:r>
      <w:r w:rsidRPr="00A32ABC">
        <w:rPr>
          <w:rFonts w:ascii="Lotus Linotype" w:hAnsi="Lotus Linotype" w:cs="Lotus Linotype"/>
          <w:sz w:val="24"/>
          <w:szCs w:val="24"/>
        </w:rPr>
        <w:footnoteRef/>
      </w:r>
      <w:r w:rsidRPr="00A32ABC">
        <w:rPr>
          <w:rFonts w:ascii="Lotus Linotype" w:hAnsi="Lotus Linotype" w:cs="Lotus Linotype" w:hint="cs"/>
          <w:sz w:val="24"/>
          <w:szCs w:val="24"/>
          <w:rtl/>
        </w:rPr>
        <w:t>) ينظر: مجموع الفتاوى (13/</w:t>
      </w:r>
      <w:r w:rsidRPr="00A32ABC">
        <w:rPr>
          <w:rFonts w:ascii="Lotus Linotype" w:hAnsi="Lotus Linotype" w:cs="Lotus Linotype"/>
          <w:sz w:val="24"/>
          <w:szCs w:val="24"/>
          <w:rtl/>
        </w:rPr>
        <w:t>133</w:t>
      </w:r>
      <w:r w:rsidRPr="00A32ABC">
        <w:rPr>
          <w:rFonts w:ascii="Lotus Linotype" w:hAnsi="Lotus Linotype" w:cs="Lotus Linotype" w:hint="cs"/>
          <w:sz w:val="24"/>
          <w:szCs w:val="24"/>
          <w:rtl/>
        </w:rPr>
        <w:t>)</w:t>
      </w:r>
      <w:r w:rsidRPr="00A32ABC">
        <w:rPr>
          <w:rFonts w:ascii="Lotus Linotype" w:hAnsi="Lotus Linotype" w:cs="Lotus Linotype"/>
          <w:sz w:val="24"/>
          <w:szCs w:val="24"/>
          <w:rtl/>
        </w:rPr>
        <w:t xml:space="preserve"> </w:t>
      </w:r>
    </w:p>
  </w:footnote>
  <w:footnote w:id="183">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(2/609).</w:t>
      </w:r>
    </w:p>
  </w:footnote>
  <w:footnote w:id="184">
    <w:p w:rsidR="00D67F5A" w:rsidRPr="00532865" w:rsidRDefault="00D67F5A" w:rsidP="00BE37BE">
      <w:pPr>
        <w:pStyle w:val="FootnoteText"/>
        <w:jc w:val="both"/>
        <w:rPr>
          <w:rFonts w:ascii="Lotus Linotype" w:hAnsi="Lotus Linotype" w:cs="Lotus Linotype"/>
          <w:sz w:val="24"/>
          <w:szCs w:val="24"/>
          <w:rtl/>
        </w:rPr>
      </w:pPr>
      <w:r w:rsidRPr="00532865">
        <w:rPr>
          <w:rFonts w:ascii="Lotus Linotype" w:hAnsi="Lotus Linotype" w:cs="Lotus Linotype" w:hint="cs"/>
          <w:sz w:val="24"/>
          <w:szCs w:val="24"/>
          <w:rtl/>
        </w:rPr>
        <w:t>(</w:t>
      </w:r>
      <w:r w:rsidRPr="00532865">
        <w:rPr>
          <w:rFonts w:ascii="Lotus Linotype" w:hAnsi="Lotus Linotype" w:cs="Lotus Linotype"/>
          <w:sz w:val="24"/>
          <w:szCs w:val="24"/>
        </w:rPr>
        <w:footnoteRef/>
      </w:r>
      <w:r w:rsidRPr="00532865">
        <w:rPr>
          <w:rFonts w:ascii="Lotus Linotype" w:hAnsi="Lotus Linotype" w:cs="Lotus Linotype" w:hint="cs"/>
          <w:sz w:val="24"/>
          <w:szCs w:val="24"/>
          <w:rtl/>
        </w:rPr>
        <w:t xml:space="preserve">) ينظر: </w:t>
      </w:r>
      <w:r>
        <w:rPr>
          <w:rFonts w:ascii="Lotus Linotype" w:hAnsi="Lotus Linotype" w:cs="Lotus Linotype" w:hint="cs"/>
          <w:sz w:val="24"/>
          <w:szCs w:val="24"/>
          <w:rtl/>
        </w:rPr>
        <w:t xml:space="preserve">هامش </w:t>
      </w:r>
      <w:r w:rsidRPr="00532865">
        <w:rPr>
          <w:rFonts w:ascii="Lotus Linotype" w:hAnsi="Lotus Linotype" w:cs="Lotus Linotype" w:hint="cs"/>
          <w:sz w:val="24"/>
          <w:szCs w:val="24"/>
          <w:rtl/>
        </w:rPr>
        <w:t>التعليق رقم (38)</w:t>
      </w:r>
      <w:r w:rsidRPr="00532865">
        <w:rPr>
          <w:rFonts w:ascii="Lotus Linotype" w:hAnsi="Lotus Linotype" w:cs="Lotus Linotype"/>
          <w:sz w:val="24"/>
          <w:szCs w:val="24"/>
          <w:rtl/>
        </w:rPr>
        <w:t xml:space="preserve"> </w:t>
      </w:r>
    </w:p>
  </w:footnote>
  <w:footnote w:id="185">
    <w:p w:rsidR="00D67F5A" w:rsidRPr="00532865" w:rsidRDefault="00D67F5A" w:rsidP="00BE37BE">
      <w:pPr>
        <w:pStyle w:val="FootnoteText"/>
        <w:jc w:val="both"/>
        <w:rPr>
          <w:rFonts w:ascii="Lotus Linotype" w:hAnsi="Lotus Linotype" w:cs="Lotus Linotype"/>
          <w:sz w:val="24"/>
          <w:szCs w:val="24"/>
          <w:rtl/>
        </w:rPr>
      </w:pPr>
      <w:r w:rsidRPr="00532865">
        <w:rPr>
          <w:rFonts w:ascii="Lotus Linotype" w:hAnsi="Lotus Linotype" w:cs="Lotus Linotype" w:hint="cs"/>
          <w:sz w:val="24"/>
          <w:szCs w:val="24"/>
          <w:rtl/>
        </w:rPr>
        <w:t>(</w:t>
      </w:r>
      <w:r w:rsidRPr="00532865">
        <w:rPr>
          <w:rFonts w:ascii="Lotus Linotype" w:hAnsi="Lotus Linotype" w:cs="Lotus Linotype"/>
          <w:sz w:val="24"/>
          <w:szCs w:val="24"/>
        </w:rPr>
        <w:footnoteRef/>
      </w:r>
      <w:r w:rsidRPr="00532865">
        <w:rPr>
          <w:rFonts w:ascii="Lotus Linotype" w:hAnsi="Lotus Linotype" w:cs="Lotus Linotype" w:hint="cs"/>
          <w:sz w:val="24"/>
          <w:szCs w:val="24"/>
          <w:rtl/>
        </w:rPr>
        <w:t xml:space="preserve">) ينظر: </w:t>
      </w:r>
      <w:r>
        <w:rPr>
          <w:rFonts w:ascii="Lotus Linotype" w:hAnsi="Lotus Linotype" w:cs="Lotus Linotype" w:hint="cs"/>
          <w:sz w:val="24"/>
          <w:szCs w:val="24"/>
          <w:rtl/>
        </w:rPr>
        <w:t xml:space="preserve">هامش </w:t>
      </w:r>
      <w:r w:rsidRPr="00532865">
        <w:rPr>
          <w:rFonts w:ascii="Lotus Linotype" w:hAnsi="Lotus Linotype" w:cs="Lotus Linotype" w:hint="cs"/>
          <w:sz w:val="24"/>
          <w:szCs w:val="24"/>
          <w:rtl/>
        </w:rPr>
        <w:t>التعليق رقم (38)</w:t>
      </w:r>
      <w:r w:rsidRPr="00532865">
        <w:rPr>
          <w:rFonts w:ascii="Lotus Linotype" w:hAnsi="Lotus Linotype" w:cs="Lotus Linotype"/>
          <w:sz w:val="24"/>
          <w:szCs w:val="24"/>
          <w:rtl/>
        </w:rPr>
        <w:t xml:space="preserve"> </w:t>
      </w:r>
    </w:p>
  </w:footnote>
  <w:footnote w:id="186">
    <w:p w:rsidR="00D67F5A" w:rsidRPr="00B16377" w:rsidRDefault="00D67F5A" w:rsidP="00BE37BE">
      <w:pPr>
        <w:pStyle w:val="FootnoteText"/>
        <w:jc w:val="both"/>
        <w:rPr>
          <w:rFonts w:ascii="Lotus Linotype" w:hAnsi="Lotus Linotype" w:cs="Lotus Linotype"/>
          <w:sz w:val="24"/>
          <w:szCs w:val="24"/>
          <w:rtl/>
        </w:rPr>
      </w:pPr>
      <w:r w:rsidRPr="00B16377">
        <w:rPr>
          <w:rFonts w:ascii="Lotus Linotype" w:hAnsi="Lotus Linotype" w:cs="Lotus Linotype" w:hint="cs"/>
          <w:sz w:val="24"/>
          <w:szCs w:val="24"/>
          <w:rtl/>
        </w:rPr>
        <w:t>(</w:t>
      </w:r>
      <w:r w:rsidRPr="00B16377">
        <w:rPr>
          <w:rFonts w:ascii="Lotus Linotype" w:hAnsi="Lotus Linotype" w:cs="Lotus Linotype"/>
          <w:sz w:val="24"/>
          <w:szCs w:val="24"/>
        </w:rPr>
        <w:footnoteRef/>
      </w:r>
      <w:r w:rsidRPr="00B16377">
        <w:rPr>
          <w:rFonts w:ascii="Lotus Linotype" w:hAnsi="Lotus Linotype" w:cs="Lotus Linotype" w:hint="cs"/>
          <w:sz w:val="24"/>
          <w:szCs w:val="24"/>
          <w:rtl/>
        </w:rPr>
        <w:t>) ينظر: تفسير الطبري (18/</w:t>
      </w:r>
      <w:r w:rsidRPr="00B16377">
        <w:rPr>
          <w:rFonts w:ascii="Lotus Linotype" w:hAnsi="Lotus Linotype" w:cs="Lotus Linotype"/>
          <w:sz w:val="24"/>
          <w:szCs w:val="24"/>
          <w:rtl/>
        </w:rPr>
        <w:t>10</w:t>
      </w:r>
      <w:r w:rsidRPr="00B16377">
        <w:rPr>
          <w:rFonts w:ascii="Lotus Linotype" w:hAnsi="Lotus Linotype" w:cs="Lotus Linotype" w:hint="cs"/>
          <w:sz w:val="24"/>
          <w:szCs w:val="24"/>
          <w:rtl/>
        </w:rPr>
        <w:t>)</w:t>
      </w:r>
      <w:r w:rsidRPr="00B16377">
        <w:rPr>
          <w:rFonts w:ascii="Lotus Linotype" w:hAnsi="Lotus Linotype" w:cs="Lotus Linotype"/>
          <w:sz w:val="24"/>
          <w:szCs w:val="24"/>
          <w:rtl/>
        </w:rPr>
        <w:t xml:space="preserve"> </w:t>
      </w:r>
    </w:p>
  </w:footnote>
  <w:footnote w:id="187">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Pr>
          <w:rFonts w:ascii="Lotus Linotype" w:hAnsi="Lotus Linotype" w:cs="Lotus Linotype"/>
          <w:sz w:val="24"/>
          <w:szCs w:val="24"/>
          <w:rtl/>
        </w:rPr>
        <w:t>)</w:t>
      </w:r>
      <w:r>
        <w:rPr>
          <w:rFonts w:ascii="Lotus Linotype" w:hAnsi="Lotus Linotype" w:cs="Lotus Linotype" w:hint="cs"/>
          <w:sz w:val="24"/>
          <w:szCs w:val="24"/>
          <w:rtl/>
        </w:rPr>
        <w:t xml:space="preserve"> </w:t>
      </w:r>
      <w:r>
        <w:rPr>
          <w:rFonts w:ascii="Lotus Linotype" w:hAnsi="Lotus Linotype" w:cs="Lotus Linotype"/>
          <w:sz w:val="24"/>
          <w:szCs w:val="24"/>
          <w:rtl/>
        </w:rPr>
        <w:t xml:space="preserve">ينظر: </w:t>
      </w:r>
      <w:r w:rsidRPr="003F3D65">
        <w:rPr>
          <w:rFonts w:ascii="Lotus Linotype" w:hAnsi="Lotus Linotype" w:cs="Lotus Linotype"/>
          <w:sz w:val="24"/>
          <w:szCs w:val="24"/>
          <w:rtl/>
        </w:rPr>
        <w:t>مجموع</w:t>
      </w:r>
      <w:r>
        <w:rPr>
          <w:rFonts w:ascii="Lotus Linotype" w:hAnsi="Lotus Linotype" w:cs="Lotus Linotype" w:hint="cs"/>
          <w:sz w:val="24"/>
          <w:szCs w:val="24"/>
          <w:rtl/>
        </w:rPr>
        <w:t xml:space="preserve"> </w:t>
      </w:r>
      <w:r>
        <w:rPr>
          <w:rFonts w:ascii="Lotus Linotype" w:hAnsi="Lotus Linotype" w:cs="Lotus Linotype"/>
          <w:sz w:val="24"/>
          <w:szCs w:val="24"/>
          <w:rtl/>
        </w:rPr>
        <w:t>الفتاوى</w:t>
      </w:r>
      <w:r w:rsidRPr="003F3D65">
        <w:rPr>
          <w:rFonts w:ascii="Lotus Linotype" w:hAnsi="Lotus Linotype" w:cs="Lotus Linotype"/>
          <w:sz w:val="24"/>
          <w:szCs w:val="24"/>
          <w:rtl/>
        </w:rPr>
        <w:t xml:space="preserve"> (5/460-464).</w:t>
      </w:r>
    </w:p>
  </w:footnote>
  <w:footnote w:id="18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(2/625).</w:t>
      </w:r>
    </w:p>
  </w:footnote>
  <w:footnote w:id="189">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xml:space="preserve">) </w:t>
      </w:r>
      <w:r w:rsidRPr="003F3D65">
        <w:rPr>
          <w:rFonts w:ascii="Lotus Linotype" w:hAnsi="Lotus Linotype" w:cs="Lotus Linotype"/>
          <w:sz w:val="24"/>
          <w:szCs w:val="24"/>
          <w:rtl/>
        </w:rPr>
        <w:tab/>
        <w:t>لكنَّ قوله في الجواب الأوَّل مِن الأجوبة الأربعة: «إنَّ القرآن نزَلَ بلغة أهل الحجاز، لا بلغة بني تَمِيم»، لا يسلَّم له على الإطلاق، بل هذا باعتبارِ الأغلَب، ومما جاء في القرآن على لغة تَمِيم: إدغامُ المضعَّف المجزوم؛ في نحوِ قوله تعالى: ﴿</w:t>
      </w:r>
      <w:r w:rsidRPr="003F3D65">
        <w:rPr>
          <w:rFonts w:ascii="Lotus Linotype" w:hAnsi="Lotus Linotype" w:cs="Lotus Linotype"/>
          <w:b/>
          <w:bCs/>
          <w:sz w:val="24"/>
          <w:szCs w:val="24"/>
          <w:rtl/>
        </w:rPr>
        <w:t>وَمَنْ يُشَاقِّ اللهَ</w:t>
      </w:r>
      <w:r w:rsidRPr="003F3D65">
        <w:rPr>
          <w:rFonts w:ascii="Lotus Linotype" w:hAnsi="Lotus Linotype" w:cs="Lotus Linotype"/>
          <w:sz w:val="24"/>
          <w:szCs w:val="24"/>
          <w:rtl/>
        </w:rPr>
        <w:t>﴾ [الحشر: 4]، كما نقله السيوطي في "الإتقان" عن ابن مالك، وعلى لغة تَمِيم أيضًا قولُهُ تعالى: ﴿</w:t>
      </w:r>
      <w:r w:rsidRPr="003F3D65">
        <w:rPr>
          <w:rFonts w:ascii="Lotus Linotype" w:hAnsi="Lotus Linotype" w:cs="Lotus Linotype"/>
          <w:b/>
          <w:bCs/>
          <w:sz w:val="24"/>
          <w:szCs w:val="24"/>
          <w:rtl/>
        </w:rPr>
        <w:t>فَهِيَ تُمْلَى عَلَيْهِ</w:t>
      </w:r>
      <w:r w:rsidRPr="003F3D65">
        <w:rPr>
          <w:rFonts w:ascii="Lotus Linotype" w:hAnsi="Lotus Linotype" w:cs="Lotus Linotype"/>
          <w:sz w:val="24"/>
          <w:szCs w:val="24"/>
          <w:rtl/>
        </w:rPr>
        <w:t>﴾ [الفرقان: 5]؛ مِن أَمْلَى، لا مِن أَمْلَلَ؛ كما في "التفسير البسيط" للواحديِّ وغيره.</w:t>
      </w:r>
    </w:p>
  </w:footnote>
  <w:footnote w:id="190">
    <w:p w:rsidR="00D67F5A" w:rsidRPr="00E57065" w:rsidRDefault="00D67F5A" w:rsidP="00BE37BE">
      <w:pPr>
        <w:pStyle w:val="FootnoteText"/>
        <w:jc w:val="both"/>
        <w:rPr>
          <w:rFonts w:ascii="Lotus Linotype" w:hAnsi="Lotus Linotype" w:cs="Lotus Linotype"/>
          <w:sz w:val="24"/>
          <w:szCs w:val="24"/>
          <w:rtl/>
        </w:rPr>
      </w:pPr>
      <w:r w:rsidRPr="00E57065">
        <w:rPr>
          <w:rFonts w:ascii="Lotus Linotype" w:hAnsi="Lotus Linotype" w:cs="Lotus Linotype"/>
          <w:sz w:val="24"/>
          <w:szCs w:val="24"/>
        </w:rPr>
        <w:footnoteRef/>
      </w:r>
      <w:r w:rsidRPr="00E57065">
        <w:rPr>
          <w:rFonts w:ascii="Lotus Linotype" w:hAnsi="Lotus Linotype" w:cs="Lotus Linotype"/>
          <w:sz w:val="24"/>
          <w:szCs w:val="24"/>
        </w:rPr>
        <w:t>)</w:t>
      </w:r>
      <w:r w:rsidRPr="00E57065">
        <w:rPr>
          <w:rFonts w:ascii="Lotus Linotype" w:hAnsi="Lotus Linotype" w:cs="Lotus Linotype" w:hint="cs"/>
          <w:sz w:val="24"/>
          <w:szCs w:val="24"/>
          <w:rtl/>
        </w:rPr>
        <w:t>) ينظر: مجموع الفتاوى (5/</w:t>
      </w:r>
      <w:r w:rsidRPr="005E17E5">
        <w:rPr>
          <w:rFonts w:ascii="Lotus Linotype" w:hAnsi="Lotus Linotype" w:cs="Lotus Linotype"/>
          <w:sz w:val="24"/>
          <w:szCs w:val="24"/>
          <w:rtl/>
        </w:rPr>
        <w:t>267</w:t>
      </w:r>
      <w:r w:rsidRPr="00E57065">
        <w:rPr>
          <w:rFonts w:ascii="Lotus Linotype" w:hAnsi="Lotus Linotype" w:cs="Lotus Linotype" w:hint="cs"/>
          <w:sz w:val="24"/>
          <w:szCs w:val="24"/>
          <w:rtl/>
        </w:rPr>
        <w:t>-</w:t>
      </w:r>
      <w:r w:rsidRPr="00E57065">
        <w:rPr>
          <w:rFonts w:ascii="Lotus Linotype" w:hAnsi="Lotus Linotype" w:cs="Lotus Linotype"/>
          <w:sz w:val="24"/>
          <w:szCs w:val="24"/>
          <w:rtl/>
        </w:rPr>
        <w:t>309</w:t>
      </w:r>
      <w:r w:rsidRPr="00E57065">
        <w:rPr>
          <w:rFonts w:ascii="Lotus Linotype" w:hAnsi="Lotus Linotype" w:cs="Lotus Linotype" w:hint="cs"/>
          <w:sz w:val="24"/>
          <w:szCs w:val="24"/>
          <w:rtl/>
        </w:rPr>
        <w:t>)</w:t>
      </w:r>
      <w:r w:rsidRPr="00E57065">
        <w:rPr>
          <w:rFonts w:ascii="Lotus Linotype" w:hAnsi="Lotus Linotype" w:cs="Lotus Linotype"/>
          <w:sz w:val="24"/>
          <w:szCs w:val="24"/>
          <w:rtl/>
        </w:rPr>
        <w:t xml:space="preserve"> </w:t>
      </w:r>
    </w:p>
  </w:footnote>
  <w:footnote w:id="191">
    <w:p w:rsidR="00D67F5A" w:rsidRPr="00E57065" w:rsidRDefault="00D67F5A" w:rsidP="00BE37BE">
      <w:pPr>
        <w:pStyle w:val="FootnoteText"/>
        <w:jc w:val="both"/>
        <w:rPr>
          <w:rFonts w:ascii="Lotus Linotype" w:hAnsi="Lotus Linotype" w:cs="Lotus Linotype"/>
          <w:sz w:val="24"/>
          <w:szCs w:val="24"/>
          <w:rtl/>
        </w:rPr>
      </w:pPr>
      <w:r w:rsidRPr="00C4672D">
        <w:rPr>
          <w:rFonts w:ascii="Lotus Linotype" w:hAnsi="Lotus Linotype" w:cs="Lotus Linotype" w:hint="cs"/>
          <w:sz w:val="24"/>
          <w:szCs w:val="24"/>
          <w:rtl/>
        </w:rPr>
        <w:t>(</w:t>
      </w:r>
      <w:r w:rsidRPr="00C4672D">
        <w:rPr>
          <w:rFonts w:ascii="Lotus Linotype" w:hAnsi="Lotus Linotype" w:cs="Lotus Linotype"/>
          <w:sz w:val="24"/>
          <w:szCs w:val="24"/>
        </w:rPr>
        <w:footnoteRef/>
      </w:r>
      <w:r w:rsidRPr="00C4672D">
        <w:rPr>
          <w:rFonts w:ascii="Lotus Linotype" w:hAnsi="Lotus Linotype" w:cs="Lotus Linotype" w:hint="cs"/>
          <w:sz w:val="24"/>
          <w:szCs w:val="24"/>
          <w:rtl/>
        </w:rPr>
        <w:t xml:space="preserve">) ينظر هامش التعليق رقم </w:t>
      </w:r>
      <w:r>
        <w:rPr>
          <w:rFonts w:ascii="Lotus Linotype" w:hAnsi="Lotus Linotype" w:cs="Lotus Linotype" w:hint="cs"/>
          <w:sz w:val="24"/>
          <w:szCs w:val="24"/>
          <w:rtl/>
        </w:rPr>
        <w:t>(</w:t>
      </w:r>
      <w:r w:rsidRPr="00C4672D">
        <w:rPr>
          <w:rFonts w:ascii="Lotus Linotype" w:hAnsi="Lotus Linotype" w:cs="Lotus Linotype" w:hint="cs"/>
          <w:sz w:val="24"/>
          <w:szCs w:val="24"/>
          <w:rtl/>
        </w:rPr>
        <w:t>15</w:t>
      </w:r>
      <w:r w:rsidRPr="00E57065">
        <w:rPr>
          <w:rFonts w:ascii="Lotus Linotype" w:hAnsi="Lotus Linotype" w:cs="Lotus Linotype" w:hint="cs"/>
          <w:sz w:val="24"/>
          <w:szCs w:val="24"/>
          <w:rtl/>
        </w:rPr>
        <w:t>)</w:t>
      </w:r>
      <w:r w:rsidRPr="00E57065">
        <w:rPr>
          <w:rFonts w:ascii="Lotus Linotype" w:hAnsi="Lotus Linotype" w:cs="Lotus Linotype"/>
          <w:sz w:val="24"/>
          <w:szCs w:val="24"/>
          <w:rtl/>
        </w:rPr>
        <w:t xml:space="preserve"> </w:t>
      </w:r>
    </w:p>
  </w:footnote>
  <w:footnote w:id="19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05052A">
        <w:footnoteRef/>
      </w:r>
      <w:r w:rsidRPr="003F3D65">
        <w:rPr>
          <w:rFonts w:ascii="Lotus Linotype" w:hAnsi="Lotus Linotype" w:cs="Lotus Linotype"/>
          <w:sz w:val="24"/>
          <w:szCs w:val="24"/>
          <w:rtl/>
        </w:rPr>
        <w:t>) "التسهيل" (2/628).</w:t>
      </w:r>
    </w:p>
  </w:footnote>
  <w:footnote w:id="193">
    <w:p w:rsidR="00D67F5A" w:rsidRPr="0005052A" w:rsidRDefault="00D67F5A" w:rsidP="00BE37BE">
      <w:pPr>
        <w:pStyle w:val="FootnoteText"/>
        <w:jc w:val="both"/>
        <w:rPr>
          <w:rFonts w:ascii="Lotus Linotype" w:hAnsi="Lotus Linotype" w:cs="Lotus Linotype"/>
          <w:sz w:val="24"/>
          <w:szCs w:val="24"/>
          <w:rtl/>
        </w:rPr>
      </w:pPr>
      <w:r w:rsidRPr="0005052A">
        <w:rPr>
          <w:rFonts w:ascii="Lotus Linotype" w:hAnsi="Lotus Linotype" w:cs="Lotus Linotype" w:hint="cs"/>
          <w:sz w:val="24"/>
          <w:szCs w:val="24"/>
          <w:rtl/>
        </w:rPr>
        <w:t>(</w:t>
      </w:r>
      <w:r w:rsidRPr="0005052A">
        <w:rPr>
          <w:rFonts w:ascii="Lotus Linotype" w:hAnsi="Lotus Linotype" w:cs="Lotus Linotype"/>
          <w:sz w:val="24"/>
          <w:szCs w:val="24"/>
        </w:rPr>
        <w:footnoteRef/>
      </w:r>
      <w:r w:rsidRPr="0005052A">
        <w:rPr>
          <w:rFonts w:ascii="Lotus Linotype" w:hAnsi="Lotus Linotype" w:cs="Lotus Linotype" w:hint="cs"/>
          <w:sz w:val="24"/>
          <w:szCs w:val="24"/>
          <w:rtl/>
        </w:rPr>
        <w:t>) ينظر: تفسير الطبري (18/</w:t>
      </w:r>
      <w:r w:rsidRPr="0005052A">
        <w:rPr>
          <w:rFonts w:ascii="Lotus Linotype" w:hAnsi="Lotus Linotype" w:cs="Lotus Linotype"/>
          <w:sz w:val="24"/>
          <w:szCs w:val="24"/>
          <w:rtl/>
        </w:rPr>
        <w:t>119</w:t>
      </w:r>
      <w:r w:rsidRPr="0005052A">
        <w:rPr>
          <w:rFonts w:ascii="Lotus Linotype" w:hAnsi="Lotus Linotype" w:cs="Lotus Linotype" w:hint="cs"/>
          <w:sz w:val="24"/>
          <w:szCs w:val="24"/>
          <w:rtl/>
        </w:rPr>
        <w:t>)</w:t>
      </w:r>
      <w:r w:rsidRPr="0005052A">
        <w:rPr>
          <w:rFonts w:ascii="Lotus Linotype" w:hAnsi="Lotus Linotype" w:cs="Lotus Linotype"/>
          <w:sz w:val="24"/>
          <w:szCs w:val="24"/>
          <w:rtl/>
        </w:rPr>
        <w:t xml:space="preserve"> </w:t>
      </w:r>
    </w:p>
  </w:footnote>
  <w:footnote w:id="194">
    <w:p w:rsidR="00D67F5A" w:rsidRPr="00532865" w:rsidRDefault="00D67F5A" w:rsidP="00BE37BE">
      <w:pPr>
        <w:pStyle w:val="FootnoteText"/>
        <w:jc w:val="both"/>
        <w:rPr>
          <w:rFonts w:ascii="Lotus Linotype" w:hAnsi="Lotus Linotype" w:cs="Lotus Linotype"/>
          <w:sz w:val="24"/>
          <w:szCs w:val="24"/>
          <w:rtl/>
        </w:rPr>
      </w:pPr>
      <w:r w:rsidRPr="00532865">
        <w:rPr>
          <w:rFonts w:ascii="Lotus Linotype" w:hAnsi="Lotus Linotype" w:cs="Lotus Linotype" w:hint="cs"/>
          <w:sz w:val="24"/>
          <w:szCs w:val="24"/>
          <w:rtl/>
        </w:rPr>
        <w:t>(</w:t>
      </w:r>
      <w:r w:rsidRPr="00532865">
        <w:rPr>
          <w:rFonts w:ascii="Lotus Linotype" w:hAnsi="Lotus Linotype" w:cs="Lotus Linotype"/>
          <w:sz w:val="24"/>
          <w:szCs w:val="24"/>
        </w:rPr>
        <w:footnoteRef/>
      </w:r>
      <w:r w:rsidRPr="00532865">
        <w:rPr>
          <w:rFonts w:ascii="Lotus Linotype" w:hAnsi="Lotus Linotype" w:cs="Lotus Linotype" w:hint="cs"/>
          <w:sz w:val="24"/>
          <w:szCs w:val="24"/>
          <w:rtl/>
        </w:rPr>
        <w:t xml:space="preserve">) ينظر: </w:t>
      </w:r>
      <w:r>
        <w:rPr>
          <w:rFonts w:ascii="Lotus Linotype" w:hAnsi="Lotus Linotype" w:cs="Lotus Linotype" w:hint="cs"/>
          <w:sz w:val="24"/>
          <w:szCs w:val="24"/>
          <w:rtl/>
        </w:rPr>
        <w:t xml:space="preserve">هامش </w:t>
      </w:r>
      <w:r w:rsidRPr="00532865">
        <w:rPr>
          <w:rFonts w:ascii="Lotus Linotype" w:hAnsi="Lotus Linotype" w:cs="Lotus Linotype" w:hint="cs"/>
          <w:sz w:val="24"/>
          <w:szCs w:val="24"/>
          <w:rtl/>
        </w:rPr>
        <w:t>التعليق رقم (38)</w:t>
      </w:r>
      <w:r w:rsidRPr="00532865">
        <w:rPr>
          <w:rFonts w:ascii="Lotus Linotype" w:hAnsi="Lotus Linotype" w:cs="Lotus Linotype"/>
          <w:sz w:val="24"/>
          <w:szCs w:val="24"/>
          <w:rtl/>
        </w:rPr>
        <w:t xml:space="preserve"> </w:t>
      </w:r>
    </w:p>
  </w:footnote>
  <w:footnote w:id="195">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(2/652).</w:t>
      </w:r>
    </w:p>
  </w:footnote>
  <w:footnote w:id="196">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(2/655).</w:t>
      </w:r>
    </w:p>
  </w:footnote>
  <w:footnote w:id="197">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"زاد المعاد" (1/40-43).</w:t>
      </w:r>
    </w:p>
  </w:footnote>
  <w:footnote w:id="19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(2/684).</w:t>
      </w:r>
    </w:p>
  </w:footnote>
  <w:footnote w:id="199">
    <w:p w:rsidR="00D67F5A" w:rsidRPr="00AA5EDC" w:rsidRDefault="00D67F5A" w:rsidP="00BE37BE">
      <w:pPr>
        <w:pStyle w:val="FootnoteText"/>
        <w:jc w:val="both"/>
        <w:rPr>
          <w:rFonts w:ascii="Lotus Linotype" w:hAnsi="Lotus Linotype" w:cs="Lotus Linotype"/>
          <w:sz w:val="24"/>
          <w:szCs w:val="24"/>
          <w:rtl/>
        </w:rPr>
      </w:pPr>
      <w:r w:rsidRPr="00AA5EDC">
        <w:rPr>
          <w:rFonts w:ascii="Lotus Linotype" w:hAnsi="Lotus Linotype" w:cs="Lotus Linotype"/>
          <w:sz w:val="24"/>
          <w:szCs w:val="24"/>
        </w:rPr>
        <w:footnoteRef/>
      </w:r>
      <w:r w:rsidRPr="00AA5EDC">
        <w:rPr>
          <w:rFonts w:ascii="Lotus Linotype" w:hAnsi="Lotus Linotype" w:cs="Lotus Linotype"/>
          <w:sz w:val="24"/>
          <w:szCs w:val="24"/>
        </w:rPr>
        <w:t>)</w:t>
      </w:r>
      <w:r w:rsidRPr="00AA5EDC">
        <w:rPr>
          <w:rFonts w:ascii="Lotus Linotype" w:hAnsi="Lotus Linotype" w:cs="Lotus Linotype" w:hint="cs"/>
          <w:sz w:val="24"/>
          <w:szCs w:val="24"/>
          <w:rtl/>
        </w:rPr>
        <w:t>) ينظر: تفسير الطبري (18/</w:t>
      </w:r>
      <w:r w:rsidRPr="00AA5EDC">
        <w:rPr>
          <w:rFonts w:ascii="Lotus Linotype" w:hAnsi="Lotus Linotype" w:cs="Lotus Linotype"/>
          <w:sz w:val="24"/>
          <w:szCs w:val="24"/>
          <w:rtl/>
        </w:rPr>
        <w:t>485</w:t>
      </w:r>
      <w:r w:rsidRPr="00AA5EDC">
        <w:rPr>
          <w:rFonts w:ascii="Lotus Linotype" w:hAnsi="Lotus Linotype" w:cs="Lotus Linotype" w:hint="cs"/>
          <w:sz w:val="24"/>
          <w:szCs w:val="24"/>
          <w:rtl/>
        </w:rPr>
        <w:t>)</w:t>
      </w:r>
      <w:r w:rsidRPr="00AA5EDC">
        <w:rPr>
          <w:rFonts w:ascii="Lotus Linotype" w:hAnsi="Lotus Linotype" w:cs="Lotus Linotype"/>
          <w:sz w:val="24"/>
          <w:szCs w:val="24"/>
          <w:rtl/>
        </w:rPr>
        <w:t xml:space="preserve"> </w:t>
      </w:r>
    </w:p>
  </w:footnote>
  <w:footnote w:id="200">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"التسهيل" (2/704).</w:t>
      </w:r>
    </w:p>
  </w:footnote>
  <w:footnote w:id="201">
    <w:p w:rsidR="00D67F5A" w:rsidRPr="009C748A" w:rsidRDefault="00D67F5A" w:rsidP="00BE37BE">
      <w:pPr>
        <w:autoSpaceDE w:val="0"/>
        <w:autoSpaceDN w:val="0"/>
        <w:adjustRightInd w:val="0"/>
        <w:spacing w:after="0" w:line="240" w:lineRule="auto"/>
        <w:jc w:val="both"/>
        <w:rPr>
          <w:rFonts w:ascii="Lotus Linotype" w:hAnsi="Lotus Linotype" w:cs="Lotus Linotype"/>
          <w:sz w:val="24"/>
          <w:szCs w:val="24"/>
          <w:rtl/>
        </w:rPr>
      </w:pPr>
      <w:r w:rsidRPr="00E83E45">
        <w:rPr>
          <w:rFonts w:ascii="Lotus Linotype" w:hAnsi="Lotus Linotype" w:cs="Lotus Linotype" w:hint="cs"/>
          <w:sz w:val="24"/>
          <w:szCs w:val="24"/>
          <w:rtl/>
        </w:rPr>
        <w:t>(</w:t>
      </w:r>
      <w:r w:rsidRPr="00E83E45">
        <w:rPr>
          <w:rFonts w:ascii="Lotus Linotype" w:hAnsi="Lotus Linotype" w:cs="Lotus Linotype"/>
          <w:sz w:val="24"/>
          <w:szCs w:val="24"/>
        </w:rPr>
        <w:footnoteRef/>
      </w:r>
      <w:r w:rsidRPr="00E83E45">
        <w:rPr>
          <w:rFonts w:ascii="Lotus Linotype" w:hAnsi="Lotus Linotype" w:cs="Lotus Linotype" w:hint="cs"/>
          <w:sz w:val="24"/>
          <w:szCs w:val="24"/>
          <w:rtl/>
        </w:rPr>
        <w:t xml:space="preserve">) ينظر: </w:t>
      </w:r>
      <w:r w:rsidRPr="00E83E45">
        <w:rPr>
          <w:rFonts w:ascii="Lotus Linotype" w:hAnsi="Lotus Linotype" w:cs="Lotus Linotype" w:hint="eastAsia"/>
          <w:sz w:val="24"/>
          <w:szCs w:val="24"/>
          <w:rtl/>
        </w:rPr>
        <w:t>الاختلاف</w:t>
      </w:r>
      <w:r w:rsidRPr="00E83E45">
        <w:rPr>
          <w:rFonts w:ascii="Lotus Linotype" w:hAnsi="Lotus Linotype" w:cs="Lotus Linotype"/>
          <w:sz w:val="24"/>
          <w:szCs w:val="24"/>
          <w:rtl/>
        </w:rPr>
        <w:t xml:space="preserve"> </w:t>
      </w:r>
      <w:r w:rsidRPr="00E83E45">
        <w:rPr>
          <w:rFonts w:ascii="Lotus Linotype" w:hAnsi="Lotus Linotype" w:cs="Lotus Linotype" w:hint="eastAsia"/>
          <w:sz w:val="24"/>
          <w:szCs w:val="24"/>
          <w:rtl/>
        </w:rPr>
        <w:t>في</w:t>
      </w:r>
      <w:r w:rsidRPr="00E83E45">
        <w:rPr>
          <w:rFonts w:ascii="Lotus Linotype" w:hAnsi="Lotus Linotype" w:cs="Lotus Linotype"/>
          <w:sz w:val="24"/>
          <w:szCs w:val="24"/>
          <w:rtl/>
        </w:rPr>
        <w:t xml:space="preserve"> </w:t>
      </w:r>
      <w:r w:rsidRPr="00E83E45">
        <w:rPr>
          <w:rFonts w:ascii="Lotus Linotype" w:hAnsi="Lotus Linotype" w:cs="Lotus Linotype" w:hint="eastAsia"/>
          <w:sz w:val="24"/>
          <w:szCs w:val="24"/>
          <w:rtl/>
        </w:rPr>
        <w:t>اللفظ</w:t>
      </w:r>
      <w:r w:rsidRPr="00E83E45">
        <w:rPr>
          <w:rFonts w:ascii="Lotus Linotype" w:hAnsi="Lotus Linotype" w:cs="Lotus Linotype"/>
          <w:sz w:val="24"/>
          <w:szCs w:val="24"/>
          <w:rtl/>
        </w:rPr>
        <w:t xml:space="preserve"> </w:t>
      </w:r>
      <w:r w:rsidRPr="00E83E45">
        <w:rPr>
          <w:rFonts w:ascii="Lotus Linotype" w:hAnsi="Lotus Linotype" w:cs="Lotus Linotype" w:hint="cs"/>
          <w:sz w:val="24"/>
          <w:szCs w:val="24"/>
          <w:rtl/>
        </w:rPr>
        <w:t>لابن قتيبة (ص44)</w:t>
      </w:r>
      <w:r>
        <w:rPr>
          <w:rFonts w:ascii="Lotus Linotype" w:hAnsi="Lotus Linotype" w:cs="Lotus Linotype" w:hint="cs"/>
          <w:sz w:val="24"/>
          <w:szCs w:val="24"/>
          <w:rtl/>
        </w:rPr>
        <w:t>، والروح لابن القيم (ص</w:t>
      </w:r>
      <w:r w:rsidRPr="009C748A">
        <w:rPr>
          <w:rFonts w:ascii="Lotus Linotype" w:hAnsi="Lotus Linotype" w:cs="Lotus Linotype"/>
          <w:sz w:val="24"/>
          <w:szCs w:val="24"/>
          <w:rtl/>
        </w:rPr>
        <w:t>154</w:t>
      </w:r>
      <w:r>
        <w:rPr>
          <w:rFonts w:ascii="Lotus Linotype" w:hAnsi="Lotus Linotype" w:cs="Lotus Linotype" w:hint="cs"/>
          <w:sz w:val="24"/>
          <w:szCs w:val="24"/>
          <w:rtl/>
        </w:rPr>
        <w:t>-</w:t>
      </w:r>
      <w:r w:rsidRPr="009C748A">
        <w:rPr>
          <w:rFonts w:ascii="Lotus Linotype" w:hAnsi="Lotus Linotype" w:cs="Lotus Linotype"/>
          <w:sz w:val="24"/>
          <w:szCs w:val="24"/>
          <w:rtl/>
        </w:rPr>
        <w:t>156</w:t>
      </w:r>
      <w:r>
        <w:rPr>
          <w:rFonts w:ascii="Lotus Linotype" w:hAnsi="Lotus Linotype" w:cs="Lotus Linotype" w:hint="cs"/>
          <w:sz w:val="24"/>
          <w:szCs w:val="24"/>
          <w:rtl/>
        </w:rPr>
        <w:t xml:space="preserve"> ط. </w:t>
      </w:r>
      <w:r w:rsidRPr="009C748A">
        <w:rPr>
          <w:rFonts w:ascii="Lotus Linotype" w:hAnsi="Lotus Linotype" w:cs="Lotus Linotype"/>
          <w:sz w:val="24"/>
          <w:szCs w:val="24"/>
          <w:rtl/>
        </w:rPr>
        <w:t>دار الكتب العلمية</w:t>
      </w:r>
      <w:r w:rsidRPr="009C748A">
        <w:rPr>
          <w:rFonts w:ascii="Lotus Linotype" w:hAnsi="Lotus Linotype" w:cs="Lotus Linotype" w:hint="cs"/>
          <w:sz w:val="24"/>
          <w:szCs w:val="24"/>
          <w:rtl/>
        </w:rPr>
        <w:t>).</w:t>
      </w:r>
    </w:p>
    <w:p w:rsidR="00D67F5A" w:rsidRPr="00E83E45" w:rsidRDefault="00D67F5A" w:rsidP="00BE37BE">
      <w:pPr>
        <w:pStyle w:val="FootnoteText"/>
        <w:jc w:val="both"/>
        <w:rPr>
          <w:rFonts w:ascii="Lotus Linotype" w:hAnsi="Lotus Linotype" w:cs="Lotus Linotype"/>
          <w:sz w:val="24"/>
          <w:szCs w:val="24"/>
          <w:rtl/>
        </w:rPr>
      </w:pPr>
    </w:p>
  </w:footnote>
  <w:footnote w:id="202">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9C748A">
        <w:footnoteRef/>
      </w:r>
      <w:r w:rsidRPr="003F3D65">
        <w:rPr>
          <w:rFonts w:ascii="Lotus Linotype" w:hAnsi="Lotus Linotype" w:cs="Lotus Linotype"/>
          <w:sz w:val="24"/>
          <w:szCs w:val="24"/>
          <w:rtl/>
        </w:rPr>
        <w:t>) "التسهيل" (2/768).</w:t>
      </w:r>
    </w:p>
  </w:footnote>
  <w:footnote w:id="203">
    <w:p w:rsidR="00D67F5A" w:rsidRPr="009C748A" w:rsidRDefault="00D67F5A" w:rsidP="00BE37BE">
      <w:pPr>
        <w:pStyle w:val="FootnoteText"/>
        <w:jc w:val="both"/>
        <w:rPr>
          <w:rFonts w:ascii="Lotus Linotype" w:hAnsi="Lotus Linotype" w:cs="Lotus Linotype"/>
          <w:sz w:val="24"/>
          <w:szCs w:val="24"/>
          <w:rtl/>
        </w:rPr>
      </w:pPr>
      <w:r w:rsidRPr="009C748A">
        <w:rPr>
          <w:rFonts w:ascii="Lotus Linotype" w:hAnsi="Lotus Linotype" w:cs="Lotus Linotype" w:hint="cs"/>
          <w:sz w:val="24"/>
          <w:szCs w:val="24"/>
          <w:rtl/>
        </w:rPr>
        <w:t>(</w:t>
      </w:r>
      <w:r w:rsidRPr="009C748A">
        <w:rPr>
          <w:rFonts w:ascii="Lotus Linotype" w:hAnsi="Lotus Linotype" w:cs="Lotus Linotype"/>
          <w:sz w:val="24"/>
          <w:szCs w:val="24"/>
        </w:rPr>
        <w:footnoteRef/>
      </w:r>
      <w:r w:rsidRPr="009C748A">
        <w:rPr>
          <w:rFonts w:ascii="Lotus Linotype" w:hAnsi="Lotus Linotype" w:cs="Lotus Linotype" w:hint="cs"/>
          <w:sz w:val="24"/>
          <w:szCs w:val="24"/>
          <w:rtl/>
        </w:rPr>
        <w:t>) ينظر: مجموع الفتاوى (5/</w:t>
      </w:r>
      <w:r w:rsidRPr="009C748A">
        <w:rPr>
          <w:rFonts w:ascii="Lotus Linotype" w:hAnsi="Lotus Linotype" w:cs="Lotus Linotype"/>
          <w:sz w:val="24"/>
          <w:szCs w:val="24"/>
          <w:rtl/>
        </w:rPr>
        <w:t>226</w:t>
      </w:r>
      <w:r>
        <w:rPr>
          <w:rFonts w:ascii="Lotus Linotype" w:hAnsi="Lotus Linotype" w:cs="Lotus Linotype" w:hint="cs"/>
          <w:sz w:val="24"/>
          <w:szCs w:val="24"/>
          <w:rtl/>
        </w:rPr>
        <w:t>-</w:t>
      </w:r>
      <w:r w:rsidRPr="009C748A">
        <w:rPr>
          <w:rFonts w:ascii="Lotus Linotype" w:hAnsi="Lotus Linotype" w:cs="Lotus Linotype"/>
          <w:sz w:val="24"/>
          <w:szCs w:val="24"/>
          <w:rtl/>
        </w:rPr>
        <w:t>255</w:t>
      </w:r>
      <w:r>
        <w:rPr>
          <w:rFonts w:ascii="Lotus Linotype" w:hAnsi="Lotus Linotype" w:cs="Lotus Linotype" w:hint="cs"/>
          <w:sz w:val="24"/>
          <w:szCs w:val="24"/>
          <w:rtl/>
        </w:rPr>
        <w:t>)</w:t>
      </w:r>
      <w:r w:rsidRPr="009C748A">
        <w:rPr>
          <w:rFonts w:ascii="Lotus Linotype" w:hAnsi="Lotus Linotype" w:cs="Lotus Linotype"/>
          <w:sz w:val="24"/>
          <w:szCs w:val="24"/>
          <w:rtl/>
        </w:rPr>
        <w:t xml:space="preserve"> </w:t>
      </w:r>
    </w:p>
  </w:footnote>
  <w:footnote w:id="204">
    <w:p w:rsidR="00D67F5A" w:rsidRPr="003F3D65" w:rsidRDefault="00D67F5A" w:rsidP="000B67E4">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xml:space="preserve">) </w:t>
      </w:r>
      <w:r>
        <w:rPr>
          <w:rFonts w:ascii="Lotus Linotype" w:hAnsi="Lotus Linotype" w:cs="Lotus Linotype" w:hint="cs"/>
          <w:sz w:val="24"/>
          <w:szCs w:val="24"/>
          <w:rtl/>
        </w:rPr>
        <w:t>روي من حديث بهز بن حكيم عن أبيه عن جده، وعن ابن مسعود، وعن أبي أمامة، وعن أبي سعيد، وعن أم سلمة، وعن عبد الله بن جعفر.. وفي أسانيدها مقال وبعضها منكر، وقد صححه بعضهم بمجوع طرقه. ينظر: البدر المنير (7/</w:t>
      </w:r>
      <w:r w:rsidRPr="00024665">
        <w:rPr>
          <w:rFonts w:ascii="Lotus Linotype" w:hAnsi="Lotus Linotype" w:cs="Lotus Linotype"/>
          <w:sz w:val="24"/>
          <w:szCs w:val="24"/>
          <w:rtl/>
        </w:rPr>
        <w:t>407</w:t>
      </w:r>
      <w:r>
        <w:rPr>
          <w:rFonts w:ascii="Lotus Linotype" w:hAnsi="Lotus Linotype" w:cs="Lotus Linotype" w:hint="cs"/>
          <w:sz w:val="24"/>
          <w:szCs w:val="24"/>
          <w:rtl/>
        </w:rPr>
        <w:t>)،  ومجمع الزوائد (3/</w:t>
      </w:r>
      <w:r w:rsidRPr="00024665">
        <w:rPr>
          <w:rFonts w:ascii="Lotus Linotype" w:hAnsi="Lotus Linotype" w:cs="Lotus Linotype"/>
          <w:sz w:val="24"/>
          <w:szCs w:val="24"/>
          <w:rtl/>
        </w:rPr>
        <w:t>115</w:t>
      </w:r>
      <w:r>
        <w:rPr>
          <w:rFonts w:ascii="Lotus Linotype" w:hAnsi="Lotus Linotype" w:cs="Lotus Linotype" w:hint="cs"/>
          <w:sz w:val="24"/>
          <w:szCs w:val="24"/>
          <w:rtl/>
        </w:rPr>
        <w:t>)، والتلخيص الحبير (3/</w:t>
      </w:r>
      <w:r w:rsidRPr="00024665">
        <w:rPr>
          <w:rFonts w:ascii="Lotus Linotype" w:hAnsi="Lotus Linotype" w:cs="Lotus Linotype"/>
          <w:sz w:val="24"/>
          <w:szCs w:val="24"/>
          <w:rtl/>
        </w:rPr>
        <w:t>247</w:t>
      </w:r>
      <w:r>
        <w:rPr>
          <w:rFonts w:ascii="Lotus Linotype" w:hAnsi="Lotus Linotype" w:cs="Lotus Linotype" w:hint="cs"/>
          <w:sz w:val="24"/>
          <w:szCs w:val="24"/>
          <w:rtl/>
        </w:rPr>
        <w:t xml:space="preserve">، رقم </w:t>
      </w:r>
      <w:r w:rsidRPr="00024665">
        <w:rPr>
          <w:rFonts w:ascii="Lotus Linotype" w:hAnsi="Lotus Linotype" w:cs="Lotus Linotype"/>
          <w:sz w:val="24"/>
          <w:szCs w:val="24"/>
          <w:rtl/>
        </w:rPr>
        <w:t>1428</w:t>
      </w:r>
      <w:r>
        <w:rPr>
          <w:rFonts w:ascii="Lotus Linotype" w:hAnsi="Lotus Linotype" w:cs="Lotus Linotype" w:hint="cs"/>
          <w:sz w:val="24"/>
          <w:szCs w:val="24"/>
          <w:rtl/>
        </w:rPr>
        <w:t>)، والمقاصد الحسنة رقم (</w:t>
      </w:r>
      <w:r>
        <w:rPr>
          <w:rFonts w:ascii="Lotus Linotype" w:hAnsi="Lotus Linotype" w:cs="Lotus Linotype"/>
          <w:sz w:val="24"/>
          <w:szCs w:val="24"/>
          <w:rtl/>
        </w:rPr>
        <w:t>618</w:t>
      </w:r>
      <w:r>
        <w:rPr>
          <w:rFonts w:ascii="Lotus Linotype" w:hAnsi="Lotus Linotype" w:cs="Lotus Linotype" w:hint="cs"/>
          <w:sz w:val="24"/>
          <w:szCs w:val="24"/>
          <w:rtl/>
        </w:rPr>
        <w:t>)، والسلسلة الصحيحة (4/</w:t>
      </w:r>
      <w:r w:rsidRPr="00F60FC8">
        <w:rPr>
          <w:rFonts w:ascii="Lotus Linotype" w:hAnsi="Lotus Linotype" w:cs="Lotus Linotype"/>
          <w:sz w:val="24"/>
          <w:szCs w:val="24"/>
          <w:rtl/>
        </w:rPr>
        <w:t>535</w:t>
      </w:r>
      <w:r>
        <w:rPr>
          <w:rFonts w:ascii="Lotus Linotype" w:hAnsi="Lotus Linotype" w:cs="Lotus Linotype" w:hint="cs"/>
          <w:sz w:val="24"/>
          <w:szCs w:val="24"/>
          <w:rtl/>
        </w:rPr>
        <w:t xml:space="preserve">، رقم </w:t>
      </w:r>
      <w:r w:rsidRPr="003F3D65">
        <w:rPr>
          <w:rFonts w:ascii="Lotus Linotype" w:hAnsi="Lotus Linotype" w:cs="Lotus Linotype"/>
          <w:sz w:val="24"/>
          <w:szCs w:val="24"/>
          <w:rtl/>
        </w:rPr>
        <w:t>1908</w:t>
      </w:r>
      <w:r>
        <w:rPr>
          <w:rFonts w:ascii="Lotus Linotype" w:hAnsi="Lotus Linotype" w:cs="Lotus Linotype" w:hint="cs"/>
          <w:sz w:val="24"/>
          <w:szCs w:val="24"/>
          <w:rtl/>
        </w:rPr>
        <w:t xml:space="preserve">). </w:t>
      </w:r>
    </w:p>
  </w:footnote>
  <w:footnote w:id="20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لم أجد هذا الأثر في المصادر المسندة، وذكره ابن الملقن في التوضيح لشرح الجامع الصحيح (28/268) عن كعب عن عمر كما هنا، ولم يعزه.</w:t>
      </w:r>
    </w:p>
  </w:footnote>
  <w:footnote w:id="206">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(2/773-774).</w:t>
      </w:r>
    </w:p>
  </w:footnote>
  <w:footnote w:id="207">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w:t>
      </w:r>
      <w:r w:rsidRPr="00C62BE0">
        <w:rPr>
          <w:rFonts w:ascii="Lotus Linotype" w:hAnsi="Lotus Linotype" w:cs="Lotus Linotype"/>
          <w:sz w:val="24"/>
          <w:szCs w:val="24"/>
          <w:rtl/>
        </w:rPr>
        <w:t> </w:t>
      </w:r>
      <w:r w:rsidRPr="003F3D65">
        <w:rPr>
          <w:rFonts w:ascii="Lotus Linotype" w:hAnsi="Lotus Linotype" w:cs="Lotus Linotype"/>
          <w:sz w:val="24"/>
          <w:szCs w:val="24"/>
          <w:rtl/>
        </w:rPr>
        <w:t>تفسير الماتريدي، المسمى بـ "تأويلات أهل السُّنة" (1/491).</w:t>
      </w:r>
    </w:p>
  </w:footnote>
  <w:footnote w:id="208">
    <w:p w:rsidR="00D67F5A" w:rsidRPr="00C62BE0" w:rsidRDefault="00D67F5A" w:rsidP="00BE37BE">
      <w:pPr>
        <w:pStyle w:val="FootnoteText"/>
        <w:jc w:val="both"/>
        <w:rPr>
          <w:rFonts w:ascii="Lotus Linotype" w:hAnsi="Lotus Linotype" w:cs="Lotus Linotype"/>
          <w:sz w:val="24"/>
          <w:szCs w:val="24"/>
          <w:rtl/>
        </w:rPr>
      </w:pPr>
      <w:r w:rsidRPr="00C62BE0">
        <w:rPr>
          <w:rFonts w:ascii="Lotus Linotype" w:hAnsi="Lotus Linotype" w:cs="Lotus Linotype" w:hint="cs"/>
          <w:sz w:val="24"/>
          <w:szCs w:val="24"/>
          <w:rtl/>
        </w:rPr>
        <w:t>(</w:t>
      </w:r>
      <w:r w:rsidRPr="00C62BE0">
        <w:rPr>
          <w:rFonts w:ascii="Lotus Linotype" w:hAnsi="Lotus Linotype" w:cs="Lotus Linotype"/>
          <w:sz w:val="24"/>
          <w:szCs w:val="24"/>
        </w:rPr>
        <w:footnoteRef/>
      </w:r>
      <w:r w:rsidRPr="00C62BE0">
        <w:rPr>
          <w:rFonts w:ascii="Lotus Linotype" w:hAnsi="Lotus Linotype" w:cs="Lotus Linotype" w:hint="cs"/>
          <w:sz w:val="24"/>
          <w:szCs w:val="24"/>
          <w:rtl/>
        </w:rPr>
        <w:t>) ينظر: مقالات الإسلاميين (1/</w:t>
      </w:r>
      <w:r w:rsidRPr="00C62BE0">
        <w:rPr>
          <w:rFonts w:ascii="Lotus Linotype" w:hAnsi="Lotus Linotype" w:cs="Lotus Linotype"/>
          <w:sz w:val="24"/>
          <w:szCs w:val="24"/>
          <w:rtl/>
        </w:rPr>
        <w:t>181</w:t>
      </w:r>
      <w:r w:rsidRPr="00C62BE0">
        <w:rPr>
          <w:rFonts w:ascii="Lotus Linotype" w:hAnsi="Lotus Linotype" w:cs="Lotus Linotype" w:hint="cs"/>
          <w:sz w:val="24"/>
          <w:szCs w:val="24"/>
          <w:rtl/>
        </w:rPr>
        <w:t>)</w:t>
      </w:r>
      <w:r>
        <w:rPr>
          <w:rFonts w:ascii="Lotus Linotype" w:hAnsi="Lotus Linotype" w:cs="Lotus Linotype" w:hint="cs"/>
          <w:sz w:val="24"/>
          <w:szCs w:val="24"/>
          <w:rtl/>
        </w:rPr>
        <w:t>، ومجموع الفتاوى (8/11)</w:t>
      </w:r>
      <w:r>
        <w:rPr>
          <w:rFonts w:hint="cs"/>
          <w:rtl/>
        </w:rPr>
        <w:t>.</w:t>
      </w:r>
      <w:r w:rsidRPr="00C62BE0">
        <w:rPr>
          <w:rtl/>
        </w:rPr>
        <w:t xml:space="preserve"> </w:t>
      </w:r>
    </w:p>
  </w:footnote>
  <w:footnote w:id="209">
    <w:p w:rsidR="00D67F5A" w:rsidRPr="00C62BE0" w:rsidRDefault="00D67F5A" w:rsidP="00BE37BE">
      <w:pPr>
        <w:pStyle w:val="FootnoteText"/>
        <w:jc w:val="both"/>
        <w:rPr>
          <w:rFonts w:ascii="Lotus Linotype" w:hAnsi="Lotus Linotype" w:cs="Lotus Linotype"/>
          <w:sz w:val="24"/>
          <w:szCs w:val="24"/>
          <w:rtl/>
        </w:rPr>
      </w:pPr>
      <w:r w:rsidRPr="00C62BE0">
        <w:rPr>
          <w:rFonts w:ascii="Lotus Linotype" w:hAnsi="Lotus Linotype" w:cs="Lotus Linotype" w:hint="cs"/>
          <w:sz w:val="24"/>
          <w:szCs w:val="24"/>
          <w:rtl/>
        </w:rPr>
        <w:t>(</w:t>
      </w:r>
      <w:r w:rsidRPr="00C62BE0">
        <w:rPr>
          <w:rFonts w:ascii="Lotus Linotype" w:hAnsi="Lotus Linotype" w:cs="Lotus Linotype"/>
          <w:sz w:val="24"/>
          <w:szCs w:val="24"/>
        </w:rPr>
        <w:footnoteRef/>
      </w:r>
      <w:r w:rsidRPr="00C62BE0">
        <w:rPr>
          <w:rFonts w:ascii="Lotus Linotype" w:hAnsi="Lotus Linotype" w:cs="Lotus Linotype" w:hint="cs"/>
          <w:sz w:val="24"/>
          <w:szCs w:val="24"/>
          <w:rtl/>
        </w:rPr>
        <w:t xml:space="preserve">) ينظر: </w:t>
      </w:r>
      <w:r>
        <w:rPr>
          <w:rFonts w:ascii="Lotus Linotype" w:hAnsi="Lotus Linotype" w:cs="Lotus Linotype" w:hint="cs"/>
          <w:sz w:val="24"/>
          <w:szCs w:val="24"/>
          <w:rtl/>
        </w:rPr>
        <w:t>مقالات الإسلاميين (1/</w:t>
      </w:r>
      <w:r w:rsidRPr="00C62BE0">
        <w:rPr>
          <w:rFonts w:ascii="Lotus Linotype" w:hAnsi="Lotus Linotype" w:cs="Lotus Linotype"/>
          <w:sz w:val="24"/>
          <w:szCs w:val="24"/>
          <w:rtl/>
        </w:rPr>
        <w:t xml:space="preserve"> 204</w:t>
      </w:r>
      <w:r>
        <w:rPr>
          <w:rFonts w:ascii="Lotus Linotype" w:hAnsi="Lotus Linotype" w:cs="Lotus Linotype" w:hint="cs"/>
          <w:sz w:val="24"/>
          <w:szCs w:val="24"/>
          <w:rtl/>
        </w:rPr>
        <w:t>).</w:t>
      </w:r>
    </w:p>
  </w:footnote>
  <w:footnote w:id="210">
    <w:p w:rsidR="00D67F5A" w:rsidRPr="00C62BE0" w:rsidRDefault="00D67F5A" w:rsidP="00BE37BE">
      <w:pPr>
        <w:pStyle w:val="FootnoteText"/>
        <w:jc w:val="both"/>
        <w:rPr>
          <w:rFonts w:ascii="Lotus Linotype" w:hAnsi="Lotus Linotype" w:cs="Lotus Linotype"/>
          <w:sz w:val="24"/>
          <w:szCs w:val="24"/>
          <w:rtl/>
        </w:rPr>
      </w:pPr>
      <w:r w:rsidRPr="00C62BE0">
        <w:rPr>
          <w:rFonts w:ascii="Lotus Linotype" w:hAnsi="Lotus Linotype" w:cs="Lotus Linotype" w:hint="cs"/>
          <w:sz w:val="24"/>
          <w:szCs w:val="24"/>
          <w:rtl/>
        </w:rPr>
        <w:t>(</w:t>
      </w:r>
      <w:r w:rsidRPr="00C62BE0">
        <w:rPr>
          <w:rFonts w:ascii="Lotus Linotype" w:hAnsi="Lotus Linotype" w:cs="Lotus Linotype"/>
          <w:sz w:val="24"/>
          <w:szCs w:val="24"/>
        </w:rPr>
        <w:footnoteRef/>
      </w:r>
      <w:r w:rsidRPr="00C62BE0">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153230">
        <w:rPr>
          <w:rFonts w:ascii="Lotus Linotype" w:hAnsi="Lotus Linotype" w:cs="Lotus Linotype" w:hint="cs"/>
          <w:sz w:val="24"/>
          <w:szCs w:val="24"/>
          <w:rtl/>
        </w:rPr>
        <w:t>ينظر: مجموع الفتاوى (8/</w:t>
      </w:r>
      <w:r w:rsidRPr="00153230">
        <w:rPr>
          <w:rFonts w:ascii="Lotus Linotype" w:hAnsi="Lotus Linotype" w:cs="Lotus Linotype"/>
          <w:sz w:val="24"/>
          <w:szCs w:val="24"/>
          <w:rtl/>
        </w:rPr>
        <w:t>516</w:t>
      </w:r>
      <w:r w:rsidRPr="00153230">
        <w:rPr>
          <w:rFonts w:ascii="Lotus Linotype" w:hAnsi="Lotus Linotype" w:cs="Lotus Linotype" w:hint="cs"/>
          <w:sz w:val="24"/>
          <w:szCs w:val="24"/>
          <w:rtl/>
        </w:rPr>
        <w:t>)</w:t>
      </w:r>
    </w:p>
  </w:footnote>
  <w:footnote w:id="211">
    <w:p w:rsidR="00D67F5A" w:rsidRPr="00C25781" w:rsidRDefault="00D67F5A" w:rsidP="00BE37BE">
      <w:pPr>
        <w:pStyle w:val="FootnoteText"/>
        <w:jc w:val="both"/>
        <w:rPr>
          <w:rFonts w:ascii="Lotus Linotype" w:hAnsi="Lotus Linotype" w:cs="Lotus Linotype"/>
          <w:sz w:val="24"/>
          <w:szCs w:val="24"/>
          <w:rtl/>
        </w:rPr>
      </w:pPr>
      <w:r w:rsidRPr="00C25781">
        <w:rPr>
          <w:rFonts w:ascii="Lotus Linotype" w:hAnsi="Lotus Linotype" w:cs="Lotus Linotype" w:hint="cs"/>
          <w:sz w:val="24"/>
          <w:szCs w:val="24"/>
          <w:rtl/>
        </w:rPr>
        <w:t>(</w:t>
      </w:r>
      <w:r w:rsidRPr="00C25781">
        <w:rPr>
          <w:rFonts w:ascii="Lotus Linotype" w:hAnsi="Lotus Linotype" w:cs="Lotus Linotype"/>
          <w:sz w:val="24"/>
          <w:szCs w:val="24"/>
        </w:rPr>
        <w:footnoteRef/>
      </w:r>
      <w:r w:rsidRPr="00C25781">
        <w:rPr>
          <w:rFonts w:ascii="Lotus Linotype" w:hAnsi="Lotus Linotype" w:cs="Lotus Linotype" w:hint="cs"/>
          <w:sz w:val="24"/>
          <w:szCs w:val="24"/>
          <w:rtl/>
        </w:rPr>
        <w:t>)</w:t>
      </w:r>
      <w:r w:rsidRPr="00C25781">
        <w:rPr>
          <w:rFonts w:ascii="Lotus Linotype" w:hAnsi="Lotus Linotype" w:cs="Lotus Linotype"/>
          <w:sz w:val="24"/>
          <w:szCs w:val="24"/>
          <w:rtl/>
        </w:rPr>
        <w:t xml:space="preserve"> </w:t>
      </w:r>
      <w:r>
        <w:rPr>
          <w:rFonts w:ascii="Lotus Linotype" w:hAnsi="Lotus Linotype" w:cs="Lotus Linotype" w:hint="cs"/>
          <w:sz w:val="24"/>
          <w:szCs w:val="24"/>
          <w:rtl/>
        </w:rPr>
        <w:t>ينظر: تفسير الطبري (19/</w:t>
      </w:r>
      <w:r w:rsidRPr="00106B7D">
        <w:rPr>
          <w:rFonts w:ascii="Lotus Linotype" w:hAnsi="Lotus Linotype" w:cs="Lotus Linotype"/>
          <w:sz w:val="24"/>
          <w:szCs w:val="24"/>
          <w:rtl/>
        </w:rPr>
        <w:t>513</w:t>
      </w:r>
      <w:r>
        <w:rPr>
          <w:rFonts w:ascii="Lotus Linotype" w:hAnsi="Lotus Linotype" w:cs="Lotus Linotype" w:hint="cs"/>
          <w:sz w:val="24"/>
          <w:szCs w:val="24"/>
          <w:rtl/>
        </w:rPr>
        <w:t>)، وحجة القراءات لابن زنجلة (ص</w:t>
      </w:r>
      <w:r w:rsidRPr="007C639D">
        <w:rPr>
          <w:rFonts w:ascii="Lotus Linotype" w:hAnsi="Lotus Linotype" w:cs="Lotus Linotype"/>
          <w:sz w:val="24"/>
          <w:szCs w:val="24"/>
          <w:rtl/>
        </w:rPr>
        <w:t>606</w:t>
      </w:r>
      <w:r>
        <w:rPr>
          <w:rFonts w:ascii="Lotus Linotype" w:hAnsi="Lotus Linotype" w:cs="Lotus Linotype" w:hint="cs"/>
          <w:sz w:val="24"/>
          <w:szCs w:val="24"/>
          <w:rtl/>
        </w:rPr>
        <w:t>).</w:t>
      </w:r>
    </w:p>
  </w:footnote>
  <w:footnote w:id="212">
    <w:p w:rsidR="00D67F5A"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0B0496">
        <w:rPr>
          <w:rFonts w:ascii="Lotus Linotype" w:hAnsi="Lotus Linotype" w:cs="Lotus Linotype"/>
          <w:sz w:val="24"/>
          <w:szCs w:val="24"/>
        </w:rPr>
        <w:footnoteRef/>
      </w:r>
      <w:r w:rsidRPr="003F3D65">
        <w:rPr>
          <w:rFonts w:ascii="Lotus Linotype" w:hAnsi="Lotus Linotype" w:cs="Lotus Linotype"/>
          <w:sz w:val="24"/>
          <w:szCs w:val="24"/>
          <w:rtl/>
        </w:rPr>
        <w:t>) أخرجه أحمد (1</w:t>
      </w:r>
      <w:r>
        <w:rPr>
          <w:rFonts w:ascii="Lotus Linotype" w:hAnsi="Lotus Linotype" w:cs="Lotus Linotype"/>
          <w:sz w:val="24"/>
          <w:szCs w:val="24"/>
          <w:rtl/>
        </w:rPr>
        <w:t>7371)</w:t>
      </w:r>
      <w:r>
        <w:rPr>
          <w:rFonts w:ascii="Lotus Linotype" w:hAnsi="Lotus Linotype" w:cs="Lotus Linotype" w:hint="cs"/>
          <w:sz w:val="24"/>
          <w:szCs w:val="24"/>
          <w:rtl/>
        </w:rPr>
        <w:t>، وأبو يعلى (</w:t>
      </w:r>
      <w:r>
        <w:rPr>
          <w:rFonts w:ascii="Lotus Linotype" w:hAnsi="Lotus Linotype" w:cs="Lotus Linotype"/>
          <w:sz w:val="24"/>
          <w:szCs w:val="24"/>
          <w:rtl/>
        </w:rPr>
        <w:t>1749</w:t>
      </w:r>
      <w:r>
        <w:rPr>
          <w:rFonts w:ascii="Lotus Linotype" w:hAnsi="Lotus Linotype" w:cs="Lotus Linotype" w:hint="cs"/>
          <w:sz w:val="24"/>
          <w:szCs w:val="24"/>
          <w:rtl/>
        </w:rPr>
        <w:t>)، والطبراني في الكبير (</w:t>
      </w:r>
      <w:r w:rsidRPr="007C639D">
        <w:rPr>
          <w:rFonts w:ascii="Lotus Linotype" w:hAnsi="Lotus Linotype" w:cs="Lotus Linotype"/>
          <w:sz w:val="24"/>
          <w:szCs w:val="24"/>
          <w:rtl/>
        </w:rPr>
        <w:t xml:space="preserve">17/ </w:t>
      </w:r>
      <w:r>
        <w:rPr>
          <w:rFonts w:ascii="Lotus Linotype" w:hAnsi="Lotus Linotype" w:cs="Lotus Linotype" w:hint="cs"/>
          <w:sz w:val="24"/>
          <w:szCs w:val="24"/>
          <w:rtl/>
        </w:rPr>
        <w:t xml:space="preserve">رقم </w:t>
      </w:r>
      <w:r w:rsidRPr="007C639D">
        <w:rPr>
          <w:rFonts w:ascii="Lotus Linotype" w:hAnsi="Lotus Linotype" w:cs="Lotus Linotype"/>
          <w:sz w:val="24"/>
          <w:szCs w:val="24"/>
          <w:rtl/>
        </w:rPr>
        <w:t xml:space="preserve">853) </w:t>
      </w:r>
      <w:r w:rsidRPr="007C639D">
        <w:rPr>
          <w:rFonts w:ascii="Lotus Linotype" w:hAnsi="Lotus Linotype" w:cs="Lotus Linotype" w:hint="eastAsia"/>
          <w:sz w:val="24"/>
          <w:szCs w:val="24"/>
          <w:rtl/>
        </w:rPr>
        <w:t>من</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طريق</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ابن</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لهيعة،</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عن</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أبي</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عشانة</w:t>
      </w:r>
      <w:r>
        <w:rPr>
          <w:rFonts w:ascii="Lotus Linotype" w:hAnsi="Lotus Linotype" w:cs="Lotus Linotype" w:hint="cs"/>
          <w:sz w:val="24"/>
          <w:szCs w:val="24"/>
          <w:rtl/>
        </w:rPr>
        <w:t xml:space="preserve"> -</w:t>
      </w:r>
      <w:r w:rsidRPr="007C639D">
        <w:rPr>
          <w:rFonts w:ascii="Lotus Linotype" w:hAnsi="Lotus Linotype" w:cs="Lotus Linotype" w:hint="eastAsia"/>
          <w:sz w:val="24"/>
          <w:szCs w:val="24"/>
          <w:rtl/>
        </w:rPr>
        <w:t>حي</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بن</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يومن</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المعافري</w:t>
      </w:r>
      <w:r>
        <w:rPr>
          <w:rFonts w:ascii="Lotus Linotype" w:hAnsi="Lotus Linotype" w:cs="Lotus Linotype" w:hint="cs"/>
          <w:sz w:val="24"/>
          <w:szCs w:val="24"/>
          <w:rtl/>
        </w:rPr>
        <w:t>-</w:t>
      </w:r>
      <w:r w:rsidRPr="007C639D">
        <w:rPr>
          <w:rFonts w:ascii="Lotus Linotype" w:hAnsi="Lotus Linotype" w:cs="Lotus Linotype" w:hint="eastAsia"/>
          <w:sz w:val="24"/>
          <w:szCs w:val="24"/>
          <w:rtl/>
        </w:rPr>
        <w:t>،</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عن</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عقبة</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بن</w:t>
      </w:r>
      <w:r w:rsidRPr="007C639D">
        <w:rPr>
          <w:rFonts w:ascii="Lotus Linotype" w:hAnsi="Lotus Linotype" w:cs="Lotus Linotype"/>
          <w:sz w:val="24"/>
          <w:szCs w:val="24"/>
          <w:rtl/>
        </w:rPr>
        <w:t xml:space="preserve"> </w:t>
      </w:r>
      <w:r w:rsidRPr="007C639D">
        <w:rPr>
          <w:rFonts w:ascii="Lotus Linotype" w:hAnsi="Lotus Linotype" w:cs="Lotus Linotype" w:hint="eastAsia"/>
          <w:sz w:val="24"/>
          <w:szCs w:val="24"/>
          <w:rtl/>
        </w:rPr>
        <w:t>عامر</w:t>
      </w:r>
      <w:r>
        <w:rPr>
          <w:rFonts w:ascii="Lotus Linotype" w:hAnsi="Lotus Linotype" w:cs="Lotus Linotype" w:hint="cs"/>
          <w:sz w:val="24"/>
          <w:szCs w:val="24"/>
          <w:rtl/>
        </w:rPr>
        <w:t>، به.</w:t>
      </w:r>
    </w:p>
    <w:p w:rsidR="00D67F5A" w:rsidRDefault="00D67F5A" w:rsidP="00BE37BE">
      <w:pPr>
        <w:pStyle w:val="FootnoteText"/>
        <w:widowControl w:val="0"/>
        <w:jc w:val="both"/>
        <w:rPr>
          <w:rFonts w:ascii="Lotus Linotype" w:hAnsi="Lotus Linotype" w:cs="Lotus Linotype"/>
          <w:sz w:val="24"/>
          <w:szCs w:val="24"/>
          <w:rtl/>
        </w:rPr>
      </w:pPr>
      <w:r>
        <w:rPr>
          <w:rFonts w:ascii="Lotus Linotype" w:hAnsi="Lotus Linotype" w:cs="Lotus Linotype" w:hint="cs"/>
          <w:sz w:val="24"/>
          <w:szCs w:val="24"/>
          <w:rtl/>
        </w:rPr>
        <w:t xml:space="preserve">أورده </w:t>
      </w:r>
      <w:r w:rsidRPr="003F3D65">
        <w:rPr>
          <w:rFonts w:ascii="Lotus Linotype" w:hAnsi="Lotus Linotype" w:cs="Lotus Linotype"/>
          <w:sz w:val="24"/>
          <w:szCs w:val="24"/>
          <w:rtl/>
        </w:rPr>
        <w:t>الهيثمي</w:t>
      </w:r>
      <w:r>
        <w:rPr>
          <w:rFonts w:ascii="Lotus Linotype" w:hAnsi="Lotus Linotype" w:cs="Lotus Linotype" w:hint="cs"/>
          <w:sz w:val="24"/>
          <w:szCs w:val="24"/>
          <w:rtl/>
        </w:rPr>
        <w:t xml:space="preserve"> في المجمع </w:t>
      </w:r>
      <w:r>
        <w:rPr>
          <w:rFonts w:ascii="Lotus Linotype" w:hAnsi="Lotus Linotype" w:cs="Lotus Linotype"/>
          <w:sz w:val="24"/>
          <w:szCs w:val="24"/>
          <w:rtl/>
        </w:rPr>
        <w:t>(10/270)</w:t>
      </w:r>
      <w:r>
        <w:rPr>
          <w:rFonts w:ascii="Lotus Linotype" w:hAnsi="Lotus Linotype" w:cs="Lotus Linotype" w:hint="cs"/>
          <w:sz w:val="24"/>
          <w:szCs w:val="24"/>
          <w:rtl/>
        </w:rPr>
        <w:t xml:space="preserve"> وقال</w:t>
      </w:r>
      <w:r w:rsidRPr="003F3D65">
        <w:rPr>
          <w:rFonts w:ascii="Lotus Linotype" w:hAnsi="Lotus Linotype" w:cs="Lotus Linotype"/>
          <w:sz w:val="24"/>
          <w:szCs w:val="24"/>
          <w:rtl/>
        </w:rPr>
        <w:t xml:space="preserve">: «رواه أحمد، وأبو يعلى، والطبراني، وإسناده حسَن». </w:t>
      </w:r>
    </w:p>
    <w:p w:rsidR="00D67F5A" w:rsidRDefault="00D67F5A" w:rsidP="00BE37BE">
      <w:pPr>
        <w:pStyle w:val="FootnoteText"/>
        <w:widowControl w:val="0"/>
        <w:jc w:val="both"/>
        <w:rPr>
          <w:rFonts w:ascii="Lotus Linotype" w:hAnsi="Lotus Linotype" w:cs="Lotus Linotype"/>
          <w:sz w:val="24"/>
          <w:szCs w:val="24"/>
          <w:rtl/>
        </w:rPr>
      </w:pPr>
      <w:r w:rsidRPr="003F3D65">
        <w:rPr>
          <w:rFonts w:ascii="Lotus Linotype" w:hAnsi="Lotus Linotype" w:cs="Lotus Linotype"/>
          <w:sz w:val="24"/>
          <w:szCs w:val="24"/>
          <w:rtl/>
        </w:rPr>
        <w:t>وقال السخاوي</w:t>
      </w:r>
      <w:r>
        <w:rPr>
          <w:rFonts w:ascii="Lotus Linotype" w:hAnsi="Lotus Linotype" w:cs="Lotus Linotype" w:hint="cs"/>
          <w:sz w:val="24"/>
          <w:szCs w:val="24"/>
          <w:rtl/>
        </w:rPr>
        <w:t xml:space="preserve"> في المقاصد الحسنة رقم (</w:t>
      </w:r>
      <w:r w:rsidRPr="007C639D">
        <w:rPr>
          <w:rFonts w:ascii="Lotus Linotype" w:hAnsi="Lotus Linotype" w:cs="Lotus Linotype"/>
          <w:sz w:val="24"/>
          <w:szCs w:val="24"/>
          <w:rtl/>
        </w:rPr>
        <w:t>241</w:t>
      </w:r>
      <w:r>
        <w:rPr>
          <w:rFonts w:ascii="Lotus Linotype" w:hAnsi="Lotus Linotype" w:cs="Lotus Linotype" w:hint="cs"/>
          <w:sz w:val="24"/>
          <w:szCs w:val="24"/>
          <w:rtl/>
        </w:rPr>
        <w:t>)</w:t>
      </w:r>
      <w:r w:rsidRPr="003F3D65">
        <w:rPr>
          <w:rFonts w:ascii="Lotus Linotype" w:hAnsi="Lotus Linotype" w:cs="Lotus Linotype"/>
          <w:sz w:val="24"/>
          <w:szCs w:val="24"/>
          <w:rtl/>
        </w:rPr>
        <w:t xml:space="preserve">: «وكذا هو عند أحمد وأبي يعلى، وسنده حسَن، وضعَّفه شيخنا في "فتاويه"؛ لأجل ابن لَهِيعة». </w:t>
      </w:r>
    </w:p>
    <w:p w:rsidR="00D67F5A" w:rsidRDefault="00D67F5A" w:rsidP="00BE37BE">
      <w:pPr>
        <w:pStyle w:val="FootnoteText"/>
        <w:widowControl w:val="0"/>
        <w:jc w:val="both"/>
        <w:rPr>
          <w:rFonts w:ascii="Lotus Linotype" w:hAnsi="Lotus Linotype" w:cs="Lotus Linotype"/>
          <w:sz w:val="24"/>
          <w:szCs w:val="24"/>
          <w:rtl/>
        </w:rPr>
      </w:pPr>
      <w:r>
        <w:rPr>
          <w:rFonts w:ascii="Lotus Linotype" w:hAnsi="Lotus Linotype" w:cs="Lotus Linotype" w:hint="cs"/>
          <w:sz w:val="24"/>
          <w:szCs w:val="24"/>
          <w:rtl/>
        </w:rPr>
        <w:t xml:space="preserve">قلت: وابن لهيعة ضعيف عند الأئمة المحققين مطلقًا. </w:t>
      </w:r>
      <w:r w:rsidRPr="008C13C6">
        <w:rPr>
          <w:rFonts w:ascii="Lotus Linotype" w:hAnsi="Lotus Linotype" w:cs="Lotus Linotype" w:hint="cs"/>
          <w:sz w:val="24"/>
          <w:szCs w:val="24"/>
          <w:rtl/>
        </w:rPr>
        <w:t xml:space="preserve">ينظر: تهذيب التهذيب (5/373، رقم </w:t>
      </w:r>
      <w:r w:rsidRPr="008C13C6">
        <w:rPr>
          <w:rFonts w:ascii="Lotus Linotype" w:hAnsi="Lotus Linotype" w:cs="Lotus Linotype"/>
          <w:sz w:val="24"/>
          <w:szCs w:val="24"/>
          <w:rtl/>
        </w:rPr>
        <w:t>648</w:t>
      </w:r>
      <w:r w:rsidRPr="008C13C6">
        <w:rPr>
          <w:rFonts w:ascii="Lotus Linotype" w:hAnsi="Lotus Linotype" w:cs="Lotus Linotype" w:hint="cs"/>
          <w:sz w:val="24"/>
          <w:szCs w:val="24"/>
          <w:rtl/>
        </w:rPr>
        <w:t>)</w:t>
      </w:r>
      <w:r>
        <w:rPr>
          <w:rFonts w:ascii="Lotus Linotype" w:hAnsi="Lotus Linotype" w:cs="Lotus Linotype" w:hint="cs"/>
          <w:sz w:val="24"/>
          <w:szCs w:val="24"/>
          <w:rtl/>
        </w:rPr>
        <w:t>.</w:t>
      </w:r>
    </w:p>
    <w:p w:rsidR="00D67F5A" w:rsidRDefault="00D67F5A" w:rsidP="00BE37BE">
      <w:pPr>
        <w:pStyle w:val="FootnoteText"/>
        <w:widowControl w:val="0"/>
        <w:ind w:left="454" w:hanging="454"/>
        <w:jc w:val="both"/>
        <w:rPr>
          <w:rFonts w:ascii="Lotus Linotype" w:hAnsi="Lotus Linotype" w:cs="Lotus Linotype"/>
          <w:sz w:val="24"/>
          <w:szCs w:val="24"/>
          <w:rtl/>
        </w:rPr>
      </w:pPr>
      <w:r w:rsidRPr="00BB07AE">
        <w:rPr>
          <w:rFonts w:ascii="Lotus Linotype" w:hAnsi="Lotus Linotype" w:cs="Lotus Linotype" w:hint="cs"/>
          <w:b/>
          <w:bCs/>
          <w:sz w:val="24"/>
          <w:szCs w:val="24"/>
          <w:rtl/>
        </w:rPr>
        <w:t>ويغني عنه</w:t>
      </w:r>
      <w:r>
        <w:rPr>
          <w:rFonts w:ascii="Lotus Linotype" w:hAnsi="Lotus Linotype" w:cs="Lotus Linotype" w:hint="cs"/>
          <w:sz w:val="24"/>
          <w:szCs w:val="24"/>
          <w:rtl/>
        </w:rPr>
        <w:t xml:space="preserve">: حديث أبي هريرة: </w:t>
      </w:r>
      <w:r w:rsidRPr="003E414D">
        <w:rPr>
          <w:rFonts w:ascii="Lotus Linotype" w:hAnsi="Lotus Linotype" w:cs="Lotus Linotype"/>
          <w:sz w:val="24"/>
          <w:szCs w:val="24"/>
          <w:rtl/>
        </w:rPr>
        <w:t>«</w:t>
      </w:r>
      <w:r w:rsidRPr="003E414D">
        <w:rPr>
          <w:rFonts w:ascii="Lotus Linotype" w:hAnsi="Lotus Linotype" w:cs="Lotus Linotype" w:hint="eastAsia"/>
          <w:sz w:val="24"/>
          <w:szCs w:val="24"/>
          <w:rtl/>
        </w:rPr>
        <w:t>لقد</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ع</w:t>
      </w:r>
      <w:r>
        <w:rPr>
          <w:rFonts w:ascii="Lotus Linotype" w:hAnsi="Lotus Linotype" w:cs="Lotus Linotype" w:hint="cs"/>
          <w:sz w:val="24"/>
          <w:szCs w:val="24"/>
          <w:rtl/>
        </w:rPr>
        <w:t>َ</w:t>
      </w:r>
      <w:r w:rsidRPr="003E414D">
        <w:rPr>
          <w:rFonts w:ascii="Lotus Linotype" w:hAnsi="Lotus Linotype" w:cs="Lotus Linotype" w:hint="eastAsia"/>
          <w:sz w:val="24"/>
          <w:szCs w:val="24"/>
          <w:rtl/>
        </w:rPr>
        <w:t>ج</w:t>
      </w:r>
      <w:r>
        <w:rPr>
          <w:rFonts w:ascii="Lotus Linotype" w:hAnsi="Lotus Linotype" w:cs="Lotus Linotype" w:hint="cs"/>
          <w:sz w:val="24"/>
          <w:szCs w:val="24"/>
          <w:rtl/>
        </w:rPr>
        <w:t>ِ</w:t>
      </w:r>
      <w:r w:rsidRPr="003E414D">
        <w:rPr>
          <w:rFonts w:ascii="Lotus Linotype" w:hAnsi="Lotus Linotype" w:cs="Lotus Linotype" w:hint="eastAsia"/>
          <w:sz w:val="24"/>
          <w:szCs w:val="24"/>
          <w:rtl/>
        </w:rPr>
        <w:t>ب</w:t>
      </w:r>
      <w:r>
        <w:rPr>
          <w:rFonts w:ascii="Lotus Linotype" w:hAnsi="Lotus Linotype" w:cs="Lotus Linotype" w:hint="cs"/>
          <w:sz w:val="24"/>
          <w:szCs w:val="24"/>
          <w:rtl/>
        </w:rPr>
        <w:t>َ</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الله</w:t>
      </w:r>
      <w:r>
        <w:rPr>
          <w:rFonts w:ascii="Lotus Linotype" w:hAnsi="Lotus Linotype" w:cs="Lotus Linotype" w:hint="cs"/>
          <w:sz w:val="24"/>
          <w:szCs w:val="24"/>
          <w:rtl/>
        </w:rPr>
        <w:t>ُ</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عز</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وجل</w:t>
      </w:r>
      <w:r w:rsidRPr="003E414D">
        <w:rPr>
          <w:rFonts w:ascii="Lotus Linotype" w:hAnsi="Lotus Linotype" w:cs="Lotus Linotype"/>
          <w:sz w:val="24"/>
          <w:szCs w:val="24"/>
          <w:rtl/>
        </w:rPr>
        <w:t xml:space="preserve"> - </w:t>
      </w:r>
      <w:r w:rsidRPr="003E414D">
        <w:rPr>
          <w:rFonts w:ascii="Lotus Linotype" w:hAnsi="Lotus Linotype" w:cs="Lotus Linotype" w:hint="eastAsia"/>
          <w:sz w:val="24"/>
          <w:szCs w:val="24"/>
          <w:rtl/>
        </w:rPr>
        <w:t>أو</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ضحك</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من</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فلان</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وفلانة»</w:t>
      </w:r>
      <w:r w:rsidRPr="003E414D">
        <w:rPr>
          <w:rFonts w:ascii="Lotus Linotype" w:hAnsi="Lotus Linotype" w:cs="Lotus Linotype"/>
          <w:sz w:val="24"/>
          <w:szCs w:val="24"/>
          <w:rtl/>
        </w:rPr>
        <w:t xml:space="preserve"> </w:t>
      </w:r>
      <w:r>
        <w:rPr>
          <w:rFonts w:ascii="Lotus Linotype" w:hAnsi="Lotus Linotype" w:cs="Lotus Linotype" w:hint="cs"/>
          <w:sz w:val="24"/>
          <w:szCs w:val="24"/>
          <w:rtl/>
        </w:rPr>
        <w:t xml:space="preserve"> أخرجه البخاري (</w:t>
      </w:r>
      <w:r w:rsidRPr="003E414D">
        <w:rPr>
          <w:rFonts w:ascii="Lotus Linotype" w:hAnsi="Lotus Linotype" w:cs="Lotus Linotype"/>
          <w:sz w:val="24"/>
          <w:szCs w:val="24"/>
          <w:rtl/>
        </w:rPr>
        <w:t>4889</w:t>
      </w:r>
      <w:r>
        <w:rPr>
          <w:rFonts w:ascii="Lotus Linotype" w:hAnsi="Lotus Linotype" w:cs="Lotus Linotype" w:hint="cs"/>
          <w:sz w:val="24"/>
          <w:szCs w:val="24"/>
          <w:rtl/>
        </w:rPr>
        <w:t>) واللفظ له، ومسلم (</w:t>
      </w:r>
      <w:r w:rsidRPr="003E414D">
        <w:rPr>
          <w:rFonts w:ascii="Lotus Linotype" w:hAnsi="Lotus Linotype" w:cs="Lotus Linotype"/>
          <w:sz w:val="24"/>
          <w:szCs w:val="24"/>
          <w:rtl/>
        </w:rPr>
        <w:t>2054</w:t>
      </w:r>
      <w:r>
        <w:rPr>
          <w:rFonts w:ascii="Lotus Linotype" w:hAnsi="Lotus Linotype" w:cs="Lotus Linotype" w:hint="cs"/>
          <w:sz w:val="24"/>
          <w:szCs w:val="24"/>
          <w:rtl/>
        </w:rPr>
        <w:t>) (</w:t>
      </w:r>
      <w:r>
        <w:rPr>
          <w:rFonts w:ascii="Lotus Linotype" w:hAnsi="Lotus Linotype" w:cs="Lotus Linotype"/>
          <w:sz w:val="24"/>
          <w:szCs w:val="24"/>
          <w:rtl/>
        </w:rPr>
        <w:t>172</w:t>
      </w:r>
      <w:r>
        <w:rPr>
          <w:rFonts w:ascii="Lotus Linotype" w:hAnsi="Lotus Linotype" w:cs="Lotus Linotype" w:hint="cs"/>
          <w:sz w:val="24"/>
          <w:szCs w:val="24"/>
          <w:rtl/>
        </w:rPr>
        <w:t xml:space="preserve">) ولفظه: </w:t>
      </w:r>
      <w:r w:rsidRPr="003E414D">
        <w:rPr>
          <w:rFonts w:ascii="Lotus Linotype" w:hAnsi="Lotus Linotype" w:cs="Lotus Linotype"/>
          <w:sz w:val="24"/>
          <w:szCs w:val="24"/>
          <w:rtl/>
        </w:rPr>
        <w:t>«</w:t>
      </w:r>
      <w:r w:rsidRPr="003E414D">
        <w:rPr>
          <w:rFonts w:ascii="Lotus Linotype" w:hAnsi="Lotus Linotype" w:cs="Lotus Linotype" w:hint="eastAsia"/>
          <w:sz w:val="24"/>
          <w:szCs w:val="24"/>
          <w:rtl/>
        </w:rPr>
        <w:t>قد</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عجب</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الله</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من</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صنيعكما</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بضيفكما</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الليلة»</w:t>
      </w:r>
      <w:r>
        <w:rPr>
          <w:rFonts w:ascii="Lotus Linotype" w:hAnsi="Lotus Linotype" w:cs="Lotus Linotype" w:hint="cs"/>
          <w:sz w:val="24"/>
          <w:szCs w:val="24"/>
          <w:rtl/>
        </w:rPr>
        <w:t>.</w:t>
      </w:r>
    </w:p>
    <w:p w:rsidR="00D67F5A" w:rsidRPr="003F3D65" w:rsidRDefault="00D67F5A" w:rsidP="00BE37BE">
      <w:pPr>
        <w:pStyle w:val="FootnoteText"/>
        <w:widowControl w:val="0"/>
        <w:ind w:left="454" w:hanging="454"/>
        <w:jc w:val="both"/>
        <w:rPr>
          <w:rFonts w:ascii="Lotus Linotype" w:hAnsi="Lotus Linotype" w:cs="Lotus Linotype"/>
          <w:sz w:val="24"/>
          <w:szCs w:val="24"/>
        </w:rPr>
      </w:pPr>
      <w:r>
        <w:rPr>
          <w:rFonts w:ascii="Lotus Linotype" w:hAnsi="Lotus Linotype" w:cs="Lotus Linotype" w:hint="cs"/>
          <w:sz w:val="24"/>
          <w:szCs w:val="24"/>
          <w:rtl/>
        </w:rPr>
        <w:t xml:space="preserve">وحديثه الآخر: </w:t>
      </w:r>
      <w:r w:rsidRPr="003E414D">
        <w:rPr>
          <w:rFonts w:ascii="Lotus Linotype" w:hAnsi="Lotus Linotype" w:cs="Lotus Linotype"/>
          <w:sz w:val="24"/>
          <w:szCs w:val="24"/>
          <w:rtl/>
        </w:rPr>
        <w:t>«</w:t>
      </w:r>
      <w:r w:rsidRPr="003E414D">
        <w:rPr>
          <w:rFonts w:ascii="Lotus Linotype" w:hAnsi="Lotus Linotype" w:cs="Lotus Linotype" w:hint="eastAsia"/>
          <w:sz w:val="24"/>
          <w:szCs w:val="24"/>
          <w:rtl/>
        </w:rPr>
        <w:t>ع</w:t>
      </w:r>
      <w:r>
        <w:rPr>
          <w:rFonts w:ascii="Lotus Linotype" w:hAnsi="Lotus Linotype" w:cs="Lotus Linotype" w:hint="cs"/>
          <w:sz w:val="24"/>
          <w:szCs w:val="24"/>
          <w:rtl/>
        </w:rPr>
        <w:t>َ</w:t>
      </w:r>
      <w:r w:rsidRPr="003E414D">
        <w:rPr>
          <w:rFonts w:ascii="Lotus Linotype" w:hAnsi="Lotus Linotype" w:cs="Lotus Linotype" w:hint="eastAsia"/>
          <w:sz w:val="24"/>
          <w:szCs w:val="24"/>
          <w:rtl/>
        </w:rPr>
        <w:t>ج</w:t>
      </w:r>
      <w:r>
        <w:rPr>
          <w:rFonts w:ascii="Lotus Linotype" w:hAnsi="Lotus Linotype" w:cs="Lotus Linotype" w:hint="cs"/>
          <w:sz w:val="24"/>
          <w:szCs w:val="24"/>
          <w:rtl/>
        </w:rPr>
        <w:t>ِ</w:t>
      </w:r>
      <w:r w:rsidRPr="003E414D">
        <w:rPr>
          <w:rFonts w:ascii="Lotus Linotype" w:hAnsi="Lotus Linotype" w:cs="Lotus Linotype" w:hint="eastAsia"/>
          <w:sz w:val="24"/>
          <w:szCs w:val="24"/>
          <w:rtl/>
        </w:rPr>
        <w:t>ب</w:t>
      </w:r>
      <w:r>
        <w:rPr>
          <w:rFonts w:ascii="Lotus Linotype" w:hAnsi="Lotus Linotype" w:cs="Lotus Linotype" w:hint="cs"/>
          <w:sz w:val="24"/>
          <w:szCs w:val="24"/>
          <w:rtl/>
        </w:rPr>
        <w:t>َ</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الله</w:t>
      </w:r>
      <w:r>
        <w:rPr>
          <w:rFonts w:ascii="Lotus Linotype" w:hAnsi="Lotus Linotype" w:cs="Lotus Linotype" w:hint="cs"/>
          <w:sz w:val="24"/>
          <w:szCs w:val="24"/>
          <w:rtl/>
        </w:rPr>
        <w:t>ُ</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من</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قوم</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يدخلون</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الجنة</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في</w:t>
      </w:r>
      <w:r w:rsidRPr="003E414D">
        <w:rPr>
          <w:rFonts w:ascii="Lotus Linotype" w:hAnsi="Lotus Linotype" w:cs="Lotus Linotype"/>
          <w:sz w:val="24"/>
          <w:szCs w:val="24"/>
          <w:rtl/>
        </w:rPr>
        <w:t xml:space="preserve"> </w:t>
      </w:r>
      <w:r w:rsidRPr="003E414D">
        <w:rPr>
          <w:rFonts w:ascii="Lotus Linotype" w:hAnsi="Lotus Linotype" w:cs="Lotus Linotype" w:hint="eastAsia"/>
          <w:sz w:val="24"/>
          <w:szCs w:val="24"/>
          <w:rtl/>
        </w:rPr>
        <w:t>السلاسل»</w:t>
      </w:r>
      <w:r>
        <w:rPr>
          <w:rFonts w:ascii="Lotus Linotype" w:hAnsi="Lotus Linotype" w:cs="Lotus Linotype" w:hint="cs"/>
          <w:sz w:val="24"/>
          <w:szCs w:val="24"/>
          <w:rtl/>
        </w:rPr>
        <w:t xml:space="preserve"> أخرجه البخاري (</w:t>
      </w:r>
      <w:r w:rsidRPr="003E414D">
        <w:rPr>
          <w:rFonts w:ascii="Lotus Linotype" w:hAnsi="Lotus Linotype" w:cs="Lotus Linotype"/>
          <w:sz w:val="24"/>
          <w:szCs w:val="24"/>
          <w:rtl/>
        </w:rPr>
        <w:t>3010</w:t>
      </w:r>
      <w:r>
        <w:rPr>
          <w:rFonts w:ascii="Lotus Linotype" w:hAnsi="Lotus Linotype" w:cs="Lotus Linotype" w:hint="cs"/>
          <w:sz w:val="24"/>
          <w:szCs w:val="24"/>
          <w:rtl/>
        </w:rPr>
        <w:t>).</w:t>
      </w:r>
    </w:p>
  </w:footnote>
  <w:footnote w:id="213">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0B0496">
        <w:rPr>
          <w:rFonts w:ascii="Lotus Linotype" w:hAnsi="Lotus Linotype" w:cs="Lotus Linotype"/>
          <w:sz w:val="24"/>
          <w:szCs w:val="24"/>
        </w:rPr>
        <w:footnoteRef/>
      </w:r>
      <w:r w:rsidRPr="003F3D65">
        <w:rPr>
          <w:rFonts w:ascii="Lotus Linotype" w:hAnsi="Lotus Linotype" w:cs="Lotus Linotype"/>
          <w:sz w:val="24"/>
          <w:szCs w:val="24"/>
          <w:rtl/>
        </w:rPr>
        <w:t>)</w:t>
      </w:r>
      <w:r w:rsidRPr="000B0496">
        <w:rPr>
          <w:rFonts w:ascii="Lotus Linotype" w:hAnsi="Lotus Linotype" w:cs="Lotus Linotype"/>
          <w:sz w:val="24"/>
          <w:szCs w:val="24"/>
          <w:rtl/>
        </w:rPr>
        <w:t> "التسهيل" (2/813).</w:t>
      </w:r>
    </w:p>
  </w:footnote>
  <w:footnote w:id="214">
    <w:p w:rsidR="00D67F5A" w:rsidRPr="00582921" w:rsidRDefault="00D67F5A" w:rsidP="00BE37BE">
      <w:pPr>
        <w:pStyle w:val="FootnoteText"/>
        <w:jc w:val="both"/>
        <w:rPr>
          <w:rFonts w:ascii="Lotus Linotype" w:hAnsi="Lotus Linotype" w:cs="Times New Roman"/>
          <w:sz w:val="24"/>
          <w:szCs w:val="24"/>
          <w:rtl/>
        </w:rPr>
      </w:pPr>
      <w:r w:rsidRPr="000B0496">
        <w:rPr>
          <w:rFonts w:ascii="Lotus Linotype" w:hAnsi="Lotus Linotype" w:cs="Lotus Linotype" w:hint="cs"/>
          <w:sz w:val="24"/>
          <w:szCs w:val="24"/>
          <w:rtl/>
        </w:rPr>
        <w:t>(</w:t>
      </w:r>
      <w:r w:rsidRPr="000B0496">
        <w:rPr>
          <w:rFonts w:ascii="Lotus Linotype" w:hAnsi="Lotus Linotype" w:cs="Lotus Linotype"/>
          <w:sz w:val="24"/>
          <w:szCs w:val="24"/>
        </w:rPr>
        <w:footnoteRef/>
      </w:r>
      <w:r w:rsidRPr="000B0496">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906D9D">
        <w:rPr>
          <w:rFonts w:ascii="Lotus Linotype" w:hAnsi="Lotus Linotype" w:cs="Lotus Linotype" w:hint="eastAsia"/>
          <w:sz w:val="24"/>
          <w:szCs w:val="24"/>
          <w:rtl/>
        </w:rPr>
        <w:t>هم</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أتباع</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أبي</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محمد</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عبد</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الله</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بن</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سعيد</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بن</w:t>
      </w:r>
      <w:r w:rsidRPr="00906D9D">
        <w:rPr>
          <w:rFonts w:ascii="Lotus Linotype" w:hAnsi="Lotus Linotype" w:cs="Lotus Linotype"/>
          <w:sz w:val="24"/>
          <w:szCs w:val="24"/>
          <w:rtl/>
        </w:rPr>
        <w:t xml:space="preserve"> </w:t>
      </w:r>
      <w:r w:rsidRPr="00906D9D">
        <w:rPr>
          <w:rFonts w:ascii="Lotus Linotype" w:hAnsi="Lotus Linotype" w:cs="Lotus Linotype" w:hint="eastAsia"/>
          <w:sz w:val="24"/>
          <w:szCs w:val="24"/>
          <w:rtl/>
        </w:rPr>
        <w:t>كلاب</w:t>
      </w:r>
      <w:r>
        <w:rPr>
          <w:rFonts w:ascii="Lotus Linotype" w:hAnsi="Lotus Linotype" w:cs="Lotus Linotype" w:hint="cs"/>
          <w:sz w:val="24"/>
          <w:szCs w:val="24"/>
          <w:rtl/>
        </w:rPr>
        <w:t xml:space="preserve"> القطان البصري ( المتوفي </w:t>
      </w:r>
      <w:r w:rsidRPr="00AD5057">
        <w:rPr>
          <w:rFonts w:ascii="Lotus Linotype" w:hAnsi="Lotus Linotype" w:cs="Lotus Linotype" w:hint="eastAsia"/>
          <w:sz w:val="24"/>
          <w:szCs w:val="24"/>
          <w:rtl/>
        </w:rPr>
        <w:t>بعد</w:t>
      </w:r>
      <w:r w:rsidRPr="00AD5057">
        <w:rPr>
          <w:rFonts w:ascii="Lotus Linotype" w:hAnsi="Lotus Linotype" w:cs="Lotus Linotype"/>
          <w:sz w:val="24"/>
          <w:szCs w:val="24"/>
          <w:rtl/>
        </w:rPr>
        <w:t xml:space="preserve"> </w:t>
      </w:r>
      <w:r w:rsidRPr="00AD5057">
        <w:rPr>
          <w:rFonts w:ascii="Lotus Linotype" w:hAnsi="Lotus Linotype" w:cs="Lotus Linotype" w:hint="eastAsia"/>
          <w:sz w:val="24"/>
          <w:szCs w:val="24"/>
          <w:rtl/>
        </w:rPr>
        <w:t>سنة</w:t>
      </w:r>
      <w:r w:rsidRPr="00AD5057">
        <w:rPr>
          <w:rFonts w:ascii="Lotus Linotype" w:hAnsi="Lotus Linotype" w:cs="Lotus Linotype"/>
          <w:sz w:val="24"/>
          <w:szCs w:val="24"/>
          <w:rtl/>
        </w:rPr>
        <w:t xml:space="preserve"> 240 </w:t>
      </w:r>
      <w:r w:rsidRPr="00AD5057">
        <w:rPr>
          <w:rFonts w:ascii="Lotus Linotype" w:hAnsi="Lotus Linotype" w:cs="Lotus Linotype" w:hint="eastAsia"/>
          <w:sz w:val="24"/>
          <w:szCs w:val="24"/>
          <w:rtl/>
        </w:rPr>
        <w:t>هـ</w:t>
      </w:r>
      <w:r w:rsidRPr="00AD5057">
        <w:rPr>
          <w:rFonts w:ascii="Lotus Linotype" w:hAnsi="Lotus Linotype" w:cs="Lotus Linotype"/>
          <w:sz w:val="24"/>
          <w:szCs w:val="24"/>
          <w:rtl/>
        </w:rPr>
        <w:t xml:space="preserve"> </w:t>
      </w:r>
      <w:r w:rsidRPr="00AD5057">
        <w:rPr>
          <w:rFonts w:ascii="Lotus Linotype" w:hAnsi="Lotus Linotype" w:cs="Lotus Linotype" w:hint="eastAsia"/>
          <w:sz w:val="24"/>
          <w:szCs w:val="24"/>
          <w:rtl/>
        </w:rPr>
        <w:t>وحددها</w:t>
      </w:r>
      <w:r w:rsidRPr="00AD5057">
        <w:rPr>
          <w:rFonts w:ascii="Lotus Linotype" w:hAnsi="Lotus Linotype" w:cs="Lotus Linotype"/>
          <w:sz w:val="24"/>
          <w:szCs w:val="24"/>
          <w:rtl/>
        </w:rPr>
        <w:t xml:space="preserve"> </w:t>
      </w:r>
      <w:r w:rsidRPr="00AD5057">
        <w:rPr>
          <w:rFonts w:ascii="Lotus Linotype" w:hAnsi="Lotus Linotype" w:cs="Lotus Linotype" w:hint="eastAsia"/>
          <w:sz w:val="24"/>
          <w:szCs w:val="24"/>
          <w:rtl/>
        </w:rPr>
        <w:t>البعض</w:t>
      </w:r>
      <w:r w:rsidRPr="00AD5057">
        <w:rPr>
          <w:rFonts w:ascii="Lotus Linotype" w:hAnsi="Lotus Linotype" w:cs="Lotus Linotype"/>
          <w:sz w:val="24"/>
          <w:szCs w:val="24"/>
          <w:rtl/>
        </w:rPr>
        <w:t xml:space="preserve"> </w:t>
      </w:r>
      <w:r w:rsidRPr="00AD5057">
        <w:rPr>
          <w:rFonts w:ascii="Lotus Linotype" w:hAnsi="Lotus Linotype" w:cs="Lotus Linotype" w:hint="eastAsia"/>
          <w:sz w:val="24"/>
          <w:szCs w:val="24"/>
          <w:rtl/>
        </w:rPr>
        <w:t>بسنة</w:t>
      </w:r>
      <w:r w:rsidRPr="00AD5057">
        <w:rPr>
          <w:rFonts w:ascii="Lotus Linotype" w:hAnsi="Lotus Linotype" w:cs="Lotus Linotype"/>
          <w:sz w:val="24"/>
          <w:szCs w:val="24"/>
          <w:rtl/>
        </w:rPr>
        <w:t xml:space="preserve"> 241 </w:t>
      </w:r>
      <w:r w:rsidRPr="00AD5057">
        <w:rPr>
          <w:rFonts w:ascii="Lotus Linotype" w:hAnsi="Lotus Linotype" w:cs="Lotus Linotype" w:hint="eastAsia"/>
          <w:sz w:val="24"/>
          <w:szCs w:val="24"/>
          <w:rtl/>
        </w:rPr>
        <w:t>هـ</w:t>
      </w:r>
      <w:r>
        <w:rPr>
          <w:rFonts w:ascii="Lotus Linotype" w:hAnsi="Lotus Linotype" w:cs="Lotus Linotype" w:hint="cs"/>
          <w:sz w:val="24"/>
          <w:szCs w:val="24"/>
          <w:rtl/>
        </w:rPr>
        <w:t xml:space="preserve">)، </w:t>
      </w:r>
      <w:r w:rsidRPr="00EE2D3D">
        <w:rPr>
          <w:rFonts w:ascii="Lotus Linotype" w:hAnsi="Lotus Linotype" w:cs="Lotus Linotype" w:hint="eastAsia"/>
          <w:sz w:val="24"/>
          <w:szCs w:val="24"/>
          <w:rtl/>
        </w:rPr>
        <w:t>رأس</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المتكلمين</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بالبصرة</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في</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زمانه</w:t>
      </w:r>
      <w:r>
        <w:rPr>
          <w:rFonts w:ascii="Lotus Linotype" w:hAnsi="Lotus Linotype" w:cs="Lotus Linotype" w:hint="cs"/>
          <w:sz w:val="24"/>
          <w:szCs w:val="24"/>
          <w:rtl/>
        </w:rPr>
        <w:t xml:space="preserve">، </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أخذ</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عنه</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الكلام</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داود</w:t>
      </w:r>
      <w:r w:rsidRPr="00EE2D3D">
        <w:rPr>
          <w:rFonts w:ascii="Lotus Linotype" w:hAnsi="Lotus Linotype" w:cs="Lotus Linotype"/>
          <w:sz w:val="24"/>
          <w:szCs w:val="24"/>
          <w:rtl/>
        </w:rPr>
        <w:t xml:space="preserve"> </w:t>
      </w:r>
      <w:r>
        <w:rPr>
          <w:rFonts w:ascii="Lotus Linotype" w:hAnsi="Lotus Linotype" w:cs="Lotus Linotype" w:hint="eastAsia"/>
          <w:sz w:val="24"/>
          <w:szCs w:val="24"/>
          <w:rtl/>
        </w:rPr>
        <w:t>الظاهر</w:t>
      </w:r>
      <w:r>
        <w:rPr>
          <w:rFonts w:ascii="Lotus Linotype" w:hAnsi="Lotus Linotype" w:cs="Lotus Linotype" w:hint="cs"/>
          <w:sz w:val="24"/>
          <w:szCs w:val="24"/>
          <w:rtl/>
        </w:rPr>
        <w:t>ي</w:t>
      </w:r>
      <w:r w:rsidRPr="00EE2D3D">
        <w:rPr>
          <w:rFonts w:ascii="Lotus Linotype" w:hAnsi="Lotus Linotype" w:cs="Lotus Linotype" w:hint="eastAsia"/>
          <w:sz w:val="24"/>
          <w:szCs w:val="24"/>
          <w:rtl/>
        </w:rPr>
        <w:t>،</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والحارث</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المحاسبي</w:t>
      </w:r>
      <w:r>
        <w:rPr>
          <w:rFonts w:ascii="Lotus Linotype" w:hAnsi="Lotus Linotype" w:cs="Lotus Linotype" w:hint="cs"/>
          <w:sz w:val="24"/>
          <w:szCs w:val="24"/>
          <w:rtl/>
        </w:rPr>
        <w:t>، وسلك طريقته أبو الحسن الأشعري بعد رجوعه عن الاعتزال؛ كما قال شيخ الإسلام في درء التعارض (2/</w:t>
      </w:r>
      <w:r w:rsidRPr="00C76338">
        <w:rPr>
          <w:rFonts w:ascii="Lotus Linotype" w:hAnsi="Lotus Linotype" w:cs="Lotus Linotype"/>
          <w:sz w:val="24"/>
          <w:szCs w:val="24"/>
          <w:rtl/>
        </w:rPr>
        <w:t>16</w:t>
      </w:r>
      <w:r>
        <w:rPr>
          <w:rFonts w:ascii="Lotus Linotype" w:hAnsi="Lotus Linotype" w:cs="Lotus Linotype" w:hint="cs"/>
          <w:sz w:val="24"/>
          <w:szCs w:val="24"/>
          <w:rtl/>
        </w:rPr>
        <w:t xml:space="preserve">). </w:t>
      </w:r>
      <w:r w:rsidRPr="00EE2D3D">
        <w:rPr>
          <w:rFonts w:ascii="Lotus Linotype" w:hAnsi="Lotus Linotype" w:cs="Lotus Linotype" w:hint="eastAsia"/>
          <w:sz w:val="24"/>
          <w:szCs w:val="24"/>
          <w:rtl/>
        </w:rPr>
        <w:t>يثبت</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ابن</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كلاب</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الأسماء</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والصفات</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لله</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تعالى</w:t>
      </w:r>
      <w:r>
        <w:rPr>
          <w:rFonts w:ascii="Lotus Linotype" w:hAnsi="Lotus Linotype" w:cs="Lotus Linotype" w:hint="cs"/>
          <w:sz w:val="24"/>
          <w:szCs w:val="24"/>
          <w:rtl/>
        </w:rPr>
        <w:t xml:space="preserve">، </w:t>
      </w:r>
      <w:r w:rsidRPr="00EE2D3D">
        <w:rPr>
          <w:rFonts w:ascii="Lotus Linotype" w:hAnsi="Lotus Linotype" w:cs="Lotus Linotype" w:hint="eastAsia"/>
          <w:sz w:val="24"/>
          <w:szCs w:val="24"/>
          <w:rtl/>
        </w:rPr>
        <w:t>كما</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يثبت</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الصفات</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الخبرية</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كالوجه</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واليدين</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والعين</w:t>
      </w:r>
      <w:r>
        <w:rPr>
          <w:rFonts w:ascii="Lotus Linotype" w:hAnsi="Lotus Linotype" w:cs="Lotus Linotype" w:hint="cs"/>
          <w:sz w:val="24"/>
          <w:szCs w:val="24"/>
          <w:rtl/>
        </w:rPr>
        <w:t>، والاستواء والعلو، إلا أنه ينفي الصفات الاختيارية بناء على نفي حلول الحوادث بذات الله تعالى، وأوجب له ذلك: القول بأزلية صفات الأفعال، وهو أول من ابتدع القول بالكلام النفسي، وقال في كلام كلام الله والقرآن قوله المشهور، وهو أنه</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ليس</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بحروف</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ولا</w:t>
      </w:r>
      <w:r w:rsidRPr="00EE2D3D">
        <w:rPr>
          <w:rFonts w:ascii="Lotus Linotype" w:hAnsi="Lotus Linotype" w:cs="Lotus Linotype"/>
          <w:sz w:val="24"/>
          <w:szCs w:val="24"/>
          <w:rtl/>
        </w:rPr>
        <w:t xml:space="preserve"> </w:t>
      </w:r>
      <w:r>
        <w:rPr>
          <w:rFonts w:ascii="Lotus Linotype" w:hAnsi="Lotus Linotype" w:cs="Lotus Linotype" w:hint="cs"/>
          <w:sz w:val="24"/>
          <w:szCs w:val="24"/>
          <w:rtl/>
        </w:rPr>
        <w:t>صوت</w:t>
      </w:r>
      <w:r w:rsidRPr="00EE2D3D">
        <w:rPr>
          <w:rFonts w:ascii="Lotus Linotype" w:hAnsi="Lotus Linotype" w:cs="Lotus Linotype" w:hint="eastAsia"/>
          <w:sz w:val="24"/>
          <w:szCs w:val="24"/>
          <w:rtl/>
        </w:rPr>
        <w:t>،</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وأنه</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معنى</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واحد،</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وأن</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القرآن</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الذى</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يتلى</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هو</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حكاية</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عن</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كلام</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الله</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مع</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قوله</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إن</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القرآن</w:t>
      </w:r>
      <w:r w:rsidRPr="00EE2D3D">
        <w:rPr>
          <w:rFonts w:ascii="Lotus Linotype" w:hAnsi="Lotus Linotype" w:cs="Lotus Linotype"/>
          <w:sz w:val="24"/>
          <w:szCs w:val="24"/>
          <w:rtl/>
        </w:rPr>
        <w:t xml:space="preserve"> </w:t>
      </w:r>
      <w:r w:rsidRPr="00EE2D3D">
        <w:rPr>
          <w:rFonts w:ascii="Lotus Linotype" w:hAnsi="Lotus Linotype" w:cs="Lotus Linotype" w:hint="eastAsia"/>
          <w:sz w:val="24"/>
          <w:szCs w:val="24"/>
          <w:rtl/>
        </w:rPr>
        <w:t>غير</w:t>
      </w:r>
      <w:r w:rsidRPr="00EE2D3D">
        <w:rPr>
          <w:rFonts w:ascii="Lotus Linotype" w:hAnsi="Lotus Linotype" w:cs="Lotus Linotype"/>
          <w:sz w:val="24"/>
          <w:szCs w:val="24"/>
          <w:rtl/>
        </w:rPr>
        <w:t xml:space="preserve"> </w:t>
      </w:r>
      <w:r>
        <w:rPr>
          <w:rFonts w:ascii="Lotus Linotype" w:hAnsi="Lotus Linotype" w:cs="Lotus Linotype" w:hint="eastAsia"/>
          <w:sz w:val="24"/>
          <w:szCs w:val="24"/>
          <w:rtl/>
        </w:rPr>
        <w:t>مخلوق</w:t>
      </w:r>
      <w:r>
        <w:rPr>
          <w:rFonts w:ascii="Lotus Linotype" w:hAnsi="Lotus Linotype" w:cs="Lotus Linotype" w:hint="cs"/>
          <w:sz w:val="24"/>
          <w:szCs w:val="24"/>
          <w:rtl/>
        </w:rPr>
        <w:t>! ينظر تفصيل مذهبه في: مقالات الإسلاميين (1/138)، ومجموع الفتاوى (3/</w:t>
      </w:r>
      <w:r w:rsidRPr="00906D9D">
        <w:rPr>
          <w:rFonts w:ascii="Lotus Linotype" w:hAnsi="Lotus Linotype" w:cs="Lotus Linotype"/>
          <w:sz w:val="24"/>
          <w:szCs w:val="24"/>
          <w:rtl/>
        </w:rPr>
        <w:t>102</w:t>
      </w:r>
      <w:r>
        <w:rPr>
          <w:rFonts w:ascii="Lotus Linotype" w:hAnsi="Lotus Linotype" w:cs="Lotus Linotype" w:hint="cs"/>
          <w:sz w:val="24"/>
          <w:szCs w:val="24"/>
          <w:rtl/>
        </w:rPr>
        <w:t>) و(8/</w:t>
      </w:r>
      <w:r w:rsidRPr="00906D9D">
        <w:rPr>
          <w:rFonts w:ascii="Lotus Linotype" w:hAnsi="Lotus Linotype" w:cs="Lotus Linotype"/>
          <w:sz w:val="24"/>
          <w:szCs w:val="24"/>
          <w:rtl/>
        </w:rPr>
        <w:t>424</w:t>
      </w:r>
      <w:r>
        <w:rPr>
          <w:rFonts w:ascii="Lotus Linotype" w:hAnsi="Lotus Linotype" w:cs="Lotus Linotype" w:hint="cs"/>
          <w:sz w:val="24"/>
          <w:szCs w:val="24"/>
          <w:rtl/>
        </w:rPr>
        <w:t>) و(12/</w:t>
      </w:r>
      <w:r w:rsidRPr="00906D9D">
        <w:rPr>
          <w:rFonts w:ascii="Lotus Linotype" w:hAnsi="Lotus Linotype" w:cs="Lotus Linotype"/>
          <w:sz w:val="24"/>
          <w:szCs w:val="24"/>
          <w:rtl/>
        </w:rPr>
        <w:t>165</w:t>
      </w:r>
      <w:r>
        <w:rPr>
          <w:rFonts w:ascii="Lotus Linotype" w:hAnsi="Lotus Linotype" w:cs="Lotus Linotype" w:hint="cs"/>
          <w:sz w:val="24"/>
          <w:szCs w:val="24"/>
          <w:rtl/>
        </w:rPr>
        <w:t xml:space="preserve">، و </w:t>
      </w:r>
      <w:r w:rsidRPr="00906D9D">
        <w:rPr>
          <w:rFonts w:ascii="Lotus Linotype" w:hAnsi="Lotus Linotype" w:cs="Lotus Linotype"/>
          <w:sz w:val="24"/>
          <w:szCs w:val="24"/>
          <w:rtl/>
        </w:rPr>
        <w:t>367</w:t>
      </w:r>
      <w:r>
        <w:rPr>
          <w:rFonts w:ascii="Lotus Linotype" w:hAnsi="Lotus Linotype" w:cs="Lotus Linotype" w:hint="cs"/>
          <w:sz w:val="24"/>
          <w:szCs w:val="24"/>
          <w:rtl/>
        </w:rPr>
        <w:t>، و376) و(16/</w:t>
      </w:r>
      <w:r w:rsidRPr="00FB7933">
        <w:rPr>
          <w:rFonts w:ascii="Lotus Linotype" w:hAnsi="Lotus Linotype" w:cs="Lotus Linotype"/>
          <w:sz w:val="24"/>
          <w:szCs w:val="24"/>
          <w:rtl/>
        </w:rPr>
        <w:t>407</w:t>
      </w:r>
      <w:r>
        <w:rPr>
          <w:rFonts w:ascii="Lotus Linotype" w:hAnsi="Lotus Linotype" w:cs="Lotus Linotype" w:hint="cs"/>
          <w:sz w:val="24"/>
          <w:szCs w:val="24"/>
          <w:rtl/>
        </w:rPr>
        <w:t>) وسير أعلام النبلاء (11/</w:t>
      </w:r>
      <w:r w:rsidRPr="00FB7933">
        <w:rPr>
          <w:rFonts w:ascii="Lotus Linotype" w:hAnsi="Lotus Linotype" w:cs="Lotus Linotype"/>
          <w:sz w:val="24"/>
          <w:szCs w:val="24"/>
          <w:rtl/>
        </w:rPr>
        <w:t>174</w:t>
      </w:r>
      <w:r>
        <w:rPr>
          <w:rFonts w:ascii="Lotus Linotype" w:hAnsi="Lotus Linotype" w:cs="Lotus Linotype" w:hint="cs"/>
          <w:sz w:val="24"/>
          <w:szCs w:val="24"/>
          <w:rtl/>
        </w:rPr>
        <w:t>)، وموقف ابن تيمية من الأشاعرة (1/</w:t>
      </w:r>
      <w:r w:rsidRPr="00EA507A">
        <w:rPr>
          <w:rFonts w:ascii="Lotus Linotype" w:hAnsi="Lotus Linotype" w:cs="Lotus Linotype"/>
          <w:sz w:val="24"/>
          <w:szCs w:val="24"/>
          <w:rtl/>
        </w:rPr>
        <w:t>438</w:t>
      </w:r>
      <w:r>
        <w:rPr>
          <w:rFonts w:ascii="Lotus Linotype" w:hAnsi="Lotus Linotype" w:cs="Lotus Linotype" w:hint="cs"/>
          <w:sz w:val="24"/>
          <w:szCs w:val="24"/>
          <w:rtl/>
        </w:rPr>
        <w:t>)</w:t>
      </w:r>
      <w:r w:rsidRPr="00582921">
        <w:rPr>
          <w:rFonts w:ascii="Lotus Linotype" w:hAnsi="Lotus Linotype" w:cs="Lotus Linotype" w:hint="cs"/>
          <w:sz w:val="24"/>
          <w:szCs w:val="24"/>
          <w:rtl/>
        </w:rPr>
        <w:t>، ورسالة الآراء الكلابية العقدية و</w:t>
      </w:r>
      <w:r>
        <w:rPr>
          <w:rFonts w:ascii="Lotus Linotype" w:hAnsi="Lotus Linotype" w:cs="Lotus Linotype" w:hint="cs"/>
          <w:sz w:val="24"/>
          <w:szCs w:val="24"/>
          <w:rtl/>
        </w:rPr>
        <w:t>أ</w:t>
      </w:r>
      <w:r w:rsidRPr="00582921">
        <w:rPr>
          <w:rFonts w:ascii="Lotus Linotype" w:hAnsi="Lotus Linotype" w:cs="Lotus Linotype" w:hint="cs"/>
          <w:sz w:val="24"/>
          <w:szCs w:val="24"/>
          <w:rtl/>
        </w:rPr>
        <w:t>ثرها في الأشعرية للباحثة هدى الشلالي (ص91-190).</w:t>
      </w:r>
    </w:p>
  </w:footnote>
  <w:footnote w:id="215">
    <w:p w:rsidR="00D67F5A" w:rsidRPr="00E9228B" w:rsidRDefault="00D67F5A" w:rsidP="00BE37BE">
      <w:pPr>
        <w:pStyle w:val="FootnoteText"/>
        <w:jc w:val="both"/>
        <w:rPr>
          <w:rFonts w:ascii="Lotus Linotype" w:hAnsi="Lotus Linotype" w:cs="Lotus Linotype"/>
          <w:sz w:val="24"/>
          <w:szCs w:val="24"/>
          <w:rtl/>
        </w:rPr>
      </w:pPr>
      <w:r w:rsidRPr="000B0496">
        <w:rPr>
          <w:rFonts w:ascii="Lotus Linotype" w:hAnsi="Lotus Linotype" w:cs="Lotus Linotype" w:hint="cs"/>
          <w:sz w:val="24"/>
          <w:szCs w:val="24"/>
          <w:rtl/>
        </w:rPr>
        <w:t>(</w:t>
      </w:r>
      <w:r w:rsidRPr="000B0496">
        <w:rPr>
          <w:rFonts w:ascii="Lotus Linotype" w:hAnsi="Lotus Linotype" w:cs="Lotus Linotype"/>
          <w:sz w:val="24"/>
          <w:szCs w:val="24"/>
        </w:rPr>
        <w:footnoteRef/>
      </w:r>
      <w:r w:rsidRPr="000B0496">
        <w:rPr>
          <w:rFonts w:ascii="Lotus Linotype" w:hAnsi="Lotus Linotype" w:cs="Lotus Linotype" w:hint="cs"/>
          <w:sz w:val="24"/>
          <w:szCs w:val="24"/>
          <w:rtl/>
        </w:rPr>
        <w:t>)</w:t>
      </w:r>
      <w:r w:rsidRPr="000B0496">
        <w:rPr>
          <w:rFonts w:ascii="Lotus Linotype" w:hAnsi="Lotus Linotype" w:cs="Lotus Linotype"/>
          <w:sz w:val="24"/>
          <w:szCs w:val="24"/>
          <w:rtl/>
        </w:rPr>
        <w:t xml:space="preserve"> </w:t>
      </w:r>
      <w:r>
        <w:rPr>
          <w:rFonts w:ascii="Lotus Linotype" w:hAnsi="Lotus Linotype" w:cs="Lotus Linotype" w:hint="cs"/>
          <w:sz w:val="24"/>
          <w:szCs w:val="24"/>
          <w:rtl/>
        </w:rPr>
        <w:t xml:space="preserve">وهم أتباع أبي </w:t>
      </w:r>
      <w:r w:rsidRPr="000A74DB">
        <w:rPr>
          <w:rFonts w:ascii="Lotus Linotype" w:hAnsi="Lotus Linotype" w:cs="Lotus Linotype" w:hint="eastAsia"/>
          <w:sz w:val="24"/>
          <w:szCs w:val="24"/>
          <w:rtl/>
        </w:rPr>
        <w:t>منصور</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الماتريدي،</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محمد</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بن</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محمد</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بن</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محمود</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الماتريدي</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السمرقندي</w:t>
      </w:r>
      <w:r>
        <w:rPr>
          <w:rFonts w:ascii="Lotus Linotype" w:hAnsi="Lotus Linotype" w:cs="Lotus Linotype" w:hint="cs"/>
          <w:sz w:val="24"/>
          <w:szCs w:val="24"/>
          <w:rtl/>
        </w:rPr>
        <w:t xml:space="preserve"> </w:t>
      </w:r>
      <w:r w:rsidRPr="00A25D3B">
        <w:rPr>
          <w:rFonts w:ascii="Lotus Linotype" w:hAnsi="Lotus Linotype" w:cs="Lotus Linotype"/>
          <w:sz w:val="24"/>
          <w:szCs w:val="24"/>
          <w:rtl/>
        </w:rPr>
        <w:t>(258 - 333</w:t>
      </w:r>
      <w:r w:rsidRPr="00A25D3B">
        <w:rPr>
          <w:rFonts w:ascii="Lotus Linotype" w:hAnsi="Lotus Linotype" w:cs="Lotus Linotype" w:hint="eastAsia"/>
          <w:sz w:val="24"/>
          <w:szCs w:val="24"/>
          <w:rtl/>
        </w:rPr>
        <w:t>هـ</w:t>
      </w:r>
      <w:r w:rsidRPr="00A25D3B">
        <w:rPr>
          <w:rFonts w:ascii="Lotus Linotype" w:hAnsi="Lotus Linotype" w:cs="Lotus Linotype"/>
          <w:sz w:val="24"/>
          <w:szCs w:val="24"/>
          <w:rtl/>
        </w:rPr>
        <w:t>)</w:t>
      </w:r>
      <w:r>
        <w:rPr>
          <w:rFonts w:ascii="Lotus Linotype" w:hAnsi="Lotus Linotype" w:cs="Lotus Linotype" w:hint="cs"/>
          <w:sz w:val="24"/>
          <w:szCs w:val="24"/>
          <w:rtl/>
        </w:rPr>
        <w:t>.</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والماتريدي</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نسبة</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إلى</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ماتريد</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وهي</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محلة</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قرب</w:t>
      </w:r>
      <w:r w:rsidRPr="000A74DB">
        <w:rPr>
          <w:rFonts w:ascii="Lotus Linotype" w:hAnsi="Lotus Linotype" w:cs="Lotus Linotype"/>
          <w:sz w:val="24"/>
          <w:szCs w:val="24"/>
          <w:rtl/>
        </w:rPr>
        <w:t xml:space="preserve"> </w:t>
      </w:r>
      <w:r>
        <w:rPr>
          <w:rFonts w:ascii="Lotus Linotype" w:hAnsi="Lotus Linotype" w:cs="Lotus Linotype" w:hint="eastAsia"/>
          <w:sz w:val="24"/>
          <w:szCs w:val="24"/>
          <w:rtl/>
        </w:rPr>
        <w:t>سمرقند</w:t>
      </w:r>
      <w:r w:rsidRPr="000A74DB">
        <w:rPr>
          <w:rFonts w:ascii="Lotus Linotype" w:hAnsi="Lotus Linotype" w:cs="Lotus Linotype" w:hint="eastAsia"/>
          <w:sz w:val="24"/>
          <w:szCs w:val="24"/>
          <w:rtl/>
        </w:rPr>
        <w:t>،</w:t>
      </w:r>
      <w:r>
        <w:rPr>
          <w:rFonts w:ascii="Lotus Linotype" w:hAnsi="Lotus Linotype" w:cs="Lotus Linotype" w:hint="cs"/>
          <w:sz w:val="24"/>
          <w:szCs w:val="24"/>
          <w:rtl/>
        </w:rPr>
        <w:t xml:space="preserve"> </w:t>
      </w:r>
      <w:r w:rsidRPr="000A74DB">
        <w:rPr>
          <w:rFonts w:ascii="Lotus Linotype" w:hAnsi="Lotus Linotype" w:cs="Lotus Linotype" w:hint="eastAsia"/>
          <w:sz w:val="24"/>
          <w:szCs w:val="24"/>
          <w:rtl/>
        </w:rPr>
        <w:t>المدينة</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المشهورة</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ببلاد</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ما</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وراء</w:t>
      </w:r>
      <w:r w:rsidRPr="000A74DB">
        <w:rPr>
          <w:rFonts w:ascii="Lotus Linotype" w:hAnsi="Lotus Linotype" w:cs="Lotus Linotype"/>
          <w:sz w:val="24"/>
          <w:szCs w:val="24"/>
          <w:rtl/>
        </w:rPr>
        <w:t xml:space="preserve"> </w:t>
      </w:r>
      <w:r>
        <w:rPr>
          <w:rFonts w:ascii="Lotus Linotype" w:hAnsi="Lotus Linotype" w:cs="Lotus Linotype" w:hint="eastAsia"/>
          <w:sz w:val="24"/>
          <w:szCs w:val="24"/>
          <w:rtl/>
        </w:rPr>
        <w:t>النهر</w:t>
      </w:r>
      <w:r>
        <w:rPr>
          <w:rFonts w:ascii="Lotus Linotype" w:hAnsi="Lotus Linotype" w:cs="Lotus Linotype" w:hint="cs"/>
          <w:sz w:val="24"/>
          <w:szCs w:val="24"/>
          <w:rtl/>
        </w:rPr>
        <w:t xml:space="preserve"> التي سميت عرفت فيما بعد بتركستان. </w:t>
      </w:r>
      <w:r w:rsidRPr="000A74DB">
        <w:rPr>
          <w:rFonts w:ascii="Lotus Linotype" w:hAnsi="Lotus Linotype" w:cs="Lotus Linotype" w:hint="eastAsia"/>
          <w:sz w:val="24"/>
          <w:szCs w:val="24"/>
          <w:rtl/>
        </w:rPr>
        <w:t>لم</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يحظ</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الماتريدي</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باهتمام</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المؤلفين</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في</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الملل</w:t>
      </w:r>
      <w:r w:rsidRPr="000A74DB">
        <w:rPr>
          <w:rFonts w:ascii="Lotus Linotype" w:hAnsi="Lotus Linotype" w:cs="Lotus Linotype"/>
          <w:sz w:val="24"/>
          <w:szCs w:val="24"/>
          <w:rtl/>
        </w:rPr>
        <w:t xml:space="preserve"> </w:t>
      </w:r>
      <w:r w:rsidRPr="000A74DB">
        <w:rPr>
          <w:rFonts w:ascii="Lotus Linotype" w:hAnsi="Lotus Linotype" w:cs="Lotus Linotype" w:hint="eastAsia"/>
          <w:sz w:val="24"/>
          <w:szCs w:val="24"/>
          <w:rtl/>
        </w:rPr>
        <w:t>والنحل</w:t>
      </w:r>
      <w:r>
        <w:rPr>
          <w:rFonts w:ascii="Lotus Linotype" w:hAnsi="Lotus Linotype" w:cs="Lotus Linotype" w:hint="cs"/>
          <w:sz w:val="24"/>
          <w:szCs w:val="24"/>
          <w:rtl/>
        </w:rPr>
        <w:t xml:space="preserve">، وليس له في كتب شيخ الإسلام إلا إشارات عابرة، ومع هذا الإغفال لشخصيته إلا أن فكره انتشر تنتشارًا واسعًا ودان به كثيرٌ من المسلمين. تشترك الماتريدية مع الأشاعرة في كثير من القضايا المنهجية التي انحرفوا بها عن الوحي وإجماع السلف؛ كتقديم العقل على النقل، وتعطيل الصفات الخبرية والاختيارية، ونفي العلو والاستواء، والقول بالإرجاء ..إلخ واقتربوا من المعتزلة في الغلو في العقليات، والإفراط في استخدام علم الكلام المذموم، وانتهاج مسلكهم في النظر والاستدلال! ينظر تفصيل مذهبهم في </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الماتريدية</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وموقفهم</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من</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توحيد</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الأسماء</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والصفات</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لشمس</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الأفغاني</w:t>
      </w:r>
      <w:r w:rsidRPr="00E9228B">
        <w:rPr>
          <w:rFonts w:ascii="Lotus Linotype" w:hAnsi="Lotus Linotype" w:cs="Lotus Linotype"/>
          <w:sz w:val="24"/>
          <w:szCs w:val="24"/>
          <w:rtl/>
        </w:rPr>
        <w:t xml:space="preserve"> </w:t>
      </w:r>
      <w:r w:rsidRPr="00E9228B">
        <w:rPr>
          <w:rFonts w:ascii="Lotus Linotype" w:hAnsi="Lotus Linotype" w:cs="Lotus Linotype" w:hint="eastAsia"/>
          <w:sz w:val="24"/>
          <w:szCs w:val="24"/>
          <w:rtl/>
        </w:rPr>
        <w:t>السلفي</w:t>
      </w:r>
      <w:r w:rsidRPr="00E9228B">
        <w:rPr>
          <w:rFonts w:ascii="Lotus Linotype" w:hAnsi="Lotus Linotype" w:cs="Lotus Linotype"/>
          <w:sz w:val="24"/>
          <w:szCs w:val="24"/>
          <w:rtl/>
        </w:rPr>
        <w:t>.</w:t>
      </w:r>
    </w:p>
    <w:p w:rsidR="00D67F5A" w:rsidRPr="000B0496" w:rsidRDefault="00D67F5A" w:rsidP="00BE37BE">
      <w:pPr>
        <w:pStyle w:val="FootnoteText"/>
        <w:jc w:val="both"/>
        <w:rPr>
          <w:rFonts w:ascii="Lotus Linotype" w:hAnsi="Lotus Linotype" w:cs="Lotus Linotype"/>
          <w:sz w:val="24"/>
          <w:szCs w:val="24"/>
          <w:rtl/>
        </w:rPr>
      </w:pPr>
    </w:p>
  </w:footnote>
  <w:footnote w:id="216">
    <w:p w:rsidR="00D67F5A" w:rsidRPr="000A1472" w:rsidRDefault="00D67F5A" w:rsidP="00BE37BE">
      <w:pPr>
        <w:pStyle w:val="FootnoteText"/>
        <w:jc w:val="both"/>
        <w:rPr>
          <w:rFonts w:ascii="Lotus Linotype" w:hAnsi="Lotus Linotype" w:cs="Lotus Linotype"/>
          <w:sz w:val="24"/>
          <w:szCs w:val="24"/>
          <w:rtl/>
        </w:rPr>
      </w:pPr>
      <w:r w:rsidRPr="000B0496">
        <w:rPr>
          <w:rFonts w:ascii="Lotus Linotype" w:hAnsi="Lotus Linotype" w:cs="Lotus Linotype" w:hint="cs"/>
          <w:sz w:val="24"/>
          <w:szCs w:val="24"/>
          <w:rtl/>
        </w:rPr>
        <w:t>(</w:t>
      </w:r>
      <w:r w:rsidRPr="000B0496">
        <w:rPr>
          <w:rFonts w:ascii="Lotus Linotype" w:hAnsi="Lotus Linotype" w:cs="Lotus Linotype"/>
          <w:sz w:val="24"/>
          <w:szCs w:val="24"/>
        </w:rPr>
        <w:footnoteRef/>
      </w:r>
      <w:r w:rsidRPr="000B0496">
        <w:rPr>
          <w:rFonts w:ascii="Lotus Linotype" w:hAnsi="Lotus Linotype" w:cs="Lotus Linotype" w:hint="cs"/>
          <w:sz w:val="24"/>
          <w:szCs w:val="24"/>
          <w:rtl/>
        </w:rPr>
        <w:t>)</w:t>
      </w:r>
      <w:r w:rsidRPr="000B0496">
        <w:rPr>
          <w:rFonts w:ascii="Lotus Linotype" w:hAnsi="Lotus Linotype" w:cs="Lotus Linotype"/>
          <w:sz w:val="24"/>
          <w:szCs w:val="24"/>
          <w:rtl/>
        </w:rPr>
        <w:t xml:space="preserve"> </w:t>
      </w:r>
      <w:r w:rsidRPr="000B0496">
        <w:rPr>
          <w:rFonts w:ascii="Lotus Linotype" w:hAnsi="Lotus Linotype" w:cs="Lotus Linotype" w:hint="cs"/>
          <w:sz w:val="24"/>
          <w:szCs w:val="24"/>
          <w:rtl/>
        </w:rPr>
        <w:t>ينظر:</w:t>
      </w:r>
      <w:r w:rsidRPr="000A1472">
        <w:rPr>
          <w:rFonts w:ascii="Lotus Linotype" w:hAnsi="Lotus Linotype" w:cs="Lotus Linotype" w:hint="cs"/>
          <w:sz w:val="24"/>
          <w:szCs w:val="24"/>
          <w:rtl/>
        </w:rPr>
        <w:t xml:space="preserve"> الحجة لقوام السنة الأصبهاني  (1/</w:t>
      </w:r>
      <w:r w:rsidRPr="000A1472">
        <w:rPr>
          <w:rFonts w:ascii="Lotus Linotype" w:hAnsi="Lotus Linotype" w:cs="Lotus Linotype"/>
          <w:sz w:val="24"/>
          <w:szCs w:val="24"/>
          <w:rtl/>
        </w:rPr>
        <w:t>470</w:t>
      </w:r>
      <w:r w:rsidRPr="000A1472">
        <w:rPr>
          <w:rFonts w:ascii="Lotus Linotype" w:hAnsi="Lotus Linotype" w:cs="Lotus Linotype" w:hint="cs"/>
          <w:sz w:val="24"/>
          <w:szCs w:val="24"/>
          <w:rtl/>
        </w:rPr>
        <w:t>) و(2/</w:t>
      </w:r>
      <w:r w:rsidRPr="000A1472">
        <w:rPr>
          <w:rFonts w:ascii="Lotus Linotype" w:hAnsi="Lotus Linotype" w:cs="Lotus Linotype"/>
          <w:sz w:val="24"/>
          <w:szCs w:val="24"/>
          <w:rtl/>
        </w:rPr>
        <w:t>490</w:t>
      </w:r>
      <w:r w:rsidRPr="000A1472">
        <w:rPr>
          <w:rFonts w:ascii="Lotus Linotype" w:hAnsi="Lotus Linotype" w:cs="Lotus Linotype" w:hint="cs"/>
          <w:sz w:val="24"/>
          <w:szCs w:val="24"/>
          <w:rtl/>
        </w:rPr>
        <w:t>)،</w:t>
      </w:r>
      <w:r>
        <w:rPr>
          <w:rFonts w:ascii="Lotus Linotype" w:hAnsi="Lotus Linotype" w:cs="Lotus Linotype" w:hint="cs"/>
          <w:sz w:val="24"/>
          <w:szCs w:val="24"/>
          <w:rtl/>
        </w:rPr>
        <w:t xml:space="preserve"> والسنة لابن أبي عاصم (1/</w:t>
      </w:r>
      <w:r w:rsidRPr="000A1472">
        <w:rPr>
          <w:rFonts w:ascii="Lotus Linotype" w:hAnsi="Lotus Linotype" w:cs="Lotus Linotype"/>
          <w:sz w:val="24"/>
          <w:szCs w:val="24"/>
          <w:rtl/>
        </w:rPr>
        <w:t>249</w:t>
      </w:r>
      <w:r>
        <w:rPr>
          <w:rFonts w:ascii="Lotus Linotype" w:hAnsi="Lotus Linotype" w:cs="Lotus Linotype" w:hint="cs"/>
          <w:sz w:val="24"/>
          <w:szCs w:val="24"/>
          <w:rtl/>
        </w:rPr>
        <w:t>)، والإبانة لابن بطة (7/</w:t>
      </w:r>
      <w:r w:rsidRPr="00343635">
        <w:rPr>
          <w:rFonts w:ascii="Lotus Linotype" w:hAnsi="Lotus Linotype" w:cs="Lotus Linotype"/>
          <w:sz w:val="24"/>
          <w:szCs w:val="24"/>
          <w:rtl/>
        </w:rPr>
        <w:t>131</w:t>
      </w:r>
      <w:r>
        <w:rPr>
          <w:rFonts w:ascii="Lotus Linotype" w:hAnsi="Lotus Linotype" w:cs="Lotus Linotype" w:hint="cs"/>
          <w:sz w:val="24"/>
          <w:szCs w:val="24"/>
          <w:rtl/>
        </w:rPr>
        <w:t>)، وإبطال التأويلات لأبي يعلى (1/</w:t>
      </w:r>
      <w:r w:rsidRPr="00343635">
        <w:rPr>
          <w:rFonts w:ascii="Lotus Linotype" w:hAnsi="Lotus Linotype" w:cs="Lotus Linotype"/>
          <w:sz w:val="24"/>
          <w:szCs w:val="24"/>
          <w:rtl/>
        </w:rPr>
        <w:t>244</w:t>
      </w:r>
      <w:r>
        <w:rPr>
          <w:rFonts w:ascii="Lotus Linotype" w:hAnsi="Lotus Linotype" w:cs="Lotus Linotype" w:hint="cs"/>
          <w:sz w:val="24"/>
          <w:szCs w:val="24"/>
          <w:rtl/>
        </w:rPr>
        <w:t>)، ومجموع الفتاوى (6/</w:t>
      </w:r>
      <w:r w:rsidRPr="000A1472">
        <w:rPr>
          <w:rFonts w:ascii="Lotus Linotype" w:hAnsi="Lotus Linotype" w:cs="Lotus Linotype"/>
          <w:sz w:val="24"/>
          <w:szCs w:val="24"/>
          <w:rtl/>
        </w:rPr>
        <w:t>123</w:t>
      </w:r>
      <w:r>
        <w:rPr>
          <w:rFonts w:ascii="Lotus Linotype" w:hAnsi="Lotus Linotype" w:cs="Lotus Linotype" w:hint="cs"/>
          <w:sz w:val="24"/>
          <w:szCs w:val="24"/>
          <w:rtl/>
        </w:rPr>
        <w:t>-</w:t>
      </w:r>
      <w:r w:rsidRPr="000A1472">
        <w:rPr>
          <w:rFonts w:ascii="Lotus Linotype" w:hAnsi="Lotus Linotype" w:cs="Lotus Linotype"/>
          <w:sz w:val="24"/>
          <w:szCs w:val="24"/>
          <w:rtl/>
        </w:rPr>
        <w:t>124</w:t>
      </w:r>
      <w:r>
        <w:rPr>
          <w:rFonts w:ascii="Lotus Linotype" w:hAnsi="Lotus Linotype" w:cs="Lotus Linotype" w:hint="cs"/>
          <w:sz w:val="24"/>
          <w:szCs w:val="24"/>
          <w:rtl/>
        </w:rPr>
        <w:t>).</w:t>
      </w:r>
    </w:p>
  </w:footnote>
  <w:footnote w:id="217">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237FD3">
        <w:rPr>
          <w:rFonts w:ascii="Lotus Linotype" w:hAnsi="Lotus Linotype" w:cs="Lotus Linotype"/>
          <w:sz w:val="24"/>
          <w:szCs w:val="24"/>
        </w:rPr>
        <w:footnoteRef/>
      </w:r>
      <w:r w:rsidRPr="003F3D65">
        <w:rPr>
          <w:rFonts w:ascii="Lotus Linotype" w:hAnsi="Lotus Linotype" w:cs="Lotus Linotype"/>
          <w:sz w:val="24"/>
          <w:szCs w:val="24"/>
          <w:rtl/>
        </w:rPr>
        <w:t>) "التسهيل" (3/41).</w:t>
      </w:r>
    </w:p>
  </w:footnote>
  <w:footnote w:id="218">
    <w:p w:rsidR="00D67F5A" w:rsidRPr="00C128B4" w:rsidRDefault="00D67F5A" w:rsidP="00BE37BE">
      <w:pPr>
        <w:pStyle w:val="FootnoteText"/>
        <w:jc w:val="both"/>
        <w:rPr>
          <w:rFonts w:ascii="Lotus Linotype" w:hAnsi="Lotus Linotype" w:cs="Lotus Linotype"/>
          <w:sz w:val="24"/>
          <w:szCs w:val="24"/>
          <w:rtl/>
        </w:rPr>
      </w:pPr>
      <w:r w:rsidRPr="00C128B4">
        <w:rPr>
          <w:rFonts w:ascii="Lotus Linotype" w:hAnsi="Lotus Linotype" w:cs="Lotus Linotype" w:hint="cs"/>
          <w:sz w:val="24"/>
          <w:szCs w:val="24"/>
          <w:rtl/>
        </w:rPr>
        <w:t>(</w:t>
      </w:r>
      <w:r w:rsidRPr="00C128B4">
        <w:rPr>
          <w:rFonts w:ascii="Lotus Linotype" w:hAnsi="Lotus Linotype" w:cs="Lotus Linotype"/>
          <w:sz w:val="24"/>
          <w:szCs w:val="24"/>
        </w:rPr>
        <w:footnoteRef/>
      </w:r>
      <w:r w:rsidRPr="00C128B4">
        <w:rPr>
          <w:rFonts w:ascii="Lotus Linotype" w:hAnsi="Lotus Linotype" w:cs="Lotus Linotype" w:hint="cs"/>
          <w:sz w:val="24"/>
          <w:szCs w:val="24"/>
          <w:rtl/>
        </w:rPr>
        <w:t>)</w:t>
      </w:r>
      <w:r w:rsidRPr="00C128B4">
        <w:rPr>
          <w:rFonts w:ascii="Lotus Linotype" w:hAnsi="Lotus Linotype" w:cs="Lotus Linotype"/>
          <w:sz w:val="24"/>
          <w:szCs w:val="24"/>
          <w:rtl/>
        </w:rPr>
        <w:t xml:space="preserve"> </w:t>
      </w:r>
      <w:r w:rsidRPr="00C128B4">
        <w:rPr>
          <w:rFonts w:ascii="Lotus Linotype" w:hAnsi="Lotus Linotype" w:cs="Lotus Linotype" w:hint="cs"/>
          <w:sz w:val="24"/>
          <w:szCs w:val="24"/>
          <w:rtl/>
        </w:rPr>
        <w:t>ينظر</w:t>
      </w:r>
      <w:r>
        <w:rPr>
          <w:rFonts w:ascii="Lotus Linotype" w:hAnsi="Lotus Linotype" w:cs="Lotus Linotype" w:hint="cs"/>
          <w:sz w:val="24"/>
          <w:szCs w:val="24"/>
          <w:rtl/>
        </w:rPr>
        <w:t xml:space="preserve"> جزء القدر من</w:t>
      </w:r>
      <w:r w:rsidRPr="00C128B4">
        <w:rPr>
          <w:rFonts w:ascii="Lotus Linotype" w:hAnsi="Lotus Linotype" w:cs="Lotus Linotype" w:hint="cs"/>
          <w:sz w:val="24"/>
          <w:szCs w:val="24"/>
          <w:rtl/>
        </w:rPr>
        <w:t xml:space="preserve"> مجموع الفتاوى (8/</w:t>
      </w:r>
      <w:r w:rsidRPr="00C128B4">
        <w:rPr>
          <w:rFonts w:ascii="Lotus Linotype" w:hAnsi="Lotus Linotype" w:cs="Lotus Linotype"/>
          <w:sz w:val="24"/>
          <w:szCs w:val="24"/>
          <w:rtl/>
        </w:rPr>
        <w:t>159</w:t>
      </w:r>
      <w:r>
        <w:rPr>
          <w:rFonts w:ascii="Lotus Linotype" w:hAnsi="Lotus Linotype" w:cs="Lotus Linotype" w:hint="cs"/>
          <w:sz w:val="24"/>
          <w:szCs w:val="24"/>
          <w:rtl/>
        </w:rPr>
        <w:t>، و</w:t>
      </w:r>
      <w:r w:rsidRPr="00C128B4">
        <w:rPr>
          <w:rFonts w:ascii="Lotus Linotype" w:hAnsi="Lotus Linotype" w:cs="Lotus Linotype"/>
          <w:sz w:val="24"/>
          <w:szCs w:val="24"/>
          <w:rtl/>
        </w:rPr>
        <w:t>188</w:t>
      </w:r>
      <w:r>
        <w:rPr>
          <w:rFonts w:ascii="Lotus Linotype" w:hAnsi="Lotus Linotype" w:cs="Lotus Linotype" w:hint="cs"/>
          <w:sz w:val="24"/>
          <w:szCs w:val="24"/>
          <w:rtl/>
        </w:rPr>
        <w:t>، و</w:t>
      </w:r>
      <w:r w:rsidRPr="00237FD3">
        <w:rPr>
          <w:rFonts w:ascii="Lotus Linotype" w:hAnsi="Lotus Linotype" w:cs="Lotus Linotype"/>
          <w:sz w:val="24"/>
          <w:szCs w:val="24"/>
          <w:rtl/>
        </w:rPr>
        <w:t>190</w:t>
      </w:r>
      <w:r>
        <w:rPr>
          <w:rFonts w:ascii="Lotus Linotype" w:hAnsi="Lotus Linotype" w:cs="Lotus Linotype" w:hint="cs"/>
          <w:sz w:val="24"/>
          <w:szCs w:val="24"/>
          <w:rtl/>
        </w:rPr>
        <w:t>، و</w:t>
      </w:r>
      <w:r w:rsidRPr="00C128B4">
        <w:rPr>
          <w:rFonts w:ascii="Lotus Linotype" w:hAnsi="Lotus Linotype" w:cs="Lotus Linotype"/>
          <w:sz w:val="24"/>
          <w:szCs w:val="24"/>
          <w:rtl/>
        </w:rPr>
        <w:t>476</w:t>
      </w:r>
      <w:r>
        <w:rPr>
          <w:rFonts w:ascii="Lotus Linotype" w:hAnsi="Lotus Linotype" w:cs="Lotus Linotype" w:hint="cs"/>
          <w:sz w:val="24"/>
          <w:szCs w:val="24"/>
          <w:rtl/>
        </w:rPr>
        <w:t xml:space="preserve">)، </w:t>
      </w:r>
      <w:r w:rsidRPr="00237FD3">
        <w:rPr>
          <w:rFonts w:ascii="Lotus Linotype" w:hAnsi="Lotus Linotype" w:cs="Lotus Linotype" w:hint="eastAsia"/>
          <w:sz w:val="24"/>
          <w:szCs w:val="24"/>
          <w:rtl/>
        </w:rPr>
        <w:t>والرسالة</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الأكملية</w:t>
      </w:r>
      <w:r w:rsidRPr="00237FD3">
        <w:rPr>
          <w:rFonts w:ascii="Lotus Linotype" w:hAnsi="Lotus Linotype" w:cs="Lotus Linotype"/>
          <w:sz w:val="24"/>
          <w:szCs w:val="24"/>
          <w:rtl/>
        </w:rPr>
        <w:t xml:space="preserve"> - </w:t>
      </w:r>
      <w:r w:rsidRPr="00237FD3">
        <w:rPr>
          <w:rFonts w:ascii="Lotus Linotype" w:hAnsi="Lotus Linotype" w:cs="Lotus Linotype" w:hint="eastAsia"/>
          <w:sz w:val="24"/>
          <w:szCs w:val="24"/>
          <w:rtl/>
        </w:rPr>
        <w:t>مجموع</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الفتاوى</w:t>
      </w:r>
      <w:r>
        <w:rPr>
          <w:rFonts w:ascii="Lotus Linotype" w:hAnsi="Lotus Linotype" w:cs="Lotus Linotype"/>
          <w:sz w:val="24"/>
          <w:szCs w:val="24"/>
          <w:rtl/>
        </w:rPr>
        <w:t xml:space="preserve"> - (6/115-116)</w:t>
      </w:r>
      <w:r w:rsidRPr="00237FD3">
        <w:rPr>
          <w:rFonts w:ascii="Lotus Linotype" w:hAnsi="Lotus Linotype" w:cs="Lotus Linotype" w:hint="eastAsia"/>
          <w:sz w:val="24"/>
          <w:szCs w:val="24"/>
          <w:rtl/>
        </w:rPr>
        <w:t>،</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وجواب</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أهل</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العلم</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والإيمان</w:t>
      </w:r>
      <w:r w:rsidRPr="00237FD3">
        <w:rPr>
          <w:rFonts w:ascii="Lotus Linotype" w:hAnsi="Lotus Linotype" w:cs="Lotus Linotype"/>
          <w:sz w:val="24"/>
          <w:szCs w:val="24"/>
          <w:rtl/>
        </w:rPr>
        <w:t xml:space="preserve"> - </w:t>
      </w:r>
      <w:r w:rsidRPr="00237FD3">
        <w:rPr>
          <w:rFonts w:ascii="Lotus Linotype" w:hAnsi="Lotus Linotype" w:cs="Lotus Linotype" w:hint="eastAsia"/>
          <w:sz w:val="24"/>
          <w:szCs w:val="24"/>
          <w:rtl/>
        </w:rPr>
        <w:t>مجموع</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الفتاوى</w:t>
      </w:r>
      <w:r w:rsidRPr="00237FD3">
        <w:rPr>
          <w:rFonts w:ascii="Lotus Linotype" w:hAnsi="Lotus Linotype" w:cs="Lotus Linotype"/>
          <w:sz w:val="24"/>
          <w:szCs w:val="24"/>
          <w:rtl/>
        </w:rPr>
        <w:t>- (17/101)</w:t>
      </w:r>
      <w:r>
        <w:rPr>
          <w:rFonts w:ascii="Lotus Linotype" w:hAnsi="Lotus Linotype" w:cs="Lotus Linotype" w:hint="cs"/>
          <w:sz w:val="24"/>
          <w:szCs w:val="24"/>
          <w:rtl/>
        </w:rPr>
        <w:t xml:space="preserve">،  </w:t>
      </w:r>
      <w:r w:rsidRPr="00237FD3">
        <w:rPr>
          <w:rFonts w:ascii="Lotus Linotype" w:hAnsi="Lotus Linotype" w:cs="Lotus Linotype" w:hint="eastAsia"/>
          <w:sz w:val="24"/>
          <w:szCs w:val="24"/>
          <w:rtl/>
        </w:rPr>
        <w:t>ومنهاج</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السنة</w:t>
      </w:r>
      <w:r>
        <w:rPr>
          <w:rFonts w:ascii="Lotus Linotype" w:hAnsi="Lotus Linotype" w:cs="Lotus Linotype"/>
          <w:sz w:val="24"/>
          <w:szCs w:val="24"/>
          <w:rtl/>
        </w:rPr>
        <w:t xml:space="preserve"> </w:t>
      </w:r>
      <w:r>
        <w:rPr>
          <w:rFonts w:ascii="Lotus Linotype" w:hAnsi="Lotus Linotype" w:cs="Lotus Linotype" w:hint="cs"/>
          <w:sz w:val="24"/>
          <w:szCs w:val="24"/>
          <w:rtl/>
        </w:rPr>
        <w:t>(3/</w:t>
      </w:r>
      <w:r w:rsidRPr="00292DDF">
        <w:rPr>
          <w:rFonts w:ascii="Lotus Linotype" w:hAnsi="Lotus Linotype" w:cs="Lotus Linotype"/>
          <w:sz w:val="24"/>
          <w:szCs w:val="24"/>
          <w:rtl/>
        </w:rPr>
        <w:t>158</w:t>
      </w:r>
      <w:r>
        <w:rPr>
          <w:rFonts w:ascii="Lotus Linotype" w:hAnsi="Lotus Linotype" w:cs="Lotus Linotype" w:hint="cs"/>
          <w:sz w:val="24"/>
          <w:szCs w:val="24"/>
          <w:rtl/>
        </w:rPr>
        <w:t xml:space="preserve">)، </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والتسعينية</w:t>
      </w:r>
      <w:r w:rsidRPr="00237FD3">
        <w:rPr>
          <w:rFonts w:ascii="Lotus Linotype" w:hAnsi="Lotus Linotype" w:cs="Lotus Linotype"/>
          <w:sz w:val="24"/>
          <w:szCs w:val="24"/>
          <w:rtl/>
        </w:rPr>
        <w:t xml:space="preserve"> (</w:t>
      </w:r>
      <w:r>
        <w:rPr>
          <w:rFonts w:ascii="Lotus Linotype" w:hAnsi="Lotus Linotype" w:cs="Lotus Linotype" w:hint="cs"/>
          <w:sz w:val="24"/>
          <w:szCs w:val="24"/>
          <w:rtl/>
        </w:rPr>
        <w:t>3/</w:t>
      </w:r>
      <w:r w:rsidRPr="00292DDF">
        <w:rPr>
          <w:rtl/>
        </w:rPr>
        <w:t xml:space="preserve"> </w:t>
      </w:r>
      <w:r w:rsidRPr="00292DDF">
        <w:rPr>
          <w:rFonts w:ascii="Lotus Linotype" w:hAnsi="Lotus Linotype" w:cs="Lotus Linotype"/>
          <w:sz w:val="24"/>
          <w:szCs w:val="24"/>
          <w:rtl/>
        </w:rPr>
        <w:t>975</w:t>
      </w:r>
      <w:r>
        <w:rPr>
          <w:rFonts w:ascii="Lotus Linotype" w:hAnsi="Lotus Linotype" w:cs="Lotus Linotype" w:hint="cs"/>
          <w:sz w:val="24"/>
          <w:szCs w:val="24"/>
          <w:rtl/>
        </w:rPr>
        <w:t xml:space="preserve">)، </w:t>
      </w:r>
      <w:r w:rsidRPr="00237FD3">
        <w:rPr>
          <w:rFonts w:ascii="Lotus Linotype" w:hAnsi="Lotus Linotype" w:cs="Lotus Linotype" w:hint="eastAsia"/>
          <w:sz w:val="24"/>
          <w:szCs w:val="24"/>
          <w:rtl/>
        </w:rPr>
        <w:t>ومجموع</w:t>
      </w:r>
      <w:r w:rsidRPr="00237FD3">
        <w:rPr>
          <w:rFonts w:ascii="Lotus Linotype" w:hAnsi="Lotus Linotype" w:cs="Lotus Linotype"/>
          <w:sz w:val="24"/>
          <w:szCs w:val="24"/>
          <w:rtl/>
        </w:rPr>
        <w:t xml:space="preserve"> </w:t>
      </w:r>
      <w:r w:rsidRPr="00237FD3">
        <w:rPr>
          <w:rFonts w:ascii="Lotus Linotype" w:hAnsi="Lotus Linotype" w:cs="Lotus Linotype" w:hint="eastAsia"/>
          <w:sz w:val="24"/>
          <w:szCs w:val="24"/>
          <w:rtl/>
        </w:rPr>
        <w:t>الفتاوى</w:t>
      </w:r>
      <w:r>
        <w:rPr>
          <w:rFonts w:ascii="Lotus Linotype" w:hAnsi="Lotus Linotype" w:cs="Lotus Linotype"/>
          <w:sz w:val="24"/>
          <w:szCs w:val="24"/>
          <w:rtl/>
        </w:rPr>
        <w:t xml:space="preserve"> (18/132)</w:t>
      </w:r>
      <w:r>
        <w:rPr>
          <w:rFonts w:ascii="Lotus Linotype" w:hAnsi="Lotus Linotype" w:cs="Lotus Linotype" w:hint="cs"/>
          <w:sz w:val="24"/>
          <w:szCs w:val="24"/>
          <w:rtl/>
        </w:rPr>
        <w:t>، وشفاء العليل (ص</w:t>
      </w:r>
      <w:r w:rsidRPr="00C128B4">
        <w:rPr>
          <w:rFonts w:ascii="Lotus Linotype" w:hAnsi="Lotus Linotype" w:cs="Lotus Linotype"/>
          <w:sz w:val="24"/>
          <w:szCs w:val="24"/>
          <w:rtl/>
        </w:rPr>
        <w:t>47</w:t>
      </w:r>
      <w:r>
        <w:rPr>
          <w:rFonts w:ascii="Lotus Linotype" w:hAnsi="Lotus Linotype" w:cs="Lotus Linotype" w:hint="cs"/>
          <w:sz w:val="24"/>
          <w:szCs w:val="24"/>
          <w:rtl/>
        </w:rPr>
        <w:t>-49. ط دار المعرفة بيروت)، ودارج السالكين (1/</w:t>
      </w:r>
      <w:r w:rsidRPr="00292DDF">
        <w:rPr>
          <w:rtl/>
        </w:rPr>
        <w:t xml:space="preserve"> </w:t>
      </w:r>
      <w:r w:rsidRPr="00292DDF">
        <w:rPr>
          <w:rFonts w:ascii="Lotus Linotype" w:hAnsi="Lotus Linotype" w:cs="Lotus Linotype"/>
          <w:sz w:val="24"/>
          <w:szCs w:val="24"/>
          <w:rtl/>
        </w:rPr>
        <w:t>264</w:t>
      </w:r>
      <w:r>
        <w:rPr>
          <w:rFonts w:ascii="Lotus Linotype" w:hAnsi="Lotus Linotype" w:cs="Lotus Linotype" w:hint="cs"/>
          <w:sz w:val="24"/>
          <w:szCs w:val="24"/>
          <w:rtl/>
        </w:rPr>
        <w:t>-268. ط دار الكتاب العربي).</w:t>
      </w:r>
    </w:p>
  </w:footnote>
  <w:footnote w:id="219">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281D78">
        <w:footnoteRef/>
      </w:r>
      <w:r w:rsidRPr="003F3D65">
        <w:rPr>
          <w:rFonts w:ascii="Lotus Linotype" w:hAnsi="Lotus Linotype" w:cs="Lotus Linotype"/>
          <w:sz w:val="24"/>
          <w:szCs w:val="24"/>
          <w:rtl/>
        </w:rPr>
        <w:t>) "التسهيل" (3/191).</w:t>
      </w:r>
    </w:p>
  </w:footnote>
  <w:footnote w:id="220">
    <w:p w:rsidR="00D67F5A" w:rsidRPr="00281D78" w:rsidRDefault="00D67F5A" w:rsidP="00BE37BE">
      <w:pPr>
        <w:pStyle w:val="FootnoteText"/>
        <w:jc w:val="both"/>
        <w:rPr>
          <w:rFonts w:ascii="Lotus Linotype" w:hAnsi="Lotus Linotype" w:cs="Lotus Linotype"/>
          <w:sz w:val="24"/>
          <w:szCs w:val="24"/>
          <w:rtl/>
        </w:rPr>
      </w:pPr>
      <w:r w:rsidRPr="00281D78">
        <w:rPr>
          <w:rFonts w:ascii="Lotus Linotype" w:hAnsi="Lotus Linotype" w:cs="Lotus Linotype" w:hint="cs"/>
          <w:sz w:val="24"/>
          <w:szCs w:val="24"/>
          <w:rtl/>
        </w:rPr>
        <w:t>(</w:t>
      </w:r>
      <w:r w:rsidRPr="00281D78">
        <w:rPr>
          <w:rFonts w:ascii="Lotus Linotype" w:hAnsi="Lotus Linotype" w:cs="Lotus Linotype"/>
          <w:sz w:val="24"/>
          <w:szCs w:val="24"/>
        </w:rPr>
        <w:footnoteRef/>
      </w:r>
      <w:r w:rsidRPr="00281D78">
        <w:rPr>
          <w:rFonts w:ascii="Lotus Linotype" w:hAnsi="Lotus Linotype" w:cs="Lotus Linotype" w:hint="cs"/>
          <w:sz w:val="24"/>
          <w:szCs w:val="24"/>
          <w:rtl/>
        </w:rPr>
        <w:t>) ينظر:</w:t>
      </w:r>
      <w:r>
        <w:rPr>
          <w:rFonts w:ascii="Lotus Linotype" w:hAnsi="Lotus Linotype" w:cs="Lotus Linotype" w:hint="cs"/>
          <w:sz w:val="24"/>
          <w:szCs w:val="24"/>
          <w:rtl/>
        </w:rPr>
        <w:t xml:space="preserve"> نقض الدارمي (1/</w:t>
      </w:r>
      <w:r w:rsidRPr="00B028F5">
        <w:rPr>
          <w:rFonts w:ascii="Lotus Linotype" w:hAnsi="Lotus Linotype" w:cs="Lotus Linotype"/>
          <w:sz w:val="24"/>
          <w:szCs w:val="24"/>
          <w:rtl/>
        </w:rPr>
        <w:t>230</w:t>
      </w:r>
      <w:r>
        <w:rPr>
          <w:rFonts w:ascii="Lotus Linotype" w:hAnsi="Lotus Linotype" w:cs="Lotus Linotype" w:hint="cs"/>
          <w:sz w:val="24"/>
          <w:szCs w:val="24"/>
          <w:rtl/>
        </w:rPr>
        <w:t>-</w:t>
      </w:r>
      <w:r w:rsidRPr="00B028F5">
        <w:rPr>
          <w:rFonts w:ascii="Lotus Linotype" w:hAnsi="Lotus Linotype" w:cs="Lotus Linotype"/>
          <w:sz w:val="24"/>
          <w:szCs w:val="24"/>
          <w:rtl/>
        </w:rPr>
        <w:t>299</w:t>
      </w:r>
      <w:r>
        <w:rPr>
          <w:rFonts w:ascii="Lotus Linotype" w:hAnsi="Lotus Linotype" w:cs="Lotus Linotype" w:hint="cs"/>
          <w:sz w:val="24"/>
          <w:szCs w:val="24"/>
          <w:rtl/>
        </w:rPr>
        <w:t>)، والإبانة للأشعري (1/</w:t>
      </w:r>
      <w:r w:rsidRPr="009F6462">
        <w:rPr>
          <w:rFonts w:ascii="Lotus Linotype" w:hAnsi="Lotus Linotype" w:cs="Lotus Linotype"/>
          <w:sz w:val="24"/>
          <w:szCs w:val="24"/>
          <w:rtl/>
        </w:rPr>
        <w:t>125</w:t>
      </w:r>
      <w:r>
        <w:rPr>
          <w:rFonts w:ascii="Lotus Linotype" w:hAnsi="Lotus Linotype" w:cs="Lotus Linotype" w:hint="cs"/>
          <w:sz w:val="24"/>
          <w:szCs w:val="24"/>
          <w:rtl/>
        </w:rPr>
        <w:t>-</w:t>
      </w:r>
      <w:r w:rsidRPr="009F6462">
        <w:rPr>
          <w:rFonts w:ascii="Lotus Linotype" w:hAnsi="Lotus Linotype" w:cs="Lotus Linotype"/>
          <w:sz w:val="24"/>
          <w:szCs w:val="24"/>
          <w:rtl/>
        </w:rPr>
        <w:t>140</w:t>
      </w:r>
      <w:r>
        <w:rPr>
          <w:rFonts w:ascii="Lotus Linotype" w:hAnsi="Lotus Linotype" w:cs="Lotus Linotype" w:hint="cs"/>
          <w:sz w:val="24"/>
          <w:szCs w:val="24"/>
          <w:rtl/>
        </w:rPr>
        <w:t>)، وبيان تلبيس الجهمية (5/</w:t>
      </w:r>
      <w:r w:rsidRPr="00B028F5">
        <w:rPr>
          <w:rFonts w:ascii="Lotus Linotype" w:hAnsi="Lotus Linotype" w:cs="Lotus Linotype"/>
          <w:sz w:val="24"/>
          <w:szCs w:val="24"/>
          <w:rtl/>
        </w:rPr>
        <w:t>478</w:t>
      </w:r>
      <w:r>
        <w:rPr>
          <w:rFonts w:ascii="Lotus Linotype" w:hAnsi="Lotus Linotype" w:cs="Lotus Linotype" w:hint="cs"/>
          <w:sz w:val="24"/>
          <w:szCs w:val="24"/>
          <w:rtl/>
        </w:rPr>
        <w:t>-485)،</w:t>
      </w:r>
      <w:r w:rsidRPr="00281D78">
        <w:rPr>
          <w:rFonts w:ascii="Lotus Linotype" w:hAnsi="Lotus Linotype" w:cs="Lotus Linotype" w:hint="cs"/>
          <w:sz w:val="24"/>
          <w:szCs w:val="24"/>
          <w:rtl/>
        </w:rPr>
        <w:t xml:space="preserve"> </w:t>
      </w:r>
      <w:r>
        <w:rPr>
          <w:rFonts w:ascii="Lotus Linotype" w:hAnsi="Lotus Linotype" w:cs="Lotus Linotype" w:hint="cs"/>
          <w:sz w:val="24"/>
          <w:szCs w:val="24"/>
          <w:rtl/>
        </w:rPr>
        <w:t>و</w:t>
      </w:r>
      <w:r w:rsidRPr="00281D78">
        <w:rPr>
          <w:rFonts w:ascii="Lotus Linotype" w:hAnsi="Lotus Linotype" w:cs="Lotus Linotype" w:hint="cs"/>
          <w:sz w:val="24"/>
          <w:szCs w:val="24"/>
          <w:rtl/>
        </w:rPr>
        <w:t>مختصر الصواعق</w:t>
      </w:r>
      <w:r>
        <w:rPr>
          <w:rFonts w:ascii="Lotus Linotype" w:hAnsi="Lotus Linotype" w:cs="Lotus Linotype" w:hint="cs"/>
          <w:sz w:val="24"/>
          <w:szCs w:val="24"/>
          <w:rtl/>
        </w:rPr>
        <w:t xml:space="preserve"> </w:t>
      </w:r>
      <w:r w:rsidRPr="00281D78">
        <w:rPr>
          <w:rFonts w:ascii="Lotus Linotype" w:hAnsi="Lotus Linotype" w:cs="Lotus Linotype" w:hint="cs"/>
          <w:sz w:val="24"/>
          <w:szCs w:val="24"/>
          <w:rtl/>
        </w:rPr>
        <w:t>(3/946-992)</w:t>
      </w:r>
      <w:r>
        <w:rPr>
          <w:rFonts w:ascii="Lotus Linotype" w:hAnsi="Lotus Linotype" w:cs="Lotus Linotype" w:hint="cs"/>
          <w:sz w:val="24"/>
          <w:szCs w:val="24"/>
          <w:rtl/>
        </w:rPr>
        <w:t>.</w:t>
      </w:r>
    </w:p>
  </w:footnote>
  <w:footnote w:id="221">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tl/>
        </w:rPr>
      </w:pPr>
      <w:r w:rsidRPr="003F3D65">
        <w:rPr>
          <w:rFonts w:ascii="Lotus Linotype" w:hAnsi="Lotus Linotype" w:cs="Lotus Linotype"/>
          <w:sz w:val="24"/>
          <w:szCs w:val="24"/>
          <w:rtl/>
        </w:rPr>
        <w:t>(</w:t>
      </w:r>
      <w:r w:rsidRPr="00281D78">
        <w:footnoteRef/>
      </w:r>
      <w:r w:rsidRPr="003F3D65">
        <w:rPr>
          <w:rFonts w:ascii="Lotus Linotype" w:hAnsi="Lotus Linotype" w:cs="Lotus Linotype"/>
          <w:sz w:val="24"/>
          <w:szCs w:val="24"/>
          <w:rtl/>
        </w:rPr>
        <w:t>)</w:t>
      </w:r>
      <w:r>
        <w:rPr>
          <w:rFonts w:ascii="Lotus Linotype" w:hAnsi="Lotus Linotype" w:cs="Lotus Linotype" w:hint="cs"/>
          <w:sz w:val="24"/>
          <w:szCs w:val="24"/>
          <w:rtl/>
        </w:rPr>
        <w:t xml:space="preserve"> ينظر مختصر الصواعق (3/989). </w:t>
      </w:r>
      <w:r>
        <w:rPr>
          <w:rFonts w:ascii="Lotus Linotype" w:hAnsi="Lotus Linotype" w:cs="Lotus Linotype"/>
          <w:sz w:val="24"/>
          <w:szCs w:val="24"/>
          <w:rtl/>
        </w:rPr>
        <w:t>وانظر الكلام على صفة اليَدِ</w:t>
      </w:r>
      <w:r>
        <w:rPr>
          <w:rFonts w:ascii="Lotus Linotype" w:hAnsi="Lotus Linotype" w:cs="Lotus Linotype" w:hint="cs"/>
          <w:sz w:val="24"/>
          <w:szCs w:val="24"/>
          <w:rtl/>
        </w:rPr>
        <w:t xml:space="preserve"> في بيان تلبيس الجهمية (1/</w:t>
      </w:r>
      <w:r w:rsidRPr="009F6462">
        <w:rPr>
          <w:rFonts w:ascii="Lotus Linotype" w:hAnsi="Lotus Linotype" w:cs="Lotus Linotype"/>
          <w:sz w:val="24"/>
          <w:szCs w:val="24"/>
          <w:rtl/>
        </w:rPr>
        <w:t>250</w:t>
      </w:r>
      <w:r>
        <w:rPr>
          <w:rFonts w:ascii="Lotus Linotype" w:hAnsi="Lotus Linotype" w:cs="Lotus Linotype" w:hint="cs"/>
          <w:sz w:val="24"/>
          <w:szCs w:val="24"/>
          <w:rtl/>
        </w:rPr>
        <w:t>، 260 -</w:t>
      </w:r>
      <w:r w:rsidRPr="009F6462">
        <w:rPr>
          <w:rFonts w:ascii="Lotus Linotype" w:hAnsi="Lotus Linotype" w:cs="Lotus Linotype"/>
          <w:sz w:val="24"/>
          <w:szCs w:val="24"/>
          <w:rtl/>
        </w:rPr>
        <w:t>268</w:t>
      </w:r>
      <w:r>
        <w:rPr>
          <w:rFonts w:ascii="Lotus Linotype" w:hAnsi="Lotus Linotype" w:cs="Lotus Linotype" w:hint="cs"/>
          <w:sz w:val="24"/>
          <w:szCs w:val="24"/>
          <w:rtl/>
        </w:rPr>
        <w:t>، و</w:t>
      </w:r>
      <w:r w:rsidRPr="009F6462">
        <w:rPr>
          <w:rFonts w:ascii="Lotus Linotype" w:hAnsi="Lotus Linotype" w:cs="Lotus Linotype"/>
          <w:sz w:val="24"/>
          <w:szCs w:val="24"/>
          <w:rtl/>
        </w:rPr>
        <w:t>336</w:t>
      </w:r>
      <w:r>
        <w:rPr>
          <w:rFonts w:ascii="Lotus Linotype" w:hAnsi="Lotus Linotype" w:cs="Lotus Linotype" w:hint="cs"/>
          <w:sz w:val="24"/>
          <w:szCs w:val="24"/>
          <w:rtl/>
        </w:rPr>
        <w:t>-</w:t>
      </w:r>
      <w:r w:rsidRPr="009F6462">
        <w:rPr>
          <w:rFonts w:ascii="Lotus Linotype" w:hAnsi="Lotus Linotype" w:cs="Lotus Linotype"/>
          <w:sz w:val="24"/>
          <w:szCs w:val="24"/>
          <w:rtl/>
        </w:rPr>
        <w:t>340</w:t>
      </w:r>
      <w:r>
        <w:rPr>
          <w:rFonts w:ascii="Lotus Linotype" w:hAnsi="Lotus Linotype" w:cs="Lotus Linotype" w:hint="cs"/>
          <w:sz w:val="24"/>
          <w:szCs w:val="24"/>
          <w:rtl/>
        </w:rPr>
        <w:t>) و(5/</w:t>
      </w:r>
      <w:r w:rsidRPr="00B028F5">
        <w:rPr>
          <w:rFonts w:ascii="Lotus Linotype" w:hAnsi="Lotus Linotype" w:cs="Lotus Linotype"/>
          <w:sz w:val="24"/>
          <w:szCs w:val="24"/>
          <w:rtl/>
        </w:rPr>
        <w:t>478</w:t>
      </w:r>
      <w:r>
        <w:rPr>
          <w:rFonts w:ascii="Lotus Linotype" w:hAnsi="Lotus Linotype" w:cs="Lotus Linotype" w:hint="cs"/>
          <w:sz w:val="24"/>
          <w:szCs w:val="24"/>
          <w:rtl/>
        </w:rPr>
        <w:t>-</w:t>
      </w:r>
      <w:r w:rsidRPr="00B028F5">
        <w:rPr>
          <w:rFonts w:ascii="Lotus Linotype" w:hAnsi="Lotus Linotype" w:cs="Lotus Linotype"/>
          <w:sz w:val="24"/>
          <w:szCs w:val="24"/>
          <w:rtl/>
        </w:rPr>
        <w:t>485</w:t>
      </w:r>
      <w:r>
        <w:rPr>
          <w:rFonts w:ascii="Lotus Linotype" w:hAnsi="Lotus Linotype" w:cs="Lotus Linotype" w:hint="cs"/>
          <w:sz w:val="24"/>
          <w:szCs w:val="24"/>
          <w:rtl/>
        </w:rPr>
        <w:t>) و</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التدمرية</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ص</w:t>
      </w:r>
      <w:r w:rsidRPr="00281D78">
        <w:rPr>
          <w:rFonts w:ascii="Lotus Linotype" w:hAnsi="Lotus Linotype" w:cs="Lotus Linotype"/>
          <w:sz w:val="24"/>
          <w:szCs w:val="24"/>
          <w:rtl/>
        </w:rPr>
        <w:t xml:space="preserve">73-76) </w:t>
      </w:r>
      <w:r>
        <w:rPr>
          <w:rFonts w:ascii="Lotus Linotype" w:hAnsi="Lotus Linotype" w:cs="Lotus Linotype" w:hint="cs"/>
          <w:sz w:val="24"/>
          <w:szCs w:val="24"/>
          <w:rtl/>
        </w:rPr>
        <w:t>ومع شرح شيخنا (ص263-269)</w:t>
      </w:r>
      <w:r w:rsidRPr="00281D78">
        <w:rPr>
          <w:rFonts w:ascii="Lotus Linotype" w:hAnsi="Lotus Linotype" w:cs="Lotus Linotype" w:hint="eastAsia"/>
          <w:sz w:val="24"/>
          <w:szCs w:val="24"/>
          <w:rtl/>
        </w:rPr>
        <w:t>،</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والرسالة</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المدنية</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في</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الحقيقة</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والمجاز</w:t>
      </w:r>
      <w:r w:rsidRPr="00281D78">
        <w:rPr>
          <w:rFonts w:ascii="Lotus Linotype" w:hAnsi="Lotus Linotype" w:cs="Lotus Linotype"/>
          <w:sz w:val="24"/>
          <w:szCs w:val="24"/>
          <w:rtl/>
        </w:rPr>
        <w:t xml:space="preserve"> - </w:t>
      </w:r>
      <w:r w:rsidRPr="00281D78">
        <w:rPr>
          <w:rFonts w:ascii="Lotus Linotype" w:hAnsi="Lotus Linotype" w:cs="Lotus Linotype" w:hint="eastAsia"/>
          <w:sz w:val="24"/>
          <w:szCs w:val="24"/>
          <w:rtl/>
        </w:rPr>
        <w:t>مجموع</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الفتاوى</w:t>
      </w:r>
      <w:r w:rsidRPr="00281D78">
        <w:rPr>
          <w:rFonts w:ascii="Lotus Linotype" w:hAnsi="Lotus Linotype" w:cs="Lotus Linotype"/>
          <w:sz w:val="24"/>
          <w:szCs w:val="24"/>
          <w:rtl/>
        </w:rPr>
        <w:t xml:space="preserve"> - (6/362-373) </w:t>
      </w:r>
      <w:r w:rsidRPr="00281D78">
        <w:rPr>
          <w:rFonts w:ascii="Lotus Linotype" w:hAnsi="Lotus Linotype" w:cs="Lotus Linotype" w:hint="eastAsia"/>
          <w:sz w:val="24"/>
          <w:szCs w:val="24"/>
          <w:rtl/>
        </w:rPr>
        <w:t>،</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ودرء</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التعارض</w:t>
      </w:r>
      <w:r>
        <w:rPr>
          <w:rFonts w:ascii="Lotus Linotype" w:hAnsi="Lotus Linotype" w:cs="Lotus Linotype"/>
          <w:sz w:val="24"/>
          <w:szCs w:val="24"/>
          <w:rtl/>
        </w:rPr>
        <w:t xml:space="preserve"> (7/267)</w:t>
      </w:r>
      <w:r w:rsidRPr="00281D78">
        <w:rPr>
          <w:rFonts w:ascii="Lotus Linotype" w:hAnsi="Lotus Linotype" w:cs="Lotus Linotype" w:hint="eastAsia"/>
          <w:sz w:val="24"/>
          <w:szCs w:val="24"/>
          <w:rtl/>
        </w:rPr>
        <w:t>،</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والرسالة</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الأكملية</w:t>
      </w:r>
      <w:r w:rsidRPr="00281D78">
        <w:rPr>
          <w:rFonts w:ascii="Lotus Linotype" w:hAnsi="Lotus Linotype" w:cs="Lotus Linotype"/>
          <w:sz w:val="24"/>
          <w:szCs w:val="24"/>
          <w:rtl/>
        </w:rPr>
        <w:t xml:space="preserve"> - </w:t>
      </w:r>
      <w:r w:rsidRPr="00281D78">
        <w:rPr>
          <w:rFonts w:ascii="Lotus Linotype" w:hAnsi="Lotus Linotype" w:cs="Lotus Linotype" w:hint="eastAsia"/>
          <w:sz w:val="24"/>
          <w:szCs w:val="24"/>
          <w:rtl/>
        </w:rPr>
        <w:t>مجموع</w:t>
      </w:r>
      <w:r w:rsidRPr="00281D78">
        <w:rPr>
          <w:rFonts w:ascii="Lotus Linotype" w:hAnsi="Lotus Linotype" w:cs="Lotus Linotype"/>
          <w:sz w:val="24"/>
          <w:szCs w:val="24"/>
          <w:rtl/>
        </w:rPr>
        <w:t xml:space="preserve"> </w:t>
      </w:r>
      <w:r w:rsidRPr="00281D78">
        <w:rPr>
          <w:rFonts w:ascii="Lotus Linotype" w:hAnsi="Lotus Linotype" w:cs="Lotus Linotype" w:hint="eastAsia"/>
          <w:sz w:val="24"/>
          <w:szCs w:val="24"/>
          <w:rtl/>
        </w:rPr>
        <w:t>الفتاوى</w:t>
      </w:r>
      <w:r w:rsidRPr="00281D78">
        <w:rPr>
          <w:rFonts w:ascii="Lotus Linotype" w:hAnsi="Lotus Linotype" w:cs="Lotus Linotype"/>
          <w:sz w:val="24"/>
          <w:szCs w:val="24"/>
          <w:rtl/>
        </w:rPr>
        <w:t xml:space="preserve"> - (6/92) .</w:t>
      </w:r>
    </w:p>
  </w:footnote>
  <w:footnote w:id="22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517F13">
        <w:footnoteRef/>
      </w:r>
      <w:r w:rsidRPr="003F3D65">
        <w:rPr>
          <w:rFonts w:ascii="Lotus Linotype" w:hAnsi="Lotus Linotype" w:cs="Lotus Linotype"/>
          <w:sz w:val="24"/>
          <w:szCs w:val="24"/>
          <w:rtl/>
        </w:rPr>
        <w:t>) "التسهيل" (3/211).</w:t>
      </w:r>
    </w:p>
  </w:footnote>
  <w:footnote w:id="223">
    <w:p w:rsidR="00D67F5A" w:rsidRPr="00517F13" w:rsidRDefault="00D67F5A" w:rsidP="00BE37BE">
      <w:pPr>
        <w:pStyle w:val="FootnoteText"/>
        <w:jc w:val="both"/>
        <w:rPr>
          <w:rFonts w:ascii="Lotus Linotype" w:hAnsi="Lotus Linotype" w:cs="Lotus Linotype"/>
          <w:sz w:val="24"/>
          <w:szCs w:val="24"/>
          <w:rtl/>
        </w:rPr>
      </w:pPr>
      <w:r w:rsidRPr="00517F13">
        <w:rPr>
          <w:rFonts w:ascii="Lotus Linotype" w:hAnsi="Lotus Linotype" w:cs="Lotus Linotype" w:hint="cs"/>
          <w:sz w:val="24"/>
          <w:szCs w:val="24"/>
          <w:rtl/>
        </w:rPr>
        <w:t>(</w:t>
      </w:r>
      <w:r w:rsidRPr="00517F13">
        <w:rPr>
          <w:rFonts w:ascii="Lotus Linotype" w:hAnsi="Lotus Linotype" w:cs="Lotus Linotype"/>
          <w:sz w:val="24"/>
          <w:szCs w:val="24"/>
        </w:rPr>
        <w:footnoteRef/>
      </w:r>
      <w:r w:rsidRPr="00517F13">
        <w:rPr>
          <w:rFonts w:ascii="Lotus Linotype" w:hAnsi="Lotus Linotype" w:cs="Lotus Linotype" w:hint="cs"/>
          <w:sz w:val="24"/>
          <w:szCs w:val="24"/>
          <w:rtl/>
        </w:rPr>
        <w:t>)</w:t>
      </w:r>
      <w:r w:rsidRPr="00517F13">
        <w:rPr>
          <w:rFonts w:ascii="Lotus Linotype" w:hAnsi="Lotus Linotype" w:cs="Lotus Linotype"/>
          <w:sz w:val="24"/>
          <w:szCs w:val="24"/>
          <w:rtl/>
        </w:rPr>
        <w:t xml:space="preserve"> </w:t>
      </w:r>
      <w:r w:rsidRPr="00517F13">
        <w:rPr>
          <w:rFonts w:ascii="Lotus Linotype" w:hAnsi="Lotus Linotype" w:cs="Lotus Linotype" w:hint="cs"/>
          <w:sz w:val="24"/>
          <w:szCs w:val="24"/>
          <w:rtl/>
        </w:rPr>
        <w:t>ينظر: مقالات الإسلاميين (1/</w:t>
      </w:r>
      <w:r w:rsidRPr="00517F13">
        <w:rPr>
          <w:rFonts w:ascii="Lotus Linotype" w:hAnsi="Lotus Linotype" w:cs="Lotus Linotype"/>
          <w:sz w:val="24"/>
          <w:szCs w:val="24"/>
          <w:rtl/>
        </w:rPr>
        <w:t>213</w:t>
      </w:r>
      <w:r w:rsidRPr="00517F13">
        <w:rPr>
          <w:rFonts w:ascii="Lotus Linotype" w:hAnsi="Lotus Linotype" w:cs="Lotus Linotype" w:hint="cs"/>
          <w:sz w:val="24"/>
          <w:szCs w:val="24"/>
          <w:rtl/>
        </w:rPr>
        <w:t>)</w:t>
      </w:r>
      <w:r>
        <w:rPr>
          <w:rFonts w:ascii="Lotus Linotype" w:hAnsi="Lotus Linotype" w:cs="Lotus Linotype" w:hint="cs"/>
          <w:sz w:val="24"/>
          <w:szCs w:val="24"/>
          <w:rtl/>
        </w:rPr>
        <w:t>، ومجموع الفتاوى (7/</w:t>
      </w:r>
      <w:r w:rsidRPr="00BC3810">
        <w:rPr>
          <w:rFonts w:ascii="Lotus Linotype" w:hAnsi="Lotus Linotype" w:cs="Lotus Linotype"/>
          <w:sz w:val="24"/>
          <w:szCs w:val="24"/>
          <w:rtl/>
        </w:rPr>
        <w:t>257</w:t>
      </w:r>
      <w:r>
        <w:rPr>
          <w:rFonts w:ascii="Lotus Linotype" w:hAnsi="Lotus Linotype" w:cs="Lotus Linotype" w:hint="cs"/>
          <w:sz w:val="24"/>
          <w:szCs w:val="24"/>
          <w:rtl/>
        </w:rPr>
        <w:t>، و</w:t>
      </w:r>
      <w:r w:rsidRPr="0080299B">
        <w:rPr>
          <w:rtl/>
        </w:rPr>
        <w:t xml:space="preserve"> </w:t>
      </w:r>
      <w:r w:rsidRPr="0080299B">
        <w:rPr>
          <w:rFonts w:ascii="Lotus Linotype" w:hAnsi="Lotus Linotype" w:cs="Lotus Linotype"/>
          <w:sz w:val="24"/>
          <w:szCs w:val="24"/>
          <w:rtl/>
        </w:rPr>
        <w:t>331</w:t>
      </w:r>
      <w:r>
        <w:rPr>
          <w:rFonts w:ascii="Lotus Linotype" w:hAnsi="Lotus Linotype" w:cs="Lotus Linotype" w:hint="cs"/>
          <w:sz w:val="24"/>
          <w:szCs w:val="24"/>
          <w:rtl/>
        </w:rPr>
        <w:t>، و</w:t>
      </w:r>
      <w:r w:rsidRPr="00DA2FE9">
        <w:rPr>
          <w:rFonts w:ascii="Lotus Linotype" w:hAnsi="Lotus Linotype" w:cs="Lotus Linotype"/>
          <w:sz w:val="24"/>
          <w:szCs w:val="24"/>
          <w:rtl/>
        </w:rPr>
        <w:t>484</w:t>
      </w:r>
      <w:r>
        <w:rPr>
          <w:rFonts w:ascii="Lotus Linotype" w:hAnsi="Lotus Linotype" w:cs="Lotus Linotype" w:hint="cs"/>
          <w:sz w:val="24"/>
          <w:szCs w:val="24"/>
          <w:rtl/>
        </w:rPr>
        <w:t>).</w:t>
      </w:r>
    </w:p>
  </w:footnote>
  <w:footnote w:id="224">
    <w:p w:rsidR="00D67F5A" w:rsidRPr="00517F13" w:rsidRDefault="00D67F5A" w:rsidP="00BE37BE">
      <w:pPr>
        <w:pStyle w:val="FootnoteText"/>
        <w:jc w:val="both"/>
        <w:rPr>
          <w:rFonts w:ascii="Lotus Linotype" w:hAnsi="Lotus Linotype" w:cs="Lotus Linotype"/>
          <w:sz w:val="24"/>
          <w:szCs w:val="24"/>
          <w:rtl/>
        </w:rPr>
      </w:pPr>
      <w:r w:rsidRPr="00517F13">
        <w:rPr>
          <w:rFonts w:ascii="Lotus Linotype" w:hAnsi="Lotus Linotype" w:cs="Lotus Linotype" w:hint="cs"/>
          <w:sz w:val="24"/>
          <w:szCs w:val="24"/>
          <w:rtl/>
        </w:rPr>
        <w:t>(</w:t>
      </w:r>
      <w:r w:rsidRPr="00517F13">
        <w:rPr>
          <w:rFonts w:ascii="Lotus Linotype" w:hAnsi="Lotus Linotype" w:cs="Lotus Linotype"/>
          <w:sz w:val="24"/>
          <w:szCs w:val="24"/>
        </w:rPr>
        <w:footnoteRef/>
      </w:r>
      <w:r w:rsidRPr="00517F13">
        <w:rPr>
          <w:rFonts w:ascii="Lotus Linotype" w:hAnsi="Lotus Linotype" w:cs="Lotus Linotype" w:hint="cs"/>
          <w:sz w:val="24"/>
          <w:szCs w:val="24"/>
          <w:rtl/>
        </w:rPr>
        <w:t>)</w:t>
      </w:r>
      <w:r w:rsidRPr="00517F13">
        <w:rPr>
          <w:rFonts w:ascii="Lotus Linotype" w:hAnsi="Lotus Linotype" w:cs="Lotus Linotype"/>
          <w:sz w:val="24"/>
          <w:szCs w:val="24"/>
          <w:rtl/>
        </w:rPr>
        <w:t xml:space="preserve"> </w:t>
      </w:r>
      <w:r w:rsidRPr="00517F13">
        <w:rPr>
          <w:rFonts w:ascii="Lotus Linotype" w:hAnsi="Lotus Linotype" w:cs="Lotus Linotype" w:hint="cs"/>
          <w:sz w:val="24"/>
          <w:szCs w:val="24"/>
          <w:rtl/>
        </w:rPr>
        <w:t>ينظر: الإيمان الكبير -مجموع الفتاوى- (7/</w:t>
      </w:r>
      <w:r>
        <w:rPr>
          <w:rFonts w:ascii="Lotus Linotype" w:hAnsi="Lotus Linotype" w:cs="Lotus Linotype" w:hint="cs"/>
          <w:sz w:val="24"/>
          <w:szCs w:val="24"/>
          <w:rtl/>
        </w:rPr>
        <w:t>241-</w:t>
      </w:r>
      <w:r w:rsidRPr="00BC3810">
        <w:rPr>
          <w:rFonts w:ascii="Lotus Linotype" w:hAnsi="Lotus Linotype" w:cs="Lotus Linotype"/>
          <w:sz w:val="24"/>
          <w:szCs w:val="24"/>
          <w:rtl/>
        </w:rPr>
        <w:t>242</w:t>
      </w:r>
      <w:r>
        <w:rPr>
          <w:rFonts w:ascii="Lotus Linotype" w:hAnsi="Lotus Linotype" w:cs="Lotus Linotype" w:hint="cs"/>
          <w:sz w:val="24"/>
          <w:szCs w:val="24"/>
          <w:rtl/>
        </w:rPr>
        <w:t>، و</w:t>
      </w:r>
      <w:r w:rsidRPr="00DA2FE9">
        <w:rPr>
          <w:rFonts w:ascii="Lotus Linotype" w:hAnsi="Lotus Linotype" w:cs="Lotus Linotype"/>
          <w:sz w:val="24"/>
          <w:szCs w:val="24"/>
          <w:rtl/>
        </w:rPr>
        <w:t>353</w:t>
      </w:r>
      <w:r>
        <w:rPr>
          <w:rFonts w:ascii="Lotus Linotype" w:hAnsi="Lotus Linotype" w:cs="Lotus Linotype" w:hint="cs"/>
          <w:sz w:val="24"/>
          <w:szCs w:val="24"/>
          <w:rtl/>
        </w:rPr>
        <w:t xml:space="preserve"> -</w:t>
      </w:r>
      <w:r w:rsidRPr="00DA2FE9">
        <w:rPr>
          <w:rFonts w:ascii="Lotus Linotype" w:hAnsi="Lotus Linotype" w:cs="Lotus Linotype"/>
          <w:sz w:val="24"/>
          <w:szCs w:val="24"/>
          <w:rtl/>
        </w:rPr>
        <w:t>360</w:t>
      </w:r>
      <w:r>
        <w:rPr>
          <w:rFonts w:ascii="Lotus Linotype" w:hAnsi="Lotus Linotype" w:cs="Lotus Linotype" w:hint="cs"/>
          <w:sz w:val="24"/>
          <w:szCs w:val="24"/>
          <w:rtl/>
        </w:rPr>
        <w:t xml:space="preserve">)، والإيمان الأوسط </w:t>
      </w:r>
      <w:r>
        <w:rPr>
          <w:rFonts w:ascii="Times New Roman" w:hAnsi="Times New Roman" w:cs="Times New Roman" w:hint="cs"/>
          <w:sz w:val="24"/>
          <w:szCs w:val="24"/>
          <w:rtl/>
        </w:rPr>
        <w:t>–</w:t>
      </w:r>
      <w:r>
        <w:rPr>
          <w:rFonts w:ascii="Lotus Linotype" w:hAnsi="Lotus Linotype" w:cs="Lotus Linotype" w:hint="cs"/>
          <w:sz w:val="24"/>
          <w:szCs w:val="24"/>
          <w:rtl/>
        </w:rPr>
        <w:t xml:space="preserve"> مجموع الفتاوى- (7/</w:t>
      </w:r>
      <w:r w:rsidRPr="00DA2FE9">
        <w:rPr>
          <w:rFonts w:ascii="Lotus Linotype" w:hAnsi="Lotus Linotype" w:cs="Lotus Linotype"/>
          <w:sz w:val="24"/>
          <w:szCs w:val="24"/>
          <w:rtl/>
        </w:rPr>
        <w:t>524</w:t>
      </w:r>
      <w:r>
        <w:rPr>
          <w:rFonts w:ascii="Lotus Linotype" w:hAnsi="Lotus Linotype" w:cs="Lotus Linotype" w:hint="cs"/>
          <w:sz w:val="24"/>
          <w:szCs w:val="24"/>
          <w:rtl/>
        </w:rPr>
        <w:t>-525، و</w:t>
      </w:r>
      <w:r w:rsidRPr="000022B0">
        <w:rPr>
          <w:rtl/>
        </w:rPr>
        <w:t xml:space="preserve"> </w:t>
      </w:r>
      <w:r w:rsidRPr="000022B0">
        <w:rPr>
          <w:rFonts w:ascii="Lotus Linotype" w:hAnsi="Lotus Linotype" w:cs="Lotus Linotype"/>
          <w:sz w:val="24"/>
          <w:szCs w:val="24"/>
          <w:rtl/>
        </w:rPr>
        <w:t>679</w:t>
      </w:r>
      <w:r>
        <w:rPr>
          <w:rFonts w:ascii="Lotus Linotype" w:hAnsi="Lotus Linotype" w:cs="Lotus Linotype" w:hint="cs"/>
          <w:sz w:val="24"/>
          <w:szCs w:val="24"/>
          <w:rtl/>
        </w:rPr>
        <w:t>).</w:t>
      </w:r>
    </w:p>
  </w:footnote>
  <w:footnote w:id="225">
    <w:p w:rsidR="00D67F5A" w:rsidRPr="00517F13" w:rsidRDefault="00D67F5A" w:rsidP="00BE37BE">
      <w:pPr>
        <w:pStyle w:val="FootnoteText"/>
        <w:jc w:val="both"/>
        <w:rPr>
          <w:rFonts w:ascii="Lotus Linotype" w:hAnsi="Lotus Linotype" w:cs="Lotus Linotype"/>
          <w:sz w:val="24"/>
          <w:szCs w:val="24"/>
          <w:rtl/>
        </w:rPr>
      </w:pPr>
      <w:r w:rsidRPr="00517F13">
        <w:rPr>
          <w:rFonts w:ascii="Lotus Linotype" w:hAnsi="Lotus Linotype" w:cs="Lotus Linotype" w:hint="cs"/>
          <w:sz w:val="24"/>
          <w:szCs w:val="24"/>
          <w:rtl/>
        </w:rPr>
        <w:t>(</w:t>
      </w:r>
      <w:r w:rsidRPr="00517F13">
        <w:rPr>
          <w:rFonts w:ascii="Lotus Linotype" w:hAnsi="Lotus Linotype" w:cs="Lotus Linotype"/>
          <w:sz w:val="24"/>
          <w:szCs w:val="24"/>
        </w:rPr>
        <w:footnoteRef/>
      </w:r>
      <w:r w:rsidRPr="00517F13">
        <w:rPr>
          <w:rFonts w:ascii="Lotus Linotype" w:hAnsi="Lotus Linotype" w:cs="Lotus Linotype" w:hint="cs"/>
          <w:sz w:val="24"/>
          <w:szCs w:val="24"/>
          <w:rtl/>
        </w:rPr>
        <w:t>)</w:t>
      </w:r>
      <w:r w:rsidRPr="00517F13">
        <w:rPr>
          <w:rFonts w:ascii="Lotus Linotype" w:hAnsi="Lotus Linotype" w:cs="Lotus Linotype"/>
          <w:sz w:val="24"/>
          <w:szCs w:val="24"/>
          <w:rtl/>
        </w:rPr>
        <w:t xml:space="preserve"> </w:t>
      </w:r>
      <w:r>
        <w:rPr>
          <w:rFonts w:ascii="Lotus Linotype" w:hAnsi="Lotus Linotype" w:cs="Lotus Linotype" w:hint="cs"/>
          <w:sz w:val="24"/>
          <w:szCs w:val="24"/>
          <w:rtl/>
        </w:rPr>
        <w:t>مقالات الإسلاميين (1/</w:t>
      </w:r>
      <w:r w:rsidRPr="00822C90">
        <w:rPr>
          <w:rFonts w:ascii="Lotus Linotype" w:hAnsi="Lotus Linotype" w:cs="Lotus Linotype"/>
          <w:sz w:val="24"/>
          <w:szCs w:val="24"/>
          <w:rtl/>
        </w:rPr>
        <w:t xml:space="preserve"> 84</w:t>
      </w:r>
      <w:r>
        <w:rPr>
          <w:rFonts w:ascii="Lotus Linotype" w:hAnsi="Lotus Linotype" w:cs="Lotus Linotype" w:hint="cs"/>
          <w:sz w:val="24"/>
          <w:szCs w:val="24"/>
          <w:rtl/>
        </w:rPr>
        <w:t>)، ومجموع الفتاوى (7/</w:t>
      </w:r>
      <w:r w:rsidRPr="00DA2FE9">
        <w:rPr>
          <w:rFonts w:ascii="Lotus Linotype" w:hAnsi="Lotus Linotype" w:cs="Lotus Linotype"/>
          <w:sz w:val="24"/>
          <w:szCs w:val="24"/>
          <w:rtl/>
        </w:rPr>
        <w:t>501</w:t>
      </w:r>
      <w:r>
        <w:rPr>
          <w:rFonts w:ascii="Lotus Linotype" w:hAnsi="Lotus Linotype" w:cs="Lotus Linotype" w:hint="cs"/>
          <w:sz w:val="24"/>
          <w:szCs w:val="24"/>
          <w:rtl/>
        </w:rPr>
        <w:t>).</w:t>
      </w:r>
    </w:p>
  </w:footnote>
  <w:footnote w:id="226">
    <w:p w:rsidR="00D67F5A" w:rsidRDefault="00D67F5A" w:rsidP="00BE37BE">
      <w:pPr>
        <w:pStyle w:val="FootnoteText"/>
        <w:jc w:val="both"/>
        <w:rPr>
          <w:rtl/>
        </w:rPr>
      </w:pPr>
      <w:r w:rsidRPr="00517F13">
        <w:rPr>
          <w:rFonts w:ascii="Lotus Linotype" w:hAnsi="Lotus Linotype" w:cs="Lotus Linotype" w:hint="cs"/>
          <w:sz w:val="24"/>
          <w:szCs w:val="24"/>
          <w:rtl/>
        </w:rPr>
        <w:t>(</w:t>
      </w:r>
      <w:r w:rsidRPr="00517F13">
        <w:rPr>
          <w:rFonts w:ascii="Lotus Linotype" w:hAnsi="Lotus Linotype" w:cs="Lotus Linotype"/>
          <w:sz w:val="24"/>
          <w:szCs w:val="24"/>
        </w:rPr>
        <w:footnoteRef/>
      </w:r>
      <w:r w:rsidRPr="00517F13">
        <w:rPr>
          <w:rFonts w:ascii="Lotus Linotype" w:hAnsi="Lotus Linotype" w:cs="Lotus Linotype" w:hint="cs"/>
          <w:sz w:val="24"/>
          <w:szCs w:val="24"/>
          <w:rtl/>
        </w:rPr>
        <w:t>)</w:t>
      </w:r>
      <w:r w:rsidRPr="00822C90">
        <w:rPr>
          <w:rFonts w:ascii="Lotus Linotype" w:hAnsi="Lotus Linotype" w:cs="Lotus Linotype"/>
          <w:sz w:val="24"/>
          <w:szCs w:val="24"/>
          <w:rtl/>
        </w:rPr>
        <w:t xml:space="preserve"> </w:t>
      </w:r>
      <w:r>
        <w:rPr>
          <w:rFonts w:ascii="Lotus Linotype" w:hAnsi="Lotus Linotype" w:cs="Lotus Linotype" w:hint="cs"/>
          <w:sz w:val="24"/>
          <w:szCs w:val="24"/>
          <w:rtl/>
        </w:rPr>
        <w:t>مقالات الإسلاميين (1/</w:t>
      </w:r>
      <w:r w:rsidRPr="00822C90">
        <w:rPr>
          <w:rtl/>
        </w:rPr>
        <w:t xml:space="preserve"> </w:t>
      </w:r>
      <w:r w:rsidRPr="00822C90">
        <w:rPr>
          <w:rFonts w:ascii="Lotus Linotype" w:hAnsi="Lotus Linotype" w:cs="Lotus Linotype"/>
          <w:sz w:val="24"/>
          <w:szCs w:val="24"/>
          <w:rtl/>
        </w:rPr>
        <w:t>109</w:t>
      </w:r>
      <w:r>
        <w:rPr>
          <w:rFonts w:ascii="Lotus Linotype" w:hAnsi="Lotus Linotype" w:cs="Lotus Linotype" w:hint="cs"/>
          <w:sz w:val="24"/>
          <w:szCs w:val="24"/>
          <w:rtl/>
        </w:rPr>
        <w:t>)،  ومجموع الفتاوى (7/</w:t>
      </w:r>
      <w:r w:rsidRPr="00822C90">
        <w:rPr>
          <w:rtl/>
        </w:rPr>
        <w:t xml:space="preserve"> </w:t>
      </w:r>
      <w:r w:rsidRPr="00822C90">
        <w:rPr>
          <w:rFonts w:ascii="Lotus Linotype" w:hAnsi="Lotus Linotype" w:cs="Lotus Linotype"/>
          <w:sz w:val="24"/>
          <w:szCs w:val="24"/>
          <w:rtl/>
        </w:rPr>
        <w:t>222</w:t>
      </w:r>
      <w:r>
        <w:rPr>
          <w:rFonts w:ascii="Lotus Linotype" w:hAnsi="Lotus Linotype" w:cs="Lotus Linotype" w:hint="cs"/>
          <w:sz w:val="24"/>
          <w:szCs w:val="24"/>
          <w:rtl/>
        </w:rPr>
        <w:t>) و (12/</w:t>
      </w:r>
      <w:r w:rsidRPr="00822C90">
        <w:rPr>
          <w:rtl/>
        </w:rPr>
        <w:t xml:space="preserve"> </w:t>
      </w:r>
      <w:r w:rsidRPr="00822C90">
        <w:rPr>
          <w:rFonts w:ascii="Lotus Linotype" w:hAnsi="Lotus Linotype" w:cs="Lotus Linotype"/>
          <w:sz w:val="24"/>
          <w:szCs w:val="24"/>
          <w:rtl/>
        </w:rPr>
        <w:t>480</w:t>
      </w:r>
      <w:r>
        <w:rPr>
          <w:rFonts w:ascii="Lotus Linotype" w:hAnsi="Lotus Linotype" w:cs="Lotus Linotype" w:hint="cs"/>
          <w:sz w:val="24"/>
          <w:szCs w:val="24"/>
          <w:rtl/>
        </w:rPr>
        <w:t>)</w:t>
      </w:r>
    </w:p>
  </w:footnote>
  <w:footnote w:id="227">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xml:space="preserve">) يشير إلى حديثِ عائشةَ </w:t>
      </w:r>
      <w:r>
        <w:rPr>
          <w:rFonts w:ascii="Lotus Linotype" w:hAnsi="Lotus Linotype" w:cs="Lotus Linotype" w:hint="cs"/>
          <w:sz w:val="24"/>
          <w:szCs w:val="24"/>
          <w:rtl/>
        </w:rPr>
        <w:t>-</w:t>
      </w:r>
      <w:r w:rsidRPr="003F3D65">
        <w:rPr>
          <w:rFonts w:ascii="Lotus Linotype" w:hAnsi="Lotus Linotype" w:cs="Lotus Linotype"/>
          <w:sz w:val="24"/>
          <w:szCs w:val="24"/>
          <w:rtl/>
        </w:rPr>
        <w:t>رضي الله عنها</w:t>
      </w:r>
      <w:r>
        <w:rPr>
          <w:rFonts w:ascii="Lotus Linotype" w:hAnsi="Lotus Linotype" w:cs="Lotus Linotype" w:hint="cs"/>
          <w:sz w:val="24"/>
          <w:szCs w:val="24"/>
          <w:rtl/>
        </w:rPr>
        <w:t>-</w:t>
      </w:r>
      <w:r w:rsidRPr="003F3D65">
        <w:rPr>
          <w:rFonts w:ascii="Lotus Linotype" w:hAnsi="Lotus Linotype" w:cs="Lotus Linotype"/>
          <w:sz w:val="24"/>
          <w:szCs w:val="24"/>
          <w:rtl/>
        </w:rPr>
        <w:t xml:space="preserve"> لمَّا سُئِلَتْ عن قولِه: ﴿</w:t>
      </w:r>
      <w:r w:rsidRPr="003F3D65">
        <w:rPr>
          <w:rFonts w:ascii="Lotus Linotype" w:hAnsi="Lotus Linotype" w:cs="Lotus Linotype"/>
          <w:b/>
          <w:bCs/>
          <w:sz w:val="24"/>
          <w:szCs w:val="24"/>
          <w:rtl/>
        </w:rPr>
        <w:t>ثُمَّ دَنَا فَتَدَلَّى</w:t>
      </w:r>
      <w:r w:rsidRPr="003F3D65">
        <w:rPr>
          <w:rFonts w:ascii="Lotus Linotype" w:hAnsi="Lotus Linotype" w:cs="Lotus Linotype"/>
          <w:sz w:val="24"/>
          <w:szCs w:val="24"/>
          <w:rtl/>
        </w:rPr>
        <w:t>﴾، قالت: «ذَاكَ جِبْرِيلُ»؛ أخرجه البخاريُّ (3235)؛ وسيشيرُ إليه شيخُنا في الكلامِ على القولِ الثاني.</w:t>
      </w:r>
    </w:p>
  </w:footnote>
  <w:footnote w:id="22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(3/257).</w:t>
      </w:r>
    </w:p>
  </w:footnote>
  <w:footnote w:id="229">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"صحيح البخاري" (3235).</w:t>
      </w:r>
    </w:p>
  </w:footnote>
  <w:footnote w:id="230">
    <w:p w:rsidR="00D67F5A" w:rsidRPr="00643B6A" w:rsidRDefault="00D67F5A" w:rsidP="00BE37BE">
      <w:pPr>
        <w:pStyle w:val="FootnoteText"/>
        <w:jc w:val="both"/>
        <w:rPr>
          <w:rFonts w:ascii="Lotus Linotype" w:hAnsi="Lotus Linotype" w:cs="Lotus Linotype"/>
          <w:sz w:val="24"/>
          <w:szCs w:val="24"/>
          <w:rtl/>
        </w:rPr>
      </w:pPr>
      <w:r w:rsidRPr="00643B6A">
        <w:rPr>
          <w:rFonts w:ascii="Lotus Linotype" w:hAnsi="Lotus Linotype" w:cs="Lotus Linotype" w:hint="cs"/>
          <w:sz w:val="24"/>
          <w:szCs w:val="24"/>
          <w:rtl/>
        </w:rPr>
        <w:t>(</w:t>
      </w:r>
      <w:r w:rsidRPr="00643B6A">
        <w:rPr>
          <w:rFonts w:ascii="Lotus Linotype" w:hAnsi="Lotus Linotype" w:cs="Lotus Linotype"/>
          <w:sz w:val="24"/>
          <w:szCs w:val="24"/>
        </w:rPr>
        <w:footnoteRef/>
      </w:r>
      <w:r w:rsidRPr="00643B6A">
        <w:rPr>
          <w:rFonts w:ascii="Lotus Linotype" w:hAnsi="Lotus Linotype" w:cs="Lotus Linotype" w:hint="cs"/>
          <w:sz w:val="24"/>
          <w:szCs w:val="24"/>
          <w:rtl/>
        </w:rPr>
        <w:t>) ينظر: هامش التعليق رقم</w:t>
      </w:r>
      <w:r>
        <w:rPr>
          <w:rFonts w:ascii="Lotus Linotype" w:hAnsi="Lotus Linotype" w:cs="Lotus Linotype" w:hint="cs"/>
          <w:sz w:val="24"/>
          <w:szCs w:val="24"/>
          <w:rtl/>
        </w:rPr>
        <w:t xml:space="preserve"> (15)،</w:t>
      </w:r>
      <w:r w:rsidRPr="00643B6A">
        <w:rPr>
          <w:rFonts w:ascii="Lotus Linotype" w:hAnsi="Lotus Linotype" w:cs="Lotus Linotype" w:hint="cs"/>
          <w:sz w:val="24"/>
          <w:szCs w:val="24"/>
          <w:rtl/>
        </w:rPr>
        <w:t xml:space="preserve"> </w:t>
      </w:r>
      <w:r>
        <w:rPr>
          <w:rFonts w:ascii="Lotus Linotype" w:hAnsi="Lotus Linotype" w:cs="Lotus Linotype" w:hint="cs"/>
          <w:sz w:val="24"/>
          <w:szCs w:val="24"/>
          <w:rtl/>
        </w:rPr>
        <w:t>و(</w:t>
      </w:r>
      <w:r w:rsidRPr="00643B6A">
        <w:rPr>
          <w:rFonts w:ascii="Lotus Linotype" w:hAnsi="Lotus Linotype" w:cs="Lotus Linotype"/>
          <w:sz w:val="24"/>
          <w:szCs w:val="24"/>
          <w:rtl/>
        </w:rPr>
        <w:t xml:space="preserve"> </w:t>
      </w:r>
      <w:r w:rsidRPr="00643B6A">
        <w:rPr>
          <w:rFonts w:ascii="Lotus Linotype" w:hAnsi="Lotus Linotype" w:cs="Lotus Linotype" w:hint="cs"/>
          <w:sz w:val="24"/>
          <w:szCs w:val="24"/>
          <w:rtl/>
        </w:rPr>
        <w:t>27</w:t>
      </w:r>
      <w:r>
        <w:rPr>
          <w:rFonts w:ascii="Lotus Linotype" w:hAnsi="Lotus Linotype" w:cs="Lotus Linotype" w:hint="cs"/>
          <w:sz w:val="24"/>
          <w:szCs w:val="24"/>
          <w:rtl/>
        </w:rPr>
        <w:t>)</w:t>
      </w:r>
    </w:p>
  </w:footnote>
  <w:footnote w:id="23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(3/313).</w:t>
      </w:r>
    </w:p>
  </w:footnote>
  <w:footnote w:id="23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أخرجه  مسلم (2713)؛ من حديث أبي هريرة رضي الله عنه.</w:t>
      </w:r>
    </w:p>
  </w:footnote>
  <w:footnote w:id="233">
    <w:p w:rsidR="00D67F5A" w:rsidRPr="00643B6A" w:rsidRDefault="00D67F5A" w:rsidP="00BE37BE">
      <w:pPr>
        <w:pStyle w:val="FootnoteText"/>
        <w:jc w:val="both"/>
        <w:rPr>
          <w:rFonts w:ascii="Lotus Linotype" w:hAnsi="Lotus Linotype" w:cs="Lotus Linotype"/>
          <w:sz w:val="24"/>
          <w:szCs w:val="24"/>
          <w:rtl/>
        </w:rPr>
      </w:pPr>
      <w:r w:rsidRPr="00643B6A">
        <w:rPr>
          <w:rFonts w:ascii="Lotus Linotype" w:hAnsi="Lotus Linotype" w:cs="Lotus Linotype" w:hint="cs"/>
          <w:sz w:val="24"/>
          <w:szCs w:val="24"/>
          <w:rtl/>
        </w:rPr>
        <w:t>(</w:t>
      </w:r>
      <w:r w:rsidRPr="00643B6A">
        <w:rPr>
          <w:rFonts w:ascii="Lotus Linotype" w:hAnsi="Lotus Linotype" w:cs="Lotus Linotype"/>
          <w:sz w:val="24"/>
          <w:szCs w:val="24"/>
        </w:rPr>
        <w:footnoteRef/>
      </w:r>
      <w:r w:rsidRPr="00643B6A">
        <w:rPr>
          <w:rFonts w:ascii="Lotus Linotype" w:hAnsi="Lotus Linotype" w:cs="Lotus Linotype" w:hint="cs"/>
          <w:sz w:val="24"/>
          <w:szCs w:val="24"/>
          <w:rtl/>
        </w:rPr>
        <w:t>)</w:t>
      </w:r>
      <w:r>
        <w:rPr>
          <w:rFonts w:ascii="Lotus Linotype" w:hAnsi="Lotus Linotype" w:cs="Lotus Linotype" w:hint="cs"/>
          <w:sz w:val="24"/>
          <w:szCs w:val="24"/>
          <w:rtl/>
        </w:rPr>
        <w:t xml:space="preserve"> ينظر: </w:t>
      </w:r>
      <w:r w:rsidRPr="00643B6A">
        <w:rPr>
          <w:rFonts w:ascii="Lotus Linotype" w:hAnsi="Lotus Linotype" w:cs="Lotus Linotype" w:hint="cs"/>
          <w:sz w:val="24"/>
          <w:szCs w:val="24"/>
          <w:rtl/>
        </w:rPr>
        <w:t xml:space="preserve">التعليق رقم </w:t>
      </w:r>
      <w:r>
        <w:rPr>
          <w:rFonts w:ascii="Lotus Linotype" w:hAnsi="Lotus Linotype" w:cs="Lotus Linotype" w:hint="cs"/>
          <w:sz w:val="24"/>
          <w:szCs w:val="24"/>
          <w:rtl/>
        </w:rPr>
        <w:t>(</w:t>
      </w:r>
      <w:r w:rsidRPr="00643B6A">
        <w:rPr>
          <w:rFonts w:ascii="Lotus Linotype" w:hAnsi="Lotus Linotype" w:cs="Lotus Linotype"/>
          <w:sz w:val="24"/>
          <w:szCs w:val="24"/>
          <w:rtl/>
        </w:rPr>
        <w:t xml:space="preserve"> </w:t>
      </w:r>
      <w:r>
        <w:rPr>
          <w:rFonts w:ascii="Lotus Linotype" w:hAnsi="Lotus Linotype" w:cs="Lotus Linotype" w:hint="cs"/>
          <w:sz w:val="24"/>
          <w:szCs w:val="24"/>
          <w:rtl/>
        </w:rPr>
        <w:t>15)</w:t>
      </w:r>
    </w:p>
  </w:footnote>
  <w:footnote w:id="234">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والتقديرُ: وابتدَعُوا</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رهبانيَّةً</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ابتدَعُوها؛</w:t>
      </w:r>
      <w:r>
        <w:rPr>
          <w:rFonts w:ascii="Lotus Linotype" w:hAnsi="Lotus Linotype" w:cs="Lotus Linotype" w:hint="cs"/>
          <w:sz w:val="24"/>
          <w:szCs w:val="24"/>
          <w:rtl/>
        </w:rPr>
        <w:t xml:space="preserve"> </w:t>
      </w:r>
      <w:r>
        <w:rPr>
          <w:rFonts w:ascii="Lotus Linotype" w:hAnsi="Lotus Linotype" w:cs="Lotus Linotype"/>
          <w:sz w:val="24"/>
          <w:szCs w:val="24"/>
          <w:rtl/>
        </w:rPr>
        <w:t>يعن</w:t>
      </w:r>
      <w:r>
        <w:rPr>
          <w:rFonts w:ascii="Lotus Linotype" w:hAnsi="Lotus Linotype" w:cs="Lotus Linotype" w:hint="cs"/>
          <w:sz w:val="24"/>
          <w:szCs w:val="24"/>
          <w:rtl/>
        </w:rPr>
        <w:t>ي</w:t>
      </w:r>
      <w:r>
        <w:rPr>
          <w:rFonts w:ascii="Lotus Linotype" w:hAnsi="Lotus Linotype" w:cs="Lotus Linotype"/>
          <w:sz w:val="24"/>
          <w:szCs w:val="24"/>
          <w:rtl/>
        </w:rPr>
        <w:t>:</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وأحدَثُوها</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مِن</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عندِ</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أنفُسِهم</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ونَذَرُوها؛ كما في "الكشاف" للزمخشري (4/482). ونحوه في "مدارج</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السالكين" (2/60 ط. الفقي).</w:t>
      </w:r>
    </w:p>
  </w:footnote>
  <w:footnote w:id="23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نقله عنه أبو حيَّان في "البحر المحيط" (10/115)، والسمين في "</w:t>
      </w:r>
      <w:r w:rsidRPr="003F3D65">
        <w:rPr>
          <w:rFonts w:ascii="Lotus Linotype" w:hAnsi="Lotus Linotype" w:cs="Lotus Linotype"/>
          <w:sz w:val="24"/>
          <w:szCs w:val="24"/>
          <w:rtl/>
          <w:lang w:bidi="ar-EG"/>
        </w:rPr>
        <w:t>الدر</w:t>
      </w:r>
      <w:r>
        <w:rPr>
          <w:rFonts w:ascii="Lotus Linotype" w:hAnsi="Lotus Linotype" w:cs="Lotus Linotype" w:hint="cs"/>
          <w:sz w:val="24"/>
          <w:szCs w:val="24"/>
          <w:rtl/>
          <w:lang w:bidi="ar-EG"/>
        </w:rPr>
        <w:t xml:space="preserve"> </w:t>
      </w:r>
      <w:r w:rsidRPr="003F3D65">
        <w:rPr>
          <w:rFonts w:ascii="Lotus Linotype" w:hAnsi="Lotus Linotype" w:cs="Lotus Linotype"/>
          <w:sz w:val="24"/>
          <w:szCs w:val="24"/>
          <w:rtl/>
          <w:lang w:bidi="ar-EG"/>
        </w:rPr>
        <w:t>المصون" (10/255).</w:t>
      </w:r>
    </w:p>
  </w:footnote>
  <w:footnote w:id="236">
    <w:p w:rsidR="00D67F5A" w:rsidRPr="003F3D65" w:rsidRDefault="00D67F5A" w:rsidP="00BE37BE">
      <w:pPr>
        <w:pStyle w:val="FootnoteText"/>
        <w:widowControl w:val="0"/>
        <w:ind w:left="454" w:hanging="454"/>
        <w:jc w:val="both"/>
        <w:rPr>
          <w:rFonts w:ascii="Lotus Linotype" w:hAnsi="Lotus Linotype" w:cs="Lotus Linotype"/>
          <w:sz w:val="24"/>
          <w:szCs w:val="24"/>
          <w:highlight w:val="green"/>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"الكشَّاف" (4/482). وانظر تعليقَ ابنِ المنيِّرِ عليه.</w:t>
      </w:r>
    </w:p>
  </w:footnote>
  <w:footnote w:id="237">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(3/327).</w:t>
      </w:r>
    </w:p>
  </w:footnote>
  <w:footnote w:id="238">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"معاني</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القرآن</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وإعرابه" (5/130).</w:t>
      </w:r>
    </w:p>
  </w:footnote>
  <w:footnote w:id="239">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Pr>
          <w:rFonts w:ascii="Lotus Linotype" w:hAnsi="Lotus Linotype" w:cs="Lotus Linotype"/>
          <w:sz w:val="24"/>
          <w:szCs w:val="24"/>
          <w:rtl/>
        </w:rPr>
        <w:t>) في "التبيان</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في</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إعراب</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القرآن" (2/1211).</w:t>
      </w:r>
    </w:p>
  </w:footnote>
  <w:footnote w:id="240">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"تفسيره" (8/42ط.طيبة).</w:t>
      </w:r>
    </w:p>
  </w:footnote>
  <w:footnote w:id="24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"تفسيره" (20/271 ط. الرسالة).</w:t>
      </w:r>
    </w:p>
  </w:footnote>
  <w:footnote w:id="24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"مدارج</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السالكين" (2/60 ط. الفقي).</w:t>
      </w:r>
    </w:p>
  </w:footnote>
  <w:footnote w:id="243">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"التحريروالتنوير" (27/422-423).</w:t>
      </w:r>
    </w:p>
  </w:footnote>
  <w:footnote w:id="244">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Fonts w:ascii="Lotus Linotype" w:hAnsi="Lotus Linotype" w:cs="Lotus Linotype"/>
          <w:sz w:val="24"/>
          <w:szCs w:val="24"/>
        </w:rPr>
        <w:footnoteRef/>
      </w:r>
      <w:r w:rsidRPr="003F3D65">
        <w:rPr>
          <w:rFonts w:ascii="Lotus Linotype" w:hAnsi="Lotus Linotype" w:cs="Lotus Linotype"/>
          <w:sz w:val="24"/>
          <w:szCs w:val="24"/>
          <w:rtl/>
        </w:rPr>
        <w:t>) في "التحريروالتنوير" (27/423).</w:t>
      </w:r>
    </w:p>
    <w:p w:rsidR="00D67F5A" w:rsidRPr="003F3D65" w:rsidRDefault="00D67F5A" w:rsidP="00BE37BE">
      <w:pPr>
        <w:pStyle w:val="FootnoteText"/>
        <w:widowControl w:val="0"/>
        <w:ind w:left="454"/>
        <w:jc w:val="both"/>
        <w:rPr>
          <w:rFonts w:ascii="Lotus Linotype" w:hAnsi="Lotus Linotype" w:cs="Lotus Linotype"/>
          <w:sz w:val="24"/>
          <w:szCs w:val="24"/>
          <w:rtl/>
          <w:lang w:bidi="ar-EG"/>
        </w:rPr>
      </w:pPr>
      <w:r w:rsidRPr="003F3D65">
        <w:rPr>
          <w:rFonts w:ascii="Lotus Linotype" w:hAnsi="Lotus Linotype" w:cs="Lotus Linotype"/>
          <w:sz w:val="24"/>
          <w:szCs w:val="24"/>
          <w:rtl/>
        </w:rPr>
        <w:t>وقد جعَلَ أبو حيَّانَ</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هذا الإعرابَ إعرابَ</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المعتزِلةِ،</w:t>
      </w:r>
      <w:r>
        <w:rPr>
          <w:rFonts w:ascii="Lotus Linotype" w:hAnsi="Lotus Linotype" w:cs="Lotus Linotype" w:hint="cs"/>
          <w:sz w:val="24"/>
          <w:szCs w:val="24"/>
          <w:rtl/>
        </w:rPr>
        <w:t xml:space="preserve"> </w:t>
      </w:r>
      <w:r w:rsidRPr="003F3D65">
        <w:rPr>
          <w:rFonts w:ascii="Lotus Linotype" w:hAnsi="Lotus Linotype" w:cs="Lotus Linotype"/>
          <w:sz w:val="24"/>
          <w:szCs w:val="24"/>
          <w:rtl/>
        </w:rPr>
        <w:t>ونسَبَهُ لأبي عليٍّ الفارسيِّ والزمخشريِّ؛ كما فعَلَ المؤلِّفُ هنا، وضعَّفه مِن</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جهةِ</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صناعةِ</w:t>
      </w:r>
      <w:r>
        <w:rPr>
          <w:rFonts w:ascii="Lotus Linotype" w:hAnsi="Lotus Linotype" w:cs="Lotus Linotype" w:hint="cs"/>
          <w:sz w:val="24"/>
          <w:szCs w:val="24"/>
          <w:rtl/>
        </w:rPr>
        <w:t xml:space="preserve"> </w:t>
      </w:r>
      <w:r w:rsidRPr="003F3D65">
        <w:rPr>
          <w:rFonts w:ascii="Lotus Linotype" w:hAnsi="Lotus Linotype" w:cs="Lotus Linotype"/>
          <w:sz w:val="24"/>
          <w:szCs w:val="24"/>
          <w:rtl/>
        </w:rPr>
        <w:t>العربيَّةِ، لكنْ أجاب السَّمِينُ الحلبيُّ عن ذلك. انظر: "البحرالمحيط" (10/115)، و"الدرالمصون" (10/255).</w:t>
      </w:r>
    </w:p>
  </w:footnote>
  <w:footnote w:id="245">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(3/419).</w:t>
      </w:r>
    </w:p>
  </w:footnote>
  <w:footnote w:id="246">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83D78">
        <w:footnoteRef/>
      </w:r>
      <w:r w:rsidRPr="003F3D65">
        <w:rPr>
          <w:rFonts w:ascii="Lotus Linotype" w:hAnsi="Lotus Linotype" w:cs="Lotus Linotype"/>
          <w:sz w:val="24"/>
          <w:szCs w:val="24"/>
          <w:rtl/>
        </w:rPr>
        <w:t>) أخرجه</w:t>
      </w:r>
      <w:r>
        <w:rPr>
          <w:rFonts w:ascii="Lotus Linotype" w:hAnsi="Lotus Linotype" w:cs="Lotus Linotype" w:hint="cs"/>
          <w:sz w:val="24"/>
          <w:szCs w:val="24"/>
          <w:rtl/>
        </w:rPr>
        <w:t xml:space="preserve"> البخاري (</w:t>
      </w:r>
      <w:r w:rsidRPr="00194F1E">
        <w:rPr>
          <w:rFonts w:ascii="Lotus Linotype" w:hAnsi="Lotus Linotype" w:cs="Lotus Linotype"/>
          <w:sz w:val="24"/>
          <w:szCs w:val="24"/>
          <w:rtl/>
        </w:rPr>
        <w:t>4919</w:t>
      </w:r>
      <w:r>
        <w:rPr>
          <w:rFonts w:ascii="Lotus Linotype" w:hAnsi="Lotus Linotype" w:cs="Lotus Linotype" w:hint="cs"/>
          <w:sz w:val="24"/>
          <w:szCs w:val="24"/>
          <w:rtl/>
        </w:rPr>
        <w:t>) مختصرًا،</w:t>
      </w:r>
      <w:r w:rsidRPr="003F3D65">
        <w:rPr>
          <w:rFonts w:ascii="Lotus Linotype" w:hAnsi="Lotus Linotype" w:cs="Lotus Linotype"/>
          <w:sz w:val="24"/>
          <w:szCs w:val="24"/>
          <w:rtl/>
        </w:rPr>
        <w:t xml:space="preserve"> </w:t>
      </w:r>
      <w:r>
        <w:rPr>
          <w:rFonts w:ascii="Lotus Linotype" w:hAnsi="Lotus Linotype" w:cs="Lotus Linotype" w:hint="cs"/>
          <w:sz w:val="24"/>
          <w:szCs w:val="24"/>
          <w:rtl/>
        </w:rPr>
        <w:t>و</w:t>
      </w:r>
      <w:r>
        <w:rPr>
          <w:rFonts w:ascii="Lotus Linotype" w:hAnsi="Lotus Linotype" w:cs="Lotus Linotype"/>
          <w:sz w:val="24"/>
          <w:szCs w:val="24"/>
          <w:rtl/>
        </w:rPr>
        <w:t>مسلم (183)</w:t>
      </w:r>
      <w:r>
        <w:rPr>
          <w:rFonts w:ascii="Lotus Linotype" w:hAnsi="Lotus Linotype" w:cs="Lotus Linotype" w:hint="cs"/>
          <w:sz w:val="24"/>
          <w:szCs w:val="24"/>
          <w:rtl/>
        </w:rPr>
        <w:t xml:space="preserve"> واللفظ له،</w:t>
      </w:r>
      <w:r w:rsidRPr="003F3D65">
        <w:rPr>
          <w:rFonts w:ascii="Lotus Linotype" w:hAnsi="Lotus Linotype" w:cs="Lotus Linotype"/>
          <w:sz w:val="24"/>
          <w:szCs w:val="24"/>
          <w:rtl/>
        </w:rPr>
        <w:t xml:space="preserve"> من حديث أبي سعيد الخدري رضي الله عنه.</w:t>
      </w:r>
    </w:p>
  </w:footnote>
  <w:footnote w:id="247">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83D78">
        <w:footnoteRef/>
      </w:r>
      <w:r w:rsidRPr="003F3D65">
        <w:rPr>
          <w:rFonts w:ascii="Lotus Linotype" w:hAnsi="Lotus Linotype" w:cs="Lotus Linotype"/>
          <w:sz w:val="24"/>
          <w:szCs w:val="24"/>
          <w:rtl/>
        </w:rPr>
        <w:t xml:space="preserve">) "التسهيل" (3/429). </w:t>
      </w:r>
    </w:p>
  </w:footnote>
  <w:footnote w:id="248">
    <w:p w:rsidR="00D67F5A" w:rsidRPr="000B1600" w:rsidRDefault="00D67F5A" w:rsidP="00BE37BE">
      <w:pPr>
        <w:pStyle w:val="FootnoteText"/>
        <w:jc w:val="both"/>
        <w:rPr>
          <w:rFonts w:ascii="Lotus Linotype" w:hAnsi="Lotus Linotype" w:cs="Lotus Linotype"/>
          <w:sz w:val="24"/>
          <w:szCs w:val="24"/>
          <w:rtl/>
        </w:rPr>
      </w:pPr>
      <w:r w:rsidRPr="00383D78">
        <w:rPr>
          <w:rFonts w:ascii="Lotus Linotype" w:hAnsi="Lotus Linotype" w:cs="Lotus Linotype" w:hint="cs"/>
          <w:sz w:val="24"/>
          <w:szCs w:val="24"/>
          <w:rtl/>
        </w:rPr>
        <w:t>(</w:t>
      </w:r>
      <w:r w:rsidRPr="00383D78">
        <w:rPr>
          <w:rFonts w:ascii="Lotus Linotype" w:hAnsi="Lotus Linotype" w:cs="Lotus Linotype"/>
          <w:sz w:val="24"/>
          <w:szCs w:val="24"/>
        </w:rPr>
        <w:footnoteRef/>
      </w:r>
      <w:r w:rsidRPr="00383D78">
        <w:rPr>
          <w:rFonts w:ascii="Lotus Linotype" w:hAnsi="Lotus Linotype" w:cs="Lotus Linotype" w:hint="cs"/>
          <w:sz w:val="24"/>
          <w:szCs w:val="24"/>
          <w:rtl/>
        </w:rPr>
        <w:t>)</w:t>
      </w:r>
      <w:r w:rsidRPr="000B1600">
        <w:rPr>
          <w:rFonts w:ascii="Lotus Linotype" w:hAnsi="Lotus Linotype" w:cs="Lotus Linotype"/>
          <w:sz w:val="24"/>
          <w:szCs w:val="24"/>
          <w:rtl/>
        </w:rPr>
        <w:t xml:space="preserve"> </w:t>
      </w:r>
      <w:r w:rsidRPr="000B1600">
        <w:rPr>
          <w:rFonts w:ascii="Lotus Linotype" w:hAnsi="Lotus Linotype" w:cs="Lotus Linotype" w:hint="cs"/>
          <w:sz w:val="24"/>
          <w:szCs w:val="24"/>
          <w:rtl/>
        </w:rPr>
        <w:t>ينظر: لسان العرب (10/</w:t>
      </w:r>
      <w:r w:rsidRPr="000B1600">
        <w:rPr>
          <w:rFonts w:ascii="Lotus Linotype" w:hAnsi="Lotus Linotype" w:cs="Lotus Linotype"/>
          <w:sz w:val="24"/>
          <w:szCs w:val="24"/>
          <w:rtl/>
        </w:rPr>
        <w:t>168</w:t>
      </w:r>
      <w:r w:rsidRPr="000B1600">
        <w:rPr>
          <w:rFonts w:ascii="Lotus Linotype" w:hAnsi="Lotus Linotype" w:cs="Lotus Linotype" w:hint="cs"/>
          <w:sz w:val="24"/>
          <w:szCs w:val="24"/>
          <w:rtl/>
        </w:rPr>
        <w:t>)</w:t>
      </w:r>
      <w:r>
        <w:rPr>
          <w:rFonts w:ascii="Lotus Linotype" w:hAnsi="Lotus Linotype" w:cs="Lotus Linotype" w:hint="cs"/>
          <w:sz w:val="24"/>
          <w:szCs w:val="24"/>
          <w:rtl/>
        </w:rPr>
        <w:t>.</w:t>
      </w:r>
    </w:p>
  </w:footnote>
  <w:footnote w:id="249">
    <w:p w:rsidR="00D67F5A" w:rsidRPr="000B1600" w:rsidRDefault="00D67F5A" w:rsidP="00FC5023">
      <w:pPr>
        <w:pStyle w:val="FootnoteText"/>
        <w:jc w:val="both"/>
        <w:rPr>
          <w:rFonts w:ascii="Lotus Linotype" w:hAnsi="Lotus Linotype" w:cs="Lotus Linotype"/>
          <w:sz w:val="24"/>
          <w:szCs w:val="24"/>
          <w:rtl/>
        </w:rPr>
      </w:pPr>
      <w:r w:rsidRPr="00383D78">
        <w:rPr>
          <w:rFonts w:ascii="Lotus Linotype" w:hAnsi="Lotus Linotype" w:cs="Lotus Linotype" w:hint="cs"/>
          <w:sz w:val="24"/>
          <w:szCs w:val="24"/>
          <w:rtl/>
        </w:rPr>
        <w:t>(</w:t>
      </w:r>
      <w:r w:rsidRPr="00383D78">
        <w:rPr>
          <w:rFonts w:ascii="Lotus Linotype" w:hAnsi="Lotus Linotype" w:cs="Lotus Linotype"/>
          <w:sz w:val="24"/>
          <w:szCs w:val="24"/>
        </w:rPr>
        <w:footnoteRef/>
      </w:r>
      <w:r w:rsidRPr="00383D78">
        <w:rPr>
          <w:rFonts w:ascii="Lotus Linotype" w:hAnsi="Lotus Linotype" w:cs="Lotus Linotype" w:hint="cs"/>
          <w:sz w:val="24"/>
          <w:szCs w:val="24"/>
          <w:rtl/>
        </w:rPr>
        <w:t>)</w:t>
      </w:r>
      <w:r w:rsidRPr="000B1600">
        <w:rPr>
          <w:rFonts w:ascii="Lotus Linotype" w:hAnsi="Lotus Linotype" w:cs="Lotus Linotype"/>
          <w:sz w:val="24"/>
          <w:szCs w:val="24"/>
          <w:rtl/>
        </w:rPr>
        <w:t xml:space="preserve"> </w:t>
      </w:r>
      <w:r w:rsidRPr="000B1600">
        <w:rPr>
          <w:rFonts w:ascii="Lotus Linotype" w:hAnsi="Lotus Linotype" w:cs="Lotus Linotype" w:hint="cs"/>
          <w:sz w:val="24"/>
          <w:szCs w:val="24"/>
          <w:rtl/>
        </w:rPr>
        <w:t xml:space="preserve">ينظر: </w:t>
      </w:r>
      <w:r>
        <w:rPr>
          <w:rFonts w:ascii="Lotus Linotype" w:hAnsi="Lotus Linotype" w:cs="Lotus Linotype" w:hint="cs"/>
          <w:sz w:val="24"/>
          <w:szCs w:val="24"/>
          <w:rtl/>
        </w:rPr>
        <w:t>تفسير الطبري (23/</w:t>
      </w:r>
      <w:r w:rsidRPr="00FC5023">
        <w:rPr>
          <w:rFonts w:ascii="Lotus Linotype" w:hAnsi="Lotus Linotype" w:cs="Lotus Linotype"/>
          <w:sz w:val="24"/>
          <w:szCs w:val="24"/>
          <w:rtl/>
        </w:rPr>
        <w:t>515</w:t>
      </w:r>
      <w:r>
        <w:rPr>
          <w:rFonts w:ascii="Lotus Linotype" w:hAnsi="Lotus Linotype" w:cs="Lotus Linotype" w:hint="cs"/>
          <w:sz w:val="24"/>
          <w:szCs w:val="24"/>
          <w:rtl/>
        </w:rPr>
        <w:t>).</w:t>
      </w:r>
    </w:p>
  </w:footnote>
  <w:footnote w:id="250">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915ED7">
        <w:rPr>
          <w:rFonts w:ascii="Lotus Linotype" w:hAnsi="Lotus Linotype" w:cs="Lotus Linotype"/>
          <w:sz w:val="24"/>
          <w:szCs w:val="24"/>
        </w:rPr>
        <w:footnoteRef/>
      </w:r>
      <w:r w:rsidRPr="003F3D65">
        <w:rPr>
          <w:rFonts w:ascii="Lotus Linotype" w:hAnsi="Lotus Linotype" w:cs="Lotus Linotype"/>
          <w:sz w:val="24"/>
          <w:szCs w:val="24"/>
          <w:rtl/>
        </w:rPr>
        <w:t>)</w:t>
      </w:r>
      <w:r>
        <w:rPr>
          <w:rFonts w:ascii="Lotus Linotype" w:hAnsi="Lotus Linotype" w:cs="Lotus Linotype" w:hint="cs"/>
          <w:sz w:val="24"/>
          <w:szCs w:val="24"/>
          <w:rtl/>
        </w:rPr>
        <w:t xml:space="preserve"> هذا لفظ</w:t>
      </w:r>
      <w:r>
        <w:rPr>
          <w:rFonts w:ascii="Lotus Linotype" w:hAnsi="Lotus Linotype" w:cs="Lotus Linotype"/>
          <w:sz w:val="24"/>
          <w:szCs w:val="24"/>
          <w:rtl/>
        </w:rPr>
        <w:t xml:space="preserve"> البخاري (4919)</w:t>
      </w:r>
      <w:r>
        <w:rPr>
          <w:rFonts w:ascii="Lotus Linotype" w:hAnsi="Lotus Linotype" w:cs="Lotus Linotype" w:hint="cs"/>
          <w:sz w:val="24"/>
          <w:szCs w:val="24"/>
          <w:rtl/>
        </w:rPr>
        <w:t>.</w:t>
      </w:r>
    </w:p>
  </w:footnote>
  <w:footnote w:id="251">
    <w:p w:rsidR="00D67F5A" w:rsidRPr="001B0807" w:rsidRDefault="00D67F5A" w:rsidP="00BE37BE">
      <w:pPr>
        <w:pStyle w:val="FootnoteText"/>
        <w:jc w:val="both"/>
        <w:rPr>
          <w:rFonts w:ascii="Lotus Linotype" w:hAnsi="Lotus Linotype" w:cs="Lotus Linotype"/>
          <w:sz w:val="24"/>
          <w:szCs w:val="24"/>
          <w:rtl/>
        </w:rPr>
      </w:pPr>
      <w:r w:rsidRPr="000B1600">
        <w:rPr>
          <w:rFonts w:ascii="Lotus Linotype" w:hAnsi="Lotus Linotype" w:cs="Lotus Linotype" w:hint="cs"/>
          <w:sz w:val="24"/>
          <w:szCs w:val="24"/>
          <w:rtl/>
        </w:rPr>
        <w:t>(</w:t>
      </w:r>
      <w:r w:rsidRPr="000B1600">
        <w:rPr>
          <w:rFonts w:ascii="Lotus Linotype" w:hAnsi="Lotus Linotype" w:cs="Lotus Linotype"/>
          <w:sz w:val="24"/>
          <w:szCs w:val="24"/>
        </w:rPr>
        <w:footnoteRef/>
      </w:r>
      <w:r w:rsidRPr="000B1600">
        <w:rPr>
          <w:rFonts w:ascii="Lotus Linotype" w:hAnsi="Lotus Linotype" w:cs="Lotus Linotype" w:hint="cs"/>
          <w:sz w:val="24"/>
          <w:szCs w:val="24"/>
          <w:rtl/>
        </w:rPr>
        <w:t>)</w:t>
      </w:r>
      <w:r w:rsidRPr="00915ED7">
        <w:rPr>
          <w:rFonts w:ascii="Lotus Linotype" w:hAnsi="Lotus Linotype" w:cs="Lotus Linotype"/>
          <w:sz w:val="24"/>
          <w:szCs w:val="24"/>
          <w:rtl/>
        </w:rPr>
        <w:t xml:space="preserve"> </w:t>
      </w:r>
      <w:r w:rsidRPr="00915ED7">
        <w:rPr>
          <w:rFonts w:ascii="Lotus Linotype" w:hAnsi="Lotus Linotype" w:cs="Lotus Linotype" w:hint="cs"/>
          <w:sz w:val="24"/>
          <w:szCs w:val="24"/>
          <w:rtl/>
        </w:rPr>
        <w:t>ينظر: بيان تلبيس الجهمية (5/472-</w:t>
      </w:r>
      <w:r w:rsidRPr="00915ED7">
        <w:rPr>
          <w:rFonts w:ascii="Lotus Linotype" w:hAnsi="Lotus Linotype" w:cs="Lotus Linotype"/>
          <w:sz w:val="24"/>
          <w:szCs w:val="24"/>
          <w:rtl/>
        </w:rPr>
        <w:t>474</w:t>
      </w:r>
      <w:r w:rsidRPr="00915ED7">
        <w:rPr>
          <w:rFonts w:ascii="Lotus Linotype" w:hAnsi="Lotus Linotype" w:cs="Lotus Linotype" w:hint="cs"/>
          <w:sz w:val="24"/>
          <w:szCs w:val="24"/>
          <w:rtl/>
        </w:rPr>
        <w:t>)، و</w:t>
      </w:r>
      <w:r w:rsidRPr="001B0807">
        <w:rPr>
          <w:rFonts w:ascii="Lotus Linotype" w:hAnsi="Lotus Linotype" w:cs="Lotus Linotype" w:hint="cs"/>
          <w:sz w:val="24"/>
          <w:szCs w:val="24"/>
          <w:rtl/>
        </w:rPr>
        <w:t>مجموع الفتاوى (6/</w:t>
      </w:r>
      <w:r w:rsidRPr="001B0807">
        <w:rPr>
          <w:rFonts w:ascii="Lotus Linotype" w:hAnsi="Lotus Linotype" w:cs="Lotus Linotype"/>
          <w:sz w:val="24"/>
          <w:szCs w:val="24"/>
          <w:rtl/>
        </w:rPr>
        <w:t>394</w:t>
      </w:r>
      <w:r w:rsidRPr="001B0807">
        <w:rPr>
          <w:rFonts w:ascii="Lotus Linotype" w:hAnsi="Lotus Linotype" w:cs="Lotus Linotype" w:hint="cs"/>
          <w:sz w:val="24"/>
          <w:szCs w:val="24"/>
          <w:rtl/>
        </w:rPr>
        <w:t>-</w:t>
      </w:r>
      <w:r w:rsidRPr="001B0807">
        <w:rPr>
          <w:rFonts w:ascii="Lotus Linotype" w:hAnsi="Lotus Linotype" w:cs="Lotus Linotype"/>
          <w:sz w:val="24"/>
          <w:szCs w:val="24"/>
          <w:rtl/>
        </w:rPr>
        <w:t>395</w:t>
      </w:r>
      <w:r w:rsidRPr="001B0807">
        <w:rPr>
          <w:rFonts w:ascii="Lotus Linotype" w:hAnsi="Lotus Linotype" w:cs="Lotus Linotype" w:hint="cs"/>
          <w:sz w:val="24"/>
          <w:szCs w:val="24"/>
          <w:rtl/>
        </w:rPr>
        <w:t>)،</w:t>
      </w:r>
      <w:r>
        <w:rPr>
          <w:rFonts w:ascii="Lotus Linotype" w:hAnsi="Lotus Linotype" w:cs="Lotus Linotype" w:hint="cs"/>
          <w:sz w:val="24"/>
          <w:szCs w:val="24"/>
          <w:rtl/>
        </w:rPr>
        <w:t xml:space="preserve"> ومختصر الصواعق (1/61-64).</w:t>
      </w:r>
    </w:p>
  </w:footnote>
  <w:footnote w:id="252">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)"المحررالوجيز" (</w:t>
      </w:r>
      <w:r>
        <w:rPr>
          <w:rFonts w:ascii="Lotus Linotype" w:hAnsi="Lotus Linotype" w:cs="Lotus Linotype" w:hint="cs"/>
          <w:sz w:val="24"/>
          <w:szCs w:val="24"/>
          <w:rtl/>
        </w:rPr>
        <w:t>8</w:t>
      </w:r>
      <w:r w:rsidRPr="003F3D65">
        <w:rPr>
          <w:rFonts w:ascii="Lotus Linotype" w:hAnsi="Lotus Linotype" w:cs="Lotus Linotype"/>
          <w:sz w:val="24"/>
          <w:szCs w:val="24"/>
          <w:rtl/>
        </w:rPr>
        <w:t>/</w:t>
      </w:r>
      <w:r>
        <w:rPr>
          <w:rFonts w:ascii="Lotus Linotype" w:hAnsi="Lotus Linotype" w:cs="Lotus Linotype" w:hint="cs"/>
          <w:sz w:val="24"/>
          <w:szCs w:val="24"/>
          <w:rtl/>
        </w:rPr>
        <w:t>401</w:t>
      </w:r>
      <w:r w:rsidRPr="003F3D65">
        <w:rPr>
          <w:rFonts w:ascii="Lotus Linotype" w:hAnsi="Lotus Linotype" w:cs="Lotus Linotype"/>
          <w:sz w:val="24"/>
          <w:szCs w:val="24"/>
          <w:rtl/>
        </w:rPr>
        <w:t xml:space="preserve"> ط. </w:t>
      </w:r>
      <w:r>
        <w:rPr>
          <w:rFonts w:ascii="Lotus Linotype" w:hAnsi="Lotus Linotype" w:cs="Lotus Linotype" w:hint="cs"/>
          <w:sz w:val="24"/>
          <w:szCs w:val="24"/>
          <w:rtl/>
        </w:rPr>
        <w:t>وزارة الأوقاف- قطر</w:t>
      </w:r>
      <w:r w:rsidRPr="003F3D65">
        <w:rPr>
          <w:rFonts w:ascii="Lotus Linotype" w:hAnsi="Lotus Linotype" w:cs="Lotus Linotype"/>
          <w:sz w:val="24"/>
          <w:szCs w:val="24"/>
          <w:rtl/>
        </w:rPr>
        <w:t>).</w:t>
      </w:r>
    </w:p>
  </w:footnote>
  <w:footnote w:id="253">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(3/445)</w:t>
      </w:r>
    </w:p>
  </w:footnote>
  <w:footnote w:id="254">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CF6B80">
        <w:rPr>
          <w:rFonts w:ascii="Lotus Linotype" w:hAnsi="Lotus Linotype" w:cs="Lotus Linotype"/>
          <w:sz w:val="24"/>
          <w:szCs w:val="24"/>
        </w:rPr>
        <w:footnoteRef/>
      </w:r>
      <w:r w:rsidRPr="003F3D65">
        <w:rPr>
          <w:rFonts w:ascii="Lotus Linotype" w:hAnsi="Lotus Linotype" w:cs="Lotus Linotype"/>
          <w:sz w:val="24"/>
          <w:szCs w:val="24"/>
          <w:rtl/>
        </w:rPr>
        <w:t>) أخرجه البخاري (7429)، ومسلم (632)؛ من حديث أبي هريرة رضي الله عنه.</w:t>
      </w:r>
    </w:p>
  </w:footnote>
  <w:footnote w:id="255">
    <w:p w:rsidR="00D67F5A" w:rsidRPr="00CF6B80" w:rsidRDefault="00D67F5A" w:rsidP="00BE37BE">
      <w:pPr>
        <w:pStyle w:val="FootnoteText"/>
        <w:jc w:val="both"/>
        <w:rPr>
          <w:rFonts w:ascii="Lotus Linotype" w:hAnsi="Lotus Linotype" w:cs="Lotus Linotype"/>
          <w:sz w:val="24"/>
          <w:szCs w:val="24"/>
          <w:rtl/>
        </w:rPr>
      </w:pPr>
      <w:r w:rsidRPr="00591B89">
        <w:rPr>
          <w:rFonts w:ascii="Lotus Linotype" w:hAnsi="Lotus Linotype" w:cs="Lotus Linotype" w:hint="cs"/>
          <w:sz w:val="24"/>
          <w:szCs w:val="24"/>
          <w:rtl/>
        </w:rPr>
        <w:t>(</w:t>
      </w:r>
      <w:r w:rsidRPr="00591B89">
        <w:rPr>
          <w:rFonts w:ascii="Lotus Linotype" w:hAnsi="Lotus Linotype" w:cs="Lotus Linotype"/>
          <w:sz w:val="24"/>
          <w:szCs w:val="24"/>
        </w:rPr>
        <w:footnoteRef/>
      </w:r>
      <w:r w:rsidRPr="00591B89">
        <w:rPr>
          <w:rFonts w:ascii="Lotus Linotype" w:hAnsi="Lotus Linotype" w:cs="Lotus Linotype" w:hint="cs"/>
          <w:sz w:val="24"/>
          <w:szCs w:val="24"/>
          <w:rtl/>
        </w:rPr>
        <w:t>) وقد استدل بهذه الآية على إثبات ص</w:t>
      </w:r>
      <w:r>
        <w:rPr>
          <w:rFonts w:ascii="Lotus Linotype" w:hAnsi="Lotus Linotype" w:cs="Lotus Linotype" w:hint="cs"/>
          <w:sz w:val="24"/>
          <w:szCs w:val="24"/>
          <w:rtl/>
        </w:rPr>
        <w:t>ف</w:t>
      </w:r>
      <w:r w:rsidRPr="00591B89">
        <w:rPr>
          <w:rFonts w:ascii="Lotus Linotype" w:hAnsi="Lotus Linotype" w:cs="Lotus Linotype" w:hint="cs"/>
          <w:sz w:val="24"/>
          <w:szCs w:val="24"/>
          <w:rtl/>
        </w:rPr>
        <w:t xml:space="preserve">ة العلو </w:t>
      </w:r>
      <w:r>
        <w:rPr>
          <w:rFonts w:ascii="Lotus Linotype" w:hAnsi="Lotus Linotype" w:cs="Lotus Linotype" w:hint="cs"/>
          <w:sz w:val="24"/>
          <w:szCs w:val="24"/>
          <w:rtl/>
        </w:rPr>
        <w:t xml:space="preserve">لله </w:t>
      </w:r>
      <w:r w:rsidRPr="00591B89">
        <w:rPr>
          <w:rFonts w:ascii="Lotus Linotype" w:hAnsi="Lotus Linotype" w:cs="Lotus Linotype" w:hint="cs"/>
          <w:sz w:val="24"/>
          <w:szCs w:val="24"/>
          <w:rtl/>
        </w:rPr>
        <w:t xml:space="preserve">جمعٌ من </w:t>
      </w:r>
      <w:r>
        <w:rPr>
          <w:rFonts w:ascii="Lotus Linotype" w:hAnsi="Lotus Linotype" w:cs="Lotus Linotype" w:hint="cs"/>
          <w:sz w:val="24"/>
          <w:szCs w:val="24"/>
          <w:rtl/>
        </w:rPr>
        <w:t>الأئمة. ينظر: الرد على الجهمية للإمام أحمد (ص</w:t>
      </w:r>
      <w:r w:rsidRPr="00591B89">
        <w:rPr>
          <w:rFonts w:ascii="Lotus Linotype" w:hAnsi="Lotus Linotype" w:cs="Lotus Linotype"/>
          <w:sz w:val="24"/>
          <w:szCs w:val="24"/>
          <w:rtl/>
        </w:rPr>
        <w:t>146</w:t>
      </w:r>
      <w:r>
        <w:rPr>
          <w:rFonts w:ascii="Lotus Linotype" w:hAnsi="Lotus Linotype" w:cs="Lotus Linotype" w:hint="cs"/>
          <w:sz w:val="24"/>
          <w:szCs w:val="24"/>
          <w:rtl/>
        </w:rPr>
        <w:t>- دار الثبات)، والتوحيد لابن خزيمة (1/</w:t>
      </w:r>
      <w:r w:rsidRPr="00591B89">
        <w:rPr>
          <w:rFonts w:ascii="Lotus Linotype" w:hAnsi="Lotus Linotype" w:cs="Lotus Linotype"/>
          <w:sz w:val="24"/>
          <w:szCs w:val="24"/>
          <w:rtl/>
        </w:rPr>
        <w:t>257</w:t>
      </w:r>
      <w:r>
        <w:rPr>
          <w:rFonts w:ascii="Lotus Linotype" w:hAnsi="Lotus Linotype" w:cs="Lotus Linotype" w:hint="cs"/>
          <w:sz w:val="24"/>
          <w:szCs w:val="24"/>
          <w:rtl/>
        </w:rPr>
        <w:t>)، ونقض الدارمي (1/</w:t>
      </w:r>
      <w:r w:rsidRPr="00591B89">
        <w:rPr>
          <w:rFonts w:ascii="Lotus Linotype" w:hAnsi="Lotus Linotype" w:cs="Lotus Linotype"/>
          <w:sz w:val="24"/>
          <w:szCs w:val="24"/>
          <w:rtl/>
        </w:rPr>
        <w:t>444</w:t>
      </w:r>
      <w:r>
        <w:rPr>
          <w:rFonts w:ascii="Lotus Linotype" w:hAnsi="Lotus Linotype" w:cs="Lotus Linotype" w:hint="cs"/>
          <w:sz w:val="24"/>
          <w:szCs w:val="24"/>
          <w:rtl/>
        </w:rPr>
        <w:t>-445)، والإبانة الكبرى لابن بطة (7/</w:t>
      </w:r>
      <w:r w:rsidRPr="00591B89">
        <w:rPr>
          <w:rFonts w:ascii="Lotus Linotype" w:hAnsi="Lotus Linotype" w:cs="Lotus Linotype"/>
          <w:sz w:val="24"/>
          <w:szCs w:val="24"/>
          <w:rtl/>
        </w:rPr>
        <w:t>138</w:t>
      </w:r>
      <w:r>
        <w:rPr>
          <w:rFonts w:ascii="Lotus Linotype" w:hAnsi="Lotus Linotype" w:cs="Lotus Linotype" w:hint="cs"/>
          <w:sz w:val="24"/>
          <w:szCs w:val="24"/>
          <w:rtl/>
        </w:rPr>
        <w:t>)، والتمهيد لابن عبد البر (7/</w:t>
      </w:r>
      <w:r w:rsidRPr="007E1F13">
        <w:rPr>
          <w:rFonts w:ascii="Lotus Linotype" w:hAnsi="Lotus Linotype" w:cs="Lotus Linotype"/>
          <w:sz w:val="24"/>
          <w:szCs w:val="24"/>
          <w:rtl/>
        </w:rPr>
        <w:t>129</w:t>
      </w:r>
      <w:r>
        <w:rPr>
          <w:rFonts w:ascii="Lotus Linotype" w:hAnsi="Lotus Linotype" w:cs="Lotus Linotype" w:hint="cs"/>
          <w:sz w:val="24"/>
          <w:szCs w:val="24"/>
          <w:rtl/>
        </w:rPr>
        <w:t>-</w:t>
      </w:r>
      <w:r w:rsidRPr="007E1F13">
        <w:rPr>
          <w:rFonts w:ascii="Lotus Linotype" w:hAnsi="Lotus Linotype" w:cs="Lotus Linotype"/>
          <w:sz w:val="24"/>
          <w:szCs w:val="24"/>
          <w:rtl/>
        </w:rPr>
        <w:t>130</w:t>
      </w:r>
      <w:r>
        <w:rPr>
          <w:rFonts w:ascii="Lotus Linotype" w:hAnsi="Lotus Linotype" w:cs="Lotus Linotype" w:hint="cs"/>
          <w:sz w:val="24"/>
          <w:szCs w:val="24"/>
          <w:rtl/>
        </w:rPr>
        <w:t>)، والإبانة للأشعري (ص</w:t>
      </w:r>
      <w:r w:rsidRPr="00CF6B80">
        <w:rPr>
          <w:rFonts w:ascii="Lotus Linotype" w:hAnsi="Lotus Linotype" w:cs="Lotus Linotype"/>
          <w:sz w:val="24"/>
          <w:szCs w:val="24"/>
          <w:rtl/>
        </w:rPr>
        <w:t>113</w:t>
      </w:r>
      <w:r>
        <w:rPr>
          <w:rFonts w:ascii="Lotus Linotype" w:hAnsi="Lotus Linotype" w:cs="Lotus Linotype" w:hint="cs"/>
          <w:sz w:val="24"/>
          <w:szCs w:val="24"/>
          <w:rtl/>
        </w:rPr>
        <w:t>)، و</w:t>
      </w:r>
      <w:r w:rsidRPr="00CF6B80">
        <w:rPr>
          <w:rFonts w:ascii="Lotus Linotype" w:hAnsi="Lotus Linotype" w:cs="Lotus Linotype" w:hint="cs"/>
          <w:sz w:val="24"/>
          <w:szCs w:val="24"/>
          <w:rtl/>
        </w:rPr>
        <w:t>مجموع الفتاوى (5/</w:t>
      </w:r>
      <w:r w:rsidRPr="00CF6B80">
        <w:rPr>
          <w:rFonts w:ascii="Lotus Linotype" w:hAnsi="Lotus Linotype" w:cs="Lotus Linotype"/>
          <w:sz w:val="24"/>
          <w:szCs w:val="24"/>
          <w:rtl/>
        </w:rPr>
        <w:t>13</w:t>
      </w:r>
      <w:r w:rsidRPr="00CF6B80">
        <w:rPr>
          <w:rFonts w:ascii="Lotus Linotype" w:hAnsi="Lotus Linotype" w:cs="Lotus Linotype" w:hint="cs"/>
          <w:sz w:val="24"/>
          <w:szCs w:val="24"/>
          <w:rtl/>
        </w:rPr>
        <w:t>)</w:t>
      </w:r>
      <w:r>
        <w:rPr>
          <w:rFonts w:ascii="Lotus Linotype" w:hAnsi="Lotus Linotype" w:cs="Lotus Linotype" w:hint="cs"/>
          <w:sz w:val="24"/>
          <w:szCs w:val="24"/>
          <w:rtl/>
        </w:rPr>
        <w:t>.</w:t>
      </w:r>
    </w:p>
  </w:footnote>
  <w:footnote w:id="256">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(3/502).</w:t>
      </w:r>
    </w:p>
  </w:footnote>
  <w:footnote w:id="257">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3F3D65">
        <w:rPr>
          <w:rStyle w:val="FootnoteReference"/>
          <w:rFonts w:ascii="Lotus Linotype" w:hAnsi="Lotus Linotype" w:cs="Lotus Linotype"/>
          <w:sz w:val="24"/>
          <w:szCs w:val="24"/>
          <w:vertAlign w:val="baseline"/>
        </w:rPr>
        <w:footnoteRef/>
      </w:r>
      <w:r w:rsidRPr="003F3D65">
        <w:rPr>
          <w:rFonts w:ascii="Lotus Linotype" w:hAnsi="Lotus Linotype" w:cs="Lotus Linotype"/>
          <w:sz w:val="24"/>
          <w:szCs w:val="24"/>
          <w:rtl/>
        </w:rPr>
        <w:t>) "التسهيل" (3/604).</w:t>
      </w:r>
    </w:p>
  </w:footnote>
  <w:footnote w:id="258">
    <w:p w:rsidR="00D67F5A" w:rsidRPr="003F3D65"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B80622">
        <w:footnoteRef/>
      </w:r>
      <w:r w:rsidRPr="003F3D65">
        <w:rPr>
          <w:rFonts w:ascii="Lotus Linotype" w:hAnsi="Lotus Linotype" w:cs="Lotus Linotype"/>
          <w:sz w:val="24"/>
          <w:szCs w:val="24"/>
          <w:rtl/>
        </w:rPr>
        <w:t>) "التسهيل" (3/633).</w:t>
      </w:r>
    </w:p>
  </w:footnote>
  <w:footnote w:id="259">
    <w:p w:rsidR="00D67F5A" w:rsidRDefault="00D67F5A" w:rsidP="00BE37BE">
      <w:pPr>
        <w:pStyle w:val="FootnoteText"/>
        <w:widowControl w:val="0"/>
        <w:ind w:left="454" w:hanging="454"/>
        <w:jc w:val="both"/>
        <w:rPr>
          <w:rtl/>
        </w:rPr>
      </w:pPr>
      <w:r w:rsidRPr="00B80622">
        <w:rPr>
          <w:rFonts w:ascii="Lotus Linotype" w:hAnsi="Lotus Linotype" w:cs="Lotus Linotype" w:hint="cs"/>
          <w:sz w:val="24"/>
          <w:szCs w:val="24"/>
          <w:rtl/>
        </w:rPr>
        <w:t>(</w:t>
      </w:r>
      <w:r w:rsidRPr="00B80622">
        <w:rPr>
          <w:rFonts w:ascii="Lotus Linotype" w:hAnsi="Lotus Linotype" w:cs="Lotus Linotype"/>
          <w:sz w:val="24"/>
          <w:szCs w:val="24"/>
        </w:rPr>
        <w:footnoteRef/>
      </w:r>
      <w:r w:rsidRPr="00B80622">
        <w:rPr>
          <w:rFonts w:ascii="Lotus Linotype" w:hAnsi="Lotus Linotype" w:cs="Lotus Linotype" w:hint="cs"/>
          <w:sz w:val="24"/>
          <w:szCs w:val="24"/>
          <w:rtl/>
        </w:rPr>
        <w:t>) ينظر: التعليق رقم (3)</w:t>
      </w:r>
      <w:r w:rsidRPr="00B80622">
        <w:rPr>
          <w:rFonts w:ascii="Lotus Linotype" w:hAnsi="Lotus Linotype" w:cs="Lotus Linotype"/>
          <w:sz w:val="24"/>
          <w:szCs w:val="24"/>
          <w:rtl/>
        </w:rPr>
        <w:t xml:space="preserve"> </w:t>
      </w:r>
    </w:p>
  </w:footnote>
  <w:footnote w:id="260">
    <w:p w:rsidR="00D67F5A" w:rsidRDefault="00D67F5A" w:rsidP="00BE37BE">
      <w:pPr>
        <w:pStyle w:val="FootnoteText"/>
        <w:widowControl w:val="0"/>
        <w:ind w:left="454" w:hanging="454"/>
        <w:jc w:val="both"/>
        <w:rPr>
          <w:rFonts w:ascii="Lotus Linotype" w:hAnsi="Lotus Linotype" w:cs="Lotus Linotype"/>
          <w:sz w:val="24"/>
          <w:szCs w:val="24"/>
          <w:rtl/>
        </w:rPr>
      </w:pPr>
      <w:r w:rsidRPr="003F3D65">
        <w:rPr>
          <w:rFonts w:ascii="Lotus Linotype" w:hAnsi="Lotus Linotype" w:cs="Lotus Linotype"/>
          <w:sz w:val="24"/>
          <w:szCs w:val="24"/>
          <w:rtl/>
        </w:rPr>
        <w:t>(</w:t>
      </w:r>
      <w:r w:rsidRPr="00A711B6">
        <w:footnoteRef/>
      </w:r>
      <w:r w:rsidRPr="003F3D65">
        <w:rPr>
          <w:rFonts w:ascii="Lotus Linotype" w:hAnsi="Lotus Linotype" w:cs="Lotus Linotype"/>
          <w:sz w:val="24"/>
          <w:szCs w:val="24"/>
          <w:rtl/>
        </w:rPr>
        <w:t>) أخرجه</w:t>
      </w:r>
      <w:r>
        <w:rPr>
          <w:rFonts w:ascii="Lotus Linotype" w:hAnsi="Lotus Linotype" w:cs="Lotus Linotype" w:hint="cs"/>
          <w:sz w:val="24"/>
          <w:szCs w:val="24"/>
          <w:rtl/>
        </w:rPr>
        <w:t xml:space="preserve"> أحمد (</w:t>
      </w:r>
      <w:r>
        <w:rPr>
          <w:rFonts w:ascii="Lotus Linotype" w:hAnsi="Lotus Linotype" w:cs="Lotus Linotype"/>
          <w:sz w:val="24"/>
          <w:szCs w:val="24"/>
          <w:rtl/>
        </w:rPr>
        <w:t>12611</w:t>
      </w:r>
      <w:r>
        <w:rPr>
          <w:rFonts w:ascii="Lotus Linotype" w:hAnsi="Lotus Linotype" w:cs="Lotus Linotype" w:hint="cs"/>
          <w:sz w:val="24"/>
          <w:szCs w:val="24"/>
          <w:rtl/>
        </w:rPr>
        <w:t>)، و</w:t>
      </w:r>
      <w:r w:rsidRPr="003F3D65">
        <w:rPr>
          <w:rFonts w:ascii="Lotus Linotype" w:hAnsi="Lotus Linotype" w:cs="Lotus Linotype"/>
          <w:sz w:val="24"/>
          <w:szCs w:val="24"/>
          <w:rtl/>
        </w:rPr>
        <w:t xml:space="preserve"> أبو داود (1495)،</w:t>
      </w:r>
      <w:r>
        <w:rPr>
          <w:rFonts w:ascii="Lotus Linotype" w:hAnsi="Lotus Linotype" w:cs="Lotus Linotype" w:hint="cs"/>
          <w:sz w:val="24"/>
          <w:szCs w:val="24"/>
          <w:rtl/>
        </w:rPr>
        <w:t xml:space="preserve"> والنسائي (</w:t>
      </w:r>
      <w:r w:rsidRPr="00A711B6">
        <w:rPr>
          <w:rFonts w:ascii="Lotus Linotype" w:hAnsi="Lotus Linotype" w:cs="Lotus Linotype"/>
          <w:sz w:val="24"/>
          <w:szCs w:val="24"/>
          <w:rtl/>
        </w:rPr>
        <w:t>1300</w:t>
      </w:r>
      <w:r>
        <w:rPr>
          <w:rFonts w:ascii="Lotus Linotype" w:hAnsi="Lotus Linotype" w:cs="Lotus Linotype" w:hint="cs"/>
          <w:sz w:val="24"/>
          <w:szCs w:val="24"/>
          <w:rtl/>
        </w:rPr>
        <w:t xml:space="preserve">)، </w:t>
      </w:r>
      <w:r w:rsidRPr="00E8195A">
        <w:rPr>
          <w:rFonts w:ascii="Lotus Linotype" w:hAnsi="Lotus Linotype" w:cs="Lotus Linotype" w:hint="eastAsia"/>
          <w:sz w:val="24"/>
          <w:szCs w:val="24"/>
          <w:rtl/>
        </w:rPr>
        <w:t>وابن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حبان</w:t>
      </w:r>
      <w:r w:rsidRPr="00E8195A">
        <w:rPr>
          <w:rFonts w:ascii="Lotus Linotype" w:hAnsi="Lotus Linotype" w:cs="Lotus Linotype"/>
          <w:sz w:val="24"/>
          <w:szCs w:val="24"/>
          <w:rtl/>
        </w:rPr>
        <w:t xml:space="preserve"> (893)</w:t>
      </w:r>
      <w:r>
        <w:rPr>
          <w:rFonts w:ascii="Lotus Linotype" w:hAnsi="Lotus Linotype" w:cs="Lotus Linotype" w:hint="cs"/>
          <w:sz w:val="24"/>
          <w:szCs w:val="24"/>
          <w:rtl/>
        </w:rPr>
        <w:t>، والحاكم (</w:t>
      </w:r>
      <w:r w:rsidRPr="00A711B6">
        <w:rPr>
          <w:rFonts w:ascii="Lotus Linotype" w:hAnsi="Lotus Linotype" w:cs="Lotus Linotype"/>
          <w:sz w:val="24"/>
          <w:szCs w:val="24"/>
          <w:rtl/>
        </w:rPr>
        <w:t>1856</w:t>
      </w:r>
      <w:r>
        <w:rPr>
          <w:rFonts w:ascii="Lotus Linotype" w:hAnsi="Lotus Linotype" w:cs="Lotus Linotype" w:hint="cs"/>
          <w:sz w:val="24"/>
          <w:szCs w:val="24"/>
          <w:rtl/>
        </w:rPr>
        <w:t xml:space="preserve">) من طرق، عن </w:t>
      </w:r>
      <w:r w:rsidRPr="00E8195A">
        <w:rPr>
          <w:rFonts w:ascii="Lotus Linotype" w:hAnsi="Lotus Linotype" w:cs="Lotus Linotype" w:hint="eastAsia"/>
          <w:sz w:val="24"/>
          <w:szCs w:val="24"/>
          <w:rtl/>
        </w:rPr>
        <w:t>خلف</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خليفة،</w:t>
      </w:r>
      <w:r w:rsidRPr="00E8195A">
        <w:rPr>
          <w:rFonts w:ascii="Lotus Linotype" w:hAnsi="Lotus Linotype" w:cs="Lotus Linotype"/>
          <w:sz w:val="24"/>
          <w:szCs w:val="24"/>
          <w:rtl/>
        </w:rPr>
        <w:t xml:space="preserve"> </w:t>
      </w:r>
      <w:r>
        <w:rPr>
          <w:rFonts w:ascii="Lotus Linotype" w:hAnsi="Lotus Linotype" w:cs="Lotus Linotype" w:hint="cs"/>
          <w:sz w:val="24"/>
          <w:szCs w:val="24"/>
          <w:rtl/>
        </w:rPr>
        <w:t xml:space="preserve">عن </w:t>
      </w:r>
      <w:r w:rsidRPr="00E8195A">
        <w:rPr>
          <w:rFonts w:ascii="Lotus Linotype" w:hAnsi="Lotus Linotype" w:cs="Lotus Linotype" w:hint="eastAsia"/>
          <w:sz w:val="24"/>
          <w:szCs w:val="24"/>
          <w:rtl/>
        </w:rPr>
        <w:t>حفص</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عمر</w:t>
      </w:r>
      <w:r>
        <w:rPr>
          <w:rFonts w:ascii="Lotus Linotype" w:hAnsi="Lotus Linotype" w:cs="Lotus Linotype" w:hint="cs"/>
          <w:sz w:val="24"/>
          <w:szCs w:val="24"/>
          <w:rtl/>
        </w:rPr>
        <w:t xml:space="preserve"> </w:t>
      </w:r>
      <w:r w:rsidRPr="00A711B6">
        <w:rPr>
          <w:rFonts w:ascii="Lotus Linotype" w:hAnsi="Lotus Linotype" w:cs="Lotus Linotype" w:hint="cs"/>
          <w:sz w:val="24"/>
          <w:szCs w:val="24"/>
          <w:rtl/>
        </w:rPr>
        <w:t>–</w:t>
      </w:r>
      <w:r>
        <w:rPr>
          <w:rFonts w:ascii="Lotus Linotype" w:hAnsi="Lotus Linotype" w:cs="Lotus Linotype" w:hint="cs"/>
          <w:sz w:val="24"/>
          <w:szCs w:val="24"/>
          <w:rtl/>
        </w:rPr>
        <w:t xml:space="preserve"> ابن أخي أنس-</w:t>
      </w:r>
      <w:r w:rsidRPr="00E8195A">
        <w:rPr>
          <w:rFonts w:ascii="Lotus Linotype" w:hAnsi="Lotus Linotype" w:cs="Lotus Linotype" w:hint="eastAsia"/>
          <w:sz w:val="24"/>
          <w:szCs w:val="24"/>
          <w:rtl/>
        </w:rPr>
        <w:t>،</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عن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أنس</w:t>
      </w:r>
      <w:r>
        <w:rPr>
          <w:rFonts w:ascii="Lotus Linotype" w:hAnsi="Lotus Linotype" w:cs="Lotus Linotype" w:hint="cs"/>
          <w:sz w:val="24"/>
          <w:szCs w:val="24"/>
          <w:rtl/>
        </w:rPr>
        <w:t>، به.</w:t>
      </w:r>
    </w:p>
    <w:p w:rsidR="00D67F5A" w:rsidRPr="00A711B6"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 xml:space="preserve">قال الحاكم: </w:t>
      </w:r>
      <w:r w:rsidRPr="00A711B6">
        <w:rPr>
          <w:rFonts w:ascii="Lotus Linotype" w:hAnsi="Lotus Linotype" w:cs="Lotus Linotype" w:hint="cs"/>
          <w:sz w:val="24"/>
          <w:szCs w:val="24"/>
          <w:rtl/>
        </w:rPr>
        <w:t>"</w:t>
      </w:r>
      <w:r w:rsidRPr="00A711B6">
        <w:rPr>
          <w:rFonts w:ascii="Lotus Linotype" w:hAnsi="Lotus Linotype" w:cs="Lotus Linotype" w:hint="eastAsia"/>
          <w:sz w:val="24"/>
          <w:szCs w:val="24"/>
          <w:rtl/>
        </w:rPr>
        <w:t>هذا</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حديث</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صحيح</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على</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شرط</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مسلم،</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ولم</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يخرجاه</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وقد</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روي</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من</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وجه</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آخر</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عن</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أنس</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بن</w:t>
      </w:r>
      <w:r w:rsidRPr="00A711B6">
        <w:rPr>
          <w:rFonts w:ascii="Lotus Linotype" w:hAnsi="Lotus Linotype" w:cs="Lotus Linotype"/>
          <w:sz w:val="24"/>
          <w:szCs w:val="24"/>
          <w:rtl/>
        </w:rPr>
        <w:t xml:space="preserve"> </w:t>
      </w:r>
      <w:r w:rsidRPr="00A711B6">
        <w:rPr>
          <w:rFonts w:ascii="Lotus Linotype" w:hAnsi="Lotus Linotype" w:cs="Lotus Linotype" w:hint="eastAsia"/>
          <w:sz w:val="24"/>
          <w:szCs w:val="24"/>
          <w:rtl/>
        </w:rPr>
        <w:t>مالك</w:t>
      </w:r>
      <w:r w:rsidRPr="00A711B6">
        <w:rPr>
          <w:rFonts w:ascii="Lotus Linotype" w:hAnsi="Lotus Linotype" w:cs="Lotus Linotype"/>
          <w:sz w:val="24"/>
          <w:szCs w:val="24"/>
          <w:rtl/>
        </w:rPr>
        <w:t xml:space="preserve"> "</w:t>
      </w:r>
      <w:r>
        <w:rPr>
          <w:rFonts w:ascii="Lotus Linotype" w:hAnsi="Lotus Linotype" w:cs="Lotus Linotype" w:hint="cs"/>
          <w:sz w:val="24"/>
          <w:szCs w:val="24"/>
          <w:rtl/>
        </w:rPr>
        <w:t>.</w:t>
      </w:r>
    </w:p>
    <w:p w:rsidR="00D67F5A" w:rsidRPr="00A711B6"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 xml:space="preserve">قلت: </w:t>
      </w:r>
      <w:r w:rsidRPr="00A711B6">
        <w:rPr>
          <w:rFonts w:ascii="Lotus Linotype" w:hAnsi="Lotus Linotype" w:cs="Lotus Linotype" w:hint="cs"/>
          <w:sz w:val="24"/>
          <w:szCs w:val="24"/>
          <w:rtl/>
        </w:rPr>
        <w:t>حفص بن عمر لم يخرج له مسلم!</w:t>
      </w:r>
      <w:r>
        <w:rPr>
          <w:rFonts w:ascii="Lotus Linotype" w:hAnsi="Lotus Linotype" w:cs="Lotus Linotype" w:hint="cs"/>
          <w:sz w:val="24"/>
          <w:szCs w:val="24"/>
          <w:rtl/>
        </w:rPr>
        <w:t xml:space="preserve"> وهو صدوق، وخلف بن خليفة اختلط في آخره فترك أحمد وغيره حديثه، </w:t>
      </w:r>
      <w:r w:rsidRPr="001C3C78">
        <w:rPr>
          <w:rFonts w:ascii="Lotus Linotype" w:hAnsi="Lotus Linotype" w:cs="Lotus Linotype" w:hint="eastAsia"/>
          <w:sz w:val="24"/>
          <w:szCs w:val="24"/>
          <w:rtl/>
        </w:rPr>
        <w:t>وذكر</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الحاكم</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في</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المدخل</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أن</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مسلم</w:t>
      </w:r>
      <w:r>
        <w:rPr>
          <w:rFonts w:ascii="Lotus Linotype" w:hAnsi="Lotus Linotype" w:cs="Lotus Linotype" w:hint="cs"/>
          <w:sz w:val="24"/>
          <w:szCs w:val="24"/>
          <w:rtl/>
        </w:rPr>
        <w:t>ً</w:t>
      </w:r>
      <w:r w:rsidRPr="001C3C78">
        <w:rPr>
          <w:rFonts w:ascii="Lotus Linotype" w:hAnsi="Lotus Linotype" w:cs="Lotus Linotype" w:hint="eastAsia"/>
          <w:sz w:val="24"/>
          <w:szCs w:val="24"/>
          <w:rtl/>
        </w:rPr>
        <w:t>ا</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إنما</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أخرج</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له</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في</w:t>
      </w:r>
      <w:r w:rsidRPr="001C3C78">
        <w:rPr>
          <w:rFonts w:ascii="Lotus Linotype" w:hAnsi="Lotus Linotype" w:cs="Lotus Linotype"/>
          <w:sz w:val="24"/>
          <w:szCs w:val="24"/>
          <w:rtl/>
        </w:rPr>
        <w:t xml:space="preserve"> </w:t>
      </w:r>
      <w:r w:rsidRPr="001C3C78">
        <w:rPr>
          <w:rFonts w:ascii="Lotus Linotype" w:hAnsi="Lotus Linotype" w:cs="Lotus Linotype" w:hint="eastAsia"/>
          <w:sz w:val="24"/>
          <w:szCs w:val="24"/>
          <w:rtl/>
        </w:rPr>
        <w:t>الشواهد</w:t>
      </w:r>
      <w:r>
        <w:rPr>
          <w:rFonts w:ascii="Lotus Linotype" w:hAnsi="Lotus Linotype" w:cs="Lotus Linotype" w:hint="cs"/>
          <w:sz w:val="24"/>
          <w:szCs w:val="24"/>
          <w:rtl/>
        </w:rPr>
        <w:t xml:space="preserve">. ينظر: التهذيب (3/150، رقم </w:t>
      </w:r>
      <w:r w:rsidRPr="001C3C78">
        <w:rPr>
          <w:rFonts w:ascii="Lotus Linotype" w:hAnsi="Lotus Linotype" w:cs="Lotus Linotype"/>
          <w:sz w:val="24"/>
          <w:szCs w:val="24"/>
          <w:rtl/>
        </w:rPr>
        <w:t>289</w:t>
      </w:r>
      <w:r>
        <w:rPr>
          <w:rFonts w:ascii="Lotus Linotype" w:hAnsi="Lotus Linotype" w:cs="Lotus Linotype" w:hint="cs"/>
          <w:sz w:val="24"/>
          <w:szCs w:val="24"/>
          <w:rtl/>
        </w:rPr>
        <w:t>).</w:t>
      </w:r>
    </w:p>
    <w:p w:rsidR="00D67F5A" w:rsidRDefault="00D67F5A" w:rsidP="00BE37BE">
      <w:pPr>
        <w:pStyle w:val="FootnoteText"/>
        <w:widowControl w:val="0"/>
        <w:ind w:left="454" w:hanging="454"/>
        <w:jc w:val="both"/>
        <w:rPr>
          <w:rFonts w:ascii="Lotus Linotype" w:hAnsi="Lotus Linotype" w:cs="Lotus Linotype"/>
          <w:sz w:val="24"/>
          <w:szCs w:val="24"/>
          <w:rtl/>
        </w:rPr>
      </w:pPr>
      <w:r w:rsidRPr="00E8195A">
        <w:rPr>
          <w:rFonts w:ascii="Lotus Linotype" w:hAnsi="Lotus Linotype" w:cs="Lotus Linotype" w:hint="eastAsia"/>
          <w:sz w:val="24"/>
          <w:szCs w:val="24"/>
          <w:rtl/>
        </w:rPr>
        <w:t>وأخرجه</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الترمذي</w:t>
      </w:r>
      <w:r w:rsidRPr="00E8195A">
        <w:rPr>
          <w:rFonts w:ascii="Lotus Linotype" w:hAnsi="Lotus Linotype" w:cs="Lotus Linotype"/>
          <w:sz w:val="24"/>
          <w:szCs w:val="24"/>
          <w:rtl/>
        </w:rPr>
        <w:t xml:space="preserve"> (3856) </w:t>
      </w:r>
      <w:r w:rsidRPr="00E8195A">
        <w:rPr>
          <w:rFonts w:ascii="Lotus Linotype" w:hAnsi="Lotus Linotype" w:cs="Lotus Linotype" w:hint="eastAsia"/>
          <w:sz w:val="24"/>
          <w:szCs w:val="24"/>
          <w:rtl/>
        </w:rPr>
        <w:t>من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طريق</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سعيد</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زربي،</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عن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عاصم</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الأحول</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وثابت</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البناني،</w:t>
      </w:r>
      <w:r w:rsidRPr="00E8195A">
        <w:rPr>
          <w:rFonts w:ascii="Lotus Linotype" w:hAnsi="Lotus Linotype" w:cs="Lotus Linotype"/>
          <w:sz w:val="24"/>
          <w:szCs w:val="24"/>
          <w:rtl/>
        </w:rPr>
        <w:t xml:space="preserve"> </w:t>
      </w:r>
      <w:r>
        <w:rPr>
          <w:rFonts w:ascii="Lotus Linotype" w:hAnsi="Lotus Linotype" w:cs="Lotus Linotype" w:hint="cs"/>
          <w:sz w:val="24"/>
          <w:szCs w:val="24"/>
          <w:rtl/>
        </w:rPr>
        <w:t xml:space="preserve">كلاهما </w:t>
      </w:r>
      <w:r w:rsidRPr="00E8195A">
        <w:rPr>
          <w:rFonts w:ascii="Lotus Linotype" w:hAnsi="Lotus Linotype" w:cs="Lotus Linotype" w:hint="eastAsia"/>
          <w:sz w:val="24"/>
          <w:szCs w:val="24"/>
          <w:rtl/>
        </w:rPr>
        <w:t>عن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أنس</w:t>
      </w:r>
      <w:r>
        <w:rPr>
          <w:rFonts w:ascii="Lotus Linotype" w:hAnsi="Lotus Linotype" w:cs="Lotus Linotype" w:hint="cs"/>
          <w:sz w:val="24"/>
          <w:szCs w:val="24"/>
          <w:rtl/>
        </w:rPr>
        <w:t>، به</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وقال</w:t>
      </w:r>
      <w:r w:rsidRPr="00E8195A">
        <w:rPr>
          <w:rFonts w:ascii="Lotus Linotype" w:hAnsi="Lotus Linotype" w:cs="Lotus Linotype"/>
          <w:sz w:val="24"/>
          <w:szCs w:val="24"/>
          <w:rtl/>
        </w:rPr>
        <w:t xml:space="preserve">: </w:t>
      </w:r>
      <w:r w:rsidRPr="00A711B6">
        <w:rPr>
          <w:rFonts w:ascii="Lotus Linotype" w:hAnsi="Lotus Linotype" w:cs="Lotus Linotype" w:hint="cs"/>
          <w:sz w:val="24"/>
          <w:szCs w:val="24"/>
          <w:rtl/>
        </w:rPr>
        <w:t>"</w:t>
      </w:r>
      <w:r w:rsidRPr="00E8195A">
        <w:rPr>
          <w:rFonts w:ascii="Lotus Linotype" w:hAnsi="Lotus Linotype" w:cs="Lotus Linotype" w:hint="eastAsia"/>
          <w:sz w:val="24"/>
          <w:szCs w:val="24"/>
          <w:rtl/>
        </w:rPr>
        <w:t>هذا</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حديث</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غريب</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من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هذا</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الوجه،</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وقد</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روي</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من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غير</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هذا</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الوجه</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عن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أنس</w:t>
      </w:r>
      <w:r w:rsidRPr="00A711B6">
        <w:rPr>
          <w:rFonts w:ascii="Lotus Linotype" w:hAnsi="Lotus Linotype" w:cs="Lotus Linotype" w:hint="cs"/>
          <w:sz w:val="24"/>
          <w:szCs w:val="24"/>
          <w:rtl/>
        </w:rPr>
        <w:t>"</w:t>
      </w:r>
      <w:r w:rsidRPr="00E8195A">
        <w:rPr>
          <w:rFonts w:ascii="Lotus Linotype" w:hAnsi="Lotus Linotype" w:cs="Lotus Linotype"/>
          <w:sz w:val="24"/>
          <w:szCs w:val="24"/>
          <w:rtl/>
        </w:rPr>
        <w:t>.</w:t>
      </w:r>
    </w:p>
    <w:p w:rsidR="00D67F5A" w:rsidRDefault="00D67F5A" w:rsidP="00BE37BE">
      <w:pPr>
        <w:pStyle w:val="FootnoteText"/>
        <w:widowControl w:val="0"/>
        <w:ind w:left="454" w:hanging="454"/>
        <w:jc w:val="both"/>
        <w:rPr>
          <w:rFonts w:ascii="Lotus Linotype" w:hAnsi="Lotus Linotype" w:cs="Lotus Linotype"/>
          <w:sz w:val="24"/>
          <w:szCs w:val="24"/>
          <w:rtl/>
        </w:rPr>
      </w:pPr>
      <w:r>
        <w:rPr>
          <w:rFonts w:ascii="Lotus Linotype" w:hAnsi="Lotus Linotype" w:cs="Lotus Linotype" w:hint="cs"/>
          <w:sz w:val="24"/>
          <w:szCs w:val="24"/>
          <w:rtl/>
        </w:rPr>
        <w:t>و</w:t>
      </w:r>
      <w:r w:rsidRPr="00E8195A">
        <w:rPr>
          <w:rFonts w:ascii="Lotus Linotype" w:hAnsi="Lotus Linotype" w:cs="Lotus Linotype" w:hint="eastAsia"/>
          <w:sz w:val="24"/>
          <w:szCs w:val="24"/>
          <w:rtl/>
        </w:rPr>
        <w:t>سعيد</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زربي</w:t>
      </w:r>
      <w:r>
        <w:rPr>
          <w:rFonts w:ascii="Lotus Linotype" w:hAnsi="Lotus Linotype" w:cs="Lotus Linotype" w:hint="cs"/>
          <w:sz w:val="24"/>
          <w:szCs w:val="24"/>
          <w:rtl/>
        </w:rPr>
        <w:t>:</w:t>
      </w:r>
      <w:r w:rsidRPr="00E8195A">
        <w:rPr>
          <w:rFonts w:ascii="Lotus Linotype" w:hAnsi="Lotus Linotype" w:cs="Lotus Linotype"/>
          <w:sz w:val="24"/>
          <w:szCs w:val="24"/>
          <w:rtl/>
        </w:rPr>
        <w:t xml:space="preserve"> </w:t>
      </w:r>
      <w:r w:rsidRPr="00E619F9">
        <w:rPr>
          <w:rFonts w:ascii="Lotus Linotype" w:hAnsi="Lotus Linotype" w:cs="Lotus Linotype" w:hint="eastAsia"/>
          <w:sz w:val="24"/>
          <w:szCs w:val="24"/>
          <w:rtl/>
        </w:rPr>
        <w:t>منكر</w:t>
      </w:r>
      <w:r w:rsidRPr="00E619F9">
        <w:rPr>
          <w:rFonts w:ascii="Lotus Linotype" w:hAnsi="Lotus Linotype" w:cs="Lotus Linotype"/>
          <w:sz w:val="24"/>
          <w:szCs w:val="24"/>
          <w:rtl/>
        </w:rPr>
        <w:t xml:space="preserve"> </w:t>
      </w:r>
      <w:r w:rsidRPr="00E619F9">
        <w:rPr>
          <w:rFonts w:ascii="Lotus Linotype" w:hAnsi="Lotus Linotype" w:cs="Lotus Linotype" w:hint="eastAsia"/>
          <w:sz w:val="24"/>
          <w:szCs w:val="24"/>
          <w:rtl/>
        </w:rPr>
        <w:t>الحديث</w:t>
      </w:r>
      <w:r>
        <w:rPr>
          <w:rFonts w:ascii="Lotus Linotype" w:hAnsi="Lotus Linotype" w:cs="Lotus Linotype" w:hint="cs"/>
          <w:sz w:val="24"/>
          <w:szCs w:val="24"/>
          <w:rtl/>
        </w:rPr>
        <w:t>؛ كما في التقريب رقم (</w:t>
      </w:r>
      <w:r w:rsidRPr="00E619F9">
        <w:rPr>
          <w:rFonts w:ascii="Lotus Linotype" w:hAnsi="Lotus Linotype" w:cs="Lotus Linotype"/>
          <w:sz w:val="24"/>
          <w:szCs w:val="24"/>
          <w:rtl/>
        </w:rPr>
        <w:t>2304</w:t>
      </w:r>
      <w:r>
        <w:rPr>
          <w:rFonts w:ascii="Lotus Linotype" w:hAnsi="Lotus Linotype" w:cs="Lotus Linotype" w:hint="cs"/>
          <w:sz w:val="24"/>
          <w:szCs w:val="24"/>
          <w:rtl/>
        </w:rPr>
        <w:t>).</w:t>
      </w:r>
    </w:p>
    <w:p w:rsidR="00D67F5A" w:rsidRDefault="00D67F5A" w:rsidP="00BE37BE">
      <w:pPr>
        <w:pStyle w:val="FootnoteText"/>
        <w:widowControl w:val="0"/>
        <w:ind w:left="454" w:hanging="454"/>
        <w:jc w:val="both"/>
        <w:rPr>
          <w:rFonts w:ascii="Lotus Linotype" w:hAnsi="Lotus Linotype" w:cs="Lotus Linotype"/>
          <w:sz w:val="24"/>
          <w:szCs w:val="24"/>
          <w:rtl/>
        </w:rPr>
      </w:pPr>
      <w:r w:rsidRPr="00E8195A">
        <w:rPr>
          <w:rFonts w:ascii="Lotus Linotype" w:hAnsi="Lotus Linotype" w:cs="Lotus Linotype" w:hint="eastAsia"/>
          <w:sz w:val="24"/>
          <w:szCs w:val="24"/>
          <w:rtl/>
        </w:rPr>
        <w:t>وأخرجه</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ابن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ماجه</w:t>
      </w:r>
      <w:r w:rsidRPr="00E8195A">
        <w:rPr>
          <w:rFonts w:ascii="Lotus Linotype" w:hAnsi="Lotus Linotype" w:cs="Lotus Linotype"/>
          <w:sz w:val="24"/>
          <w:szCs w:val="24"/>
          <w:rtl/>
        </w:rPr>
        <w:t xml:space="preserve"> (3858) </w:t>
      </w:r>
      <w:r w:rsidRPr="00E8195A">
        <w:rPr>
          <w:rFonts w:ascii="Lotus Linotype" w:hAnsi="Lotus Linotype" w:cs="Lotus Linotype" w:hint="eastAsia"/>
          <w:sz w:val="24"/>
          <w:szCs w:val="24"/>
          <w:rtl/>
        </w:rPr>
        <w:t>من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طريق</w:t>
      </w:r>
      <w:r>
        <w:rPr>
          <w:rFonts w:ascii="Lotus Linotype" w:hAnsi="Lotus Linotype" w:cs="Lotus Linotype" w:hint="cs"/>
          <w:sz w:val="24"/>
          <w:szCs w:val="24"/>
          <w:rtl/>
        </w:rPr>
        <w:t xml:space="preserve"> أبي خزيمة العبدي،</w:t>
      </w:r>
      <w:r w:rsidRPr="00E8195A">
        <w:rPr>
          <w:rFonts w:ascii="Lotus Linotype" w:hAnsi="Lotus Linotype" w:cs="Lotus Linotype"/>
          <w:sz w:val="24"/>
          <w:szCs w:val="24"/>
          <w:rtl/>
        </w:rPr>
        <w:t xml:space="preserve"> </w:t>
      </w:r>
      <w:r>
        <w:rPr>
          <w:rFonts w:ascii="Lotus Linotype" w:hAnsi="Lotus Linotype" w:cs="Lotus Linotype" w:hint="cs"/>
          <w:sz w:val="24"/>
          <w:szCs w:val="24"/>
          <w:rtl/>
        </w:rPr>
        <w:t xml:space="preserve">عن </w:t>
      </w:r>
      <w:r w:rsidRPr="00E8195A">
        <w:rPr>
          <w:rFonts w:ascii="Lotus Linotype" w:hAnsi="Lotus Linotype" w:cs="Lotus Linotype" w:hint="eastAsia"/>
          <w:sz w:val="24"/>
          <w:szCs w:val="24"/>
          <w:rtl/>
        </w:rPr>
        <w:t>أنس</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سيرين،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عن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أنس</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مالك،</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به</w:t>
      </w:r>
      <w:r>
        <w:rPr>
          <w:rFonts w:ascii="Lotus Linotype" w:hAnsi="Lotus Linotype" w:cs="Lotus Linotype" w:hint="cs"/>
          <w:sz w:val="24"/>
          <w:szCs w:val="24"/>
          <w:rtl/>
        </w:rPr>
        <w:t>.</w:t>
      </w:r>
    </w:p>
    <w:p w:rsidR="00D67F5A" w:rsidRPr="003F3D65" w:rsidRDefault="00D67F5A" w:rsidP="00BE37BE">
      <w:pPr>
        <w:pStyle w:val="FootnoteText"/>
        <w:widowControl w:val="0"/>
        <w:ind w:left="454" w:hanging="454"/>
        <w:jc w:val="both"/>
        <w:rPr>
          <w:rFonts w:ascii="Lotus Linotype" w:hAnsi="Lotus Linotype" w:cs="Lotus Linotype"/>
          <w:sz w:val="24"/>
          <w:szCs w:val="24"/>
        </w:rPr>
      </w:pPr>
      <w:r>
        <w:rPr>
          <w:rFonts w:ascii="Lotus Linotype" w:hAnsi="Lotus Linotype" w:cs="Lotus Linotype" w:hint="cs"/>
          <w:sz w:val="24"/>
          <w:szCs w:val="24"/>
          <w:rtl/>
        </w:rPr>
        <w:t xml:space="preserve">وأبو خزيمة </w:t>
      </w:r>
      <w:r w:rsidRPr="00E8195A">
        <w:rPr>
          <w:rFonts w:ascii="Lotus Linotype" w:hAnsi="Lotus Linotype" w:cs="Lotus Linotype" w:hint="eastAsia"/>
          <w:sz w:val="24"/>
          <w:szCs w:val="24"/>
          <w:rtl/>
        </w:rPr>
        <w:t>العبدي</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نصر</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بن</w:t>
      </w:r>
      <w:r w:rsidRPr="00E8195A">
        <w:rPr>
          <w:rFonts w:ascii="Lotus Linotype" w:hAnsi="Lotus Linotype" w:cs="Lotus Linotype"/>
          <w:sz w:val="24"/>
          <w:szCs w:val="24"/>
          <w:rtl/>
        </w:rPr>
        <w:t xml:space="preserve"> </w:t>
      </w:r>
      <w:r w:rsidRPr="00E8195A">
        <w:rPr>
          <w:rFonts w:ascii="Lotus Linotype" w:hAnsi="Lotus Linotype" w:cs="Lotus Linotype" w:hint="eastAsia"/>
          <w:sz w:val="24"/>
          <w:szCs w:val="24"/>
          <w:rtl/>
        </w:rPr>
        <w:t>مرداس،</w:t>
      </w:r>
      <w:r w:rsidRPr="00E8195A">
        <w:rPr>
          <w:rFonts w:ascii="Lotus Linotype" w:hAnsi="Lotus Linotype" w:cs="Lotus Linotype"/>
          <w:sz w:val="24"/>
          <w:szCs w:val="24"/>
          <w:rtl/>
        </w:rPr>
        <w:t xml:space="preserve"> </w:t>
      </w:r>
      <w:r w:rsidRPr="000271F5">
        <w:rPr>
          <w:rFonts w:ascii="Lotus Linotype" w:hAnsi="Lotus Linotype" w:cs="Lotus Linotype" w:hint="eastAsia"/>
          <w:sz w:val="24"/>
          <w:szCs w:val="24"/>
          <w:rtl/>
        </w:rPr>
        <w:t>قال</w:t>
      </w:r>
      <w:r w:rsidRPr="000271F5">
        <w:rPr>
          <w:rFonts w:ascii="Lotus Linotype" w:hAnsi="Lotus Linotype" w:cs="Lotus Linotype"/>
          <w:sz w:val="24"/>
          <w:szCs w:val="24"/>
          <w:rtl/>
        </w:rPr>
        <w:t xml:space="preserve"> </w:t>
      </w:r>
      <w:r w:rsidRPr="000271F5">
        <w:rPr>
          <w:rFonts w:ascii="Lotus Linotype" w:hAnsi="Lotus Linotype" w:cs="Lotus Linotype" w:hint="eastAsia"/>
          <w:sz w:val="24"/>
          <w:szCs w:val="24"/>
          <w:rtl/>
        </w:rPr>
        <w:t>أبو</w:t>
      </w:r>
      <w:r w:rsidRPr="000271F5">
        <w:rPr>
          <w:rFonts w:ascii="Lotus Linotype" w:hAnsi="Lotus Linotype" w:cs="Lotus Linotype"/>
          <w:sz w:val="24"/>
          <w:szCs w:val="24"/>
          <w:rtl/>
        </w:rPr>
        <w:t xml:space="preserve"> </w:t>
      </w:r>
      <w:r w:rsidRPr="000271F5">
        <w:rPr>
          <w:rFonts w:ascii="Lotus Linotype" w:hAnsi="Lotus Linotype" w:cs="Lotus Linotype" w:hint="eastAsia"/>
          <w:sz w:val="24"/>
          <w:szCs w:val="24"/>
          <w:rtl/>
        </w:rPr>
        <w:t>حاتم</w:t>
      </w:r>
      <w:r w:rsidRPr="000271F5">
        <w:rPr>
          <w:rFonts w:ascii="Lotus Linotype" w:hAnsi="Lotus Linotype" w:cs="Lotus Linotype"/>
          <w:sz w:val="24"/>
          <w:szCs w:val="24"/>
          <w:rtl/>
        </w:rPr>
        <w:t xml:space="preserve">: </w:t>
      </w:r>
      <w:r w:rsidRPr="000271F5">
        <w:rPr>
          <w:rFonts w:ascii="Lotus Linotype" w:hAnsi="Lotus Linotype" w:cs="Lotus Linotype" w:hint="eastAsia"/>
          <w:sz w:val="24"/>
          <w:szCs w:val="24"/>
          <w:rtl/>
        </w:rPr>
        <w:t>لا</w:t>
      </w:r>
      <w:r w:rsidRPr="000271F5">
        <w:rPr>
          <w:rFonts w:ascii="Lotus Linotype" w:hAnsi="Lotus Linotype" w:cs="Lotus Linotype"/>
          <w:sz w:val="24"/>
          <w:szCs w:val="24"/>
          <w:rtl/>
        </w:rPr>
        <w:t xml:space="preserve"> </w:t>
      </w:r>
      <w:r w:rsidRPr="000271F5">
        <w:rPr>
          <w:rFonts w:ascii="Lotus Linotype" w:hAnsi="Lotus Linotype" w:cs="Lotus Linotype" w:hint="eastAsia"/>
          <w:sz w:val="24"/>
          <w:szCs w:val="24"/>
          <w:rtl/>
        </w:rPr>
        <w:t>بأس</w:t>
      </w:r>
      <w:r w:rsidRPr="000271F5">
        <w:rPr>
          <w:rFonts w:ascii="Lotus Linotype" w:hAnsi="Lotus Linotype" w:cs="Lotus Linotype"/>
          <w:sz w:val="24"/>
          <w:szCs w:val="24"/>
          <w:rtl/>
        </w:rPr>
        <w:t xml:space="preserve"> </w:t>
      </w:r>
      <w:r w:rsidRPr="000271F5">
        <w:rPr>
          <w:rFonts w:ascii="Lotus Linotype" w:hAnsi="Lotus Linotype" w:cs="Lotus Linotype" w:hint="eastAsia"/>
          <w:sz w:val="24"/>
          <w:szCs w:val="24"/>
          <w:rtl/>
        </w:rPr>
        <w:t>به</w:t>
      </w:r>
      <w:r>
        <w:rPr>
          <w:rFonts w:ascii="Lotus Linotype" w:hAnsi="Lotus Linotype" w:cs="Lotus Linotype" w:hint="cs"/>
          <w:sz w:val="24"/>
          <w:szCs w:val="24"/>
          <w:rtl/>
        </w:rPr>
        <w:t xml:space="preserve">. وقال الحافظ: صدوق. </w:t>
      </w:r>
    </w:p>
  </w:footnote>
  <w:footnote w:id="261">
    <w:p w:rsidR="00D67F5A" w:rsidRPr="003F3D65" w:rsidRDefault="00D67F5A" w:rsidP="00BE37BE">
      <w:pPr>
        <w:pStyle w:val="FootnoteText"/>
        <w:widowControl w:val="0"/>
        <w:ind w:left="454" w:hanging="454"/>
        <w:jc w:val="both"/>
        <w:rPr>
          <w:rFonts w:ascii="Lotus Linotype" w:hAnsi="Lotus Linotype" w:cs="Lotus Linotype"/>
          <w:sz w:val="24"/>
          <w:szCs w:val="24"/>
        </w:rPr>
      </w:pPr>
      <w:r w:rsidRPr="003F3D65">
        <w:rPr>
          <w:rFonts w:ascii="Lotus Linotype" w:hAnsi="Lotus Linotype" w:cs="Lotus Linotype"/>
          <w:sz w:val="24"/>
          <w:szCs w:val="24"/>
          <w:rtl/>
        </w:rPr>
        <w:t>(</w:t>
      </w:r>
      <w:r w:rsidRPr="00A711B6">
        <w:footnoteRef/>
      </w:r>
      <w:r>
        <w:rPr>
          <w:rFonts w:ascii="Lotus Linotype" w:hAnsi="Lotus Linotype" w:cs="Lotus Linotype"/>
          <w:sz w:val="24"/>
          <w:szCs w:val="24"/>
          <w:rtl/>
        </w:rPr>
        <w:t>)</w:t>
      </w:r>
      <w:r>
        <w:rPr>
          <w:rFonts w:ascii="Lotus Linotype" w:hAnsi="Lotus Linotype" w:cs="Lotus Linotype" w:hint="cs"/>
          <w:sz w:val="24"/>
          <w:szCs w:val="24"/>
          <w:rtl/>
        </w:rPr>
        <w:t xml:space="preserve"> ينظر: قاعدة جليلة في التوسل والوسيلة </w:t>
      </w:r>
      <w:r>
        <w:rPr>
          <w:rFonts w:ascii="Times New Roman" w:hAnsi="Times New Roman" w:cs="Times New Roman" w:hint="cs"/>
          <w:sz w:val="24"/>
          <w:szCs w:val="24"/>
          <w:rtl/>
        </w:rPr>
        <w:t>–</w:t>
      </w:r>
      <w:r>
        <w:rPr>
          <w:rFonts w:ascii="Lotus Linotype" w:hAnsi="Lotus Linotype" w:cs="Lotus Linotype" w:hint="cs"/>
          <w:sz w:val="24"/>
          <w:szCs w:val="24"/>
          <w:rtl/>
        </w:rPr>
        <w:t>مجموع الفتاوى- (1/</w:t>
      </w:r>
      <w:r w:rsidRPr="00506435">
        <w:rPr>
          <w:rFonts w:ascii="Lotus Linotype" w:hAnsi="Lotus Linotype" w:cs="Lotus Linotype"/>
          <w:sz w:val="24"/>
          <w:szCs w:val="24"/>
          <w:rtl/>
        </w:rPr>
        <w:t>142</w:t>
      </w:r>
      <w:r>
        <w:rPr>
          <w:rFonts w:ascii="Lotus Linotype" w:hAnsi="Lotus Linotype" w:cs="Lotus Linotype" w:hint="cs"/>
          <w:sz w:val="24"/>
          <w:szCs w:val="24"/>
          <w:rtl/>
        </w:rPr>
        <w:t>) و</w:t>
      </w:r>
      <w:r w:rsidRPr="00506435">
        <w:rPr>
          <w:rFonts w:ascii="Lotus Linotype" w:hAnsi="Lotus Linotype" w:cs="Lotus Linotype"/>
          <w:sz w:val="24"/>
          <w:szCs w:val="24"/>
          <w:rtl/>
        </w:rPr>
        <w:t>(27/83)</w:t>
      </w:r>
      <w:r>
        <w:rPr>
          <w:rFonts w:ascii="Lotus Linotype" w:hAnsi="Lotus Linotype" w:cs="Lotus Linotype" w:hint="cs"/>
          <w:sz w:val="24"/>
          <w:szCs w:val="24"/>
          <w:rtl/>
        </w:rPr>
        <w:t xml:space="preserve"> وما بعده، والتوسل أنواعه وأحكامه للألباني، والتوصل إلى حقيقة التوسل لمحمد نسيب الرفاعي.</w:t>
      </w:r>
    </w:p>
    <w:p w:rsidR="00D67F5A" w:rsidRPr="003F3D65" w:rsidRDefault="00D67F5A" w:rsidP="00BE37BE">
      <w:pPr>
        <w:pStyle w:val="FootnoteText"/>
        <w:widowControl w:val="0"/>
        <w:ind w:left="454" w:hanging="454"/>
        <w:jc w:val="both"/>
        <w:rPr>
          <w:rFonts w:ascii="Lotus Linotype" w:hAnsi="Lotus Linotype" w:cs="Lotus Linotype"/>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E2D85"/>
    <w:multiLevelType w:val="hybridMultilevel"/>
    <w:tmpl w:val="188CF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D5D97"/>
    <w:multiLevelType w:val="hybridMultilevel"/>
    <w:tmpl w:val="4A7E2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B1E7F"/>
    <w:multiLevelType w:val="hybridMultilevel"/>
    <w:tmpl w:val="E5E048BA"/>
    <w:lvl w:ilvl="0" w:tplc="CA744BDE">
      <w:start w:val="1"/>
      <w:numFmt w:val="decimal"/>
      <w:suff w:val="space"/>
      <w:lvlText w:val="%1."/>
      <w:lvlJc w:val="left"/>
      <w:pPr>
        <w:ind w:left="892"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3" w15:restartNumberingAfterBreak="0">
    <w:nsid w:val="28A206CA"/>
    <w:multiLevelType w:val="hybridMultilevel"/>
    <w:tmpl w:val="0944D294"/>
    <w:lvl w:ilvl="0" w:tplc="D16A4F06">
      <w:start w:val="1"/>
      <w:numFmt w:val="decimal"/>
      <w:suff w:val="space"/>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4" w15:restartNumberingAfterBreak="0">
    <w:nsid w:val="4354238B"/>
    <w:multiLevelType w:val="singleLevel"/>
    <w:tmpl w:val="80FCC582"/>
    <w:lvl w:ilvl="0">
      <w:start w:val="1"/>
      <w:numFmt w:val="decimal"/>
      <w:lvlText w:val="%1-"/>
      <w:lvlJc w:val="left"/>
      <w:pPr>
        <w:tabs>
          <w:tab w:val="num" w:pos="1712"/>
        </w:tabs>
        <w:ind w:left="1712" w:hanging="720"/>
      </w:pPr>
      <w:rPr>
        <w:rFonts w:ascii="Times New Roman" w:hAnsi="Times New Roman" w:cs="AL-Hotham" w:hint="cs"/>
        <w:sz w:val="26"/>
        <w:szCs w:val="26"/>
        <w:lang w:bidi="ar-SA"/>
      </w:rPr>
    </w:lvl>
  </w:abstractNum>
  <w:abstractNum w:abstractNumId="5" w15:restartNumberingAfterBreak="0">
    <w:nsid w:val="491D158E"/>
    <w:multiLevelType w:val="hybridMultilevel"/>
    <w:tmpl w:val="3B9A0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C759D"/>
    <w:multiLevelType w:val="hybridMultilevel"/>
    <w:tmpl w:val="9174A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923D1B"/>
    <w:multiLevelType w:val="hybridMultilevel"/>
    <w:tmpl w:val="D2AE0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90A03EA"/>
    <w:multiLevelType w:val="hybridMultilevel"/>
    <w:tmpl w:val="C750BC60"/>
    <w:lvl w:ilvl="0" w:tplc="0409000F">
      <w:start w:val="1"/>
      <w:numFmt w:val="decimal"/>
      <w:lvlText w:val="%1."/>
      <w:lvlJc w:val="left"/>
      <w:pPr>
        <w:ind w:left="1171" w:hanging="360"/>
      </w:p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num w:numId="1">
    <w:abstractNumId w:val="5"/>
  </w:num>
  <w:num w:numId="2">
    <w:abstractNumId w:val="3"/>
  </w:num>
  <w:num w:numId="3">
    <w:abstractNumId w:val="2"/>
  </w:num>
  <w:num w:numId="4">
    <w:abstractNumId w:val="8"/>
  </w:num>
  <w:num w:numId="5">
    <w:abstractNumId w:val="0"/>
  </w:num>
  <w:num w:numId="6">
    <w:abstractNumId w:val="1"/>
  </w:num>
  <w:num w:numId="7">
    <w:abstractNumId w:val="6"/>
  </w:num>
  <w:num w:numId="8">
    <w:abstractNumId w:val="7"/>
  </w:num>
  <w:num w:numId="9">
    <w:abstractNumId w:val="7"/>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F0E"/>
    <w:rsid w:val="000022B0"/>
    <w:rsid w:val="000048E2"/>
    <w:rsid w:val="000101BF"/>
    <w:rsid w:val="000160B5"/>
    <w:rsid w:val="00016A4D"/>
    <w:rsid w:val="00016A99"/>
    <w:rsid w:val="000178CF"/>
    <w:rsid w:val="00024665"/>
    <w:rsid w:val="00024702"/>
    <w:rsid w:val="000271F5"/>
    <w:rsid w:val="000274FC"/>
    <w:rsid w:val="00031554"/>
    <w:rsid w:val="00031755"/>
    <w:rsid w:val="000355BF"/>
    <w:rsid w:val="00035B67"/>
    <w:rsid w:val="000367BA"/>
    <w:rsid w:val="0004157B"/>
    <w:rsid w:val="0004500A"/>
    <w:rsid w:val="00050291"/>
    <w:rsid w:val="0005052A"/>
    <w:rsid w:val="00052125"/>
    <w:rsid w:val="00052F21"/>
    <w:rsid w:val="0005394B"/>
    <w:rsid w:val="00054F0E"/>
    <w:rsid w:val="00057360"/>
    <w:rsid w:val="00063244"/>
    <w:rsid w:val="00064A8F"/>
    <w:rsid w:val="00066F0F"/>
    <w:rsid w:val="000728FE"/>
    <w:rsid w:val="00075089"/>
    <w:rsid w:val="00075299"/>
    <w:rsid w:val="000773F5"/>
    <w:rsid w:val="00083D43"/>
    <w:rsid w:val="00090C83"/>
    <w:rsid w:val="00090D68"/>
    <w:rsid w:val="00090E11"/>
    <w:rsid w:val="000A1472"/>
    <w:rsid w:val="000A65DD"/>
    <w:rsid w:val="000A74DB"/>
    <w:rsid w:val="000B0496"/>
    <w:rsid w:val="000B1600"/>
    <w:rsid w:val="000B2DB8"/>
    <w:rsid w:val="000B67E4"/>
    <w:rsid w:val="000C2A24"/>
    <w:rsid w:val="000C436D"/>
    <w:rsid w:val="000C46BA"/>
    <w:rsid w:val="000C7663"/>
    <w:rsid w:val="000D115D"/>
    <w:rsid w:val="000D1701"/>
    <w:rsid w:val="000D1E2E"/>
    <w:rsid w:val="000D4A4E"/>
    <w:rsid w:val="000D5FD7"/>
    <w:rsid w:val="000D64A6"/>
    <w:rsid w:val="000D7875"/>
    <w:rsid w:val="000E03E5"/>
    <w:rsid w:val="000E1C65"/>
    <w:rsid w:val="000E3EF0"/>
    <w:rsid w:val="000F14BE"/>
    <w:rsid w:val="000F1A9B"/>
    <w:rsid w:val="000F2A2D"/>
    <w:rsid w:val="000F4EF7"/>
    <w:rsid w:val="000F5286"/>
    <w:rsid w:val="00101015"/>
    <w:rsid w:val="001012CE"/>
    <w:rsid w:val="00105DDE"/>
    <w:rsid w:val="001066A0"/>
    <w:rsid w:val="00106B7D"/>
    <w:rsid w:val="00111E49"/>
    <w:rsid w:val="00113D20"/>
    <w:rsid w:val="0012378D"/>
    <w:rsid w:val="00125C9D"/>
    <w:rsid w:val="001264A6"/>
    <w:rsid w:val="0012724F"/>
    <w:rsid w:val="001276C3"/>
    <w:rsid w:val="00131152"/>
    <w:rsid w:val="00132E50"/>
    <w:rsid w:val="001375A8"/>
    <w:rsid w:val="001414B6"/>
    <w:rsid w:val="00144F0E"/>
    <w:rsid w:val="00153230"/>
    <w:rsid w:val="001621E0"/>
    <w:rsid w:val="00162367"/>
    <w:rsid w:val="00163AF7"/>
    <w:rsid w:val="00163B68"/>
    <w:rsid w:val="001651C2"/>
    <w:rsid w:val="00167835"/>
    <w:rsid w:val="00167D50"/>
    <w:rsid w:val="001704FD"/>
    <w:rsid w:val="00180297"/>
    <w:rsid w:val="001852B7"/>
    <w:rsid w:val="00190C83"/>
    <w:rsid w:val="00190E02"/>
    <w:rsid w:val="0019282C"/>
    <w:rsid w:val="00194F1E"/>
    <w:rsid w:val="0019573A"/>
    <w:rsid w:val="001A0D1D"/>
    <w:rsid w:val="001A1088"/>
    <w:rsid w:val="001A32F9"/>
    <w:rsid w:val="001A3F64"/>
    <w:rsid w:val="001A5EF8"/>
    <w:rsid w:val="001A79FD"/>
    <w:rsid w:val="001B070B"/>
    <w:rsid w:val="001B0807"/>
    <w:rsid w:val="001B3734"/>
    <w:rsid w:val="001B3D20"/>
    <w:rsid w:val="001B536F"/>
    <w:rsid w:val="001C3C78"/>
    <w:rsid w:val="001D585A"/>
    <w:rsid w:val="001E109A"/>
    <w:rsid w:val="001E6C19"/>
    <w:rsid w:val="001E719C"/>
    <w:rsid w:val="001F2AA4"/>
    <w:rsid w:val="001F394A"/>
    <w:rsid w:val="001F3EF6"/>
    <w:rsid w:val="001F6903"/>
    <w:rsid w:val="00200030"/>
    <w:rsid w:val="002015C2"/>
    <w:rsid w:val="00202726"/>
    <w:rsid w:val="00210D92"/>
    <w:rsid w:val="00211274"/>
    <w:rsid w:val="002119C1"/>
    <w:rsid w:val="00214112"/>
    <w:rsid w:val="0022089A"/>
    <w:rsid w:val="002228A9"/>
    <w:rsid w:val="00235C56"/>
    <w:rsid w:val="00237FD3"/>
    <w:rsid w:val="0024453F"/>
    <w:rsid w:val="00244A11"/>
    <w:rsid w:val="002463A2"/>
    <w:rsid w:val="002464E9"/>
    <w:rsid w:val="00251758"/>
    <w:rsid w:val="00254EFC"/>
    <w:rsid w:val="00260393"/>
    <w:rsid w:val="00265042"/>
    <w:rsid w:val="00267E54"/>
    <w:rsid w:val="00275F9E"/>
    <w:rsid w:val="00276A57"/>
    <w:rsid w:val="002775E1"/>
    <w:rsid w:val="00281D78"/>
    <w:rsid w:val="0028650C"/>
    <w:rsid w:val="00290BAA"/>
    <w:rsid w:val="00291299"/>
    <w:rsid w:val="00292DDF"/>
    <w:rsid w:val="00292FEE"/>
    <w:rsid w:val="00295925"/>
    <w:rsid w:val="002B0A9A"/>
    <w:rsid w:val="002B11CF"/>
    <w:rsid w:val="002B388F"/>
    <w:rsid w:val="002B38E0"/>
    <w:rsid w:val="002B4E82"/>
    <w:rsid w:val="002B652E"/>
    <w:rsid w:val="002C0C93"/>
    <w:rsid w:val="002C32A2"/>
    <w:rsid w:val="002C389E"/>
    <w:rsid w:val="002C6C6F"/>
    <w:rsid w:val="002C7FEA"/>
    <w:rsid w:val="002D5AA5"/>
    <w:rsid w:val="002D68DE"/>
    <w:rsid w:val="002E3D6C"/>
    <w:rsid w:val="002E61E8"/>
    <w:rsid w:val="002F5665"/>
    <w:rsid w:val="002F6FA8"/>
    <w:rsid w:val="0030063B"/>
    <w:rsid w:val="0030235C"/>
    <w:rsid w:val="00304EAB"/>
    <w:rsid w:val="00305693"/>
    <w:rsid w:val="00311C5B"/>
    <w:rsid w:val="00315F2F"/>
    <w:rsid w:val="003220B6"/>
    <w:rsid w:val="00322380"/>
    <w:rsid w:val="00322F10"/>
    <w:rsid w:val="00327C86"/>
    <w:rsid w:val="00332005"/>
    <w:rsid w:val="00332CC2"/>
    <w:rsid w:val="00336A94"/>
    <w:rsid w:val="00343635"/>
    <w:rsid w:val="00344AD4"/>
    <w:rsid w:val="0035049B"/>
    <w:rsid w:val="00353C0E"/>
    <w:rsid w:val="00355800"/>
    <w:rsid w:val="00362E4B"/>
    <w:rsid w:val="0036776C"/>
    <w:rsid w:val="0037032B"/>
    <w:rsid w:val="003724A8"/>
    <w:rsid w:val="00376000"/>
    <w:rsid w:val="00380599"/>
    <w:rsid w:val="00382882"/>
    <w:rsid w:val="00383D78"/>
    <w:rsid w:val="00383EA4"/>
    <w:rsid w:val="00386783"/>
    <w:rsid w:val="003974D0"/>
    <w:rsid w:val="00397A31"/>
    <w:rsid w:val="003A133C"/>
    <w:rsid w:val="003B29D0"/>
    <w:rsid w:val="003B2C7D"/>
    <w:rsid w:val="003B49E3"/>
    <w:rsid w:val="003B5E4A"/>
    <w:rsid w:val="003C062D"/>
    <w:rsid w:val="003C53E5"/>
    <w:rsid w:val="003D0E01"/>
    <w:rsid w:val="003D1EBE"/>
    <w:rsid w:val="003E414D"/>
    <w:rsid w:val="003E438E"/>
    <w:rsid w:val="003F2484"/>
    <w:rsid w:val="003F2E0C"/>
    <w:rsid w:val="003F3D65"/>
    <w:rsid w:val="003F41FA"/>
    <w:rsid w:val="003F48DA"/>
    <w:rsid w:val="003F550E"/>
    <w:rsid w:val="003F77D4"/>
    <w:rsid w:val="003F7AE4"/>
    <w:rsid w:val="00404CD8"/>
    <w:rsid w:val="004061A3"/>
    <w:rsid w:val="00417513"/>
    <w:rsid w:val="004248C5"/>
    <w:rsid w:val="004268E0"/>
    <w:rsid w:val="0042797C"/>
    <w:rsid w:val="00433C1A"/>
    <w:rsid w:val="0043432C"/>
    <w:rsid w:val="004367EC"/>
    <w:rsid w:val="00437EA8"/>
    <w:rsid w:val="00440A66"/>
    <w:rsid w:val="00440ABF"/>
    <w:rsid w:val="00440C01"/>
    <w:rsid w:val="004429B6"/>
    <w:rsid w:val="00443A03"/>
    <w:rsid w:val="0046295F"/>
    <w:rsid w:val="00462BC7"/>
    <w:rsid w:val="00467886"/>
    <w:rsid w:val="00473541"/>
    <w:rsid w:val="00474A7D"/>
    <w:rsid w:val="00474E9C"/>
    <w:rsid w:val="00476D64"/>
    <w:rsid w:val="00484C89"/>
    <w:rsid w:val="0049073F"/>
    <w:rsid w:val="00491632"/>
    <w:rsid w:val="00493159"/>
    <w:rsid w:val="00497433"/>
    <w:rsid w:val="00497E41"/>
    <w:rsid w:val="004A17AE"/>
    <w:rsid w:val="004A446B"/>
    <w:rsid w:val="004A5BD6"/>
    <w:rsid w:val="004A791D"/>
    <w:rsid w:val="004B15B3"/>
    <w:rsid w:val="004B2663"/>
    <w:rsid w:val="004B35C5"/>
    <w:rsid w:val="004B44D3"/>
    <w:rsid w:val="004B7170"/>
    <w:rsid w:val="004C16FE"/>
    <w:rsid w:val="004D651B"/>
    <w:rsid w:val="004D72E6"/>
    <w:rsid w:val="004D7DFA"/>
    <w:rsid w:val="004E03D3"/>
    <w:rsid w:val="004E2A02"/>
    <w:rsid w:val="004E4C59"/>
    <w:rsid w:val="004E4DC1"/>
    <w:rsid w:val="004E5C00"/>
    <w:rsid w:val="004F0473"/>
    <w:rsid w:val="004F0771"/>
    <w:rsid w:val="004F25E6"/>
    <w:rsid w:val="004F6F81"/>
    <w:rsid w:val="004F77F9"/>
    <w:rsid w:val="005014A1"/>
    <w:rsid w:val="0050174F"/>
    <w:rsid w:val="005019A7"/>
    <w:rsid w:val="0050508C"/>
    <w:rsid w:val="00506435"/>
    <w:rsid w:val="00506452"/>
    <w:rsid w:val="00511C1C"/>
    <w:rsid w:val="00512BA7"/>
    <w:rsid w:val="00515957"/>
    <w:rsid w:val="00516548"/>
    <w:rsid w:val="00517F13"/>
    <w:rsid w:val="00522D8D"/>
    <w:rsid w:val="00523183"/>
    <w:rsid w:val="00523A7F"/>
    <w:rsid w:val="00532865"/>
    <w:rsid w:val="00545DCB"/>
    <w:rsid w:val="005560DF"/>
    <w:rsid w:val="00563353"/>
    <w:rsid w:val="00563914"/>
    <w:rsid w:val="00564788"/>
    <w:rsid w:val="00566CB2"/>
    <w:rsid w:val="00576387"/>
    <w:rsid w:val="005818F3"/>
    <w:rsid w:val="00582921"/>
    <w:rsid w:val="00583798"/>
    <w:rsid w:val="00585416"/>
    <w:rsid w:val="005904DE"/>
    <w:rsid w:val="00591B89"/>
    <w:rsid w:val="005928B1"/>
    <w:rsid w:val="00594285"/>
    <w:rsid w:val="00595B56"/>
    <w:rsid w:val="005A2DEC"/>
    <w:rsid w:val="005A2F9C"/>
    <w:rsid w:val="005A302E"/>
    <w:rsid w:val="005B03B4"/>
    <w:rsid w:val="005B18F3"/>
    <w:rsid w:val="005B2D9F"/>
    <w:rsid w:val="005B3AF8"/>
    <w:rsid w:val="005B4485"/>
    <w:rsid w:val="005B7082"/>
    <w:rsid w:val="005B7AE2"/>
    <w:rsid w:val="005C10CD"/>
    <w:rsid w:val="005C1F59"/>
    <w:rsid w:val="005C2DE3"/>
    <w:rsid w:val="005C320B"/>
    <w:rsid w:val="005C3FB2"/>
    <w:rsid w:val="005D2AB1"/>
    <w:rsid w:val="005D2E74"/>
    <w:rsid w:val="005D2F27"/>
    <w:rsid w:val="005D3F98"/>
    <w:rsid w:val="005D7001"/>
    <w:rsid w:val="005D763D"/>
    <w:rsid w:val="005E17E5"/>
    <w:rsid w:val="005E19FA"/>
    <w:rsid w:val="005E3511"/>
    <w:rsid w:val="005E55B1"/>
    <w:rsid w:val="005E57D5"/>
    <w:rsid w:val="005E6363"/>
    <w:rsid w:val="005E72B0"/>
    <w:rsid w:val="005E75B1"/>
    <w:rsid w:val="005F3F90"/>
    <w:rsid w:val="00602841"/>
    <w:rsid w:val="00604825"/>
    <w:rsid w:val="00613487"/>
    <w:rsid w:val="00614BE1"/>
    <w:rsid w:val="0061550D"/>
    <w:rsid w:val="00626823"/>
    <w:rsid w:val="006323DC"/>
    <w:rsid w:val="00637D11"/>
    <w:rsid w:val="00640298"/>
    <w:rsid w:val="006415E8"/>
    <w:rsid w:val="00641B8D"/>
    <w:rsid w:val="00641E8F"/>
    <w:rsid w:val="00643B6A"/>
    <w:rsid w:val="006463AB"/>
    <w:rsid w:val="00647A45"/>
    <w:rsid w:val="006575F7"/>
    <w:rsid w:val="00665533"/>
    <w:rsid w:val="00665C52"/>
    <w:rsid w:val="00667300"/>
    <w:rsid w:val="00667DE4"/>
    <w:rsid w:val="00667E7C"/>
    <w:rsid w:val="00671789"/>
    <w:rsid w:val="006719DB"/>
    <w:rsid w:val="00671B08"/>
    <w:rsid w:val="0067699C"/>
    <w:rsid w:val="00676BA3"/>
    <w:rsid w:val="00683D1F"/>
    <w:rsid w:val="00687F05"/>
    <w:rsid w:val="00691B0C"/>
    <w:rsid w:val="00692EA9"/>
    <w:rsid w:val="00695057"/>
    <w:rsid w:val="006A23E5"/>
    <w:rsid w:val="006A302F"/>
    <w:rsid w:val="006A4AF3"/>
    <w:rsid w:val="006A7F77"/>
    <w:rsid w:val="006B0BF0"/>
    <w:rsid w:val="006B0FA4"/>
    <w:rsid w:val="006B331E"/>
    <w:rsid w:val="006B5CB3"/>
    <w:rsid w:val="006B6917"/>
    <w:rsid w:val="006C17E5"/>
    <w:rsid w:val="006C5BEB"/>
    <w:rsid w:val="006D4677"/>
    <w:rsid w:val="006D75E4"/>
    <w:rsid w:val="006E0809"/>
    <w:rsid w:val="006E091A"/>
    <w:rsid w:val="006E10D1"/>
    <w:rsid w:val="006E5E11"/>
    <w:rsid w:val="006F101F"/>
    <w:rsid w:val="006F183C"/>
    <w:rsid w:val="006F2C6A"/>
    <w:rsid w:val="006F305C"/>
    <w:rsid w:val="006F468C"/>
    <w:rsid w:val="006F4B64"/>
    <w:rsid w:val="00703D33"/>
    <w:rsid w:val="0070720C"/>
    <w:rsid w:val="00710F01"/>
    <w:rsid w:val="007149A0"/>
    <w:rsid w:val="00714C92"/>
    <w:rsid w:val="007163D1"/>
    <w:rsid w:val="00716ABC"/>
    <w:rsid w:val="00722B9C"/>
    <w:rsid w:val="00732D1E"/>
    <w:rsid w:val="0073545C"/>
    <w:rsid w:val="00736025"/>
    <w:rsid w:val="00736CE8"/>
    <w:rsid w:val="00737BAB"/>
    <w:rsid w:val="00744E39"/>
    <w:rsid w:val="007454C2"/>
    <w:rsid w:val="00751EB9"/>
    <w:rsid w:val="00760B88"/>
    <w:rsid w:val="00763448"/>
    <w:rsid w:val="007655AF"/>
    <w:rsid w:val="00767CA7"/>
    <w:rsid w:val="00770525"/>
    <w:rsid w:val="00771E1D"/>
    <w:rsid w:val="00773F9D"/>
    <w:rsid w:val="007756BD"/>
    <w:rsid w:val="00775BA5"/>
    <w:rsid w:val="00780CAC"/>
    <w:rsid w:val="00781F44"/>
    <w:rsid w:val="00785315"/>
    <w:rsid w:val="00787A1B"/>
    <w:rsid w:val="00790C99"/>
    <w:rsid w:val="00790E6E"/>
    <w:rsid w:val="0079465C"/>
    <w:rsid w:val="00795280"/>
    <w:rsid w:val="0079536F"/>
    <w:rsid w:val="00795D7F"/>
    <w:rsid w:val="007A316A"/>
    <w:rsid w:val="007A3BFF"/>
    <w:rsid w:val="007A7EBD"/>
    <w:rsid w:val="007B4ED7"/>
    <w:rsid w:val="007B51AC"/>
    <w:rsid w:val="007C639D"/>
    <w:rsid w:val="007D04AD"/>
    <w:rsid w:val="007D18F5"/>
    <w:rsid w:val="007D2CD1"/>
    <w:rsid w:val="007D7A39"/>
    <w:rsid w:val="007D7FB8"/>
    <w:rsid w:val="007E1F13"/>
    <w:rsid w:val="007E310C"/>
    <w:rsid w:val="007F296E"/>
    <w:rsid w:val="007F3151"/>
    <w:rsid w:val="007F3211"/>
    <w:rsid w:val="007F34A5"/>
    <w:rsid w:val="007F6A6B"/>
    <w:rsid w:val="007F70F7"/>
    <w:rsid w:val="00800D33"/>
    <w:rsid w:val="008012FE"/>
    <w:rsid w:val="008015CB"/>
    <w:rsid w:val="0080299B"/>
    <w:rsid w:val="008031B2"/>
    <w:rsid w:val="00804C1C"/>
    <w:rsid w:val="008116AC"/>
    <w:rsid w:val="00812C96"/>
    <w:rsid w:val="0081552B"/>
    <w:rsid w:val="008162B3"/>
    <w:rsid w:val="0082009D"/>
    <w:rsid w:val="00822C90"/>
    <w:rsid w:val="008300F6"/>
    <w:rsid w:val="00830FFE"/>
    <w:rsid w:val="00835292"/>
    <w:rsid w:val="00835EFD"/>
    <w:rsid w:val="00846220"/>
    <w:rsid w:val="008476D9"/>
    <w:rsid w:val="008512B4"/>
    <w:rsid w:val="0085360A"/>
    <w:rsid w:val="008541E7"/>
    <w:rsid w:val="00854305"/>
    <w:rsid w:val="00860D4E"/>
    <w:rsid w:val="00866449"/>
    <w:rsid w:val="00870438"/>
    <w:rsid w:val="00870584"/>
    <w:rsid w:val="00870724"/>
    <w:rsid w:val="00871438"/>
    <w:rsid w:val="00876864"/>
    <w:rsid w:val="00880FBA"/>
    <w:rsid w:val="00884CDD"/>
    <w:rsid w:val="0089436F"/>
    <w:rsid w:val="008A0E4A"/>
    <w:rsid w:val="008A20D2"/>
    <w:rsid w:val="008A3196"/>
    <w:rsid w:val="008B2AFE"/>
    <w:rsid w:val="008B32AB"/>
    <w:rsid w:val="008B36B7"/>
    <w:rsid w:val="008B3F14"/>
    <w:rsid w:val="008B54D2"/>
    <w:rsid w:val="008C0A0E"/>
    <w:rsid w:val="008C6154"/>
    <w:rsid w:val="008D071E"/>
    <w:rsid w:val="008D1021"/>
    <w:rsid w:val="008D31B1"/>
    <w:rsid w:val="008D69DB"/>
    <w:rsid w:val="008D6F3E"/>
    <w:rsid w:val="008E1B98"/>
    <w:rsid w:val="008E1E32"/>
    <w:rsid w:val="008E1F9E"/>
    <w:rsid w:val="008E5588"/>
    <w:rsid w:val="008F22B4"/>
    <w:rsid w:val="008F4063"/>
    <w:rsid w:val="008F5E1B"/>
    <w:rsid w:val="008F75B9"/>
    <w:rsid w:val="00900ED9"/>
    <w:rsid w:val="00901C50"/>
    <w:rsid w:val="00902FFD"/>
    <w:rsid w:val="00906991"/>
    <w:rsid w:val="00906D9D"/>
    <w:rsid w:val="00912436"/>
    <w:rsid w:val="00915ED7"/>
    <w:rsid w:val="00922A2D"/>
    <w:rsid w:val="009242E6"/>
    <w:rsid w:val="0092568D"/>
    <w:rsid w:val="00932AF1"/>
    <w:rsid w:val="00932D7E"/>
    <w:rsid w:val="00937BB3"/>
    <w:rsid w:val="00940F99"/>
    <w:rsid w:val="00943E06"/>
    <w:rsid w:val="00944162"/>
    <w:rsid w:val="00945491"/>
    <w:rsid w:val="00946882"/>
    <w:rsid w:val="009469D4"/>
    <w:rsid w:val="00953474"/>
    <w:rsid w:val="0095515D"/>
    <w:rsid w:val="00956C32"/>
    <w:rsid w:val="00961671"/>
    <w:rsid w:val="00962079"/>
    <w:rsid w:val="00965056"/>
    <w:rsid w:val="00967331"/>
    <w:rsid w:val="00971DC7"/>
    <w:rsid w:val="009733D2"/>
    <w:rsid w:val="009764AA"/>
    <w:rsid w:val="00981531"/>
    <w:rsid w:val="009826DC"/>
    <w:rsid w:val="00982A4F"/>
    <w:rsid w:val="009831DC"/>
    <w:rsid w:val="00986E88"/>
    <w:rsid w:val="00994B9C"/>
    <w:rsid w:val="00995C26"/>
    <w:rsid w:val="009A27BA"/>
    <w:rsid w:val="009A4971"/>
    <w:rsid w:val="009A79E4"/>
    <w:rsid w:val="009B146B"/>
    <w:rsid w:val="009B1F21"/>
    <w:rsid w:val="009B2131"/>
    <w:rsid w:val="009B3009"/>
    <w:rsid w:val="009B4BA5"/>
    <w:rsid w:val="009B5FF2"/>
    <w:rsid w:val="009C09FA"/>
    <w:rsid w:val="009C1E2B"/>
    <w:rsid w:val="009C2468"/>
    <w:rsid w:val="009C24F3"/>
    <w:rsid w:val="009C3DD3"/>
    <w:rsid w:val="009C557F"/>
    <w:rsid w:val="009C748A"/>
    <w:rsid w:val="009D12FB"/>
    <w:rsid w:val="009D3CA2"/>
    <w:rsid w:val="009D4A8D"/>
    <w:rsid w:val="009E2142"/>
    <w:rsid w:val="009E253A"/>
    <w:rsid w:val="009E2D05"/>
    <w:rsid w:val="009E52CF"/>
    <w:rsid w:val="009E6596"/>
    <w:rsid w:val="009E7048"/>
    <w:rsid w:val="009F08C2"/>
    <w:rsid w:val="009F0926"/>
    <w:rsid w:val="009F118D"/>
    <w:rsid w:val="009F1F20"/>
    <w:rsid w:val="009F4204"/>
    <w:rsid w:val="009F6462"/>
    <w:rsid w:val="00A031A0"/>
    <w:rsid w:val="00A03BC9"/>
    <w:rsid w:val="00A10EBF"/>
    <w:rsid w:val="00A12495"/>
    <w:rsid w:val="00A13F97"/>
    <w:rsid w:val="00A1436C"/>
    <w:rsid w:val="00A15B67"/>
    <w:rsid w:val="00A1663A"/>
    <w:rsid w:val="00A17B0B"/>
    <w:rsid w:val="00A24419"/>
    <w:rsid w:val="00A24D8C"/>
    <w:rsid w:val="00A256B0"/>
    <w:rsid w:val="00A25D3B"/>
    <w:rsid w:val="00A26F45"/>
    <w:rsid w:val="00A30175"/>
    <w:rsid w:val="00A30C10"/>
    <w:rsid w:val="00A32ABC"/>
    <w:rsid w:val="00A33CAA"/>
    <w:rsid w:val="00A41719"/>
    <w:rsid w:val="00A41B56"/>
    <w:rsid w:val="00A41D9E"/>
    <w:rsid w:val="00A42095"/>
    <w:rsid w:val="00A42634"/>
    <w:rsid w:val="00A51A7A"/>
    <w:rsid w:val="00A51E4F"/>
    <w:rsid w:val="00A52C14"/>
    <w:rsid w:val="00A530F5"/>
    <w:rsid w:val="00A53FA3"/>
    <w:rsid w:val="00A55B79"/>
    <w:rsid w:val="00A57EAA"/>
    <w:rsid w:val="00A6018A"/>
    <w:rsid w:val="00A61D40"/>
    <w:rsid w:val="00A651FD"/>
    <w:rsid w:val="00A66510"/>
    <w:rsid w:val="00A70DAD"/>
    <w:rsid w:val="00A711B6"/>
    <w:rsid w:val="00A72789"/>
    <w:rsid w:val="00A72CB3"/>
    <w:rsid w:val="00A740B4"/>
    <w:rsid w:val="00A7542F"/>
    <w:rsid w:val="00A802BE"/>
    <w:rsid w:val="00A91703"/>
    <w:rsid w:val="00A92A62"/>
    <w:rsid w:val="00A945CA"/>
    <w:rsid w:val="00A95F99"/>
    <w:rsid w:val="00A96122"/>
    <w:rsid w:val="00AA0D69"/>
    <w:rsid w:val="00AA1CCE"/>
    <w:rsid w:val="00AA5EDC"/>
    <w:rsid w:val="00AB1BB0"/>
    <w:rsid w:val="00AB4E71"/>
    <w:rsid w:val="00AB7CD3"/>
    <w:rsid w:val="00AC3C20"/>
    <w:rsid w:val="00AC4A92"/>
    <w:rsid w:val="00AC523B"/>
    <w:rsid w:val="00AC76A8"/>
    <w:rsid w:val="00AD18BC"/>
    <w:rsid w:val="00AD2229"/>
    <w:rsid w:val="00AD2672"/>
    <w:rsid w:val="00AD3A28"/>
    <w:rsid w:val="00AD5057"/>
    <w:rsid w:val="00AD7B0F"/>
    <w:rsid w:val="00AE0AEA"/>
    <w:rsid w:val="00AE1055"/>
    <w:rsid w:val="00AF07C7"/>
    <w:rsid w:val="00AF1100"/>
    <w:rsid w:val="00AF299D"/>
    <w:rsid w:val="00AF5CEF"/>
    <w:rsid w:val="00B012AE"/>
    <w:rsid w:val="00B028F5"/>
    <w:rsid w:val="00B0292C"/>
    <w:rsid w:val="00B10224"/>
    <w:rsid w:val="00B11E73"/>
    <w:rsid w:val="00B125D5"/>
    <w:rsid w:val="00B14A75"/>
    <w:rsid w:val="00B16377"/>
    <w:rsid w:val="00B16D4C"/>
    <w:rsid w:val="00B23457"/>
    <w:rsid w:val="00B2399D"/>
    <w:rsid w:val="00B243AD"/>
    <w:rsid w:val="00B24DD3"/>
    <w:rsid w:val="00B27ECC"/>
    <w:rsid w:val="00B32762"/>
    <w:rsid w:val="00B32885"/>
    <w:rsid w:val="00B3401E"/>
    <w:rsid w:val="00B44408"/>
    <w:rsid w:val="00B468FC"/>
    <w:rsid w:val="00B46FE2"/>
    <w:rsid w:val="00B47C9C"/>
    <w:rsid w:val="00B50B48"/>
    <w:rsid w:val="00B528F7"/>
    <w:rsid w:val="00B55506"/>
    <w:rsid w:val="00B61830"/>
    <w:rsid w:val="00B62ED4"/>
    <w:rsid w:val="00B65743"/>
    <w:rsid w:val="00B67241"/>
    <w:rsid w:val="00B73A5C"/>
    <w:rsid w:val="00B75E3E"/>
    <w:rsid w:val="00B80622"/>
    <w:rsid w:val="00B83F48"/>
    <w:rsid w:val="00B84C12"/>
    <w:rsid w:val="00B903B6"/>
    <w:rsid w:val="00B91AD3"/>
    <w:rsid w:val="00B93ECA"/>
    <w:rsid w:val="00B95E94"/>
    <w:rsid w:val="00BA0138"/>
    <w:rsid w:val="00BA3426"/>
    <w:rsid w:val="00BA4C51"/>
    <w:rsid w:val="00BA6FB9"/>
    <w:rsid w:val="00BB07AE"/>
    <w:rsid w:val="00BB4F3A"/>
    <w:rsid w:val="00BB5926"/>
    <w:rsid w:val="00BB5E9D"/>
    <w:rsid w:val="00BC0956"/>
    <w:rsid w:val="00BC184F"/>
    <w:rsid w:val="00BC3810"/>
    <w:rsid w:val="00BC4278"/>
    <w:rsid w:val="00BC6C17"/>
    <w:rsid w:val="00BD1638"/>
    <w:rsid w:val="00BD2786"/>
    <w:rsid w:val="00BE2610"/>
    <w:rsid w:val="00BE35A8"/>
    <w:rsid w:val="00BE37BE"/>
    <w:rsid w:val="00BE3A97"/>
    <w:rsid w:val="00BE43D8"/>
    <w:rsid w:val="00BF07AC"/>
    <w:rsid w:val="00BF1703"/>
    <w:rsid w:val="00BF2281"/>
    <w:rsid w:val="00BF5845"/>
    <w:rsid w:val="00BF6282"/>
    <w:rsid w:val="00C03AB7"/>
    <w:rsid w:val="00C03D4D"/>
    <w:rsid w:val="00C04DDF"/>
    <w:rsid w:val="00C061B3"/>
    <w:rsid w:val="00C128B4"/>
    <w:rsid w:val="00C12FCF"/>
    <w:rsid w:val="00C1316C"/>
    <w:rsid w:val="00C23E6F"/>
    <w:rsid w:val="00C25781"/>
    <w:rsid w:val="00C45947"/>
    <w:rsid w:val="00C4672D"/>
    <w:rsid w:val="00C56E76"/>
    <w:rsid w:val="00C57264"/>
    <w:rsid w:val="00C57484"/>
    <w:rsid w:val="00C62BE0"/>
    <w:rsid w:val="00C67AB0"/>
    <w:rsid w:val="00C76338"/>
    <w:rsid w:val="00C76553"/>
    <w:rsid w:val="00C82A7A"/>
    <w:rsid w:val="00C84CA1"/>
    <w:rsid w:val="00C8687E"/>
    <w:rsid w:val="00C8739B"/>
    <w:rsid w:val="00C87CD8"/>
    <w:rsid w:val="00C92215"/>
    <w:rsid w:val="00C924AB"/>
    <w:rsid w:val="00C9759B"/>
    <w:rsid w:val="00CA2520"/>
    <w:rsid w:val="00CA2AD2"/>
    <w:rsid w:val="00CA7A14"/>
    <w:rsid w:val="00CB19B0"/>
    <w:rsid w:val="00CB7016"/>
    <w:rsid w:val="00CB7BAB"/>
    <w:rsid w:val="00CC722B"/>
    <w:rsid w:val="00CE0D63"/>
    <w:rsid w:val="00CE3F21"/>
    <w:rsid w:val="00CE496B"/>
    <w:rsid w:val="00CF0E60"/>
    <w:rsid w:val="00CF2962"/>
    <w:rsid w:val="00CF5C18"/>
    <w:rsid w:val="00CF6B80"/>
    <w:rsid w:val="00CF7D7E"/>
    <w:rsid w:val="00D0205A"/>
    <w:rsid w:val="00D02261"/>
    <w:rsid w:val="00D04798"/>
    <w:rsid w:val="00D07851"/>
    <w:rsid w:val="00D12164"/>
    <w:rsid w:val="00D14436"/>
    <w:rsid w:val="00D15643"/>
    <w:rsid w:val="00D15BD4"/>
    <w:rsid w:val="00D2320E"/>
    <w:rsid w:val="00D30649"/>
    <w:rsid w:val="00D313AF"/>
    <w:rsid w:val="00D33041"/>
    <w:rsid w:val="00D350DC"/>
    <w:rsid w:val="00D35893"/>
    <w:rsid w:val="00D376C4"/>
    <w:rsid w:val="00D430DD"/>
    <w:rsid w:val="00D43EBE"/>
    <w:rsid w:val="00D45B16"/>
    <w:rsid w:val="00D52E32"/>
    <w:rsid w:val="00D54F5E"/>
    <w:rsid w:val="00D64B82"/>
    <w:rsid w:val="00D67A4A"/>
    <w:rsid w:val="00D67F5A"/>
    <w:rsid w:val="00D72925"/>
    <w:rsid w:val="00D73C92"/>
    <w:rsid w:val="00D775FF"/>
    <w:rsid w:val="00D80339"/>
    <w:rsid w:val="00D85399"/>
    <w:rsid w:val="00D92A08"/>
    <w:rsid w:val="00D93459"/>
    <w:rsid w:val="00DA0781"/>
    <w:rsid w:val="00DA2FE9"/>
    <w:rsid w:val="00DA40BF"/>
    <w:rsid w:val="00DA4FF4"/>
    <w:rsid w:val="00DA6A7F"/>
    <w:rsid w:val="00DB2D0F"/>
    <w:rsid w:val="00DB4152"/>
    <w:rsid w:val="00DC06AF"/>
    <w:rsid w:val="00DC1068"/>
    <w:rsid w:val="00DC34AA"/>
    <w:rsid w:val="00DC4090"/>
    <w:rsid w:val="00DC411A"/>
    <w:rsid w:val="00DC58E6"/>
    <w:rsid w:val="00DC653B"/>
    <w:rsid w:val="00DD5927"/>
    <w:rsid w:val="00DD68EE"/>
    <w:rsid w:val="00DE1264"/>
    <w:rsid w:val="00DE3721"/>
    <w:rsid w:val="00DE652F"/>
    <w:rsid w:val="00DF075E"/>
    <w:rsid w:val="00DF6985"/>
    <w:rsid w:val="00DF7332"/>
    <w:rsid w:val="00DF7C4F"/>
    <w:rsid w:val="00E10E20"/>
    <w:rsid w:val="00E129CB"/>
    <w:rsid w:val="00E14516"/>
    <w:rsid w:val="00E172F7"/>
    <w:rsid w:val="00E206C8"/>
    <w:rsid w:val="00E20C46"/>
    <w:rsid w:val="00E2286A"/>
    <w:rsid w:val="00E231B3"/>
    <w:rsid w:val="00E23461"/>
    <w:rsid w:val="00E26BB0"/>
    <w:rsid w:val="00E34870"/>
    <w:rsid w:val="00E36D2A"/>
    <w:rsid w:val="00E37E2B"/>
    <w:rsid w:val="00E4101A"/>
    <w:rsid w:val="00E42075"/>
    <w:rsid w:val="00E471FD"/>
    <w:rsid w:val="00E508AD"/>
    <w:rsid w:val="00E51898"/>
    <w:rsid w:val="00E52939"/>
    <w:rsid w:val="00E52B41"/>
    <w:rsid w:val="00E54340"/>
    <w:rsid w:val="00E5466F"/>
    <w:rsid w:val="00E54D48"/>
    <w:rsid w:val="00E55F02"/>
    <w:rsid w:val="00E57065"/>
    <w:rsid w:val="00E604B3"/>
    <w:rsid w:val="00E619F9"/>
    <w:rsid w:val="00E6357B"/>
    <w:rsid w:val="00E65B54"/>
    <w:rsid w:val="00E66A26"/>
    <w:rsid w:val="00E67BA3"/>
    <w:rsid w:val="00E736B5"/>
    <w:rsid w:val="00E741CB"/>
    <w:rsid w:val="00E75891"/>
    <w:rsid w:val="00E76CFD"/>
    <w:rsid w:val="00E778CF"/>
    <w:rsid w:val="00E77DBA"/>
    <w:rsid w:val="00E8195A"/>
    <w:rsid w:val="00E8210A"/>
    <w:rsid w:val="00E83E45"/>
    <w:rsid w:val="00E85801"/>
    <w:rsid w:val="00E872AC"/>
    <w:rsid w:val="00E90C7A"/>
    <w:rsid w:val="00E91017"/>
    <w:rsid w:val="00E9228B"/>
    <w:rsid w:val="00E94691"/>
    <w:rsid w:val="00EA1DE0"/>
    <w:rsid w:val="00EA450B"/>
    <w:rsid w:val="00EA45E6"/>
    <w:rsid w:val="00EA507A"/>
    <w:rsid w:val="00EA64EB"/>
    <w:rsid w:val="00EA6EA3"/>
    <w:rsid w:val="00EA7A25"/>
    <w:rsid w:val="00EB221E"/>
    <w:rsid w:val="00EB7252"/>
    <w:rsid w:val="00EC1254"/>
    <w:rsid w:val="00EC3B31"/>
    <w:rsid w:val="00EC74D7"/>
    <w:rsid w:val="00ED0B25"/>
    <w:rsid w:val="00ED7E4B"/>
    <w:rsid w:val="00EE2D3D"/>
    <w:rsid w:val="00EE6E78"/>
    <w:rsid w:val="00EF372F"/>
    <w:rsid w:val="00EF3D97"/>
    <w:rsid w:val="00EF736B"/>
    <w:rsid w:val="00F01231"/>
    <w:rsid w:val="00F07218"/>
    <w:rsid w:val="00F1351E"/>
    <w:rsid w:val="00F22E95"/>
    <w:rsid w:val="00F23475"/>
    <w:rsid w:val="00F2413F"/>
    <w:rsid w:val="00F266A0"/>
    <w:rsid w:val="00F269EB"/>
    <w:rsid w:val="00F306CB"/>
    <w:rsid w:val="00F30815"/>
    <w:rsid w:val="00F3663B"/>
    <w:rsid w:val="00F44DF1"/>
    <w:rsid w:val="00F5023C"/>
    <w:rsid w:val="00F51049"/>
    <w:rsid w:val="00F530E6"/>
    <w:rsid w:val="00F53A0F"/>
    <w:rsid w:val="00F60FC8"/>
    <w:rsid w:val="00F64B36"/>
    <w:rsid w:val="00F66506"/>
    <w:rsid w:val="00F679A9"/>
    <w:rsid w:val="00F73A67"/>
    <w:rsid w:val="00F80582"/>
    <w:rsid w:val="00F80EAB"/>
    <w:rsid w:val="00F8541E"/>
    <w:rsid w:val="00F86C31"/>
    <w:rsid w:val="00F90B59"/>
    <w:rsid w:val="00F94877"/>
    <w:rsid w:val="00F94E3A"/>
    <w:rsid w:val="00FA13C9"/>
    <w:rsid w:val="00FA4AE7"/>
    <w:rsid w:val="00FA5639"/>
    <w:rsid w:val="00FA7567"/>
    <w:rsid w:val="00FA7C69"/>
    <w:rsid w:val="00FB3323"/>
    <w:rsid w:val="00FB66AE"/>
    <w:rsid w:val="00FB74B5"/>
    <w:rsid w:val="00FB7933"/>
    <w:rsid w:val="00FB7BD3"/>
    <w:rsid w:val="00FC5023"/>
    <w:rsid w:val="00FD3CFD"/>
    <w:rsid w:val="00FD4F30"/>
    <w:rsid w:val="00FF0366"/>
    <w:rsid w:val="00FF2E94"/>
    <w:rsid w:val="00FF314D"/>
    <w:rsid w:val="00FF4B6E"/>
    <w:rsid w:val="00FF4D2E"/>
    <w:rsid w:val="00FF534A"/>
    <w:rsid w:val="00FF5CF4"/>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755C8"/>
  <w15:docId w15:val="{E4BA246E-3551-4FB0-A9A5-FE726EB60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57"/>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9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5957"/>
    <w:rPr>
      <w:rFonts w:eastAsiaTheme="minorEastAsia"/>
    </w:rPr>
  </w:style>
  <w:style w:type="paragraph" w:styleId="Footer">
    <w:name w:val="footer"/>
    <w:basedOn w:val="Normal"/>
    <w:link w:val="FooterChar"/>
    <w:uiPriority w:val="99"/>
    <w:unhideWhenUsed/>
    <w:rsid w:val="005159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5957"/>
    <w:rPr>
      <w:rFonts w:eastAsiaTheme="minorEastAsia"/>
    </w:rPr>
  </w:style>
  <w:style w:type="paragraph" w:styleId="ListParagraph">
    <w:name w:val="List Paragraph"/>
    <w:basedOn w:val="Normal"/>
    <w:uiPriority w:val="34"/>
    <w:qFormat/>
    <w:rsid w:val="00515957"/>
    <w:pPr>
      <w:ind w:left="720"/>
      <w:contextualSpacing/>
    </w:pPr>
  </w:style>
  <w:style w:type="character" w:styleId="FootnoteReference">
    <w:name w:val="footnote reference"/>
    <w:basedOn w:val="DefaultParagraphFont"/>
    <w:uiPriority w:val="99"/>
    <w:unhideWhenUsed/>
    <w:rsid w:val="00515957"/>
    <w:rPr>
      <w:vertAlign w:val="superscript"/>
    </w:rPr>
  </w:style>
  <w:style w:type="paragraph" w:styleId="FootnoteText">
    <w:name w:val="footnote text"/>
    <w:aliases w:val="نص حاشية سفلية Char Char, Char Char Char Char Char Char Char Char, Char Char Char Char Char Char Char,Char Char Char Char Char Char Char Char,Char Char Char Char Char Char Char"/>
    <w:basedOn w:val="Normal"/>
    <w:link w:val="FootnoteTextChar"/>
    <w:uiPriority w:val="99"/>
    <w:unhideWhenUsed/>
    <w:rsid w:val="00515957"/>
    <w:pPr>
      <w:spacing w:after="0" w:line="240" w:lineRule="auto"/>
    </w:pPr>
    <w:rPr>
      <w:sz w:val="20"/>
      <w:szCs w:val="20"/>
    </w:rPr>
  </w:style>
  <w:style w:type="character" w:customStyle="1" w:styleId="FootnoteTextChar">
    <w:name w:val="Footnote Text Char"/>
    <w:aliases w:val="نص حاشية سفلية Char Char Char, Char Char Char Char Char Char Char Char Char, Char Char Char Char Char Char Char Char1,Char Char Char Char Char Char Char Char Char,Char Char Char Char Char Char Char Char1"/>
    <w:basedOn w:val="DefaultParagraphFont"/>
    <w:link w:val="FootnoteText"/>
    <w:uiPriority w:val="99"/>
    <w:rsid w:val="00515957"/>
    <w:rPr>
      <w:rFonts w:eastAsiaTheme="minorEastAsia"/>
      <w:sz w:val="20"/>
      <w:szCs w:val="20"/>
    </w:rPr>
  </w:style>
  <w:style w:type="character" w:styleId="CommentReference">
    <w:name w:val="annotation reference"/>
    <w:basedOn w:val="DefaultParagraphFont"/>
    <w:uiPriority w:val="99"/>
    <w:semiHidden/>
    <w:unhideWhenUsed/>
    <w:rsid w:val="00515957"/>
    <w:rPr>
      <w:sz w:val="16"/>
      <w:szCs w:val="16"/>
    </w:rPr>
  </w:style>
  <w:style w:type="paragraph" w:styleId="CommentText">
    <w:name w:val="annotation text"/>
    <w:basedOn w:val="Normal"/>
    <w:link w:val="CommentTextChar"/>
    <w:uiPriority w:val="99"/>
    <w:semiHidden/>
    <w:unhideWhenUsed/>
    <w:rsid w:val="00515957"/>
    <w:pPr>
      <w:spacing w:line="240" w:lineRule="auto"/>
    </w:pPr>
    <w:rPr>
      <w:sz w:val="20"/>
      <w:szCs w:val="20"/>
    </w:rPr>
  </w:style>
  <w:style w:type="character" w:customStyle="1" w:styleId="CommentTextChar">
    <w:name w:val="Comment Text Char"/>
    <w:basedOn w:val="DefaultParagraphFont"/>
    <w:link w:val="CommentText"/>
    <w:uiPriority w:val="99"/>
    <w:semiHidden/>
    <w:rsid w:val="0051595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15957"/>
    <w:rPr>
      <w:b/>
      <w:bCs/>
    </w:rPr>
  </w:style>
  <w:style w:type="character" w:customStyle="1" w:styleId="CommentSubjectChar">
    <w:name w:val="Comment Subject Char"/>
    <w:basedOn w:val="CommentTextChar"/>
    <w:link w:val="CommentSubject"/>
    <w:uiPriority w:val="99"/>
    <w:semiHidden/>
    <w:rsid w:val="00515957"/>
    <w:rPr>
      <w:rFonts w:eastAsiaTheme="minorEastAsia"/>
      <w:b/>
      <w:bCs/>
      <w:sz w:val="20"/>
      <w:szCs w:val="20"/>
    </w:rPr>
  </w:style>
  <w:style w:type="paragraph" w:styleId="BalloonText">
    <w:name w:val="Balloon Text"/>
    <w:basedOn w:val="Normal"/>
    <w:link w:val="BalloonTextChar"/>
    <w:uiPriority w:val="99"/>
    <w:semiHidden/>
    <w:unhideWhenUsed/>
    <w:rsid w:val="005159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957"/>
    <w:rPr>
      <w:rFonts w:ascii="Tahoma" w:eastAsiaTheme="minorEastAsia" w:hAnsi="Tahoma" w:cs="Tahoma"/>
      <w:sz w:val="16"/>
      <w:szCs w:val="16"/>
    </w:rPr>
  </w:style>
  <w:style w:type="character" w:customStyle="1" w:styleId="apple-converted-space">
    <w:name w:val="apple-converted-space"/>
    <w:basedOn w:val="DefaultParagraphFont"/>
    <w:rsid w:val="00515957"/>
  </w:style>
  <w:style w:type="table" w:styleId="TableGrid">
    <w:name w:val="Table Grid"/>
    <w:basedOn w:val="TableNormal"/>
    <w:rsid w:val="00BA4C5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372582">
      <w:bodyDiv w:val="1"/>
      <w:marLeft w:val="0"/>
      <w:marRight w:val="0"/>
      <w:marTop w:val="0"/>
      <w:marBottom w:val="0"/>
      <w:divBdr>
        <w:top w:val="none" w:sz="0" w:space="0" w:color="auto"/>
        <w:left w:val="none" w:sz="0" w:space="0" w:color="auto"/>
        <w:bottom w:val="none" w:sz="0" w:space="0" w:color="auto"/>
        <w:right w:val="none" w:sz="0" w:space="0" w:color="auto"/>
      </w:divBdr>
      <w:divsChild>
        <w:div w:id="700935283">
          <w:marLeft w:val="0"/>
          <w:marRight w:val="0"/>
          <w:marTop w:val="0"/>
          <w:marBottom w:val="0"/>
          <w:divBdr>
            <w:top w:val="none" w:sz="0" w:space="0" w:color="auto"/>
            <w:left w:val="none" w:sz="0" w:space="0" w:color="auto"/>
            <w:bottom w:val="none" w:sz="0" w:space="0" w:color="auto"/>
            <w:right w:val="none" w:sz="0" w:space="0" w:color="auto"/>
          </w:divBdr>
          <w:divsChild>
            <w:div w:id="2024277921">
              <w:marLeft w:val="0"/>
              <w:marRight w:val="0"/>
              <w:marTop w:val="0"/>
              <w:marBottom w:val="0"/>
              <w:divBdr>
                <w:top w:val="none" w:sz="0" w:space="0" w:color="auto"/>
                <w:left w:val="none" w:sz="0" w:space="0" w:color="auto"/>
                <w:bottom w:val="none" w:sz="0" w:space="0" w:color="auto"/>
                <w:right w:val="none" w:sz="0" w:space="0" w:color="auto"/>
              </w:divBdr>
              <w:divsChild>
                <w:div w:id="159855492">
                  <w:marLeft w:val="0"/>
                  <w:marRight w:val="0"/>
                  <w:marTop w:val="0"/>
                  <w:marBottom w:val="0"/>
                  <w:divBdr>
                    <w:top w:val="none" w:sz="0" w:space="0" w:color="auto"/>
                    <w:left w:val="none" w:sz="0" w:space="0" w:color="auto"/>
                    <w:bottom w:val="none" w:sz="0" w:space="0" w:color="auto"/>
                    <w:right w:val="none" w:sz="0" w:space="0" w:color="auto"/>
                  </w:divBdr>
                  <w:divsChild>
                    <w:div w:id="1596353881">
                      <w:marLeft w:val="0"/>
                      <w:marRight w:val="0"/>
                      <w:marTop w:val="0"/>
                      <w:marBottom w:val="0"/>
                      <w:divBdr>
                        <w:top w:val="none" w:sz="0" w:space="0" w:color="auto"/>
                        <w:left w:val="none" w:sz="0" w:space="0" w:color="auto"/>
                        <w:bottom w:val="none" w:sz="0" w:space="0" w:color="auto"/>
                        <w:right w:val="none" w:sz="0" w:space="0" w:color="auto"/>
                      </w:divBdr>
                      <w:divsChild>
                        <w:div w:id="1715501631">
                          <w:marLeft w:val="0"/>
                          <w:marRight w:val="0"/>
                          <w:marTop w:val="0"/>
                          <w:marBottom w:val="0"/>
                          <w:divBdr>
                            <w:top w:val="none" w:sz="0" w:space="0" w:color="auto"/>
                            <w:left w:val="none" w:sz="0" w:space="0" w:color="auto"/>
                            <w:bottom w:val="none" w:sz="0" w:space="0" w:color="auto"/>
                            <w:right w:val="none" w:sz="0" w:space="0" w:color="auto"/>
                          </w:divBdr>
                          <w:divsChild>
                            <w:div w:id="1952204624">
                              <w:marLeft w:val="0"/>
                              <w:marRight w:val="0"/>
                              <w:marTop w:val="0"/>
                              <w:marBottom w:val="0"/>
                              <w:divBdr>
                                <w:top w:val="none" w:sz="0" w:space="0" w:color="auto"/>
                                <w:left w:val="none" w:sz="0" w:space="0" w:color="auto"/>
                                <w:bottom w:val="none" w:sz="0" w:space="0" w:color="auto"/>
                                <w:right w:val="none" w:sz="0" w:space="0" w:color="auto"/>
                              </w:divBdr>
                              <w:divsChild>
                                <w:div w:id="1752777642">
                                  <w:marLeft w:val="0"/>
                                  <w:marRight w:val="0"/>
                                  <w:marTop w:val="0"/>
                                  <w:marBottom w:val="0"/>
                                  <w:divBdr>
                                    <w:top w:val="none" w:sz="0" w:space="0" w:color="auto"/>
                                    <w:left w:val="none" w:sz="0" w:space="0" w:color="auto"/>
                                    <w:bottom w:val="none" w:sz="0" w:space="0" w:color="auto"/>
                                    <w:right w:val="none" w:sz="0" w:space="0" w:color="auto"/>
                                  </w:divBdr>
                                  <w:divsChild>
                                    <w:div w:id="599068966">
                                      <w:marLeft w:val="0"/>
                                      <w:marRight w:val="0"/>
                                      <w:marTop w:val="0"/>
                                      <w:marBottom w:val="0"/>
                                      <w:divBdr>
                                        <w:top w:val="none" w:sz="0" w:space="0" w:color="auto"/>
                                        <w:left w:val="none" w:sz="0" w:space="0" w:color="auto"/>
                                        <w:bottom w:val="none" w:sz="0" w:space="0" w:color="auto"/>
                                        <w:right w:val="none" w:sz="0" w:space="0" w:color="auto"/>
                                      </w:divBdr>
                                      <w:divsChild>
                                        <w:div w:id="1149512941">
                                          <w:marLeft w:val="0"/>
                                          <w:marRight w:val="0"/>
                                          <w:marTop w:val="0"/>
                                          <w:marBottom w:val="0"/>
                                          <w:divBdr>
                                            <w:top w:val="none" w:sz="0" w:space="0" w:color="auto"/>
                                            <w:left w:val="none" w:sz="0" w:space="0" w:color="auto"/>
                                            <w:bottom w:val="none" w:sz="0" w:space="0" w:color="auto"/>
                                            <w:right w:val="none" w:sz="0" w:space="0" w:color="auto"/>
                                          </w:divBdr>
                                          <w:divsChild>
                                            <w:div w:id="690574390">
                                              <w:marLeft w:val="0"/>
                                              <w:marRight w:val="0"/>
                                              <w:marTop w:val="0"/>
                                              <w:marBottom w:val="0"/>
                                              <w:divBdr>
                                                <w:top w:val="single" w:sz="12" w:space="2" w:color="FFFFCC"/>
                                                <w:left w:val="single" w:sz="12" w:space="0" w:color="FFFFCC"/>
                                                <w:bottom w:val="single" w:sz="12" w:space="2" w:color="FFFFCC"/>
                                                <w:right w:val="single" w:sz="12" w:space="2" w:color="FFFFCC"/>
                                              </w:divBdr>
                                              <w:divsChild>
                                                <w:div w:id="191380408">
                                                  <w:marLeft w:val="0"/>
                                                  <w:marRight w:val="0"/>
                                                  <w:marTop w:val="0"/>
                                                  <w:marBottom w:val="0"/>
                                                  <w:divBdr>
                                                    <w:top w:val="none" w:sz="0" w:space="0" w:color="auto"/>
                                                    <w:left w:val="none" w:sz="0" w:space="0" w:color="auto"/>
                                                    <w:bottom w:val="none" w:sz="0" w:space="0" w:color="auto"/>
                                                    <w:right w:val="none" w:sz="0" w:space="0" w:color="auto"/>
                                                  </w:divBdr>
                                                  <w:divsChild>
                                                    <w:div w:id="1671760747">
                                                      <w:marLeft w:val="0"/>
                                                      <w:marRight w:val="0"/>
                                                      <w:marTop w:val="0"/>
                                                      <w:marBottom w:val="0"/>
                                                      <w:divBdr>
                                                        <w:top w:val="none" w:sz="0" w:space="0" w:color="auto"/>
                                                        <w:left w:val="none" w:sz="0" w:space="0" w:color="auto"/>
                                                        <w:bottom w:val="none" w:sz="0" w:space="0" w:color="auto"/>
                                                        <w:right w:val="none" w:sz="0" w:space="0" w:color="auto"/>
                                                      </w:divBdr>
                                                      <w:divsChild>
                                                        <w:div w:id="1867983657">
                                                          <w:marLeft w:val="0"/>
                                                          <w:marRight w:val="0"/>
                                                          <w:marTop w:val="0"/>
                                                          <w:marBottom w:val="0"/>
                                                          <w:divBdr>
                                                            <w:top w:val="none" w:sz="0" w:space="0" w:color="auto"/>
                                                            <w:left w:val="none" w:sz="0" w:space="0" w:color="auto"/>
                                                            <w:bottom w:val="none" w:sz="0" w:space="0" w:color="auto"/>
                                                            <w:right w:val="none" w:sz="0" w:space="0" w:color="auto"/>
                                                          </w:divBdr>
                                                          <w:divsChild>
                                                            <w:div w:id="1721201531">
                                                              <w:marLeft w:val="0"/>
                                                              <w:marRight w:val="0"/>
                                                              <w:marTop w:val="0"/>
                                                              <w:marBottom w:val="0"/>
                                                              <w:divBdr>
                                                                <w:top w:val="none" w:sz="0" w:space="0" w:color="auto"/>
                                                                <w:left w:val="none" w:sz="0" w:space="0" w:color="auto"/>
                                                                <w:bottom w:val="none" w:sz="0" w:space="0" w:color="auto"/>
                                                                <w:right w:val="none" w:sz="0" w:space="0" w:color="auto"/>
                                                              </w:divBdr>
                                                              <w:divsChild>
                                                                <w:div w:id="2076123655">
                                                                  <w:marLeft w:val="0"/>
                                                                  <w:marRight w:val="0"/>
                                                                  <w:marTop w:val="0"/>
                                                                  <w:marBottom w:val="0"/>
                                                                  <w:divBdr>
                                                                    <w:top w:val="none" w:sz="0" w:space="0" w:color="auto"/>
                                                                    <w:left w:val="none" w:sz="0" w:space="0" w:color="auto"/>
                                                                    <w:bottom w:val="none" w:sz="0" w:space="0" w:color="auto"/>
                                                                    <w:right w:val="none" w:sz="0" w:space="0" w:color="auto"/>
                                                                  </w:divBdr>
                                                                  <w:divsChild>
                                                                    <w:div w:id="1863082269">
                                                                      <w:marLeft w:val="0"/>
                                                                      <w:marRight w:val="0"/>
                                                                      <w:marTop w:val="0"/>
                                                                      <w:marBottom w:val="0"/>
                                                                      <w:divBdr>
                                                                        <w:top w:val="none" w:sz="0" w:space="0" w:color="auto"/>
                                                                        <w:left w:val="none" w:sz="0" w:space="0" w:color="auto"/>
                                                                        <w:bottom w:val="none" w:sz="0" w:space="0" w:color="auto"/>
                                                                        <w:right w:val="none" w:sz="0" w:space="0" w:color="auto"/>
                                                                      </w:divBdr>
                                                                      <w:divsChild>
                                                                        <w:div w:id="281809113">
                                                                          <w:marLeft w:val="0"/>
                                                                          <w:marRight w:val="0"/>
                                                                          <w:marTop w:val="0"/>
                                                                          <w:marBottom w:val="0"/>
                                                                          <w:divBdr>
                                                                            <w:top w:val="none" w:sz="0" w:space="0" w:color="auto"/>
                                                                            <w:left w:val="none" w:sz="0" w:space="0" w:color="auto"/>
                                                                            <w:bottom w:val="none" w:sz="0" w:space="0" w:color="auto"/>
                                                                            <w:right w:val="none" w:sz="0" w:space="0" w:color="auto"/>
                                                                          </w:divBdr>
                                                                          <w:divsChild>
                                                                            <w:div w:id="79957697">
                                                                              <w:marLeft w:val="0"/>
                                                                              <w:marRight w:val="0"/>
                                                                              <w:marTop w:val="0"/>
                                                                              <w:marBottom w:val="0"/>
                                                                              <w:divBdr>
                                                                                <w:top w:val="none" w:sz="0" w:space="0" w:color="auto"/>
                                                                                <w:left w:val="none" w:sz="0" w:space="0" w:color="auto"/>
                                                                                <w:bottom w:val="none" w:sz="0" w:space="0" w:color="auto"/>
                                                                                <w:right w:val="none" w:sz="0" w:space="0" w:color="auto"/>
                                                                              </w:divBdr>
                                                                              <w:divsChild>
                                                                                <w:div w:id="936055439">
                                                                                  <w:marLeft w:val="0"/>
                                                                                  <w:marRight w:val="0"/>
                                                                                  <w:marTop w:val="0"/>
                                                                                  <w:marBottom w:val="0"/>
                                                                                  <w:divBdr>
                                                                                    <w:top w:val="none" w:sz="0" w:space="0" w:color="auto"/>
                                                                                    <w:left w:val="none" w:sz="0" w:space="0" w:color="auto"/>
                                                                                    <w:bottom w:val="none" w:sz="0" w:space="0" w:color="auto"/>
                                                                                    <w:right w:val="none" w:sz="0" w:space="0" w:color="auto"/>
                                                                                  </w:divBdr>
                                                                                  <w:divsChild>
                                                                                    <w:div w:id="556401188">
                                                                                      <w:marLeft w:val="0"/>
                                                                                      <w:marRight w:val="0"/>
                                                                                      <w:marTop w:val="0"/>
                                                                                      <w:marBottom w:val="0"/>
                                                                                      <w:divBdr>
                                                                                        <w:top w:val="none" w:sz="0" w:space="0" w:color="auto"/>
                                                                                        <w:left w:val="none" w:sz="0" w:space="0" w:color="auto"/>
                                                                                        <w:bottom w:val="none" w:sz="0" w:space="0" w:color="auto"/>
                                                                                        <w:right w:val="none" w:sz="0" w:space="0" w:color="auto"/>
                                                                                      </w:divBdr>
                                                                                      <w:divsChild>
                                                                                        <w:div w:id="170490382">
                                                                                          <w:marLeft w:val="120"/>
                                                                                          <w:marRight w:val="0"/>
                                                                                          <w:marTop w:val="0"/>
                                                                                          <w:marBottom w:val="150"/>
                                                                                          <w:divBdr>
                                                                                            <w:top w:val="single" w:sz="2" w:space="0" w:color="EFEFEF"/>
                                                                                            <w:left w:val="single" w:sz="6" w:space="0" w:color="EFEFEF"/>
                                                                                            <w:bottom w:val="single" w:sz="6" w:space="0" w:color="E2E2E2"/>
                                                                                            <w:right w:val="single" w:sz="6" w:space="0" w:color="EFEFEF"/>
                                                                                          </w:divBdr>
                                                                                          <w:divsChild>
                                                                                            <w:div w:id="1295402212">
                                                                                              <w:marLeft w:val="0"/>
                                                                                              <w:marRight w:val="0"/>
                                                                                              <w:marTop w:val="0"/>
                                                                                              <w:marBottom w:val="0"/>
                                                                                              <w:divBdr>
                                                                                                <w:top w:val="none" w:sz="0" w:space="0" w:color="auto"/>
                                                                                                <w:left w:val="none" w:sz="0" w:space="0" w:color="auto"/>
                                                                                                <w:bottom w:val="none" w:sz="0" w:space="0" w:color="auto"/>
                                                                                                <w:right w:val="none" w:sz="0" w:space="0" w:color="auto"/>
                                                                                              </w:divBdr>
                                                                                              <w:divsChild>
                                                                                                <w:div w:id="1007757166">
                                                                                                  <w:marLeft w:val="0"/>
                                                                                                  <w:marRight w:val="0"/>
                                                                                                  <w:marTop w:val="0"/>
                                                                                                  <w:marBottom w:val="0"/>
                                                                                                  <w:divBdr>
                                                                                                    <w:top w:val="none" w:sz="0" w:space="0" w:color="auto"/>
                                                                                                    <w:left w:val="none" w:sz="0" w:space="0" w:color="auto"/>
                                                                                                    <w:bottom w:val="none" w:sz="0" w:space="0" w:color="auto"/>
                                                                                                    <w:right w:val="none" w:sz="0" w:space="0" w:color="auto"/>
                                                                                                  </w:divBdr>
                                                                                                  <w:divsChild>
                                                                                                    <w:div w:id="773864137">
                                                                                                      <w:marLeft w:val="0"/>
                                                                                                      <w:marRight w:val="0"/>
                                                                                                      <w:marTop w:val="0"/>
                                                                                                      <w:marBottom w:val="0"/>
                                                                                                      <w:divBdr>
                                                                                                        <w:top w:val="none" w:sz="0" w:space="0" w:color="auto"/>
                                                                                                        <w:left w:val="none" w:sz="0" w:space="0" w:color="auto"/>
                                                                                                        <w:bottom w:val="none" w:sz="0" w:space="0" w:color="auto"/>
                                                                                                        <w:right w:val="none" w:sz="0" w:space="0" w:color="auto"/>
                                                                                                      </w:divBdr>
                                                                                                      <w:divsChild>
                                                                                                        <w:div w:id="448428826">
                                                                                                          <w:marLeft w:val="0"/>
                                                                                                          <w:marRight w:val="0"/>
                                                                                                          <w:marTop w:val="0"/>
                                                                                                          <w:marBottom w:val="0"/>
                                                                                                          <w:divBdr>
                                                                                                            <w:top w:val="none" w:sz="0" w:space="0" w:color="auto"/>
                                                                                                            <w:left w:val="none" w:sz="0" w:space="0" w:color="auto"/>
                                                                                                            <w:bottom w:val="none" w:sz="0" w:space="0" w:color="auto"/>
                                                                                                            <w:right w:val="none" w:sz="0" w:space="0" w:color="auto"/>
                                                                                                          </w:divBdr>
                                                                                                          <w:divsChild>
                                                                                                            <w:div w:id="148980288">
                                                                                                              <w:marLeft w:val="0"/>
                                                                                                              <w:marRight w:val="0"/>
                                                                                                              <w:marTop w:val="0"/>
                                                                                                              <w:marBottom w:val="0"/>
                                                                                                              <w:divBdr>
                                                                                                                <w:top w:val="single" w:sz="2" w:space="4" w:color="D8D8D8"/>
                                                                                                                <w:left w:val="single" w:sz="2" w:space="0" w:color="D8D8D8"/>
                                                                                                                <w:bottom w:val="single" w:sz="2" w:space="4" w:color="D8D8D8"/>
                                                                                                                <w:right w:val="single" w:sz="2" w:space="0" w:color="D8D8D8"/>
                                                                                                              </w:divBdr>
                                                                                                              <w:divsChild>
                                                                                                                <w:div w:id="1148328004">
                                                                                                                  <w:marLeft w:val="0"/>
                                                                                                                  <w:marRight w:val="0"/>
                                                                                                                  <w:marTop w:val="0"/>
                                                                                                                  <w:marBottom w:val="0"/>
                                                                                                                  <w:divBdr>
                                                                                                                    <w:top w:val="none" w:sz="0" w:space="0" w:color="auto"/>
                                                                                                                    <w:left w:val="none" w:sz="0" w:space="0" w:color="auto"/>
                                                                                                                    <w:bottom w:val="none" w:sz="0" w:space="0" w:color="auto"/>
                                                                                                                    <w:right w:val="none" w:sz="0" w:space="0" w:color="auto"/>
                                                                                                                  </w:divBdr>
                                                                                                                  <w:divsChild>
                                                                                                                    <w:div w:id="1250504015">
                                                                                                                      <w:marLeft w:val="0"/>
                                                                                                                      <w:marRight w:val="75"/>
                                                                                                                      <w:marTop w:val="0"/>
                                                                                                                      <w:marBottom w:val="0"/>
                                                                                                                      <w:divBdr>
                                                                                                                        <w:top w:val="none" w:sz="0" w:space="0" w:color="auto"/>
                                                                                                                        <w:left w:val="none" w:sz="0" w:space="0" w:color="auto"/>
                                                                                                                        <w:bottom w:val="none" w:sz="0" w:space="0" w:color="auto"/>
                                                                                                                        <w:right w:val="none" w:sz="0" w:space="0" w:color="auto"/>
                                                                                                                      </w:divBdr>
                                                                                                                    </w:div>
                                                                                                                  </w:divsChild>
                                                                                                                </w:div>
                                                                                                                <w:div w:id="1092437614">
                                                                                                                  <w:marLeft w:val="225"/>
                                                                                                                  <w:marRight w:val="225"/>
                                                                                                                  <w:marTop w:val="75"/>
                                                                                                                  <w:marBottom w:val="75"/>
                                                                                                                  <w:divBdr>
                                                                                                                    <w:top w:val="none" w:sz="0" w:space="0" w:color="auto"/>
                                                                                                                    <w:left w:val="none" w:sz="0" w:space="0" w:color="auto"/>
                                                                                                                    <w:bottom w:val="none" w:sz="0" w:space="0" w:color="auto"/>
                                                                                                                    <w:right w:val="none" w:sz="0" w:space="0" w:color="auto"/>
                                                                                                                  </w:divBdr>
                                                                                                                  <w:divsChild>
                                                                                                                    <w:div w:id="1457529980">
                                                                                                                      <w:marLeft w:val="0"/>
                                                                                                                      <w:marRight w:val="0"/>
                                                                                                                      <w:marTop w:val="0"/>
                                                                                                                      <w:marBottom w:val="0"/>
                                                                                                                      <w:divBdr>
                                                                                                                        <w:top w:val="single" w:sz="6" w:space="0" w:color="auto"/>
                                                                                                                        <w:left w:val="single" w:sz="6" w:space="0" w:color="auto"/>
                                                                                                                        <w:bottom w:val="single" w:sz="6" w:space="0" w:color="auto"/>
                                                                                                                        <w:right w:val="single" w:sz="6" w:space="0" w:color="auto"/>
                                                                                                                      </w:divBdr>
                                                                                                                      <w:divsChild>
                                                                                                                        <w:div w:id="1201477639">
                                                                                                                          <w:marLeft w:val="0"/>
                                                                                                                          <w:marRight w:val="0"/>
                                                                                                                          <w:marTop w:val="0"/>
                                                                                                                          <w:marBottom w:val="0"/>
                                                                                                                          <w:divBdr>
                                                                                                                            <w:top w:val="none" w:sz="0" w:space="0" w:color="auto"/>
                                                                                                                            <w:left w:val="none" w:sz="0" w:space="0" w:color="auto"/>
                                                                                                                            <w:bottom w:val="none" w:sz="0" w:space="0" w:color="auto"/>
                                                                                                                            <w:right w:val="none" w:sz="0" w:space="0" w:color="auto"/>
                                                                                                                          </w:divBdr>
                                                                                                                          <w:divsChild>
                                                                                                                            <w:div w:id="1956137278">
                                                                                                                              <w:marLeft w:val="0"/>
                                                                                                                              <w:marRight w:val="0"/>
                                                                                                                              <w:marTop w:val="0"/>
                                                                                                                              <w:marBottom w:val="0"/>
                                                                                                                              <w:divBdr>
                                                                                                                                <w:top w:val="none" w:sz="0" w:space="0" w:color="auto"/>
                                                                                                                                <w:left w:val="none" w:sz="0" w:space="0" w:color="auto"/>
                                                                                                                                <w:bottom w:val="none" w:sz="0" w:space="0" w:color="auto"/>
                                                                                                                                <w:right w:val="none" w:sz="0" w:space="0" w:color="auto"/>
                                                                                                                              </w:divBdr>
                                                                                                                            </w:div>
                                                                                                                            <w:div w:id="1908613907">
                                                                                                                              <w:marLeft w:val="0"/>
                                                                                                                              <w:marRight w:val="0"/>
                                                                                                                              <w:marTop w:val="0"/>
                                                                                                                              <w:marBottom w:val="0"/>
                                                                                                                              <w:divBdr>
                                                                                                                                <w:top w:val="none" w:sz="0" w:space="0" w:color="auto"/>
                                                                                                                                <w:left w:val="none" w:sz="0" w:space="0" w:color="auto"/>
                                                                                                                                <w:bottom w:val="none" w:sz="0" w:space="0" w:color="auto"/>
                                                                                                                                <w:right w:val="none" w:sz="0" w:space="0" w:color="auto"/>
                                                                                                                              </w:divBdr>
                                                                                                                            </w:div>
                                                                                                                            <w:div w:id="2726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arrakoffic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68A1D-16C1-442E-BEEF-152AFABA1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20201</Words>
  <Characters>115150</Characters>
  <Application>Microsoft Office Word</Application>
  <DocSecurity>0</DocSecurity>
  <Lines>959</Lines>
  <Paragraphs>270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135081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zamzam1</dc:creator>
  <cp:keywords/>
  <dc:description/>
  <cp:lastModifiedBy>lenovo</cp:lastModifiedBy>
  <cp:revision>2</cp:revision>
  <cp:lastPrinted>2017-01-13T06:48:00Z</cp:lastPrinted>
  <dcterms:created xsi:type="dcterms:W3CDTF">2019-08-15T17:52:00Z</dcterms:created>
  <dcterms:modified xsi:type="dcterms:W3CDTF">2019-08-15T17:52:00Z</dcterms:modified>
</cp:coreProperties>
</file>