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В името на Аллах, Всемилостивия, Милосърдния!</w:t>
      </w:r>
    </w:p>
    <w:p>
      <w:pPr>
        <w:pStyle w:val="Heading1"/>
      </w:pPr>
      <w:bookmarkStart w:id="1" w:name="_Toc1"/>
      <w:r>
        <w:t>Ислямът е религията на Господа на световете.</w:t>
      </w:r>
      <w:bookmarkEnd w:id="1"/>
    </w:p>
    <w:p>
      <w:pPr>
        <w:pStyle w:val="Heading2"/>
      </w:pPr>
      <w:bookmarkStart w:id="2" w:name="_Toc2"/>
      <w:r>
        <w:t>Кой е твоят Господ?</w:t>
      </w:r>
      <w:bookmarkEnd w:id="2"/>
    </w:p>
    <w:p>
      <w:pPr/>
      <w:r>
        <w:rPr/>
        <w:t xml:space="preserve">Това е най-същественият въпрос, най-важният въпрос, чийто отговор човек трябва да знае.</w:t>
      </w:r>
    </w:p>
    <w:p>
      <w:pPr/>
      <w:r>
        <w:rPr/>
        <w:t xml:space="preserve">Нашия Господ е Този, който сътвори небесата и земята, и спуска вода от небето, за да извади с нея плодове и дървета като храна за нас и животните, с които да се храним.Той е Този, който ни е създал, Той е създал нашите бащи, Той е създал всичко, Той е Този, който е направил нощта и деня. Той е Този, който е направил нощта време за сън и почивка, а деня време за търсене на препитание и прехрана.Той е Този, който е подчинил на нас слънцето, луната, звездите и моретата, и е подчинил на нас животните, за да се храним от тях и да се възпозлваме от млякото и вълната им.</w:t>
      </w:r>
    </w:p>
    <w:p>
      <w:pPr>
        <w:pStyle w:val="Heading2"/>
      </w:pPr>
      <w:bookmarkStart w:id="3" w:name="_Toc3"/>
      <w:r>
        <w:t>Какви са качествата на Господа на световете?</w:t>
      </w:r>
      <w:bookmarkEnd w:id="3"/>
    </w:p>
    <w:p>
      <w:pPr/>
      <w:r>
        <w:rPr/>
        <w:t xml:space="preserve">Господ е Този, който е сътворил творенията.Той ги насочва към истината и напътствието. Той управлява делата на всички творения. Той им дарява препитание, Той е Владетелят на всяко нещо, което е в земния и отвъдния живот. Той владее всяко нещо и всичко е Негова собственост.Той е Вечноживият, не умира и не спи. Той е Неизменният, чрез чиято повеля съществува всяко живо нещо. Той е Този, чиято милост обхваща всяко нещо. Той е Този, за когото няма нищо скрито на земята и в небесата.Нищо не прилича на Него, Той е Всечуващият, Всевиждащият. Той е над небесата Си, ненуждаещ се от творенията Си, а творенията Му се нуждаят от Него. Той не се въплъщава в творенията Си и нито едно от творенията Му не се въплъщава в Неговата същност - Пречист и Всевишен е Той.Господ е Този, който е създал този добре познат свят с всичките му балансирани системи - независимо дали са системите на човешкото и животинското тяло, или системите на вселената около нас с нейното слънце, звезди и други компоненти .</w:t>
      </w:r>
    </w:p>
    <w:p>
      <w:pPr/>
      <w:r>
        <w:rPr/>
        <w:t xml:space="preserve">И всичко, на което се покланят и обожествяват освен Него, не владее нито полза, нито вреда за себе си, така че как може да допринесе полза на онези, които му се покланят, или да премахне вреда от тях!?</w:t>
      </w:r>
    </w:p>
    <w:p>
      <w:pPr>
        <w:pStyle w:val="Heading2"/>
      </w:pPr>
      <w:bookmarkStart w:id="4" w:name="_Toc4"/>
      <w:r>
        <w:t>Какво е правото на нашия Господ над нас?</w:t>
      </w:r>
      <w:bookmarkEnd w:id="4"/>
    </w:p>
    <w:p>
      <w:pPr>
        <w:jc w:val="start"/>
      </w:pPr>
      <w:r>
        <w:rPr/>
        <w:t xml:space="preserve">Правото му над всички хора е те да Го обожествяват, служейки единствено Нему, без да съдружават нищо с него. Така те не обожествяват нищо освен Него или заедно с Него, като; хора, камъни, реки, неодушевени предмети, звезди, планети или каквото и да било. Те правят богослуженията си да са само и искрено заради Аллах, Господа на световете.</w:t>
      </w:r>
    </w:p>
    <w:p>
      <w:pPr>
        <w:pStyle w:val="Heading2"/>
      </w:pPr>
      <w:bookmarkStart w:id="5" w:name="_Toc5"/>
      <w:r>
        <w:t>Какво е правото на хората спрямо Аллах?</w:t>
      </w:r>
      <w:bookmarkEnd w:id="5"/>
    </w:p>
    <w:p>
      <w:pPr/>
      <w:r>
        <w:rPr/>
        <w:t xml:space="preserve">Правото на хората спрямо Аллах е, когато те Му служат с боголсужения, Той да ги дари с хубав живот, в който намират спокойствие, сигурност, мир и удовлетвореност, а в отвъдния живот да ги въведе в Рая, където е вечното, непреходно блаженство и пребиваване. А ако те Му се възпротивят и не Му се подчинят, нарушавайки повелите Му, тогава Той ще направи земния им живот да бъде нещастие и  беда, дори да си въобразяват, че живеят щастливо и спокойно, а в отвъдния ще ги хвърли в Ада, от където няма да излязат. Там за тях ще има постоянно наказание и вечно пребиваване.</w:t>
      </w:r>
    </w:p>
    <w:p>
      <w:pPr>
        <w:pStyle w:val="Heading2"/>
      </w:pPr>
      <w:bookmarkStart w:id="6" w:name="_Toc6"/>
      <w:r>
        <w:t>Каква е целта на съществуването ни? Защо сме сътворени?</w:t>
      </w:r>
      <w:bookmarkEnd w:id="6"/>
    </w:p>
    <w:p>
      <w:pPr/>
      <w:r>
        <w:rPr/>
        <w:t xml:space="preserve">Прещедрият Господ ни съобщава, че ни е създал с благородна цел, която е да обожествяваме само Него и да не съдружаваме нищо с Него, Той ни е възложил да устройваме земята с добро и праведност. А който обожествява друго освен Господа и Създателя си, той не е разбрал целта, за която е създаден, нито изпълнява дълга си към своя Създател, а който сее развала по земята, не е разбрал ролята, която му е възложена.</w:t>
      </w:r>
    </w:p>
    <w:p>
      <w:pPr>
        <w:pStyle w:val="Heading2"/>
      </w:pPr>
      <w:bookmarkStart w:id="7" w:name="_Toc7"/>
      <w:r>
        <w:t>Как да обожествяваме нашия Господ?</w:t>
      </w:r>
      <w:bookmarkEnd w:id="7"/>
    </w:p>
    <w:p>
      <w:pPr/>
      <w:r>
        <w:rPr/>
        <w:t xml:space="preserve">Превеликият Господ не ни е сътворил и оставил да се лутаме, не ни е дарил този живот напразно, Той е избрал пратеници към техните народи, които са с най-добри нрави и с най-чисти души и сърца от хората. Низпослал им е посланията Си, включително всичко, което хората трябва да знаят за Превеликия Господ, и всичко, което хората трябва да знаят за Съдния ден, Деня на равносметката и въздаянието.Пратениците са оповестили на народите си как да обожествяват своя Господ, пояснили са начините за извършване на богослуженията, времената им и наградите от тях в земния и отвъдния живот. Те са предупредили народите си от това, което Господ им е забранил, като забранени храни, питиета и междуполови връзки, насочили са ги към великия нрав и им са възбранили порицаните нрави.</w:t>
      </w:r>
    </w:p>
    <w:p>
      <w:pPr>
        <w:pStyle w:val="Heading2"/>
      </w:pPr>
      <w:bookmarkStart w:id="8" w:name="_Toc8"/>
      <w:r>
        <w:t>Коя е приетата религия при Превеликия Господ?</w:t>
      </w:r>
      <w:bookmarkEnd w:id="8"/>
    </w:p>
    <w:p>
      <w:pPr/>
      <w:r>
        <w:rPr/>
        <w:t xml:space="preserve">Приетата религия при Бог - Аллах, е ислямът. Това е религията, която са проповядвали всички пророци и Бог няма да приема в Съдния ден друга религия освен тази. Всяка една религия, която хората са изповядвали освен исляма, е невалидна и няма да бъде от полза за изповядвалия я. Нещо повече, тя е загуба и нещастие за него в земния и в отвъдния живот.</w:t>
      </w:r>
    </w:p>
    <w:p>
      <w:pPr>
        <w:pStyle w:val="Heading2"/>
      </w:pPr>
      <w:bookmarkStart w:id="9" w:name="_Toc9"/>
      <w:r>
        <w:t>Кои са фундаментите и основите на тази религия (исляма)?</w:t>
      </w:r>
      <w:bookmarkEnd w:id="9"/>
    </w:p>
    <w:p>
      <w:pPr/>
      <w:r>
        <w:rPr/>
        <w:t xml:space="preserve">Тази религия е религията, която Бог е улеснил за рабите Си. Най-великите основи в нея са да вярваш, че Аллах е Господ и Бог; да вярваш в меляикетата (ангелите) Му; в писанията Му; в пратениците Му; в Съдния ден и в съдбата. Така ти засвидетелстваш, че няма друг [истински] бог освен Аллах, и че Мухаммед е пратеника на Аллах, изпълняваш молитвата, даваш милостинята зекят, ако имаш нужното имущество за зекят, говееш (постиш) през месец Рамадан - той е само един месец през годината, и извършваш хадж при древния Дом построен от Авраам чрез повеля от неговия Господ, ако това е по силите ти.Също така страниш от това, което Бог е забранил за теб, от съдружаване (полиеизъм), убийство, прелюбодейство и забранено препитание. Когато ти вярваш и вършиш тези боголсужения, и страниш от забранените неща, ти си мюсюлманин (отдаден на Бог) през земния си живот, а в Съдния ден Бог (Аллах) ще те удостои с непреходно блаженство и вечно пребиваване в Рая (Дженнета).</w:t>
      </w:r>
    </w:p>
    <w:p>
      <w:pPr>
        <w:pStyle w:val="Heading2"/>
      </w:pPr>
      <w:bookmarkStart w:id="10" w:name="_Toc10"/>
      <w:r>
        <w:t>Дали ислямът е религия за определен народ или раса?</w:t>
      </w:r>
      <w:bookmarkEnd w:id="10"/>
    </w:p>
    <w:p>
      <w:pPr/>
      <w:r>
        <w:rPr/>
        <w:t xml:space="preserve">Ислямът е божията религия, религията на Аллах за всички хора. В нея никой няма превъзходство над другия, освен по богобоязън и праведни дела. В нея хората са равни.</w:t>
      </w:r>
    </w:p>
    <w:p>
      <w:pPr>
        <w:pStyle w:val="Heading2"/>
      </w:pPr>
      <w:bookmarkStart w:id="11" w:name="_Toc11"/>
      <w:r>
        <w:t>Как хората узнават честността и истинността на пратениците, мира и благослова да бъдат над тях?</w:t>
      </w:r>
      <w:bookmarkEnd w:id="11"/>
    </w:p>
    <w:p>
      <w:pPr/>
      <w:r>
        <w:rPr/>
        <w:t xml:space="preserve">Хората узнават честността и истинността на пратениците по следните начини:</w:t>
      </w:r>
    </w:p>
    <w:p>
      <w:pPr/>
      <w:r>
        <w:rPr/>
        <w:t xml:space="preserve">Това, с което те идват като истина и напътствие, се приема от разума и здравата човешка природа, а разсъдъкът свидетелства за тяхната праведност. Никой друг освен пратениците не идва с нещо подобно на това, с което те идват.</w:t>
      </w:r>
    </w:p>
    <w:p>
      <w:pPr/>
      <w:r>
        <w:rPr/>
        <w:t xml:space="preserve">Това, с което са дошли пратениците, съдържа в себе си добрите вярвания за хората и доброто за земния им живот, правия път за техните дела, изграждането на тяхната цивилизация и запазването на техните религия, разум, имущество и чест.</w:t>
      </w:r>
    </w:p>
    <w:p>
      <w:pPr/>
      <w:r>
        <w:rPr/>
        <w:t xml:space="preserve">Пратениците, мирът на Бог да е над тях, не искат от хората награда за това, че ги насочват към доброто и напътствието, а чакат наградата си от своя Господ.</w:t>
      </w:r>
    </w:p>
    <w:p>
      <w:pPr/>
      <w:r>
        <w:rPr/>
        <w:t xml:space="preserve">Това, с което са дошли пратениците, е неизменна истина, не е смесено със съмнение, противоречие или объркване и всеки пророк потвърждава истинността на предишните пророци и призовава към същото, към което те са призовавали.</w:t>
      </w:r>
    </w:p>
    <w:p>
      <w:pPr/>
      <w:r>
        <w:rPr/>
        <w:t xml:space="preserve">Бог (Аллах) подкрепя пратениците с ясни знамения и завладяващи чудеса, които Бог дава чрез тях, за да бъдат довод за истинността им, и че те са изпратени от Аллах. А най-голямото чудо на пророците е чудото на последния Пратеник Мухаммед, Аллах да го благослови и с мир да го дари, което е Свещеният Коран.</w:t>
      </w:r>
    </w:p>
    <w:p>
      <w:pPr>
        <w:pStyle w:val="Heading2"/>
      </w:pPr>
      <w:bookmarkStart w:id="12" w:name="_Toc12"/>
      <w:r>
        <w:t>Какво е Свещеният Коран?</w:t>
      </w:r>
      <w:bookmarkEnd w:id="12"/>
    </w:p>
    <w:p>
      <w:pPr/>
      <w:r>
        <w:rPr/>
        <w:t xml:space="preserve">Свещеният Коран е Книгата на Господа на световете, това са Словата на Аллах (Бог) низпослани чрез ангела Джибрил (Гавраил) на пратеника Мухаммед. В него се съдържа всяко нещо, което Бог е определил като задължение за хората да знаят, като познанията за Аллах, за ангелите Му, за писанията Му, за пратениците Му, за Съдния ден и за съдбата с доброто и лошото в нея.В него се съдържат задължителните богослужения, забранените неща, от които човек трябва да се пази, добродетелният и осъдителният нрав и всичко, свързано с делата на хората, засягащи техния земен и отвъден свят. Той е книга - чудо, Аллах предизвиква хората да измислят същата книга. Той ще бъде запазен до Съдния ден на езика, на който е низпослан, без да се премахне или да бъде заменена дори една буква.</w:t>
      </w:r>
    </w:p>
    <w:p>
      <w:pPr>
        <w:pStyle w:val="Heading2"/>
      </w:pPr>
      <w:bookmarkStart w:id="13" w:name="_Toc13"/>
      <w:r>
        <w:t>Какъв е доводът за възкресението и равносметката?</w:t>
      </w:r>
      <w:bookmarkEnd w:id="13"/>
    </w:p>
    <w:p>
      <w:pPr/>
      <w:r>
        <w:rPr/>
        <w:t xml:space="preserve">Нима не виждаш земята мъртва и как няма живот в нея, но когато се изсипе вода върху нея, тя се раздвижва и набъбва, и отглежда всякакъв прелестен вид?! Този, който я съживява е способен да съживи и мъртвите.Този, който е сътворил човека от капка нищожна вода, има възможността да го съживи отново в Деня на възкресението и да му търси сметка, въздавайки му напълно това, което заслужава, за доброто и за злото.Този, който сътвори небесата, земята и звездите, притежава силата да съживи човека отново, защото съживяването на човека отново, за втори път, е по- лесно от сътворяването на небесата и земята.</w:t>
      </w:r>
    </w:p>
    <w:p>
      <w:pPr>
        <w:pStyle w:val="Heading2"/>
      </w:pPr>
      <w:bookmarkStart w:id="14" w:name="_Toc14"/>
      <w:r>
        <w:t>Какво ще се случи в Съдния ден?</w:t>
      </w:r>
      <w:bookmarkEnd w:id="14"/>
    </w:p>
    <w:p>
      <w:pPr/>
      <w:r>
        <w:rPr/>
        <w:t xml:space="preserve">Всемогъщият Господ ще съживи творенията, изваждайки ги от гробовете, след това ще им потърси сметка за делата им. Този, който е вярвал и е следвал пратениците, ще го въведе в Рая, където ще има вечно блаженство, толкова велико, че човек дори не може да си го представи, а който не е вярвал, ще го хвърли в Ада, където има непрестанно наказание - такова, каквото човек не може да си представи. И когато човек влезе в Рая или Ада, той няма да умира никога, вечно и непреходно ще бъде пребиваването му в блаженството или наказанието.</w:t>
      </w:r>
    </w:p>
    <w:p>
      <w:pPr>
        <w:pStyle w:val="Heading2"/>
      </w:pPr>
      <w:bookmarkStart w:id="15" w:name="_Toc15"/>
      <w:r>
        <w:t>Ако човек иска да приеме исляма, какво трябва да направи? Има ли ритуали, които трябва да изпълни, или хора, които трябва да му дадат разрешение?</w:t>
      </w:r>
      <w:bookmarkEnd w:id="15"/>
    </w:p>
    <w:p>
      <w:pPr/>
      <w:r>
        <w:rPr/>
        <w:t xml:space="preserve">Когато човек узнае, че истинската религия е ислямът и че това е религията на Господа на световете, тогава той трябва да побърза да приеме исляма, защото, когато разумният човек разбере истината, той бърза към нея и не отлага това нещо.Който иска да приеме исляма, не трябва да извършва определени ритуали, нито трябва да е в присъствието на някой от хората, но ако това е в присъствието на мюсюлманин или в ислямски център, в това има добро. Но по принцип за него е достатъчно да каже: (Свидетелствам, че няма друг [истински] бог  [имащ правото да бъде искрено обожествяван] освен Аллах, и свидетелствам, че Мухаммед е Пратеникът на Аллах), като трябва да знае значението на тези думи и да вярва в тях. Така той става мюсюлманин. След това малко по малко научава останалите божествени повели на исляма, за да извършва това, което Бог (Аллах) му е заповядал.</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Ислямът е религията на Господа на световете.</w:t>
        </w:r>
        <w:r>
          <w:tab/>
        </w:r>
        <w:r>
          <w:fldChar w:fldCharType="begin"/>
        </w:r>
        <w:r>
          <w:instrText xml:space="preserve">PAGEREF _Toc1 \h</w:instrText>
        </w:r>
        <w:r>
          <w:fldChar w:fldCharType="end"/>
        </w:r>
      </w:hyperlink>
    </w:p>
    <w:p>
      <w:pPr>
        <w:tabs>
          <w:tab w:val="right" w:leader="dot" w:pos="9062"/>
        </w:tabs>
        <w:ind w:left="200"/>
      </w:pPr>
      <w:hyperlink w:anchor="_Toc2" w:history="1">
        <w:r>
          <w:t>Кой е твоят Господ?</w:t>
        </w:r>
        <w:r>
          <w:tab/>
        </w:r>
        <w:r>
          <w:fldChar w:fldCharType="begin"/>
        </w:r>
        <w:r>
          <w:instrText xml:space="preserve">PAGEREF _Toc2 \h</w:instrText>
        </w:r>
        <w:r>
          <w:fldChar w:fldCharType="end"/>
        </w:r>
      </w:hyperlink>
    </w:p>
    <w:p>
      <w:pPr>
        <w:tabs>
          <w:tab w:val="right" w:leader="dot" w:pos="9062"/>
        </w:tabs>
        <w:ind w:left="200"/>
      </w:pPr>
      <w:hyperlink w:anchor="_Toc3" w:history="1">
        <w:r>
          <w:t>Какви са качествата на Господа на световете?</w:t>
        </w:r>
        <w:r>
          <w:tab/>
        </w:r>
        <w:r>
          <w:fldChar w:fldCharType="begin"/>
        </w:r>
        <w:r>
          <w:instrText xml:space="preserve">PAGEREF _Toc3 \h</w:instrText>
        </w:r>
        <w:r>
          <w:fldChar w:fldCharType="end"/>
        </w:r>
      </w:hyperlink>
    </w:p>
    <w:p>
      <w:pPr>
        <w:tabs>
          <w:tab w:val="right" w:leader="dot" w:pos="9062"/>
        </w:tabs>
        <w:ind w:left="200"/>
      </w:pPr>
      <w:hyperlink w:anchor="_Toc4" w:history="1">
        <w:r>
          <w:t>Какво е правото на нашия Господ над нас?</w:t>
        </w:r>
        <w:r>
          <w:tab/>
        </w:r>
        <w:r>
          <w:fldChar w:fldCharType="begin"/>
        </w:r>
        <w:r>
          <w:instrText xml:space="preserve">PAGEREF _Toc4 \h</w:instrText>
        </w:r>
        <w:r>
          <w:fldChar w:fldCharType="end"/>
        </w:r>
      </w:hyperlink>
    </w:p>
    <w:p>
      <w:pPr>
        <w:tabs>
          <w:tab w:val="right" w:leader="dot" w:pos="9062"/>
        </w:tabs>
        <w:ind w:left="200"/>
      </w:pPr>
      <w:hyperlink w:anchor="_Toc5" w:history="1">
        <w:r>
          <w:t>Какво е правото на хората спрямо Аллах?</w:t>
        </w:r>
        <w:r>
          <w:tab/>
        </w:r>
        <w:r>
          <w:fldChar w:fldCharType="begin"/>
        </w:r>
        <w:r>
          <w:instrText xml:space="preserve">PAGEREF _Toc5 \h</w:instrText>
        </w:r>
        <w:r>
          <w:fldChar w:fldCharType="end"/>
        </w:r>
      </w:hyperlink>
    </w:p>
    <w:p>
      <w:pPr>
        <w:tabs>
          <w:tab w:val="right" w:leader="dot" w:pos="9062"/>
        </w:tabs>
        <w:ind w:left="200"/>
      </w:pPr>
      <w:hyperlink w:anchor="_Toc6" w:history="1">
        <w:r>
          <w:t>Каква е целта на съществуването ни? Защо сме сътворени?</w:t>
        </w:r>
        <w:r>
          <w:tab/>
        </w:r>
        <w:r>
          <w:fldChar w:fldCharType="begin"/>
        </w:r>
        <w:r>
          <w:instrText xml:space="preserve">PAGEREF _Toc6 \h</w:instrText>
        </w:r>
        <w:r>
          <w:fldChar w:fldCharType="end"/>
        </w:r>
      </w:hyperlink>
    </w:p>
    <w:p>
      <w:pPr>
        <w:tabs>
          <w:tab w:val="right" w:leader="dot" w:pos="9062"/>
        </w:tabs>
        <w:ind w:left="200"/>
      </w:pPr>
      <w:hyperlink w:anchor="_Toc7" w:history="1">
        <w:r>
          <w:t>Как да обожествяваме нашия Господ?</w:t>
        </w:r>
        <w:r>
          <w:tab/>
        </w:r>
        <w:r>
          <w:fldChar w:fldCharType="begin"/>
        </w:r>
        <w:r>
          <w:instrText xml:space="preserve">PAGEREF _Toc7 \h</w:instrText>
        </w:r>
        <w:r>
          <w:fldChar w:fldCharType="end"/>
        </w:r>
      </w:hyperlink>
    </w:p>
    <w:p>
      <w:pPr>
        <w:tabs>
          <w:tab w:val="right" w:leader="dot" w:pos="9062"/>
        </w:tabs>
        <w:ind w:left="200"/>
      </w:pPr>
      <w:hyperlink w:anchor="_Toc8" w:history="1">
        <w:r>
          <w:t>Коя е приетата религия при Превеликия Господ?</w:t>
        </w:r>
        <w:r>
          <w:tab/>
        </w:r>
        <w:r>
          <w:fldChar w:fldCharType="begin"/>
        </w:r>
        <w:r>
          <w:instrText xml:space="preserve">PAGEREF _Toc8 \h</w:instrText>
        </w:r>
        <w:r>
          <w:fldChar w:fldCharType="end"/>
        </w:r>
      </w:hyperlink>
    </w:p>
    <w:p>
      <w:pPr>
        <w:tabs>
          <w:tab w:val="right" w:leader="dot" w:pos="9062"/>
        </w:tabs>
        <w:ind w:left="200"/>
      </w:pPr>
      <w:hyperlink w:anchor="_Toc9" w:history="1">
        <w:r>
          <w:t>Кои са фундаментите и основите на тази религия (исляма)?</w:t>
        </w:r>
        <w:r>
          <w:tab/>
        </w:r>
        <w:r>
          <w:fldChar w:fldCharType="begin"/>
        </w:r>
        <w:r>
          <w:instrText xml:space="preserve">PAGEREF _Toc9 \h</w:instrText>
        </w:r>
        <w:r>
          <w:fldChar w:fldCharType="end"/>
        </w:r>
      </w:hyperlink>
    </w:p>
    <w:p>
      <w:pPr>
        <w:tabs>
          <w:tab w:val="right" w:leader="dot" w:pos="9062"/>
        </w:tabs>
        <w:ind w:left="200"/>
      </w:pPr>
      <w:hyperlink w:anchor="_Toc10" w:history="1">
        <w:r>
          <w:t>Дали ислямът е религия за определен народ или раса?</w:t>
        </w:r>
        <w:r>
          <w:tab/>
        </w:r>
        <w:r>
          <w:fldChar w:fldCharType="begin"/>
        </w:r>
        <w:r>
          <w:instrText xml:space="preserve">PAGEREF _Toc10 \h</w:instrText>
        </w:r>
        <w:r>
          <w:fldChar w:fldCharType="end"/>
        </w:r>
      </w:hyperlink>
    </w:p>
    <w:p>
      <w:pPr>
        <w:tabs>
          <w:tab w:val="right" w:leader="dot" w:pos="9062"/>
        </w:tabs>
        <w:ind w:left="200"/>
      </w:pPr>
      <w:hyperlink w:anchor="_Toc11" w:history="1">
        <w:r>
          <w:t>Как хората узнават честността и истинността на пратениците, мира и благослова да бъдат над тях?</w:t>
        </w:r>
        <w:r>
          <w:tab/>
        </w:r>
        <w:r>
          <w:fldChar w:fldCharType="begin"/>
        </w:r>
        <w:r>
          <w:instrText xml:space="preserve">PAGEREF _Toc11 \h</w:instrText>
        </w:r>
        <w:r>
          <w:fldChar w:fldCharType="end"/>
        </w:r>
      </w:hyperlink>
    </w:p>
    <w:p>
      <w:pPr>
        <w:tabs>
          <w:tab w:val="right" w:leader="dot" w:pos="9062"/>
        </w:tabs>
        <w:ind w:left="200"/>
      </w:pPr>
      <w:hyperlink w:anchor="_Toc12" w:history="1">
        <w:r>
          <w:t>Какво е Свещеният Коран?</w:t>
        </w:r>
        <w:r>
          <w:tab/>
        </w:r>
        <w:r>
          <w:fldChar w:fldCharType="begin"/>
        </w:r>
        <w:r>
          <w:instrText xml:space="preserve">PAGEREF _Toc12 \h</w:instrText>
        </w:r>
        <w:r>
          <w:fldChar w:fldCharType="end"/>
        </w:r>
      </w:hyperlink>
    </w:p>
    <w:p>
      <w:pPr>
        <w:tabs>
          <w:tab w:val="right" w:leader="dot" w:pos="9062"/>
        </w:tabs>
        <w:ind w:left="200"/>
      </w:pPr>
      <w:hyperlink w:anchor="_Toc13" w:history="1">
        <w:r>
          <w:t>Какъв е доводът за възкресението и равносметката?</w:t>
        </w:r>
        <w:r>
          <w:tab/>
        </w:r>
        <w:r>
          <w:fldChar w:fldCharType="begin"/>
        </w:r>
        <w:r>
          <w:instrText xml:space="preserve">PAGEREF _Toc13 \h</w:instrText>
        </w:r>
        <w:r>
          <w:fldChar w:fldCharType="end"/>
        </w:r>
      </w:hyperlink>
    </w:p>
    <w:p>
      <w:pPr>
        <w:tabs>
          <w:tab w:val="right" w:leader="dot" w:pos="9062"/>
        </w:tabs>
        <w:ind w:left="200"/>
      </w:pPr>
      <w:hyperlink w:anchor="_Toc14" w:history="1">
        <w:r>
          <w:t>Какво ще се случи в Съдния ден?</w:t>
        </w:r>
        <w:r>
          <w:tab/>
        </w:r>
        <w:r>
          <w:fldChar w:fldCharType="begin"/>
        </w:r>
        <w:r>
          <w:instrText xml:space="preserve">PAGEREF _Toc14 \h</w:instrText>
        </w:r>
        <w:r>
          <w:fldChar w:fldCharType="end"/>
        </w:r>
      </w:hyperlink>
    </w:p>
    <w:p>
      <w:pPr>
        <w:tabs>
          <w:tab w:val="right" w:leader="dot" w:pos="9062"/>
        </w:tabs>
        <w:ind w:left="200"/>
      </w:pPr>
      <w:hyperlink w:anchor="_Toc15" w:history="1">
        <w:r>
          <w:t>Ако човек иска да приеме исляма, какво трябва да направи? Има ли ритуали, които трябва да изпълни, или хора, които трябва да му дадат разрешение?</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2024-06-02T08:37:07+03:00</dcterms:created>
  <dcterms:modified xsi:type="dcterms:W3CDTF">2024-06-02T08:37:07+03:00</dcterms:modified>
</cp:coreProperties>
</file>

<file path=docProps/custom.xml><?xml version="1.0" encoding="utf-8"?>
<Properties xmlns="http://schemas.openxmlformats.org/officeDocument/2006/custom-properties" xmlns:vt="http://schemas.openxmlformats.org/officeDocument/2006/docPropsVTypes"/>
</file>