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0F6771" w:rsidP="000F6771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0F677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বিজ্ঞান</w:t>
      </w:r>
      <w:r w:rsidRPr="000F677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0F677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ও</w:t>
      </w:r>
      <w:r w:rsidRPr="000F677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0F677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কুরআনে</w:t>
      </w:r>
      <w:r w:rsidRPr="000F677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0F677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মানুষের</w:t>
      </w:r>
      <w:r w:rsidRPr="000F677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0F677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সৃষ্টি</w:t>
      </w:r>
      <w:r w:rsidRPr="000F677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0F677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প্রক্রিয়ার</w:t>
      </w:r>
      <w:r w:rsidRPr="000F677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0F677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বিভিন্ন</w:t>
      </w:r>
      <w:r w:rsidRPr="000F677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0F677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স্তর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0F6771" w:rsidP="000F677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6F578A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الجنين</w:t>
      </w:r>
      <w:r w:rsidRPr="006F578A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6F578A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ونشأة</w:t>
      </w:r>
      <w:r w:rsidRPr="006F578A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6F578A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الإنسان</w:t>
      </w:r>
      <w:r w:rsidRPr="006F578A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6F578A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بين</w:t>
      </w:r>
      <w:r w:rsidRPr="006F578A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6F578A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العلم</w:t>
      </w:r>
      <w:r w:rsidRPr="006F578A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6F578A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والقرآن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FB1FBC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38"/>
          <w:szCs w:val="38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FB1FBC" w:rsidRDefault="00FB1FBC" w:rsidP="00FB1FBC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bn-IN"/>
        </w:rPr>
      </w:pPr>
      <w:r w:rsidRPr="00FB1FBC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ড. শরীফ কাফফুল গাযাল</w:t>
      </w:r>
    </w:p>
    <w:p w:rsidR="00FB1FBC" w:rsidRPr="00EF0388" w:rsidRDefault="00FB1FBC" w:rsidP="00FB1FBC">
      <w:pPr>
        <w:bidi w:val="0"/>
        <w:jc w:val="center"/>
        <w:rPr>
          <w:rFonts w:asciiTheme="majorBidi" w:hAnsiTheme="majorBidi" w:cs="Kalpurush"/>
          <w:color w:val="006666"/>
          <w:sz w:val="2"/>
          <w:szCs w:val="2"/>
          <w:lang w:bidi="bn-BD"/>
        </w:rPr>
      </w:pPr>
    </w:p>
    <w:p w:rsidR="00A03054" w:rsidRPr="00E270CA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0F6771" w:rsidRPr="00EF0388">
        <w:rPr>
          <w:rFonts w:cs="Kalpurush" w:hint="cs"/>
          <w:cs/>
          <w:lang w:bidi="bn-IN"/>
        </w:rPr>
        <w:t xml:space="preserve"> </w:t>
      </w:r>
      <w:r w:rsidR="000F6771" w:rsidRPr="000F677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মুহাম্মদ</w:t>
      </w:r>
      <w:r w:rsidR="000F6771" w:rsidRPr="000F677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0F6771" w:rsidRPr="000F677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ইসমাইল</w:t>
      </w:r>
      <w:r w:rsidR="000F6771" w:rsidRPr="000F677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0F6771" w:rsidRPr="000F677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জাবীহুল্লাহ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0F6771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bn-IN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</w:p>
    <w:p w:rsidR="000F6771" w:rsidRDefault="000F6771" w:rsidP="000F6771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bn-IN"/>
        </w:rPr>
      </w:pPr>
      <w:r w:rsidRPr="000F677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মুহাম্মদ</w:t>
      </w:r>
      <w:r w:rsidRPr="000F677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Pr="000F677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শামসুল</w:t>
      </w:r>
      <w:r w:rsidRPr="000F677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Pr="000F677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হক</w:t>
      </w:r>
      <w:r w:rsidRPr="000F6771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Pr="000F6771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সিদ্দিক</w:t>
      </w:r>
    </w:p>
    <w:p w:rsidR="00912D68" w:rsidRPr="00E443FF" w:rsidRDefault="00D12355" w:rsidP="000F6771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FB1FBC" w:rsidRPr="00FB1FBC" w:rsidRDefault="00FB1FBC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FB1FBC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د.</w:t>
      </w:r>
      <w:r w:rsidR="00D77A4A">
        <w:rPr>
          <w:rFonts w:asciiTheme="majorBidi" w:hAnsiTheme="majorBidi" w:cs="KFGQPC Uthman Taha Naskh"/>
          <w:b/>
          <w:bCs/>
          <w:sz w:val="32"/>
          <w:szCs w:val="32"/>
          <w:lang w:bidi="ar-EG"/>
        </w:rPr>
        <w:t xml:space="preserve"> </w:t>
      </w:r>
      <w:r w:rsidRPr="00FB1FBC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شريف كف الغزال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ترجمة:</w:t>
      </w:r>
      <w:r w:rsidR="00591348" w:rsidRPr="00591348">
        <w:rPr>
          <w:rFonts w:hint="cs"/>
          <w:rtl/>
        </w:rPr>
        <w:t xml:space="preserve"> </w:t>
      </w:r>
      <w:r w:rsidR="00591348" w:rsidRPr="0059134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91348" w:rsidRPr="0059134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91348" w:rsidRPr="0059134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إسماعيل</w:t>
      </w:r>
      <w:r w:rsidR="00591348" w:rsidRPr="0059134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91348" w:rsidRPr="0059134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ذبيح</w:t>
      </w:r>
      <w:r w:rsidR="00591348" w:rsidRPr="0059134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91348" w:rsidRPr="0059134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الله</w:t>
      </w: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0F6771" w:rsidRDefault="00A03054" w:rsidP="000F677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مراجعة:</w:t>
      </w:r>
    </w:p>
    <w:p w:rsidR="000F6771" w:rsidRDefault="000F6771" w:rsidP="000F677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0F677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Pr="000F6771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0F677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شمس</w:t>
      </w:r>
      <w:r w:rsidRPr="000F6771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0F677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الحق</w:t>
      </w:r>
      <w:r w:rsidRPr="000F6771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0F6771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صديق</w:t>
      </w:r>
    </w:p>
    <w:p w:rsidR="008B3703" w:rsidRPr="005A6FDB" w:rsidRDefault="005A6FDB" w:rsidP="000F677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0F6771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69F3562" wp14:editId="44CFBD54">
            <wp:simplePos x="0" y="0"/>
            <wp:positionH relativeFrom="margin">
              <wp:posOffset>348965</wp:posOffset>
            </wp:positionH>
            <wp:positionV relativeFrom="paragraph">
              <wp:posOffset>92710</wp:posOffset>
            </wp:positionV>
            <wp:extent cx="5108027" cy="472441"/>
            <wp:effectExtent l="0" t="0" r="0" b="381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027" cy="472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771" w:rsidRPr="000F677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বিজ্ঞান</w:t>
      </w:r>
      <w:r w:rsidR="000F6771" w:rsidRPr="000F677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0F6771" w:rsidRPr="000F677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ও</w:t>
      </w:r>
      <w:r w:rsidR="000F6771" w:rsidRPr="000F677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0F6771" w:rsidRPr="000F677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কুরআনে</w:t>
      </w:r>
      <w:r w:rsidR="000F6771" w:rsidRPr="000F677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0F6771" w:rsidRPr="000F677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মানুষের</w:t>
      </w:r>
      <w:r w:rsidR="000F6771" w:rsidRPr="000F677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0F6771" w:rsidRPr="000F677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সৃষ্টি</w:t>
      </w:r>
      <w:r w:rsidR="000F6771" w:rsidRPr="000F677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0F6771" w:rsidRPr="000F677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প্রক্রিয়ার</w:t>
      </w:r>
      <w:r w:rsidR="000F6771" w:rsidRPr="000F677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0F6771" w:rsidRPr="000F677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বিভিন্ন</w:t>
      </w:r>
      <w:r w:rsidR="000F6771" w:rsidRPr="000F677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0F6771" w:rsidRPr="000F677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স্তর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0F6771" w:rsidRPr="00FE3862" w:rsidRDefault="000F6771" w:rsidP="000F6771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IN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কুরআন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মাজীদ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মানুষের সৃষ্টি প্রক্রিয়ার বিভিন্ন স্তর নিয়ে আলোচনা করেছে। আল্লাহ তা</w:t>
      </w:r>
      <w:r w:rsidRPr="00FE3862">
        <w:rPr>
          <w:rFonts w:ascii="Kalpurush" w:eastAsia="Times New Roman" w:hAnsi="Kalpurush" w:cs="Kalpurush" w:hint="cs"/>
          <w:sz w:val="24"/>
          <w:szCs w:val="24"/>
          <w:lang w:bidi="bn-BD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লা বলেন:</w:t>
      </w:r>
    </w:p>
    <w:p w:rsidR="000F6771" w:rsidRPr="00EF0388" w:rsidRDefault="000F6771" w:rsidP="000F6771">
      <w:pPr>
        <w:spacing w:before="120" w:after="120"/>
        <w:jc w:val="both"/>
        <w:rPr>
          <w:rFonts w:ascii="Kalpurush" w:eastAsia="Times New Roman" w:hAnsi="Kalpurush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ٱلۡإِنسَٰنَ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سُلَٰلَةٖ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طِينٖ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جَعَلۡنَٰهُ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نُطۡفَةٗ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قَرَارٖ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مَّكِينٖ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ٱلنُّطۡفَةَ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عَلَقَةٗ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فَخَلَقۡنَا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ٱلۡعَلَقَةَ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مُضۡغَةٗ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فَخَلَقۡنَا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ٱلۡمُضۡغَةَ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عِظَٰمٗا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فَكَسَوۡنَا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ٱلۡعِظَٰمَ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لَحۡمٗا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أَنشَأۡنَٰهُ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خَلۡقًا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ءَاخَرَۚ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فَتَبَارَكَ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أَحۡسَنُ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ٱلۡخَٰلِقِينَ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المؤمنون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١٢،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0F6771" w:rsidRDefault="000F6771" w:rsidP="000F6771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আর আমি মানুষকে সৃষ্টি করেছি মাটির সারাংশ থে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কে। অতঃপর আমি তাকে শুক্রবিন্দুর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ূ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পে এক সংরক্ষিত আধারে স্থাপন করেছি। এরপর আমি শুক্রবিন্দুকে জমাট রক্তে পরিণত করেছি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="000F4427">
        <w:rPr>
          <w:rFonts w:ascii="Kalpurush" w:eastAsia="Times New Roman" w:hAnsi="Kalpurush" w:cs="Kalpurush"/>
          <w:sz w:val="24"/>
          <w:szCs w:val="24"/>
          <w:cs/>
          <w:lang w:bidi="bn-IN"/>
        </w:rPr>
        <w:t>অতঃপর জমাট রক্তকে মাংসপি</w:t>
      </w:r>
      <w:r w:rsidR="000F4427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ণ্ডে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পরিণত করেছি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এরপর সেই </w:t>
      </w:r>
      <w:r w:rsidR="000F4427">
        <w:rPr>
          <w:rFonts w:ascii="Kalpurush" w:eastAsia="Times New Roman" w:hAnsi="Kalpurush" w:cs="Kalpurush"/>
          <w:sz w:val="24"/>
          <w:szCs w:val="24"/>
          <w:cs/>
          <w:lang w:bidi="bn-IN"/>
        </w:rPr>
        <w:t>মাংসপি</w:t>
      </w:r>
      <w:r w:rsidR="000F4427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ণ্ড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থেকে অস্থি সৃষ্টি করেছি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অতঃপর অস্থিকে মাংস দ্বারা আবৃত করেছি। অবশেষে তাকে একটি নতুনর</w:t>
      </w:r>
      <w:r w:rsidR="0051162D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ুপে দাড় করিয়েছি। </w:t>
      </w:r>
      <w:r w:rsidR="000F4427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সুতরাং </w:t>
      </w:r>
      <w:r w:rsidR="0051162D">
        <w:rPr>
          <w:rFonts w:ascii="Kalpurush" w:eastAsia="Times New Roman" w:hAnsi="Kalpurush" w:cs="Kalpurush"/>
          <w:sz w:val="24"/>
          <w:szCs w:val="24"/>
          <w:cs/>
          <w:lang w:bidi="bn-IN"/>
        </w:rPr>
        <w:t>নিপুণতম সৃষ্টি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কর্তা কতই না কল্যাণময়।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সূরা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আল-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মুমিনুন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: ১২-১৪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আরব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ি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 w:rsidRPr="00FE3862">
        <w:rPr>
          <w:rFonts w:ascii="Kalpurush" w:eastAsia="Times New Roman" w:hAnsi="Kalpurush" w:cs="KFGQPC Uthman Taha Naskh"/>
          <w:sz w:val="24"/>
          <w:szCs w:val="24"/>
          <w:rtl/>
        </w:rPr>
        <w:t>الْعَلَقَةَ</w:t>
      </w:r>
      <w:r w:rsidRPr="00EF0388">
        <w:rPr>
          <w:rFonts w:ascii="Kalpurush" w:eastAsia="Times New Roman" w:hAnsi="Kalpurush" w:cs="Kalpurush" w:hint="cs"/>
          <w:sz w:val="24"/>
          <w:szCs w:val="30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(আলাকা) শব্দের তিনটি অর্থ রয়েছে।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যথা:</w:t>
      </w:r>
    </w:p>
    <w:p w:rsidR="000F6771" w:rsidRDefault="000F6771" w:rsidP="000F6771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ab/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১. </w:t>
      </w:r>
      <w:bookmarkStart w:id="0" w:name="OLE_LINK3"/>
      <w:bookmarkStart w:id="1" w:name="OLE_LINK4"/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জোক</w:t>
      </w:r>
      <w:bookmarkEnd w:id="0"/>
      <w:bookmarkEnd w:id="1"/>
    </w:p>
    <w:p w:rsidR="000F6771" w:rsidRDefault="000F6771" w:rsidP="000F6771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ab/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২. </w:t>
      </w:r>
      <w:bookmarkStart w:id="2" w:name="OLE_LINK5"/>
      <w:bookmarkStart w:id="3" w:name="OLE_LINK6"/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সংযুক্ত জিনিস</w:t>
      </w:r>
      <w:bookmarkEnd w:id="2"/>
      <w:bookmarkEnd w:id="3"/>
    </w:p>
    <w:p w:rsidR="000F6771" w:rsidRDefault="000F6771" w:rsidP="000F4427">
      <w:pPr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ab/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৩. </w:t>
      </w:r>
      <w:bookmarkStart w:id="4" w:name="OLE_LINK7"/>
      <w:bookmarkStart w:id="5" w:name="OLE_LINK8"/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রক্তপি</w:t>
      </w:r>
      <w:bookmarkEnd w:id="4"/>
      <w:bookmarkEnd w:id="5"/>
      <w:r w:rsidR="000F4427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ণ্ড</w:t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আমরা যদি জোককে গর্ভস্থ সন্তানের সাথে মেলাতে যাই তাহলে</w:t>
      </w:r>
      <w:r w:rsidRPr="00FE3862">
        <w:rPr>
          <w:rFonts w:ascii="Kalpurush" w:eastAsia="Times New Roman" w:hAnsi="Kalpurush" w:cs="Kalpurush"/>
          <w:sz w:val="24"/>
          <w:szCs w:val="24"/>
        </w:rPr>
        <w:t>,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আমরা দু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টির মধ্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যে সামঞ্জস্য দেখতে পাই। নিচের ১নং ছবিতে সেটা স্পষ্ট।</w:t>
      </w:r>
      <w:r>
        <w:rPr>
          <w:rStyle w:val="FootnoteReference"/>
          <w:rFonts w:ascii="Kalpurush" w:eastAsia="Times New Roman" w:hAnsi="Kalpurush" w:cs="Kalpurush"/>
          <w:sz w:val="24"/>
          <w:szCs w:val="24"/>
          <w:cs/>
          <w:lang w:bidi="bn-IN"/>
        </w:rPr>
        <w:footnoteReference w:id="1"/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এ অবস্থায় জোক যেমন অন্যের রক্ত খায় তেমনি উক্ত ভ্রুন তার মায়ের রক্ত খেয়ে বেচে থাকে।</w:t>
      </w:r>
      <w:r>
        <w:rPr>
          <w:rStyle w:val="FootnoteReference"/>
          <w:rFonts w:ascii="Kalpurush" w:eastAsia="Times New Roman" w:hAnsi="Kalpurush" w:cs="Kalpurush"/>
          <w:sz w:val="24"/>
          <w:szCs w:val="24"/>
          <w:cs/>
          <w:lang w:bidi="bn-IN"/>
        </w:rPr>
        <w:footnoteReference w:id="2"/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দ্বিতীয় অর্থের আলোকে আমরা যদি তাকে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সংযুক্ত জিনিস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অর্থে নিই তাহলে দেখতে পাই যে</w:t>
      </w:r>
      <w:r w:rsidRPr="00FE3862">
        <w:rPr>
          <w:rFonts w:ascii="Kalpurush" w:eastAsia="Times New Roman" w:hAnsi="Kalpurush" w:cs="Kalpurush"/>
          <w:sz w:val="24"/>
          <w:szCs w:val="24"/>
        </w:rPr>
        <w:t>,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গর্ভস্থ ভ্রুন মায়ের গর্ভের সাথে লেপ্টে আছে। (২নং ও ৩ নং চিত্র দ্রষ্টব্য)</w:t>
      </w:r>
    </w:p>
    <w:p w:rsidR="000F6771" w:rsidRDefault="000F6771" w:rsidP="000F4427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তৃতীয় অর্থের আলোকে আমরা উক্ত শব্দের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রক্তপি</w:t>
      </w:r>
      <w:r w:rsidR="000F4427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ণ্ড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অর্থ গ্রহণ করলে দেখতে পাব যে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তার বাহ্যিক অবস্থা ও তার </w:t>
      </w:r>
      <w:r w:rsidR="000F4427">
        <w:rPr>
          <w:rFonts w:ascii="Kalpurush" w:eastAsia="Times New Roman" w:hAnsi="Kalpurush" w:cs="Kalpurush"/>
          <w:sz w:val="24"/>
          <w:szCs w:val="24"/>
          <w:cs/>
          <w:lang w:bidi="bn-IN"/>
        </w:rPr>
        <w:t>সংরক্ষিত খাচা (আবরণ) রক্তপি</w:t>
      </w:r>
      <w:r w:rsidR="000F4427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ণ্ডে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র মত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ই দেখায়। উক্ত অবস্থায় এখানে প্রচুর পরিমাণ রক্ত বর্তমান থাকে।</w:t>
      </w:r>
      <w:r>
        <w:rPr>
          <w:rStyle w:val="FootnoteReference"/>
          <w:rFonts w:ascii="Kalpurush" w:eastAsia="Times New Roman" w:hAnsi="Kalpurush" w:cs="Kalpurush"/>
          <w:sz w:val="24"/>
          <w:szCs w:val="24"/>
          <w:cs/>
          <w:lang w:bidi="bn-IN"/>
        </w:rPr>
        <w:footnoteReference w:id="3"/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(৪র্থ চিত্র দ্রষ্টব্য)</w:t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এতদসত্বেও তিন সপ্তাহ পর্যন্ত এ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রক্ত সঞ্চালিত হয় না।</w:t>
      </w:r>
      <w:r>
        <w:rPr>
          <w:rStyle w:val="FootnoteReference"/>
          <w:rFonts w:ascii="Kalpurush" w:eastAsia="Times New Roman" w:hAnsi="Kalpurush" w:cs="Kalpurush"/>
          <w:sz w:val="24"/>
          <w:szCs w:val="24"/>
          <w:cs/>
          <w:lang w:bidi="bn-IN"/>
        </w:rPr>
        <w:footnoteReference w:id="4"/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সুতরাং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বলা যায়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যে,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 অবস্থা রক্তপি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ণ্ডে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র মত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ই।</w:t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</w:p>
    <w:p w:rsidR="000F6771" w:rsidRPr="00FE3862" w:rsidRDefault="000F6771" w:rsidP="000F6771">
      <w:pPr>
        <w:keepNext/>
        <w:widowControl w:val="0"/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lastRenderedPageBreak/>
        <w:t>চিত্র-১</w:t>
      </w:r>
    </w:p>
    <w:p w:rsidR="000F6771" w:rsidRPr="00FE3862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FE3862">
        <w:rPr>
          <w:rFonts w:ascii="Kalpurush" w:eastAsia="Times New Roman" w:hAnsi="Kalpurush" w:cs="Kalpurush"/>
          <w:noProof/>
          <w:color w:val="0000FF"/>
          <w:sz w:val="24"/>
          <w:szCs w:val="24"/>
        </w:rPr>
        <w:drawing>
          <wp:inline distT="0" distB="0" distL="0" distR="0" wp14:anchorId="4059D57A" wp14:editId="515F70A7">
            <wp:extent cx="3326765" cy="1721485"/>
            <wp:effectExtent l="0" t="0" r="6985" b="0"/>
            <wp:docPr id="23" name="Picture 23" descr="http://sphotos.ak.fbcdn.net/hphotos-ak-snc4/hs040.snc4/34338_1415756247145_1629754141_1012388_5361919_n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hotos.ak.fbcdn.net/hphotos-ak-snc4/hs040.snc4/34338_1415756247145_1629754141_1012388_5361919_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চিত্রে জোক ও মানব ভ্রুনকে একই রকম দেখা যাচ্ছে।</w:t>
      </w:r>
    </w:p>
    <w:p w:rsidR="000F6771" w:rsidRPr="00FE3862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(জোকের ছবিটি কুরআন-হাদীসের আলোকে মানব দেহের প্রবৃদ্ধি </w:t>
      </w:r>
      <w:r w:rsidRPr="00FE3862">
        <w:rPr>
          <w:rFonts w:ascii="Kalpurush" w:eastAsia="Times New Roman" w:hAnsi="Kalpurush" w:cs="Kalpurush"/>
          <w:sz w:val="24"/>
          <w:szCs w:val="24"/>
        </w:rPr>
        <w:t>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মুর ও অন্যান্য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গ্রন্থের ৩৭ নং পৃষ্ঠা থেকে নেয়া হয়েছে যা হিলমান ও অন্যান্যদের প্রণিত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পুর্ণাংগ মৌলিক জীব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গ্রন্থ থেকে সংশোধিত হয়েছে এবং মানব দেহের চিত্রটি মানবদেহের প্রবৃদ্ধি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৫ম সংস্করণ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৭৩ পৃষ্ঠা হতে নে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য়া হয়েছে)</w:t>
      </w:r>
      <w:r w:rsidRPr="00FE3862">
        <w:rPr>
          <w:rFonts w:ascii="Kalpurush" w:eastAsia="Times New Roman" w:hAnsi="Kalpurush" w:cs="Kalpurush"/>
          <w:sz w:val="24"/>
          <w:szCs w:val="24"/>
        </w:rPr>
        <w:br/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চিত্র-২ </w:t>
      </w:r>
    </w:p>
    <w:p w:rsidR="000F6771" w:rsidRPr="00FE3862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FE3862">
        <w:rPr>
          <w:rFonts w:ascii="Kalpurush" w:eastAsia="Times New Roman" w:hAnsi="Kalpurush" w:cs="Kalpurush"/>
          <w:noProof/>
          <w:color w:val="0000FF"/>
          <w:sz w:val="24"/>
          <w:szCs w:val="24"/>
        </w:rPr>
        <w:drawing>
          <wp:inline distT="0" distB="0" distL="0" distR="0" wp14:anchorId="55718D82" wp14:editId="004EA213">
            <wp:extent cx="2383155" cy="1624330"/>
            <wp:effectExtent l="0" t="0" r="0" b="0"/>
            <wp:docPr id="22" name="Picture 22" descr="http://sphotos.ak.fbcdn.net/hphotos-ak-ash2/hs028.ash2/34750_1415757287171_1629754141_1012390_8020548_n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hotos.ak.fbcdn.net/hphotos-ak-ash2/hs028.ash2/34750_1415757287171_1629754141_1012390_8020548_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এ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চিত্রে দেখা যাচ্ছে উক্ত ভ্রুনটি মায়ের গর্ভের সাথে লেপ্টে রয়েছে। (চিত্রটি মানবদেহের প্রবৃদ্ধি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৫ম সংস্করণ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৬৬ পৃষ্ঠা হতে নে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য়া হয়েছে)</w:t>
      </w:r>
    </w:p>
    <w:p w:rsidR="000F6771" w:rsidRPr="00FE3862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চিত্র-৩</w:t>
      </w:r>
    </w:p>
    <w:p w:rsidR="000F6771" w:rsidRPr="00FE3862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cs/>
          <w:lang w:bidi="bn-BD"/>
        </w:rPr>
      </w:pPr>
      <w:r w:rsidRPr="00FE3862">
        <w:rPr>
          <w:rFonts w:ascii="Kalpurush" w:eastAsia="Times New Roman" w:hAnsi="Kalpurush" w:cs="Kalpurush"/>
          <w:noProof/>
          <w:color w:val="0000FF"/>
          <w:sz w:val="24"/>
          <w:szCs w:val="24"/>
        </w:rPr>
        <w:drawing>
          <wp:inline distT="0" distB="0" distL="0" distR="0" wp14:anchorId="63AC7151" wp14:editId="69841607">
            <wp:extent cx="2139950" cy="2062480"/>
            <wp:effectExtent l="0" t="0" r="0" b="0"/>
            <wp:docPr id="15" name="Picture 15" descr="http://sphotos.ak.fbcdn.net/hphotos-ak-snc4/hs048.snc4/34762_1415757887186_1629754141_1012391_2797650_n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photos.ak.fbcdn.net/hphotos-ak-snc4/hs048.snc4/34762_1415757887186_1629754141_1012391_2797650_n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এ চিত্রে দেখা যাচ্ছে 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B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চিহ্নিত ভ্রুনটি মাতৃগর্ভে লেপ্টে আছে। এর বয়স মাত্র ১৫ দিন। আয়তন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০.৬ মি.মি. (চিত্রটি মানবদেহের প্রবৃদ্ধি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৩য় সংস্করণ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৬৬ পৃষ্ঠা হতে নে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য়া হয়েছে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যা সংকলিত হয়েছে লেসন এন্ড লেসনের হিস্টোলজী গ্রন্থ থেকে গৃহীত হয়েছে)</w:t>
      </w:r>
    </w:p>
    <w:p w:rsidR="000F6771" w:rsidRPr="00FE3862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lastRenderedPageBreak/>
        <w:t>চিত্র-৪</w:t>
      </w:r>
    </w:p>
    <w:p w:rsidR="000F6771" w:rsidRPr="00FE3862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FE3862">
        <w:rPr>
          <w:rFonts w:ascii="Kalpurush" w:eastAsia="Times New Roman" w:hAnsi="Kalpurush" w:cs="Kalpurush"/>
          <w:noProof/>
          <w:color w:val="0000FF"/>
          <w:sz w:val="24"/>
          <w:szCs w:val="24"/>
        </w:rPr>
        <w:drawing>
          <wp:inline distT="0" distB="0" distL="0" distR="0" wp14:anchorId="0B4DFE76" wp14:editId="4A27A845">
            <wp:extent cx="2383155" cy="1546860"/>
            <wp:effectExtent l="0" t="0" r="0" b="0"/>
            <wp:docPr id="14" name="Picture 14" descr="http://sphotos.ak.fbcdn.net/hphotos-ak-snc4/hs093.snc4/36011_1415758647205_1629754141_1012394_2097098_n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photos.ak.fbcdn.net/hphotos-ak-snc4/hs093.snc4/36011_1415758647205_1629754141_1012394_2097098_n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এ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চিত্রে দেখা যাচ্ছে ভ্রুন ও তার আবরণকে প্র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চুর রক্ত থাকার কারণে রক্ত পি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ণ্ডে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র মত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ই দেখাচ্ছে। (চিত্রটি মানবদেহের প্রবৃদ্ধি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৫ম সংস্করণ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৬৫ পৃষ্ঠা হতে নে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য়া হয়েছে)</w:t>
      </w:r>
    </w:p>
    <w:p w:rsidR="005F79D4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উক্ত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আলাকা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শব্দের তিনটি অর্থের সাথেই ভ্রুনের বিভিন্ন স্তরের গুণাবলী হুবহু মিলে যাচ্ছে।</w:t>
      </w:r>
    </w:p>
    <w:p w:rsidR="000F6771" w:rsidRDefault="000F6771" w:rsidP="005F79D4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</w:rPr>
        <w:br/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কুরআন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মাজীদে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 আয়াতে উল্ল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ি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খিত ভ্রুনের ২য় স্তর হল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 w:rsidRPr="005E603F">
        <w:rPr>
          <w:rFonts w:ascii="Kalpurush" w:eastAsia="Times New Roman" w:hAnsi="Kalpurush" w:cs="KFGQPC Uthman Taha Naskh"/>
          <w:sz w:val="24"/>
          <w:szCs w:val="24"/>
          <w:rtl/>
        </w:rPr>
        <w:t>مُضْغَةً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(মুদগাহ)। </w:t>
      </w:r>
      <w:r w:rsidRPr="005E603F">
        <w:rPr>
          <w:rFonts w:ascii="Kalpurush" w:eastAsia="Times New Roman" w:hAnsi="Kalpurush" w:cs="KFGQPC Uthman Taha Naskh"/>
          <w:sz w:val="24"/>
          <w:szCs w:val="24"/>
          <w:rtl/>
        </w:rPr>
        <w:t>مُضْغَةً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হল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চর্বিত দ্রব্য। যদি কেউ ১ টুকরা </w:t>
      </w:r>
      <w:r w:rsidR="005F79D4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চুইংগাম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নিয়ে দা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ঁ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তে চর্বন করার পর তাকে ভ্রুনের সাথে তুলনা করতে যায় তাহলে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দেখতে পাবে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যে,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দা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ঁ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তে চর্বন করার পর উক্ত দ্রব্য যেমন দেখায় সেটার সাথে ভ্রুনের হুবহু মিল রয়েছে।</w:t>
      </w:r>
      <w:r>
        <w:rPr>
          <w:rStyle w:val="FootnoteReference"/>
          <w:rFonts w:ascii="Kalpurush" w:eastAsia="Times New Roman" w:hAnsi="Kalpurush" w:cs="Kalpurush"/>
          <w:sz w:val="24"/>
          <w:szCs w:val="24"/>
          <w:cs/>
          <w:lang w:bidi="bn-IN"/>
        </w:rPr>
        <w:footnoteReference w:id="5"/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(৫ ও ৬ নং চিত্র দ্রষ্টব্য)</w:t>
      </w:r>
    </w:p>
    <w:p w:rsidR="000F6771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আজ বিজ্ঞানীরা মাইক্রোস্কোপসহ অত্যাধুনিক সরঞ্জামাদি ব্যবহার এবং অক্লান্ত পরিশ্রম করে এগুলো আবিস্কার করেছে কুরআন নাযিল হওয়ার দেড় হাজার বছর পর। তাহলে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এত কিছু জানা মুহাম্মদ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>-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এর জন্য কেমন করে সম্ভব ঐ সময়ে যখন এ সবের কিছুই আবিস্কৃত হয়</w:t>
      </w:r>
      <w:r w:rsidR="005F79D4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নি</w:t>
      </w:r>
      <w:r w:rsidRPr="00FE3862">
        <w:rPr>
          <w:rFonts w:ascii="Kalpurush" w:eastAsia="Times New Roman" w:hAnsi="Kalpurush" w:cs="Kalpurush"/>
          <w:sz w:val="24"/>
          <w:szCs w:val="24"/>
        </w:rPr>
        <w:t>?</w:t>
      </w:r>
    </w:p>
    <w:p w:rsidR="000F6771" w:rsidRPr="00FE3862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চিত্র-৫</w:t>
      </w:r>
    </w:p>
    <w:p w:rsidR="000F6771" w:rsidRPr="00FE3862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FE3862">
        <w:rPr>
          <w:rFonts w:ascii="Kalpurush" w:eastAsia="Times New Roman" w:hAnsi="Kalpurush" w:cs="Kalpurush"/>
          <w:noProof/>
          <w:color w:val="0000FF"/>
          <w:sz w:val="24"/>
          <w:szCs w:val="24"/>
        </w:rPr>
        <w:drawing>
          <wp:inline distT="0" distB="0" distL="0" distR="0" wp14:anchorId="6E6F29C4" wp14:editId="39A24814">
            <wp:extent cx="2383155" cy="2694305"/>
            <wp:effectExtent l="0" t="0" r="0" b="0"/>
            <wp:docPr id="12" name="Picture 12" descr="http://sphotos.ak.fbcdn.net/hphotos-ak-snc4/hs037.snc4/34222_1415759447225_1629754141_1012398_1567654_n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photos.ak.fbcdn.net/hphotos-ak-snc4/hs037.snc4/34222_1415759447225_1629754141_1012398_1567654_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71" w:rsidRDefault="000F6771" w:rsidP="005F79D4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এ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চিত্রটি ২৮ দিন বয়সের (মুদগাহ স্তরের) ভ্রুনের চিত্র। উক্ত চিত্রটি দাত দ্বারা চর্বিত </w:t>
      </w:r>
      <w:r w:rsidR="005F79D4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চুইংগামে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র মত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ই দেখাচ্ছে।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(চিত্রটি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মানবদেহের প্রবৃদ্ধি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৫ম সংস্করণ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৭২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পৃষ্ঠা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থেকে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নে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য়া হয়েছে)</w:t>
      </w:r>
    </w:p>
    <w:p w:rsidR="000F6771" w:rsidRPr="00FE3862" w:rsidRDefault="000F6771" w:rsidP="000F6771">
      <w:pPr>
        <w:keepNext/>
        <w:widowControl w:val="0"/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lastRenderedPageBreak/>
        <w:t>চিত্র-৬</w:t>
      </w:r>
    </w:p>
    <w:p w:rsidR="000F6771" w:rsidRPr="00FE3862" w:rsidRDefault="000F6771" w:rsidP="000F6771">
      <w:pPr>
        <w:bidi w:val="0"/>
        <w:spacing w:before="120" w:after="120" w:line="240" w:lineRule="auto"/>
        <w:jc w:val="both"/>
        <w:rPr>
          <w:rFonts w:ascii="Kalpurush" w:eastAsia="Times New Roman" w:hAnsi="Kalpurush" w:cs="Kalpurush"/>
          <w:sz w:val="24"/>
          <w:szCs w:val="24"/>
        </w:rPr>
      </w:pPr>
      <w:r w:rsidRPr="00FE3862">
        <w:rPr>
          <w:rFonts w:ascii="Kalpurush" w:eastAsia="Times New Roman" w:hAnsi="Kalpurush" w:cs="Kalpurush"/>
          <w:noProof/>
          <w:color w:val="0000FF"/>
          <w:sz w:val="24"/>
          <w:szCs w:val="24"/>
        </w:rPr>
        <w:drawing>
          <wp:inline distT="0" distB="0" distL="0" distR="0" wp14:anchorId="21B3F51E" wp14:editId="0FCF4F2D">
            <wp:extent cx="2159635" cy="2616835"/>
            <wp:effectExtent l="0" t="0" r="0" b="0"/>
            <wp:docPr id="10" name="Picture 10" descr="http://sphotos.ak.fbcdn.net/hphotos-ak-snc4/hs120.snc4/36356_1415760327247_1629754141_1012401_2391030_n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photos.ak.fbcdn.net/hphotos-ak-snc4/hs120.snc4/36356_1415760327247_1629754141_1012401_2391030_n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71" w:rsidRDefault="000F6771" w:rsidP="005F79D4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চিত্রে </w:t>
      </w:r>
      <w:r w:rsidR="005F79D4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চুইংগাম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ও ভ্রুনের চিত্র উপস্থাপিত হয়েছে। আমরা উভয়ের মধ্যে সামঞ্জস্য দেখতে পাই।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উপরের চিত্র 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A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তে আমরা ভ্রুনের গায়ে দা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ঁ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তের মত চিহ্ন এবং চিত্র 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B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তে চর্বিত </w:t>
      </w:r>
      <w:r w:rsidR="005F79D4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চুইংগাম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দেখতে পাচ্ছি।</w:t>
      </w:r>
    </w:p>
    <w:p w:rsidR="000F6771" w:rsidRDefault="000F6771" w:rsidP="000F6771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১৬৭৭ খৃষ্টাব্দে হাম ও লিউয়েনহোক নামক দুই বিজ্ঞানী মাইক্রোস্কোপ দিয়ে মানুষের বীর্যের মধ্যে জীবনের অস্তিত্ব (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Spermatozoma)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খুজে পান রাসুল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ুল্লাহ </w:t>
      </w:r>
      <w:r>
        <w:rPr>
          <w:rFonts w:ascii="Kalpurush" w:eastAsia="Times New Roman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>
        <w:rPr>
          <w:rFonts w:ascii="Kalpurush" w:eastAsia="Times New Roman" w:hAnsi="Kalpurush" w:cs="Kalpurush"/>
          <w:sz w:val="24"/>
          <w:szCs w:val="24"/>
          <w:lang w:bidi="bn-BD"/>
        </w:rPr>
        <w:t>-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এর যুগের এক সহস্রাধিক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বছর পর</w:t>
      </w:r>
      <w:r w:rsidRPr="005F79D4">
        <w:rPr>
          <w:rFonts w:ascii="SolaimanLipi" w:eastAsia="Times New Roman" w:hAnsi="SolaimanLipi" w:cs="SolaimanLipi"/>
          <w:sz w:val="24"/>
          <w:szCs w:val="24"/>
          <w:cs/>
          <w:lang w:bidi="hi-IN"/>
        </w:rPr>
        <w:t xml:space="preserve">। </w:t>
      </w:r>
      <w:r w:rsidRPr="005F79D4">
        <w:rPr>
          <w:rFonts w:ascii="Kalpurush" w:eastAsia="Times New Roman" w:hAnsi="Kalpurush" w:cs="Kalpurush"/>
          <w:sz w:val="24"/>
          <w:szCs w:val="24"/>
          <w:cs/>
          <w:lang w:bidi="bn-IN"/>
        </w:rPr>
        <w:t>এ দুইজন বিজ্ঞানীই আগে ভ</w:t>
      </w:r>
      <w:r w:rsidRPr="005F79D4">
        <w:rPr>
          <w:rFonts w:ascii="Kalpurush" w:eastAsia="Times New Roman" w:hAnsi="Kalpurush" w:cs="Kalpurush"/>
          <w:sz w:val="24"/>
          <w:szCs w:val="24"/>
          <w:cs/>
          <w:lang w:bidi="bn-BD"/>
        </w:rPr>
        <w:t>ু</w:t>
      </w:r>
      <w:r w:rsidRPr="005F79D4">
        <w:rPr>
          <w:rFonts w:ascii="Kalpurush" w:eastAsia="Times New Roman" w:hAnsi="Kalpurush" w:cs="Kalpurush"/>
          <w:sz w:val="24"/>
          <w:szCs w:val="24"/>
          <w:cs/>
          <w:lang w:bidi="bn-IN"/>
        </w:rPr>
        <w:t>লক্রমে বিশ্বাস ক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রেছিলেন যে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মানুষের বীর্যের মধ্যে উক্ত কোষের রয়েছে অতি সামান্য প্রক্রিয়া। নারীর ডিম্বানুতে আসার পর তা ধীরে ধীরে বৃদ্ধি পেতে থাকে।</w:t>
      </w:r>
      <w:r>
        <w:rPr>
          <w:rStyle w:val="FootnoteReference"/>
          <w:rFonts w:ascii="Kalpurush" w:eastAsia="Times New Roman" w:hAnsi="Kalpurush" w:cs="Kalpurush"/>
          <w:sz w:val="24"/>
          <w:szCs w:val="24"/>
          <w:cs/>
          <w:lang w:bidi="bn-IN"/>
        </w:rPr>
        <w:footnoteReference w:id="6"/>
      </w:r>
    </w:p>
    <w:p w:rsidR="000F6771" w:rsidRDefault="000F6771" w:rsidP="000F6771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আর প্রফেসর কেইথ এল. মুর বিশ্বের একজন প্রসিদ্ধ ভ্রুন বিজ্ঞানী এবং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মানবদেহের প্রবৃদ্ধি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গ্রন্থের লেখক</w:t>
      </w:r>
      <w:r w:rsidRPr="00FE3862">
        <w:rPr>
          <w:rFonts w:ascii="Kalpurush" w:eastAsia="Times New Roman" w:hAnsi="Kalpurush" w:cs="Kalpurush"/>
          <w:sz w:val="24"/>
          <w:szCs w:val="24"/>
        </w:rPr>
        <w:t>;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যা বিশ্বের আটটি ভাষায় ছাপা হয়েছে।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এট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ি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বিজ্ঞানের একটি গুরুত্বপূর্ণ রেফারেন্স বই।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="005F79D4">
        <w:rPr>
          <w:rFonts w:ascii="Kalpurush" w:eastAsia="Times New Roman" w:hAnsi="Kalpurush" w:cs="Kalpurush"/>
          <w:sz w:val="24"/>
          <w:szCs w:val="24"/>
          <w:cs/>
          <w:lang w:bidi="bn-IN"/>
        </w:rPr>
        <w:t>এ বইটি আমেরিকার বিশিষ্ট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একটি গবেষণা বোর্ড কর্তৃক কোন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একক লেখকের শ্রেষ্ঠ বই হিসেবে স্বীকৃতি পেয়েছে।</w:t>
      </w:r>
    </w:p>
    <w:p w:rsidR="000F6771" w:rsidRDefault="000F6771" w:rsidP="000F6771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কেইথ এল.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মুর হচ্ছেন কানাডার টরোন্টো বিশ্ববিদ্যালয়ের শরীর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বিদ্যা ও কোষ বিভাগের প্রফ</w:t>
      </w:r>
      <w:r w:rsidR="005F79D4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ে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সর।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তিনি ওখানে মেডিক্যাল ডিপার্টমেন্টের অধীনে মৌলিক বিজ্ঞান বিভাগের সহকারী ডীন হিসেবে এবং আট বছর শরীর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বিদ্যা বিভাগের বিভাগীয় প্রধান হিসেবে দায়িত্ব পালন করেছিলেন। ১৯৮৪ সালে তিনি কানাডায় শরীর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বিদ্যা বিভাগের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পর কৃতিত্বপূর্ণ স্বাক্ষর রাখার জন্য কানাডার শরীর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বিদ্যা বোর্ডের পক্ষ থেকে 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J.C.B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পুরস্কার পেয়েছিলেন।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এছাড়া তিনি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কানাডিয়ান এন্ড এমেরিকান এসোসিয়শন এবং দি কাউন্সিল অফ দি ইউনিয়ন অফ বাইয়োলজিকাল সাইন্স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সহ বহু আন্তর্জাতিক সংস্থায় দায়িত্ব পালন করেছেন।</w:t>
      </w:r>
    </w:p>
    <w:p w:rsidR="000F6771" w:rsidRDefault="000F6771" w:rsidP="005F79D4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১৯৮১ সালে সউদীর দাম্মামে অনুষ্ঠিত এক মেডিক্যাল সেমিনারে তিনি বলেন: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আমার জন্য এটা অত্যন্ত সৌভাগ্যের ব্যাপার ছিল যে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আমি মানব শরীরের প্রবৃদ্ধির ব্যাপারে ভালোভাবে জানতে কুরআন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মাজীদে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র সহায়তা নিতাম।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আমার কাছে এটা স্পষ্ট হয়েছে যে</w:t>
      </w:r>
      <w:r w:rsidRPr="00FE3862">
        <w:rPr>
          <w:rFonts w:ascii="Kalpurush" w:eastAsia="Times New Roman" w:hAnsi="Kalpurush" w:cs="Kalpurush"/>
          <w:sz w:val="24"/>
          <w:szCs w:val="24"/>
        </w:rPr>
        <w:t>,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এ বিষয়গুলো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="005F79D4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আ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লার পক্ষ থেকে মুহাম্মদ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>-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এর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পর অবতীর্ণ হয়েছে।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কেননা</w:t>
      </w:r>
      <w:r w:rsidRPr="00FE3862">
        <w:rPr>
          <w:rFonts w:ascii="Kalpurush" w:eastAsia="Times New Roman" w:hAnsi="Kalpurush" w:cs="Kalpurush"/>
          <w:sz w:val="24"/>
          <w:szCs w:val="24"/>
        </w:rPr>
        <w:t>,</w:t>
      </w:r>
      <w:r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এ সকল বিষয়ের প্রায় সব কিছুই তার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মৃত্যু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র কয়েকশত বছর পর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lastRenderedPageBreak/>
        <w:t>আবিষ্কৃত হয়েছে।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এ ব্যাপারটি প্রমাণ করে যে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মুহাম্মদ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আল্লাহ তা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লার সত্য নবী।</w:t>
      </w:r>
      <w:r>
        <w:rPr>
          <w:rStyle w:val="FootnoteReference"/>
          <w:rFonts w:ascii="Kalpurush" w:eastAsia="Times New Roman" w:hAnsi="Kalpurush" w:cs="Kalpurush"/>
          <w:sz w:val="24"/>
          <w:szCs w:val="24"/>
          <w:cs/>
          <w:lang w:bidi="bn-IN"/>
        </w:rPr>
        <w:footnoteReference w:id="7"/>
      </w:r>
    </w:p>
    <w:p w:rsidR="000F6771" w:rsidRDefault="000F6771" w:rsidP="000F6771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এ সময় তাকে প্রশ্ন করা হল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তাহলে কি এর অর্থ দাঁড়ায়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-কুরআন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‘আলা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র বাণী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?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তিনি জবাব দিলেন: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 xml:space="preserve"> “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আমি এ কথা মেনে নিতে কুন্ঠাবোধ করি না।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>”</w:t>
      </w:r>
    </w:p>
    <w:p w:rsidR="000F6771" w:rsidRDefault="000F6771" w:rsidP="000F6771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প্রফেসর মুর একটি কনফারেন্সে বলেছিলেন: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 xml:space="preserve"> “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কুরআন ও হাদীসে মানবভ্রুনের বৃদ্ধি প্রক্রিয়ার সময়কার বিভিন্ন স্তরকে অত্যন্ত সুন্দরভাবে বিভিন্ন নামে ভাগ করেছে।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 xml:space="preserve">”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এর পদ্ধতিগুলো অত্যন্ত চমৎকার ও বিস্তৃত অর্থ নির্দেশ করে থাকে।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যা আধুনিক শরীর বিজ্ঞানের নতুন নতুন আবিস্কারের সাথে সংগতিপূর্ণ।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বিগত চার বছরে সপ্তম শতাব্দীতে নাযিলকৃত কুরআন ও হাদীসের আলোকে মানবভ্রুন নিয়ে গবেষণা করে বিস্ময়কর ফলাফল পাওয়া গেছে।</w:t>
      </w:r>
    </w:p>
    <w:p w:rsidR="000F6771" w:rsidRDefault="000F6771" w:rsidP="000F6771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এরিস্ট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টল ভ্র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ুন বিদ্যার জনক হওয়া সত্বেও খ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্রিস্ট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পুর্ব চতুর্থ শতাব্দীতে মুরগীর ডিমের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পর গবেষণা চালিয়ে দেখেন যে</w:t>
      </w:r>
      <w:r w:rsidRPr="00FE3862">
        <w:rPr>
          <w:rFonts w:ascii="Kalpurush" w:eastAsia="Times New Roman" w:hAnsi="Kalpurush" w:cs="Kalpurush"/>
          <w:sz w:val="24"/>
          <w:szCs w:val="24"/>
        </w:rPr>
        <w:t>,</w:t>
      </w:r>
      <w:r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মুরগীর বাচ্চার সৃষ্টি প্রক্রিয়া সম্পন্ন হয় কয়েকটি স্তরে।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তবে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তিনি স্তরগুলো সম্বন্ধে বিস্তারিত কিছুই জানাতে পারেন নি।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ধরে নে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য়া যায় যে</w:t>
      </w:r>
      <w:r w:rsidRPr="00FE3862">
        <w:rPr>
          <w:rFonts w:ascii="Kalpurush" w:eastAsia="Times New Roman" w:hAnsi="Kalpurush" w:cs="Kalpurush"/>
          <w:sz w:val="24"/>
          <w:szCs w:val="24"/>
        </w:rPr>
        <w:t>,</w:t>
      </w:r>
      <w:r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কুরআন নাযিলের সময় খুব কমই জানা ছিল ভ্রুনের স্তরগুলো সম্বন্ধে</w:t>
      </w:r>
      <w:r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যা সপ্তম শতাব্দীতে বিজ্ঞানের কোন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কিছুর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পর নির্ভর করে তা জানার সুযোগ ছিল না।</w:t>
      </w:r>
    </w:p>
    <w:p w:rsidR="00C90E54" w:rsidRDefault="000F6771" w:rsidP="000F6771">
      <w:pPr>
        <w:bidi w:val="0"/>
        <w:spacing w:before="120" w:after="120"/>
        <w:jc w:val="both"/>
        <w:rPr>
          <w:rFonts w:ascii="Kalpurush" w:eastAsia="Times New Roman" w:hAnsi="Kalpurush" w:cs="Kalpurush"/>
          <w:sz w:val="24"/>
          <w:szCs w:val="24"/>
          <w:lang w:bidi="bn-IN"/>
        </w:rPr>
      </w:pP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এখানে এসে শুধু একটি মাত্র নির্ভরযোগ্য ফলাফলে আসা যায় যে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এ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সমস্ত জ্ঞান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নবী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>-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এর কাছে এসেছে একমাত্র আল্লাহ তা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লার পক্ষ থেকে। কারণ</w:t>
      </w:r>
      <w:r w:rsidRPr="00FE3862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তিনি ছিলেন নিরক্ষর তার এগুলো জানার কথা ছিল না। এছাড়া অন্য কোথাও থেকে তার মত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নিরক্ষর লোককে যে ট্রেনিং দে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FE3862">
        <w:rPr>
          <w:rFonts w:ascii="Kalpurush" w:eastAsia="Times New Roman" w:hAnsi="Kalpurush" w:cs="Kalpurush"/>
          <w:sz w:val="24"/>
          <w:szCs w:val="24"/>
          <w:cs/>
          <w:lang w:bidi="bn-IN"/>
        </w:rPr>
        <w:t>য়া হবে তাও ছিল অসম্ভব।</w:t>
      </w:r>
      <w:r>
        <w:rPr>
          <w:rStyle w:val="FootnoteReference"/>
          <w:rFonts w:ascii="Kalpurush" w:eastAsia="Times New Roman" w:hAnsi="Kalpurush" w:cs="Kalpurush"/>
          <w:sz w:val="24"/>
          <w:szCs w:val="24"/>
          <w:cs/>
          <w:lang w:bidi="bn-IN"/>
        </w:rPr>
        <w:footnoteReference w:id="8"/>
      </w:r>
    </w:p>
    <w:p w:rsidR="000F6771" w:rsidRPr="000F6771" w:rsidRDefault="000F6771" w:rsidP="000F6771">
      <w:pPr>
        <w:bidi w:val="0"/>
        <w:spacing w:before="120" w:after="120"/>
        <w:jc w:val="center"/>
        <w:rPr>
          <w:rFonts w:ascii="Kalpurush" w:eastAsia="Times New Roman" w:hAnsi="Kalpurush" w:cs="Kalpurush"/>
          <w:sz w:val="24"/>
          <w:szCs w:val="24"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সমাপ্ত</w:t>
      </w:r>
    </w:p>
    <w:p w:rsidR="00F2420A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6E626B" w:rsidRDefault="006E626B" w:rsidP="006E626B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6E626B" w:rsidRDefault="006E626B" w:rsidP="006E626B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6E626B" w:rsidRDefault="006E626B" w:rsidP="006E626B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6E626B" w:rsidRDefault="006E626B" w:rsidP="006E626B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6E626B" w:rsidRDefault="006E626B" w:rsidP="006E626B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6E626B" w:rsidRDefault="006E626B" w:rsidP="006E626B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6E626B" w:rsidRDefault="006E626B" w:rsidP="006E626B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6E626B" w:rsidRDefault="006E626B" w:rsidP="006E626B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6E626B" w:rsidRDefault="006E626B" w:rsidP="006E626B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bookmarkStart w:id="6" w:name="_GoBack"/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58752" behindDoc="1" locked="0" layoutInCell="1" allowOverlap="1" wp14:anchorId="6CA5B996" wp14:editId="2CCD94B9">
            <wp:simplePos x="0" y="0"/>
            <wp:positionH relativeFrom="page">
              <wp:posOffset>-14605</wp:posOffset>
            </wp:positionH>
            <wp:positionV relativeFrom="page">
              <wp:posOffset>-889</wp:posOffset>
            </wp:positionV>
            <wp:extent cx="7572375" cy="113728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2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6"/>
    </w:p>
    <w:p w:rsidR="006E626B" w:rsidRPr="00DF7E4B" w:rsidRDefault="006E626B" w:rsidP="006E626B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</w:p>
    <w:sectPr w:rsidR="005666DC" w:rsidRPr="00DF7E4B" w:rsidSect="007C1387">
      <w:headerReference w:type="first" r:id="rId2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A1F" w:rsidRDefault="00D55A1F" w:rsidP="00E32771">
      <w:pPr>
        <w:spacing w:after="0" w:line="240" w:lineRule="auto"/>
      </w:pPr>
      <w:r>
        <w:separator/>
      </w:r>
    </w:p>
  </w:endnote>
  <w:endnote w:type="continuationSeparator" w:id="0">
    <w:p w:rsidR="00D55A1F" w:rsidRDefault="00D55A1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E886FBC-F782-4714-B1F5-D684E2F4F20B}"/>
    <w:embedBold r:id="rId2" w:fontKey="{46A48E17-0195-472F-AAE0-781031A928C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EC6F3BCA-505F-4C3F-96CC-F9889B22C3E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F1A0D523-7C77-41FC-B511-5626CCA44427}"/>
    <w:embedBold r:id="rId5" w:fontKey="{AD771359-5E15-4FCD-92A6-D859D2723B0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C6F8F1F-0208-4481-9F5F-5C2BFF58E3DE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7" w:fontKey="{36B06656-50E7-4E01-9B9E-8B974B50F971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DABDD1BF-DEAB-4438-9434-72537D892FEA}"/>
    <w:embedBold r:id="rId9" w:fontKey="{30AE6715-3075-44F9-ABCA-E31D22EA520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297823B3-FCE2-4061-B6C6-870CE4C60FE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341921F8-185F-4284-BCFC-4C5F833F421E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81AC1B72-A27A-4CF4-9CB2-25653EED948F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A213CA9C-7D7E-49F4-AEDE-7B85A063779E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0775DC9C-C4F7-4694-B9B6-191B3FA9610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988970E5-BA26-4519-B334-D3BB877EDA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20EA52C" wp14:editId="16E358B6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1475DB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A1F" w:rsidRDefault="00D55A1F" w:rsidP="000F6771">
      <w:pPr>
        <w:spacing w:after="0" w:line="240" w:lineRule="auto"/>
        <w:jc w:val="right"/>
      </w:pPr>
      <w:r>
        <w:separator/>
      </w:r>
    </w:p>
  </w:footnote>
  <w:footnote w:type="continuationSeparator" w:id="0">
    <w:p w:rsidR="00D55A1F" w:rsidRDefault="00D55A1F" w:rsidP="00E32771">
      <w:pPr>
        <w:spacing w:after="0" w:line="240" w:lineRule="auto"/>
      </w:pPr>
      <w:r>
        <w:continuationSeparator/>
      </w:r>
    </w:p>
  </w:footnote>
  <w:footnote w:id="1">
    <w:p w:rsidR="000F6771" w:rsidRPr="000F6771" w:rsidRDefault="000F6771" w:rsidP="000F6771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0F6771">
        <w:rPr>
          <w:rStyle w:val="FootnoteReference"/>
          <w:rFonts w:ascii="Kalpurush" w:hAnsi="Kalpurush" w:cs="Kalpurush"/>
        </w:rPr>
        <w:footnoteRef/>
      </w:r>
      <w:r w:rsidRPr="000F6771">
        <w:rPr>
          <w:rFonts w:ascii="Kalpurush" w:hAnsi="Kalpurush" w:cs="Kalpurush"/>
          <w:rtl/>
        </w:rPr>
        <w:t xml:space="preserve"> </w:t>
      </w:r>
      <w:r w:rsidRPr="000F6771">
        <w:rPr>
          <w:rFonts w:ascii="Kalpurush" w:eastAsia="Times New Roman" w:hAnsi="Kalpurush" w:cs="Kalpurush"/>
          <w:cs/>
          <w:lang w:bidi="bn-IN"/>
        </w:rPr>
        <w:t>মানবদেহের প্রবৃদ্ধি-মুর ও পারসাউড</w:t>
      </w:r>
      <w:r w:rsidRPr="000F6771">
        <w:rPr>
          <w:rFonts w:ascii="Kalpurush" w:eastAsia="Times New Roman" w:hAnsi="Kalpurush" w:cs="Kalpurush"/>
        </w:rPr>
        <w:t xml:space="preserve">, </w:t>
      </w:r>
      <w:r w:rsidRPr="000F6771">
        <w:rPr>
          <w:rFonts w:ascii="Kalpurush" w:eastAsia="Times New Roman" w:hAnsi="Kalpurush" w:cs="Kalpurush"/>
          <w:cs/>
          <w:lang w:bidi="bn-IN"/>
        </w:rPr>
        <w:t>৫ম সংস্করণ</w:t>
      </w:r>
      <w:r w:rsidRPr="000F6771">
        <w:rPr>
          <w:rFonts w:ascii="Kalpurush" w:eastAsia="Times New Roman" w:hAnsi="Kalpurush" w:cs="Kalpurush"/>
        </w:rPr>
        <w:t xml:space="preserve">, </w:t>
      </w:r>
      <w:r w:rsidRPr="000F6771">
        <w:rPr>
          <w:rFonts w:ascii="Kalpurush" w:eastAsia="Times New Roman" w:hAnsi="Kalpurush" w:cs="Kalpurush"/>
          <w:cs/>
          <w:lang w:bidi="bn-IN"/>
        </w:rPr>
        <w:t>পৃষ্ঠা-৮</w:t>
      </w:r>
    </w:p>
  </w:footnote>
  <w:footnote w:id="2">
    <w:p w:rsidR="000F6771" w:rsidRPr="000F6771" w:rsidRDefault="000F6771" w:rsidP="000F6771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0F6771">
        <w:rPr>
          <w:rStyle w:val="FootnoteReference"/>
          <w:rFonts w:ascii="Kalpurush" w:hAnsi="Kalpurush" w:cs="Kalpurush"/>
        </w:rPr>
        <w:footnoteRef/>
      </w:r>
      <w:r w:rsidRPr="000F6771">
        <w:rPr>
          <w:rFonts w:ascii="Kalpurush" w:hAnsi="Kalpurush" w:cs="Kalpurush"/>
          <w:rtl/>
        </w:rPr>
        <w:t xml:space="preserve"> </w:t>
      </w:r>
      <w:r w:rsidRPr="000F6771">
        <w:rPr>
          <w:rFonts w:ascii="Kalpurush" w:eastAsia="Times New Roman" w:hAnsi="Kalpurush" w:cs="Kalpurush"/>
          <w:cs/>
          <w:lang w:bidi="bn-IN"/>
        </w:rPr>
        <w:t>কুরআন-হাদীসের আলোকে মানব দেহের প্রবৃদ্ধি</w:t>
      </w:r>
      <w:r w:rsidRPr="000F6771">
        <w:rPr>
          <w:rFonts w:ascii="Kalpurush" w:eastAsia="Times New Roman" w:hAnsi="Kalpurush" w:cs="Kalpurush"/>
        </w:rPr>
        <w:t>–</w:t>
      </w:r>
      <w:r w:rsidRPr="000F6771">
        <w:rPr>
          <w:rFonts w:ascii="Kalpurush" w:eastAsia="Times New Roman" w:hAnsi="Kalpurush" w:cs="Kalpurush"/>
          <w:cs/>
          <w:lang w:bidi="bn-IN"/>
        </w:rPr>
        <w:t>মুর ও অন্যান্য পৃষ্ঠা-৩৬</w:t>
      </w:r>
    </w:p>
  </w:footnote>
  <w:footnote w:id="3">
    <w:p w:rsidR="000F6771" w:rsidRPr="000F6771" w:rsidRDefault="000F6771" w:rsidP="000F6771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0F6771">
        <w:rPr>
          <w:rStyle w:val="FootnoteReference"/>
          <w:rFonts w:ascii="Kalpurush" w:hAnsi="Kalpurush" w:cs="Kalpurush"/>
        </w:rPr>
        <w:footnoteRef/>
      </w:r>
      <w:r w:rsidRPr="000F6771">
        <w:rPr>
          <w:rFonts w:ascii="Kalpurush" w:hAnsi="Kalpurush" w:cs="Kalpurush"/>
          <w:rtl/>
        </w:rPr>
        <w:t xml:space="preserve"> </w:t>
      </w:r>
      <w:r w:rsidRPr="000F6771">
        <w:rPr>
          <w:rFonts w:ascii="Kalpurush" w:eastAsia="Times New Roman" w:hAnsi="Kalpurush" w:cs="Kalpurush"/>
          <w:cs/>
          <w:lang w:bidi="bn-IN"/>
        </w:rPr>
        <w:t xml:space="preserve">কুরআন-হাদীসের আলোকে মানব দেহের প্রবৃদ্ধি </w:t>
      </w:r>
      <w:r w:rsidRPr="000F6771">
        <w:rPr>
          <w:rFonts w:ascii="Kalpurush" w:eastAsia="Times New Roman" w:hAnsi="Kalpurush" w:cs="Kalpurush"/>
        </w:rPr>
        <w:t>–</w:t>
      </w:r>
      <w:r w:rsidRPr="000F6771">
        <w:rPr>
          <w:rFonts w:ascii="Kalpurush" w:eastAsia="Times New Roman" w:hAnsi="Kalpurush" w:cs="Kalpurush"/>
          <w:cs/>
          <w:lang w:bidi="bn-IN"/>
        </w:rPr>
        <w:t>মুর ও অন্যান্য পৃষ্ঠা-৩৭ ও ৩৮</w:t>
      </w:r>
    </w:p>
  </w:footnote>
  <w:footnote w:id="4">
    <w:p w:rsidR="000F6771" w:rsidRPr="000F6771" w:rsidRDefault="000F6771" w:rsidP="000F6771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0F6771">
        <w:rPr>
          <w:rStyle w:val="FootnoteReference"/>
          <w:rFonts w:ascii="Kalpurush" w:hAnsi="Kalpurush" w:cs="Kalpurush"/>
        </w:rPr>
        <w:footnoteRef/>
      </w:r>
      <w:r w:rsidRPr="000F6771">
        <w:rPr>
          <w:rFonts w:ascii="Kalpurush" w:hAnsi="Kalpurush" w:cs="Kalpurush"/>
          <w:rtl/>
        </w:rPr>
        <w:t xml:space="preserve"> </w:t>
      </w:r>
      <w:r w:rsidRPr="000F6771">
        <w:rPr>
          <w:rFonts w:ascii="Kalpurush" w:eastAsia="Times New Roman" w:hAnsi="Kalpurush" w:cs="Kalpurush"/>
          <w:cs/>
          <w:lang w:bidi="bn-IN"/>
        </w:rPr>
        <w:t>মানবদেহের প্রবৃদ্ধি-মুর ও পারসাউড</w:t>
      </w:r>
      <w:r w:rsidRPr="000F6771">
        <w:rPr>
          <w:rFonts w:ascii="Kalpurush" w:eastAsia="Times New Roman" w:hAnsi="Kalpurush" w:cs="Kalpurush"/>
        </w:rPr>
        <w:t xml:space="preserve">, </w:t>
      </w:r>
      <w:r w:rsidRPr="000F6771">
        <w:rPr>
          <w:rFonts w:ascii="Kalpurush" w:eastAsia="Times New Roman" w:hAnsi="Kalpurush" w:cs="Kalpurush"/>
          <w:cs/>
          <w:lang w:bidi="bn-IN"/>
        </w:rPr>
        <w:t>৫ম সংস্করণ</w:t>
      </w:r>
      <w:r w:rsidRPr="000F6771">
        <w:rPr>
          <w:rFonts w:ascii="Kalpurush" w:eastAsia="Times New Roman" w:hAnsi="Kalpurush" w:cs="Kalpurush"/>
        </w:rPr>
        <w:t>,</w:t>
      </w:r>
      <w:r w:rsidRPr="000F6771">
        <w:rPr>
          <w:rFonts w:ascii="Kalpurush" w:eastAsia="Times New Roman" w:hAnsi="Kalpurush" w:cs="Kalpurush"/>
          <w:cs/>
          <w:lang w:bidi="bn-BD"/>
        </w:rPr>
        <w:t xml:space="preserve"> </w:t>
      </w:r>
      <w:r w:rsidRPr="000F6771">
        <w:rPr>
          <w:rFonts w:ascii="Kalpurush" w:eastAsia="Times New Roman" w:hAnsi="Kalpurush" w:cs="Kalpurush"/>
          <w:cs/>
          <w:lang w:bidi="bn-IN"/>
        </w:rPr>
        <w:t>পৃষ্ঠা-৬৫</w:t>
      </w:r>
    </w:p>
  </w:footnote>
  <w:footnote w:id="5">
    <w:p w:rsidR="000F6771" w:rsidRPr="000F6771" w:rsidRDefault="000F6771" w:rsidP="000F6771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0F6771">
        <w:rPr>
          <w:rStyle w:val="FootnoteReference"/>
          <w:rFonts w:ascii="Kalpurush" w:hAnsi="Kalpurush" w:cs="Kalpurush"/>
        </w:rPr>
        <w:footnoteRef/>
      </w:r>
      <w:r w:rsidRPr="000F6771">
        <w:rPr>
          <w:rFonts w:ascii="Kalpurush" w:hAnsi="Kalpurush" w:cs="Kalpurush"/>
          <w:rtl/>
        </w:rPr>
        <w:t xml:space="preserve"> </w:t>
      </w:r>
      <w:r w:rsidRPr="000F6771">
        <w:rPr>
          <w:rFonts w:ascii="Kalpurush" w:eastAsia="Times New Roman" w:hAnsi="Kalpurush" w:cs="Kalpurush"/>
          <w:cs/>
          <w:lang w:bidi="bn-IN"/>
        </w:rPr>
        <w:t>মানবদেহের প্রবৃদ্ধি</w:t>
      </w:r>
      <w:r w:rsidRPr="000F6771">
        <w:rPr>
          <w:rFonts w:ascii="Kalpurush" w:eastAsia="Times New Roman" w:hAnsi="Kalpurush" w:cs="Kalpurush"/>
        </w:rPr>
        <w:t xml:space="preserve">, </w:t>
      </w:r>
      <w:r w:rsidRPr="000F6771">
        <w:rPr>
          <w:rFonts w:ascii="Kalpurush" w:eastAsia="Times New Roman" w:hAnsi="Kalpurush" w:cs="Kalpurush"/>
          <w:cs/>
          <w:lang w:bidi="bn-IN"/>
        </w:rPr>
        <w:t>৫ম সংস্করণ</w:t>
      </w:r>
      <w:r w:rsidRPr="000F6771">
        <w:rPr>
          <w:rFonts w:ascii="Kalpurush" w:eastAsia="Times New Roman" w:hAnsi="Kalpurush" w:cs="Kalpurush"/>
        </w:rPr>
        <w:t xml:space="preserve">, </w:t>
      </w:r>
      <w:r w:rsidRPr="000F6771">
        <w:rPr>
          <w:rFonts w:ascii="Kalpurush" w:eastAsia="Times New Roman" w:hAnsi="Kalpurush" w:cs="Kalpurush"/>
          <w:cs/>
          <w:lang w:bidi="bn-IN"/>
        </w:rPr>
        <w:t>পৃষ্ঠা-৮</w:t>
      </w:r>
    </w:p>
  </w:footnote>
  <w:footnote w:id="6">
    <w:p w:rsidR="000F6771" w:rsidRPr="000F6771" w:rsidRDefault="000F6771" w:rsidP="000F6771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0F6771">
        <w:rPr>
          <w:rStyle w:val="FootnoteReference"/>
          <w:rFonts w:ascii="Kalpurush" w:hAnsi="Kalpurush" w:cs="Kalpurush"/>
        </w:rPr>
        <w:footnoteRef/>
      </w:r>
      <w:r w:rsidRPr="000F6771">
        <w:rPr>
          <w:rFonts w:ascii="Kalpurush" w:hAnsi="Kalpurush" w:cs="Kalpurush"/>
          <w:rtl/>
        </w:rPr>
        <w:t xml:space="preserve"> </w:t>
      </w:r>
      <w:r w:rsidRPr="000F6771">
        <w:rPr>
          <w:rFonts w:ascii="Kalpurush" w:eastAsia="Times New Roman" w:hAnsi="Kalpurush" w:cs="Kalpurush"/>
          <w:cs/>
          <w:lang w:bidi="bn-IN"/>
        </w:rPr>
        <w:t>মানবদেহের প্রবৃদ্ধি-মুর ও পারসাউড</w:t>
      </w:r>
      <w:r w:rsidRPr="000F6771">
        <w:rPr>
          <w:rFonts w:ascii="Kalpurush" w:eastAsia="Times New Roman" w:hAnsi="Kalpurush" w:cs="Kalpurush"/>
        </w:rPr>
        <w:t xml:space="preserve">, </w:t>
      </w:r>
      <w:r w:rsidRPr="000F6771">
        <w:rPr>
          <w:rFonts w:ascii="Kalpurush" w:eastAsia="Times New Roman" w:hAnsi="Kalpurush" w:cs="Kalpurush"/>
          <w:cs/>
          <w:lang w:bidi="bn-IN"/>
        </w:rPr>
        <w:t>৫ম সংস্করণ</w:t>
      </w:r>
      <w:r w:rsidRPr="000F6771">
        <w:rPr>
          <w:rFonts w:ascii="Kalpurush" w:eastAsia="Times New Roman" w:hAnsi="Kalpurush" w:cs="Kalpurush"/>
        </w:rPr>
        <w:t xml:space="preserve">, </w:t>
      </w:r>
      <w:r w:rsidRPr="000F6771">
        <w:rPr>
          <w:rFonts w:ascii="Kalpurush" w:eastAsia="Times New Roman" w:hAnsi="Kalpurush" w:cs="Kalpurush"/>
          <w:cs/>
          <w:lang w:bidi="bn-IN"/>
        </w:rPr>
        <w:t>পৃষ্ঠা-৯</w:t>
      </w:r>
    </w:p>
  </w:footnote>
  <w:footnote w:id="7">
    <w:p w:rsidR="000F6771" w:rsidRPr="000F6771" w:rsidRDefault="000F6771" w:rsidP="000F6771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0F6771">
        <w:rPr>
          <w:rStyle w:val="FootnoteReference"/>
          <w:rFonts w:ascii="Kalpurush" w:hAnsi="Kalpurush" w:cs="Kalpurush"/>
        </w:rPr>
        <w:footnoteRef/>
      </w:r>
      <w:r w:rsidRPr="000F6771">
        <w:rPr>
          <w:rFonts w:ascii="Kalpurush" w:hAnsi="Kalpurush" w:cs="Kalpurush"/>
          <w:rtl/>
        </w:rPr>
        <w:t xml:space="preserve"> </w:t>
      </w:r>
      <w:r w:rsidRPr="000F6771">
        <w:rPr>
          <w:rFonts w:ascii="Kalpurush" w:eastAsia="Times New Roman" w:hAnsi="Kalpurush" w:cs="Kalpurush"/>
          <w:cs/>
          <w:lang w:bidi="bn-BD"/>
        </w:rPr>
        <w:t>‘</w:t>
      </w:r>
      <w:r w:rsidRPr="000F6771">
        <w:rPr>
          <w:rFonts w:ascii="Kalpurush" w:eastAsia="Times New Roman" w:hAnsi="Kalpurush" w:cs="Kalpurush"/>
          <w:cs/>
          <w:lang w:bidi="bn-IN"/>
        </w:rPr>
        <w:t>হাজিহী হিয়াল হাকিকাহ</w:t>
      </w:r>
      <w:r w:rsidRPr="000F6771">
        <w:rPr>
          <w:rFonts w:ascii="Kalpurush" w:eastAsia="Times New Roman" w:hAnsi="Kalpurush" w:cs="Kalpurush"/>
          <w:cs/>
          <w:lang w:bidi="bn-BD"/>
        </w:rPr>
        <w:t>’</w:t>
      </w:r>
      <w:r w:rsidRPr="000F6771">
        <w:rPr>
          <w:rFonts w:ascii="Kalpurush" w:eastAsia="Times New Roman" w:hAnsi="Kalpurush" w:cs="Kalpurush"/>
          <w:cs/>
          <w:lang w:bidi="bn-IN"/>
        </w:rPr>
        <w:t xml:space="preserve"> তথা এটাই সত্য নামক ভিডিও ডকুমেন্টারী থেকে সংগৃহীত</w:t>
      </w:r>
      <w:r w:rsidRPr="00EF0388">
        <w:rPr>
          <w:rFonts w:ascii="Kalpurush" w:eastAsia="Times New Roman" w:hAnsi="Kalpurush" w:cs="SolaimanLipi"/>
          <w:cs/>
          <w:lang w:bidi="hi-IN"/>
        </w:rPr>
        <w:t>।</w:t>
      </w:r>
    </w:p>
  </w:footnote>
  <w:footnote w:id="8">
    <w:p w:rsidR="000F6771" w:rsidRPr="000F6771" w:rsidRDefault="000F6771" w:rsidP="000F6771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0F6771">
        <w:rPr>
          <w:rStyle w:val="FootnoteReference"/>
          <w:rFonts w:ascii="Kalpurush" w:hAnsi="Kalpurush" w:cs="Kalpurush"/>
        </w:rPr>
        <w:footnoteRef/>
      </w:r>
      <w:r w:rsidRPr="000F6771">
        <w:rPr>
          <w:rFonts w:ascii="Kalpurush" w:hAnsi="Kalpurush" w:cs="Kalpurush"/>
          <w:rtl/>
        </w:rPr>
        <w:t xml:space="preserve"> </w:t>
      </w:r>
      <w:r w:rsidRPr="000F6771">
        <w:rPr>
          <w:rFonts w:ascii="Kalpurush" w:eastAsia="Times New Roman" w:hAnsi="Kalpurush" w:cs="Kalpurush"/>
          <w:cs/>
          <w:lang w:bidi="bn-IN"/>
        </w:rPr>
        <w:t xml:space="preserve">ভিডিও ডকুমেন্টারী </w:t>
      </w:r>
      <w:r w:rsidRPr="000F6771">
        <w:rPr>
          <w:rFonts w:ascii="Kalpurush" w:eastAsia="Times New Roman" w:hAnsi="Kalpurush" w:cs="Kalpurush"/>
          <w:cs/>
          <w:lang w:bidi="bn-BD"/>
        </w:rPr>
        <w:t>‘</w:t>
      </w:r>
      <w:r w:rsidRPr="000F6771">
        <w:rPr>
          <w:rFonts w:ascii="Kalpurush" w:eastAsia="Times New Roman" w:hAnsi="Kalpurush" w:cs="Kalpurush"/>
          <w:cs/>
          <w:lang w:bidi="bn-IN"/>
        </w:rPr>
        <w:t>হাজি</w:t>
      </w:r>
      <w:r w:rsidRPr="000F6771">
        <w:rPr>
          <w:rFonts w:ascii="Kalpurush" w:eastAsia="Times New Roman" w:hAnsi="Kalpurush" w:cs="Kalpurush"/>
          <w:cs/>
          <w:lang w:bidi="bn-BD"/>
        </w:rPr>
        <w:t>হী</w:t>
      </w:r>
      <w:r w:rsidRPr="000F6771">
        <w:rPr>
          <w:rFonts w:ascii="Kalpurush" w:eastAsia="Times New Roman" w:hAnsi="Kalpurush" w:cs="Kalpurush"/>
          <w:cs/>
          <w:lang w:bidi="bn-IN"/>
        </w:rPr>
        <w:t xml:space="preserve"> হিয়াল হাকীকাত</w:t>
      </w:r>
      <w:r w:rsidRPr="000F6771">
        <w:rPr>
          <w:rFonts w:ascii="Kalpurush" w:eastAsia="Times New Roman" w:hAnsi="Kalpurush" w:cs="Kalpurush"/>
          <w:cs/>
          <w:lang w:bidi="bn-BD"/>
        </w:rPr>
        <w:t>’</w:t>
      </w:r>
      <w:r w:rsidRPr="00EF0388">
        <w:rPr>
          <w:rFonts w:ascii="Kalpurush" w:eastAsia="Times New Roman" w:hAnsi="Kalpurush" w:cs="SolaimanLipi"/>
          <w:cs/>
          <w:lang w:bidi="hi-IN"/>
        </w:rPr>
        <w:t>।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78B2917" wp14:editId="20B420CA">
              <wp:simplePos x="0" y="0"/>
              <wp:positionH relativeFrom="column">
                <wp:posOffset>-595630</wp:posOffset>
              </wp:positionH>
              <wp:positionV relativeFrom="paragraph">
                <wp:posOffset>-187456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2165802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0F6771" w:rsidP="000F6771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0F677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বিজ্ঞান</w:t>
                            </w:r>
                            <w:r w:rsidRPr="000F677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0F677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ও</w:t>
                            </w:r>
                            <w:r w:rsidRPr="000F677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0F677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কুরআনে</w:t>
                            </w:r>
                            <w:r w:rsidRPr="000F677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0F677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মানুষের</w:t>
                            </w:r>
                            <w:r w:rsidRPr="000F677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0F677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সৃষ্টি</w:t>
                            </w:r>
                            <w:r w:rsidRPr="000F677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0F677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প্রক্রিয়ার</w:t>
                            </w:r>
                            <w:r w:rsidRPr="000F677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0F677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বিভিন্ন</w:t>
                            </w:r>
                            <w:r w:rsidRPr="000F677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0F677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স্তর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6E626B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5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8B2917" id="Group 1" o:spid="_x0000_s1026" style="position:absolute;left:0;text-align:left;margin-left:-46.9pt;margin-top:-14.7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ng4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1658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0F6771" w:rsidP="000F6771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0F677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বিজ্ঞান</w:t>
                      </w:r>
                      <w:r w:rsidRPr="000F677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0F677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ও</w:t>
                      </w:r>
                      <w:r w:rsidRPr="000F677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0F677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কুরআনে</w:t>
                      </w:r>
                      <w:r w:rsidRPr="000F677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0F677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মানুষের</w:t>
                      </w:r>
                      <w:r w:rsidRPr="000F677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0F677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সৃষ্টি</w:t>
                      </w:r>
                      <w:r w:rsidRPr="000F677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0F677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প্রক্রিয়ার</w:t>
                      </w:r>
                      <w:r w:rsidRPr="000F677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0F677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বিভিন্ন</w:t>
                      </w:r>
                      <w:r w:rsidRPr="000F677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0F677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স্তর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6E626B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5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95A9929" wp14:editId="63B28113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0BF3EF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ACEFBC9" wp14:editId="619E144D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CEFBC9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87DB65A" wp14:editId="59C94F25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D2FDCF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85F1BA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71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0F4427"/>
    <w:rsid w:val="000F6771"/>
    <w:rsid w:val="00110E88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1162D"/>
    <w:rsid w:val="00536D3B"/>
    <w:rsid w:val="005666DC"/>
    <w:rsid w:val="00572F8E"/>
    <w:rsid w:val="00575281"/>
    <w:rsid w:val="0058544F"/>
    <w:rsid w:val="00591348"/>
    <w:rsid w:val="005A2707"/>
    <w:rsid w:val="005A6FDB"/>
    <w:rsid w:val="005F79D4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E626B"/>
    <w:rsid w:val="006F4219"/>
    <w:rsid w:val="0071496E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A6DBE"/>
    <w:rsid w:val="00AD2A33"/>
    <w:rsid w:val="00B3510F"/>
    <w:rsid w:val="00B50A3A"/>
    <w:rsid w:val="00B572EF"/>
    <w:rsid w:val="00B820AA"/>
    <w:rsid w:val="00B867C5"/>
    <w:rsid w:val="00B962D1"/>
    <w:rsid w:val="00BA3F8C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CE2391"/>
    <w:rsid w:val="00D12355"/>
    <w:rsid w:val="00D46176"/>
    <w:rsid w:val="00D55A1F"/>
    <w:rsid w:val="00D7109D"/>
    <w:rsid w:val="00D77A4A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52A25"/>
    <w:rsid w:val="00E65ECA"/>
    <w:rsid w:val="00E942BB"/>
    <w:rsid w:val="00E96A90"/>
    <w:rsid w:val="00EB6A67"/>
    <w:rsid w:val="00EF0388"/>
    <w:rsid w:val="00F11B8A"/>
    <w:rsid w:val="00F14FCB"/>
    <w:rsid w:val="00F2420A"/>
    <w:rsid w:val="00F25412"/>
    <w:rsid w:val="00F3173B"/>
    <w:rsid w:val="00F80820"/>
    <w:rsid w:val="00FB1FBC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A6787E-E890-4865-AEEF-678726A2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0F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77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67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67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67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0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facebook.com/photo.php?pid=1012390&amp;op=1&amp;view=all&amp;subj=407200539278&amp;aid=-1&amp;auser=0&amp;oid=407200539278&amp;id=1629754141" TargetMode="External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facebook.com/photo.php?pid=1012401&amp;op=1&amp;view=all&amp;subj=407200539278&amp;aid=-1&amp;auser=0&amp;oid=407200539278&amp;id=1629754141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17" Type="http://schemas.openxmlformats.org/officeDocument/2006/relationships/hyperlink" Target="http://www.facebook.com/photo.php?pid=1012394&amp;op=1&amp;view=all&amp;subj=407200539278&amp;aid=-1&amp;auser=0&amp;oid=407200539278&amp;id=162975414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photo.php?pid=1012388&amp;op=1&amp;view=all&amp;subj=407200539278&amp;aid=-1&amp;auser=0&amp;oid=407200539278&amp;id=1629754141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facebook.com/photo.php?pid=1012391&amp;op=1&amp;view=all&amp;subj=407200539278&amp;aid=-1&amp;auser=0&amp;oid=407200539278&amp;id=1629754141" TargetMode="External"/><Relationship Id="rId23" Type="http://schemas.openxmlformats.org/officeDocument/2006/relationships/image" Target="media/image14.jpeg"/><Relationship Id="rId10" Type="http://schemas.openxmlformats.org/officeDocument/2006/relationships/header" Target="header2.xml"/><Relationship Id="rId19" Type="http://schemas.openxmlformats.org/officeDocument/2006/relationships/hyperlink" Target="http://www.facebook.com/photo.php?pid=1012398&amp;op=1&amp;view=all&amp;subj=407200539278&amp;aid=-1&amp;auser=0&amp;oid=407200539278&amp;id=162975414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9.jpeg"/><Relationship Id="rId22" Type="http://schemas.openxmlformats.org/officeDocument/2006/relationships/image" Target="media/image1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77DC1-D357-47FF-A416-C2AFE12C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42</TotalTime>
  <Pages>7</Pages>
  <Words>1079</Words>
  <Characters>5774</Characters>
  <Application>Microsoft Office Word</Application>
  <DocSecurity>0</DocSecurity>
  <Lines>125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বিজ্ঞান ও কুরআনে মানুষের সৃষ্টি প্রক্রিয়ার বিভিন্ন স্তর</vt:lpstr>
      <vt:lpstr/>
    </vt:vector>
  </TitlesOfParts>
  <Manager/>
  <Company>islamhouse.com</Company>
  <LinksUpToDate>false</LinksUpToDate>
  <CharactersWithSpaces>6792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বিজ্ঞান ও কুরআনে মানুষের সৃষ্টি প্রক্রিয়ার বিভিন্ন স্তর</dc:title>
  <dc:subject>বিজ্ঞান ও কুরআনে মানুষের সৃষ্টি প্রক্রিয়ার বিভিন্ন স্তর</dc:subject>
  <dc:creator>ড. শরীফ কাফফুল গাযাল</dc:creator>
  <cp:keywords>বিজ্ঞান ও কুরআনে মানুষের সৃষ্টি প্রক্রিয়ার বিভিন্ন স্তর</cp:keywords>
  <dc:description>বিজ্ঞান ও কুরআনে মানুষের সৃষ্টি প্রক্রিয়ার বিভিন্ন স্তর</dc:description>
  <cp:lastModifiedBy>elhashemy</cp:lastModifiedBy>
  <cp:revision>8</cp:revision>
  <cp:lastPrinted>2015-03-07T18:24:00Z</cp:lastPrinted>
  <dcterms:created xsi:type="dcterms:W3CDTF">2015-06-18T05:37:00Z</dcterms:created>
  <dcterms:modified xsi:type="dcterms:W3CDTF">2015-06-30T21:11:00Z</dcterms:modified>
  <cp:category/>
</cp:coreProperties>
</file>