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378B2" w:rsidRDefault="002D6575" w:rsidP="002D6575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2D6575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মসজিদের</w:t>
      </w:r>
      <w:r w:rsidRPr="002D6575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2D6575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উপরে</w:t>
      </w:r>
      <w:r w:rsidRPr="002D6575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2D6575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অথবা</w:t>
      </w:r>
      <w:r w:rsidRPr="002D6575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2D6575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নিচে</w:t>
      </w:r>
      <w:r w:rsidRPr="002D6575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2D6575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ভবন</w:t>
      </w:r>
      <w:r w:rsidRPr="002D6575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2D6575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নির্মাণ</w:t>
      </w:r>
      <w:r w:rsidRPr="002D6575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2D6575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করার</w:t>
      </w:r>
      <w:r w:rsidRPr="002D6575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2D6575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বিধান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2D6575" w:rsidP="002D657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2D6575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حكم</w:t>
      </w:r>
      <w:r w:rsidRPr="002D6575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2D6575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البناء</w:t>
      </w:r>
      <w:r w:rsidRPr="002D6575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2D6575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فوق</w:t>
      </w:r>
      <w:r w:rsidRPr="002D6575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2D6575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المسجد</w:t>
      </w:r>
      <w:r w:rsidRPr="002D6575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2D6575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أو</w:t>
      </w:r>
      <w:r w:rsidRPr="002D6575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2D6575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تحته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C75BFE" w:rsidRDefault="00C75BFE" w:rsidP="00C75BFE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&lt; بنغالي</w:t>
      </w:r>
      <w:r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bidi="ar-EG"/>
        </w:rPr>
        <w:t>- Bengal -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 xml:space="preserve"> </w:t>
      </w:r>
      <w:r>
        <w:rPr>
          <w:rFonts w:asciiTheme="majorBidi" w:hAnsiTheme="majorBidi" w:cs="Vrinda"/>
          <w:color w:val="808080" w:themeColor="background1" w:themeShade="80"/>
          <w:sz w:val="28"/>
          <w:szCs w:val="28"/>
          <w:cs/>
          <w:lang w:bidi="bn-IN"/>
        </w:rPr>
        <w:t>বাঙালি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2D6575" w:rsidP="002D6575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ইসলাম কিউ এ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CD72AB" w:rsidP="002D657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>
        <w:rPr>
          <w:rFonts w:asciiTheme="majorBidi" w:hAnsiTheme="majorBidi" w:cs="KFGQPC Uthman Taha Naskh" w:hint="cs"/>
          <w:sz w:val="36"/>
          <w:szCs w:val="36"/>
          <w:rtl/>
        </w:rPr>
        <w:t xml:space="preserve">موقع </w:t>
      </w:r>
      <w:r w:rsidR="002D6575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الإسلام سؤال وجواب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8378B2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E270CA">
        <w:rPr>
          <w:rFonts w:ascii="Kalpurush" w:hAnsi="Kalpurush" w:cs="Kalpurush"/>
          <w:color w:val="205B83"/>
          <w:sz w:val="40"/>
          <w:szCs w:val="40"/>
          <w:cs/>
          <w:lang w:bidi="bn-BD"/>
        </w:rPr>
        <w:t>অনুবাদক</w:t>
      </w:r>
      <w:r w:rsidR="00A03054" w:rsidRPr="00E270C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: </w:t>
      </w:r>
      <w:r w:rsidR="002D6575" w:rsidRPr="002D657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সানাউল্লাহ</w:t>
      </w:r>
      <w:r w:rsidR="002D6575" w:rsidRPr="002D657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2D657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ন</w:t>
      </w:r>
      <w:r w:rsidR="002D6575">
        <w:rPr>
          <w:rFonts w:ascii="Kalpurush" w:hAnsi="Kalpurush" w:cs="Kalpurush" w:hint="cs"/>
          <w:color w:val="205B83"/>
          <w:sz w:val="40"/>
          <w:szCs w:val="40"/>
          <w:cs/>
          <w:lang w:bidi="bn-BD"/>
        </w:rPr>
        <w:t>জি</w:t>
      </w:r>
      <w:r w:rsidR="002D6575" w:rsidRPr="002D657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র</w:t>
      </w:r>
      <w:r w:rsidR="002D6575" w:rsidRPr="002D657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2D6575" w:rsidRPr="002D657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আহমদ</w:t>
      </w:r>
    </w:p>
    <w:p w:rsidR="00912D68" w:rsidRPr="00E443FF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D12355" w:rsidRPr="00D12355">
        <w:rPr>
          <w:rFonts w:cs="Vrinda" w:hint="cs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ترجمة:</w:t>
      </w:r>
      <w:r w:rsidR="002D6575" w:rsidRPr="002D6575">
        <w:rPr>
          <w:rFonts w:hint="cs"/>
          <w:rtl/>
        </w:rPr>
        <w:t xml:space="preserve"> </w:t>
      </w:r>
      <w:r w:rsidR="002D6575" w:rsidRPr="002D6575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ثناء</w:t>
      </w:r>
      <w:r w:rsidR="002D6575" w:rsidRPr="002D6575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2D6575" w:rsidRPr="002D6575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الله</w:t>
      </w:r>
      <w:r w:rsidR="002D6575" w:rsidRPr="002D6575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2D6575" w:rsidRPr="002D6575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نذير</w:t>
      </w:r>
      <w:r w:rsidR="002D6575" w:rsidRPr="002D6575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2D6575" w:rsidRPr="002D6575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أحمد</w:t>
      </w: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</w:p>
    <w:p w:rsidR="008B3703" w:rsidRPr="005A6FDB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بكر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2D6575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095F48AE" wp14:editId="2773F8CE">
            <wp:simplePos x="0" y="0"/>
            <wp:positionH relativeFrom="margin">
              <wp:posOffset>402853</wp:posOffset>
            </wp:positionH>
            <wp:positionV relativeFrom="paragraph">
              <wp:posOffset>92863</wp:posOffset>
            </wp:positionV>
            <wp:extent cx="5076496" cy="472429"/>
            <wp:effectExtent l="0" t="0" r="0" b="4445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438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6575" w:rsidRPr="002D6575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মসজিদের</w:t>
      </w:r>
      <w:r w:rsidR="002D6575" w:rsidRPr="002D6575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2D6575" w:rsidRPr="002D6575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উপরে</w:t>
      </w:r>
      <w:r w:rsidR="002D6575" w:rsidRPr="002D6575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2D6575" w:rsidRPr="002D6575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অথবা</w:t>
      </w:r>
      <w:r w:rsidR="002D6575" w:rsidRPr="002D6575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2D6575" w:rsidRPr="002D6575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নিচে</w:t>
      </w:r>
      <w:r w:rsidR="002D6575" w:rsidRPr="002D6575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2D6575" w:rsidRPr="002D6575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ভবন</w:t>
      </w:r>
      <w:r w:rsidR="002D6575" w:rsidRPr="002D6575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2D6575" w:rsidRPr="002D6575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নির্মাণ</w:t>
      </w:r>
      <w:r w:rsidR="002D6575" w:rsidRPr="002D6575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2D6575" w:rsidRPr="002D6575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করার</w:t>
      </w:r>
      <w:r w:rsidR="002D6575" w:rsidRPr="002D6575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2D6575" w:rsidRPr="002D6575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বিধান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2D6575" w:rsidRPr="002D6575" w:rsidRDefault="002D6575" w:rsidP="002D6575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D6575">
        <w:rPr>
          <w:rFonts w:ascii="Kalpurush" w:hAnsi="Kalpurush" w:cs="Kalpurush"/>
          <w:b/>
          <w:bCs/>
          <w:sz w:val="24"/>
          <w:szCs w:val="24"/>
          <w:cs/>
          <w:lang w:bidi="bn-BD"/>
        </w:rPr>
        <w:t>প্রশ্ন:</w:t>
      </w:r>
      <w:r>
        <w:rPr>
          <w:rFonts w:ascii="Kalpurush" w:hAnsi="Kalpurush" w:cs="Kalpurush"/>
          <w:b/>
          <w:bCs/>
          <w:sz w:val="24"/>
          <w:szCs w:val="24"/>
          <w:lang w:bidi="bn-BD"/>
        </w:rPr>
        <w:t xml:space="preserve">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আমার পিতা মৃত্যুর পূর্বে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অ</w:t>
      </w:r>
      <w:r>
        <w:rPr>
          <w:rFonts w:ascii="Kalpurush" w:hAnsi="Kalpurush" w:cs="Kalpurush"/>
          <w:sz w:val="24"/>
          <w:szCs w:val="24"/>
          <w:cs/>
          <w:lang w:bidi="bn-BD"/>
        </w:rPr>
        <w:t>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য়ত করেছেন, যেন তার সম্পদের কিছু অংশ দ্বারা সদকায়ে জারিয়া হিসেবে একটি মসজিদ নির্মাণ করি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এভাবে যে, গ্রাউণ্ড ফ্লোরে মসজিদ থাকবে, তার উপরে থাকবে দাতব্য চিকিৎসালয়, কুরআন হিফ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য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করার ইউনিট, ইসলামি পাঠাগার এবং দাতব্য চিকিৎসালয়ে আগত ভিজিটরদের জন্য থাকবে প্রাইভেট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কার রাখার গ্যারেজ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অতএব, মসজিদের উপরে অথবা নিচে ভবন নির্মাণ করা কি বৈধ হবে? না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অ</w:t>
      </w:r>
      <w:r>
        <w:rPr>
          <w:rFonts w:ascii="Kalpurush" w:hAnsi="Kalpurush" w:cs="Kalpurush"/>
          <w:sz w:val="24"/>
          <w:szCs w:val="24"/>
          <w:cs/>
          <w:lang w:bidi="bn-BD"/>
        </w:rPr>
        <w:t>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য়ত পরিবর্তন করে মসজি</w:t>
      </w:r>
      <w:bookmarkStart w:id="0" w:name="_GoBack"/>
      <w:bookmarkEnd w:id="0"/>
      <w:r w:rsidRPr="002D6575">
        <w:rPr>
          <w:rFonts w:ascii="Kalpurush" w:hAnsi="Kalpurush" w:cs="Kalpurush"/>
          <w:sz w:val="24"/>
          <w:szCs w:val="24"/>
          <w:cs/>
          <w:lang w:bidi="bn-BD"/>
        </w:rPr>
        <w:t>দ আলাদা নির্মাণ করা ও অন্যান্য চ্যারিটি প্রতিষ্ঠানগুলো আলাদা নির্মাণ করা উত্তম?</w:t>
      </w:r>
    </w:p>
    <w:p w:rsidR="002D6575" w:rsidRPr="002D6575" w:rsidRDefault="002D6575" w:rsidP="002D6575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D6575">
        <w:rPr>
          <w:rFonts w:ascii="Kalpurush" w:hAnsi="Kalpurush" w:cs="Kalpurush"/>
          <w:b/>
          <w:bCs/>
          <w:sz w:val="24"/>
          <w:szCs w:val="24"/>
          <w:cs/>
          <w:lang w:bidi="bn-BD"/>
        </w:rPr>
        <w:t>উত্তর:</w:t>
      </w:r>
      <w:r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আল-হামদুলিল্লাহ</w:t>
      </w:r>
    </w:p>
    <w:p w:rsidR="002D6575" w:rsidRPr="002D6575" w:rsidRDefault="002D6575" w:rsidP="002D6575">
      <w:pPr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2D6575">
        <w:rPr>
          <w:rFonts w:ascii="Kalpurush" w:hAnsi="Kalpurush" w:cs="Kalpurush"/>
          <w:b/>
          <w:bCs/>
          <w:sz w:val="24"/>
          <w:szCs w:val="24"/>
          <w:cs/>
          <w:lang w:bidi="bn-BD"/>
        </w:rPr>
        <w:t>প্রথমত:</w:t>
      </w:r>
      <w:r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ভবনের নিচে অথবা উপরে মসজিদ থাকলে কোন অসুবিধা নেই, যদি শুরু থেকেই ভবন এভাবে নির্মাণ করা হয়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>।</w:t>
      </w:r>
    </w:p>
    <w:p w:rsidR="002D6575" w:rsidRPr="002D6575" w:rsidRDefault="002D6575" w:rsidP="002D6575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D6575">
        <w:rPr>
          <w:rFonts w:ascii="Kalpurush" w:hAnsi="Kalpurush" w:cs="KFGQPC Uthman Taha Naskh"/>
          <w:sz w:val="24"/>
          <w:szCs w:val="24"/>
          <w:rtl/>
        </w:rPr>
        <w:t>"</w:t>
      </w:r>
      <w:r w:rsidRPr="002D6575">
        <w:rPr>
          <w:rFonts w:ascii="Times New Roman" w:hAnsi="Times New Roman" w:cs="KFGQPC Uthman Taha Naskh" w:hint="cs"/>
          <w:sz w:val="24"/>
          <w:szCs w:val="24"/>
          <w:rtl/>
        </w:rPr>
        <w:t>الموسوعة</w:t>
      </w:r>
      <w:r w:rsidRPr="002D6575">
        <w:rPr>
          <w:rFonts w:ascii="Kalpurush" w:hAnsi="Kalpurush" w:cs="KFGQPC Uthman Taha Naskh"/>
          <w:sz w:val="24"/>
          <w:szCs w:val="24"/>
          <w:rtl/>
        </w:rPr>
        <w:t xml:space="preserve"> </w:t>
      </w:r>
      <w:r w:rsidRPr="002D6575">
        <w:rPr>
          <w:rFonts w:ascii="Times New Roman" w:hAnsi="Times New Roman" w:cs="KFGQPC Uthman Taha Naskh" w:hint="cs"/>
          <w:sz w:val="24"/>
          <w:szCs w:val="24"/>
          <w:rtl/>
        </w:rPr>
        <w:t>الفقهية</w:t>
      </w:r>
      <w:r w:rsidRPr="002D6575">
        <w:rPr>
          <w:rFonts w:ascii="Kalpurush" w:hAnsi="Kalpurush" w:cs="KFGQPC Uthman Taha Naskh"/>
          <w:sz w:val="24"/>
          <w:szCs w:val="24"/>
          <w:rtl/>
        </w:rPr>
        <w:t>"</w:t>
      </w:r>
      <w:r w:rsidRPr="002D6575">
        <w:rPr>
          <w:rFonts w:ascii="Times New Roman" w:hAnsi="Times New Roman" w:cs="Times New Roman" w:hint="cs"/>
          <w:sz w:val="24"/>
          <w:szCs w:val="24"/>
          <w:rtl/>
        </w:rPr>
        <w:t> </w:t>
      </w:r>
      <w:r w:rsidRPr="002D6575">
        <w:rPr>
          <w:rFonts w:ascii="Kalpurush" w:hAnsi="Kalpurush" w:cs="KFGQPC Uthman Taha Naskh"/>
          <w:sz w:val="24"/>
          <w:szCs w:val="24"/>
          <w:rtl/>
        </w:rPr>
        <w:t>(12/295)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গ্রন্থে রয়েছে, শাফে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‘ঈ</w:t>
      </w:r>
      <w:r w:rsidR="0068627B">
        <w:rPr>
          <w:rFonts w:ascii="Kalpurush" w:hAnsi="Kalpurush" w:cs="Kalpurush"/>
          <w:sz w:val="24"/>
          <w:szCs w:val="24"/>
          <w:cs/>
          <w:lang w:bidi="bn-BD"/>
        </w:rPr>
        <w:t>, মালেকী ও হানবল</w:t>
      </w:r>
      <w:r w:rsidR="0068627B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গণ ভবনের নিচের অংশ বাদ দিয়ে উপরের অংশে মসজিদ নির্মাণ বা এর বিপরীত করা বৈধ বলেছেন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কারণ, দু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’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টি অংশই আলাদা ও স্বতন্ত্র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তাই একটি ওয়াকফ করে অপরটি ওয়াকফ না করা বৈধ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>।</w:t>
      </w:r>
    </w:p>
    <w:p w:rsidR="002D6575" w:rsidRPr="002D6575" w:rsidRDefault="002D6575" w:rsidP="002D6575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D6575">
        <w:rPr>
          <w:rFonts w:ascii="Kalpurush" w:hAnsi="Kalpurush" w:cs="Kalpurush"/>
          <w:sz w:val="24"/>
          <w:szCs w:val="24"/>
          <w:cs/>
          <w:lang w:bidi="bn-BD"/>
        </w:rPr>
        <w:t>লাজনা দায়েমার আলেমদের জিজ্ঞাসা করা হয়েছিল</w:t>
      </w:r>
      <w:r>
        <w:rPr>
          <w:rFonts w:ascii="Kalpurush" w:hAnsi="Kalpurush" w:cs="Kalpurush"/>
          <w:sz w:val="24"/>
          <w:szCs w:val="24"/>
          <w:cs/>
          <w:lang w:bidi="bn-BD"/>
        </w:rPr>
        <w:t>: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আমি একটি বাড়ি এ নিয়তে নির্মাণ করেছি যে, তার নিচে হবে মসজিদ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এখন বাড়িটি পূর্ণ হয়েছে, নির্মাণ অবকাঠামোতেই কেবলা নির্দিষ্ট করে দে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য়া হয়েছে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মসজিদ সংলগ্ন নির্দিষ্ট বাথরুম তৈরি করা হয়েছে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এবং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ফার্নিচার ইত্যাদির কাজও সমাপ্ত হয়েছে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="0068627B">
        <w:rPr>
          <w:rFonts w:ascii="Kalpurush" w:hAnsi="Kalpurush" w:cs="Kalpurush"/>
          <w:sz w:val="24"/>
          <w:szCs w:val="24"/>
          <w:cs/>
          <w:lang w:bidi="bn-BD"/>
        </w:rPr>
        <w:t>রং ব্যতীত আর কিছুই অবশিষ্ট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নেই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মসজিদটি ইসলামি আকৃতির রূপ পরিগ্রহণ করেছে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আমি বাড়ি ও মসজিদটি গত পাঁচ বছর যাবত ও</w:t>
      </w:r>
      <w:r w:rsidR="0068627B">
        <w:rPr>
          <w:rFonts w:ascii="Kalpurush" w:hAnsi="Kalpurush" w:cs="Kalpurush"/>
          <w:sz w:val="24"/>
          <w:szCs w:val="24"/>
          <w:cs/>
          <w:lang w:bidi="bn-BD"/>
        </w:rPr>
        <w:t>য়াকফ করে দিয়েছি, যতদিন এর উপকার</w:t>
      </w:r>
      <w:r w:rsidR="0068627B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তা বিদ্যমান থাকবে, ততদিন এ ওয়াকফও কার্যকর থাকবে। কিন্তু কারো কাছ থেকে শোনেছি, বাড়ির নিচে মসজিদ নির্মাণ বৈধ নয়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বাড়ির নিচে মসজিদ নির্মাণের ব্যাপারে আপনাদের মতামত কি? </w:t>
      </w:r>
    </w:p>
    <w:p w:rsidR="002D6575" w:rsidRPr="002D6575" w:rsidRDefault="002D6575" w:rsidP="002D6575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D6575">
        <w:rPr>
          <w:rFonts w:ascii="Kalpurush" w:hAnsi="Kalpurush" w:cs="Kalpurush"/>
          <w:sz w:val="24"/>
          <w:szCs w:val="24"/>
          <w:cs/>
          <w:lang w:bidi="bn-BD"/>
        </w:rPr>
        <w:t>উল্লেখ্য যে, এ সময়ের মধ্যে তার আশপাশে ছোট ছোট অনেক মসজিদ গড়ে উঠেছে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উত্তর দিয়ে বাধিত করবেন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আল্লাহ আপনাদের উত্তম প্রতিদান দান করুন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>।</w:t>
      </w:r>
    </w:p>
    <w:p w:rsidR="002D6575" w:rsidRPr="002D6575" w:rsidRDefault="002D6575" w:rsidP="0068627B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68627B">
        <w:rPr>
          <w:rFonts w:ascii="Kalpurush" w:hAnsi="Kalpurush" w:cs="Kalpurush"/>
          <w:b/>
          <w:bCs/>
          <w:sz w:val="24"/>
          <w:szCs w:val="24"/>
          <w:cs/>
          <w:lang w:bidi="bn-BD"/>
        </w:rPr>
        <w:t>তারা উত্তর দিয়েছেন: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ভিত্তি প্রস্তর থেকেই যদি এভাবে ভবন নির্মাণ করা হয় যে, নিচে থাকবে মসজিদ আর উপরে থাকবে বাড়ি, তবে তাতে কোন</w:t>
      </w:r>
      <w:r w:rsidR="0068627B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অসুবিধে নেই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অথবা বাড়ির নিচে নতুন করে মসজিদ নির্মাণ করলেও 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সমস্যা নেই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হ্যাঁ, যদি মসজিদের উপরে নতুন</w:t>
      </w:r>
      <w:r w:rsidR="0068627B">
        <w:rPr>
          <w:rFonts w:ascii="Kalpurush" w:hAnsi="Kalpurush" w:cs="Kalpurush"/>
          <w:sz w:val="24"/>
          <w:szCs w:val="24"/>
          <w:cs/>
          <w:lang w:bidi="bn-BD"/>
        </w:rPr>
        <w:t xml:space="preserve"> করে বাড়ি নির্মাণ করা হয়, যা ইত</w:t>
      </w:r>
      <w:r w:rsidR="0068627B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পূর্বে ছিল না, তবে তা বৈধ নয়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কারণ, মসজিদ ও মসজিদের উপরে যে শূন্য রয়েছে তাও  মসজিদের </w:t>
      </w:r>
      <w:r w:rsidR="0068627B">
        <w:rPr>
          <w:rFonts w:ascii="Kalpurush" w:hAnsi="Kalpurush" w:cs="Kalpurush" w:hint="cs"/>
          <w:sz w:val="24"/>
          <w:szCs w:val="24"/>
          <w:cs/>
          <w:lang w:bidi="bn-BD"/>
        </w:rPr>
        <w:t>অনুগামী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(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ফতোয়া লাজনা দায়েমা</w:t>
      </w:r>
      <w:r>
        <w:rPr>
          <w:rFonts w:ascii="Kalpurush" w:hAnsi="Kalpurush" w:cs="Kalpurush"/>
          <w:sz w:val="24"/>
          <w:szCs w:val="24"/>
          <w:cs/>
          <w:lang w:bidi="bn-BD"/>
        </w:rPr>
        <w:t>: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৫/২২০, দ্বিতীয় ভলিয়ম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)</w:t>
      </w:r>
    </w:p>
    <w:p w:rsidR="002D6575" w:rsidRPr="002D6575" w:rsidRDefault="002D6575" w:rsidP="002D6575">
      <w:pPr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2D6575">
        <w:rPr>
          <w:rFonts w:ascii="Kalpurush" w:hAnsi="Kalpurush" w:cs="Kalpurush"/>
          <w:b/>
          <w:bCs/>
          <w:sz w:val="24"/>
          <w:szCs w:val="24"/>
          <w:cs/>
          <w:lang w:bidi="bn-BD"/>
        </w:rPr>
        <w:t>দ্বিতীয়ত:</w:t>
      </w:r>
      <w:r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নিয়ম হচ্ছে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অ</w:t>
      </w:r>
      <w:r>
        <w:rPr>
          <w:rFonts w:ascii="Kalpurush" w:hAnsi="Kalpurush" w:cs="Kalpurush"/>
          <w:sz w:val="24"/>
          <w:szCs w:val="24"/>
          <w:cs/>
          <w:lang w:bidi="bn-BD"/>
        </w:rPr>
        <w:t>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য়ত বাস্তবায়ন করা</w:t>
      </w:r>
      <w:r w:rsidRPr="002D6575">
        <w:rPr>
          <w:rFonts w:ascii="Kalpurush" w:hAnsi="Kalpurush" w:cs="Kalpurush"/>
          <w:sz w:val="24"/>
          <w:szCs w:val="24"/>
          <w:cs/>
          <w:lang w:bidi="hi-IN"/>
        </w:rPr>
        <w:t xml:space="preserve">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এবং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অ</w:t>
      </w:r>
      <w:r>
        <w:rPr>
          <w:rFonts w:ascii="Kalpurush" w:hAnsi="Kalpurush" w:cs="Kalpurush"/>
          <w:sz w:val="24"/>
          <w:szCs w:val="24"/>
          <w:cs/>
          <w:lang w:bidi="bn-BD"/>
        </w:rPr>
        <w:t>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য়ত বাস্তবায়নে 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পাপ না হলে তার মধ্যে 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পরিবর্তন না করা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আল্লাহ তা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আলা বলেন</w:t>
      </w:r>
      <w:r>
        <w:rPr>
          <w:rFonts w:ascii="Kalpurush" w:hAnsi="Kalpurush" w:cs="Kalpurush"/>
          <w:sz w:val="24"/>
          <w:szCs w:val="24"/>
          <w:cs/>
          <w:lang w:bidi="bn-BD"/>
        </w:rPr>
        <w:t>:</w:t>
      </w:r>
    </w:p>
    <w:p w:rsidR="002D6575" w:rsidRPr="002D6575" w:rsidRDefault="002D6575" w:rsidP="002D6575">
      <w:pPr>
        <w:spacing w:after="0"/>
        <w:jc w:val="both"/>
        <w:rPr>
          <w:rFonts w:ascii="Kalpurush" w:hAnsi="Kalpurush" w:cs="Vrinda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فَمَنۢ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بَدَّلَهُۥ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بَعۡدَ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سَمِعَهُۥ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فَإِنَّمَآ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إِثۡمُهُۥ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يُبَدِّلُونَهُۥٓۚ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سَمِيعٌ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عَلِيمٞ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١٨١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١٨١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2D6575" w:rsidRPr="002D6575" w:rsidRDefault="002D6575" w:rsidP="002D6575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“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অতএব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যে তা শ্রবণ করার পর পরিবর্তন করবে, তবে এর পাপ তাদের হবে, যারা তা পরিবর্তন করে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নিশ্চয় আল্লাহ সর্বশ্রোতা, সর্বজ্ঞানী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[সূরা আল-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বাকারা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 আয়াত</w:t>
      </w:r>
      <w:r>
        <w:rPr>
          <w:rFonts w:ascii="Kalpurush" w:hAnsi="Kalpurush" w:cs="Kalpurush"/>
          <w:sz w:val="24"/>
          <w:szCs w:val="24"/>
          <w:cs/>
          <w:lang w:bidi="bn-BD"/>
        </w:rPr>
        <w:t>: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১৮১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</w:p>
    <w:p w:rsidR="002D6575" w:rsidRPr="002D6575" w:rsidRDefault="002D6575" w:rsidP="002D6575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তবে,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অ</w:t>
      </w:r>
      <w:r>
        <w:rPr>
          <w:rFonts w:ascii="Kalpurush" w:hAnsi="Kalpurush" w:cs="Kalpurush"/>
          <w:sz w:val="24"/>
          <w:szCs w:val="24"/>
          <w:cs/>
          <w:lang w:bidi="bn-BD"/>
        </w:rPr>
        <w:t>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>
        <w:rPr>
          <w:rFonts w:ascii="Kalpurush" w:hAnsi="Kalpurush" w:cs="Kalpurush"/>
          <w:sz w:val="24"/>
          <w:szCs w:val="24"/>
          <w:cs/>
          <w:lang w:bidi="bn-BD"/>
        </w:rPr>
        <w:t>য়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তকে উত্তম থেকে অতি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উত্তমে পরিবর্তন করার ব্যাপারে মতপার্থক্য রয়েছে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>।</w:t>
      </w:r>
    </w:p>
    <w:p w:rsidR="002D6575" w:rsidRPr="002D6575" w:rsidRDefault="002D6575" w:rsidP="000B092D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D6575">
        <w:rPr>
          <w:rFonts w:ascii="Kalpurush" w:hAnsi="Kalpurush" w:cs="Kalpurush"/>
          <w:sz w:val="24"/>
          <w:szCs w:val="24"/>
          <w:cs/>
          <w:lang w:bidi="bn-BD"/>
        </w:rPr>
        <w:t>শা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খ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ইবন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উসাইমিন </w:t>
      </w:r>
      <w:r>
        <w:rPr>
          <w:rFonts w:ascii="Kalpurush" w:hAnsi="Kalpurush" w:cs="Kalpurush"/>
          <w:sz w:val="24"/>
          <w:szCs w:val="24"/>
          <w:cs/>
          <w:lang w:bidi="bn-BD"/>
        </w:rPr>
        <w:t>রহ.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বলেছেন</w:t>
      </w:r>
      <w:r>
        <w:rPr>
          <w:rFonts w:ascii="Kalpurush" w:hAnsi="Kalpurush" w:cs="Kalpurush"/>
          <w:sz w:val="24"/>
          <w:szCs w:val="24"/>
          <w:cs/>
          <w:lang w:bidi="bn-BD"/>
        </w:rPr>
        <w:t>: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অতি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উত্তমের জন্য ওসিয়তে পরিবর্তন সাধন করার ব্যাপারে আলেমদের মধ্যে মতপার্থক্য রয়েছে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>।</w:t>
      </w:r>
      <w:r w:rsidR="000B092D">
        <w:rPr>
          <w:rFonts w:ascii="Kalpurush" w:hAnsi="Kalpurush" w:cs="Vrinda" w:hint="cs"/>
          <w:sz w:val="24"/>
          <w:szCs w:val="24"/>
          <w:cs/>
          <w:lang w:bidi="bn-BD"/>
        </w:rPr>
        <w:t xml:space="preserve">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তাদের কেউ বলেছেন</w:t>
      </w:r>
      <w:r>
        <w:rPr>
          <w:rFonts w:ascii="Kalpurush" w:hAnsi="Kalpurush" w:cs="Kalpurush"/>
          <w:sz w:val="24"/>
          <w:szCs w:val="24"/>
          <w:cs/>
          <w:lang w:bidi="bn-BD"/>
        </w:rPr>
        <w:t>: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এ জন্য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অ</w:t>
      </w:r>
      <w:r>
        <w:rPr>
          <w:rFonts w:ascii="Kalpurush" w:hAnsi="Kalpurush" w:cs="Kalpurush"/>
          <w:sz w:val="24"/>
          <w:szCs w:val="24"/>
          <w:cs/>
          <w:lang w:bidi="bn-BD"/>
        </w:rPr>
        <w:t>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য়ত পরিবর্তন করা বৈধ নয়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কারণ, আল্লাহ তা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আলার বাণী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:</w:t>
      </w:r>
      <w:r w:rsidR="000B092D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فَمَنۢ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بَدَّلَهُۥ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بَعۡدَ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سَمِعَهُ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ব্যাপক অর্থবোধক। গুনাহ ব্যতীত তাতে 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পরিবর্তন করা যাবে না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আবার কেউ বলেছেন</w:t>
      </w:r>
      <w:r>
        <w:rPr>
          <w:rFonts w:ascii="Kalpurush" w:hAnsi="Kalpurush" w:cs="Kalpurush"/>
          <w:sz w:val="24"/>
          <w:szCs w:val="24"/>
          <w:cs/>
          <w:lang w:bidi="bn-BD"/>
        </w:rPr>
        <w:t>: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বরং অতি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উত্তমের জন্য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অসীয়ত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পরিবর্তন করা বৈধ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কারণ,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অসীয়তের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উদ্দেশ্য হচ্ছে আল্লাহর নৈকট্য অর্জন করা ও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অ</w:t>
      </w:r>
      <w:r>
        <w:rPr>
          <w:rFonts w:ascii="Kalpurush" w:hAnsi="Kalpurush" w:cs="Kalpurush"/>
          <w:sz w:val="24"/>
          <w:szCs w:val="24"/>
          <w:cs/>
          <w:lang w:bidi="bn-BD"/>
        </w:rPr>
        <w:t>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য়তকারীকে উপকার পৌঁছানো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তাই যেসব কাজ আল্লাহর অধিক নিকটবর্তী এবং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অ</w:t>
      </w:r>
      <w:r>
        <w:rPr>
          <w:rFonts w:ascii="Kalpurush" w:hAnsi="Kalpurush" w:cs="Kalpurush"/>
          <w:sz w:val="24"/>
          <w:szCs w:val="24"/>
          <w:cs/>
          <w:lang w:bidi="bn-BD"/>
        </w:rPr>
        <w:t>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য়তকারীর জন্য </w:t>
      </w:r>
      <w:r>
        <w:rPr>
          <w:rFonts w:ascii="Kalpurush" w:hAnsi="Kalpurush" w:cs="Kalpurush"/>
          <w:sz w:val="24"/>
          <w:szCs w:val="24"/>
          <w:cs/>
          <w:lang w:bidi="bn-BD"/>
        </w:rPr>
        <w:t>বেশ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উপকারী তাই উত্তম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অ</w:t>
      </w:r>
      <w:r>
        <w:rPr>
          <w:rFonts w:ascii="Kalpurush" w:hAnsi="Kalpurush" w:cs="Kalpurush"/>
          <w:sz w:val="24"/>
          <w:szCs w:val="24"/>
          <w:cs/>
          <w:lang w:bidi="bn-BD"/>
        </w:rPr>
        <w:t>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য়তকারী যেহেতু মানুষ, তাই উত্তম জিনিসটি তার কাছে গোপনও থাকতে পারে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আবার এমনও হতে পারে, একই বস্তু এক সময় উত্তম, অন্য সময় অনুত্তম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রাসূলুল্লাহ সাল্লাল্লাহু আলাইহি ওয়াসাল্লাম অতি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উত্তমের জন্য মান্নত পরিবর্তন করার অনুমতি প্রদান করেছেন, তবে যে 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অবস্থাতে তা পুরা করা অবশ্যই জরুরি...</w:t>
      </w:r>
    </w:p>
    <w:p w:rsidR="002D6575" w:rsidRPr="002D6575" w:rsidRDefault="002D6575" w:rsidP="002D6575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D6575">
        <w:rPr>
          <w:rFonts w:ascii="Kalpurush" w:hAnsi="Kalpurush" w:cs="Kalpurush"/>
          <w:sz w:val="24"/>
          <w:szCs w:val="24"/>
          <w:cs/>
          <w:lang w:bidi="bn-BD"/>
        </w:rPr>
        <w:t>এ মাসআলার প্রেক্ষিতে আমার অভিমত হচ্ছে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: অসীয়ত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যদি নির্দিষ্ট কারো জন্য হয়, তাহলে</w:t>
      </w:r>
      <w:r w:rsidR="000B092D">
        <w:rPr>
          <w:rFonts w:ascii="Kalpurush" w:hAnsi="Kalpurush" w:cs="Kalpurush"/>
          <w:sz w:val="24"/>
          <w:szCs w:val="24"/>
          <w:cs/>
          <w:lang w:bidi="bn-BD"/>
        </w:rPr>
        <w:t xml:space="preserve"> তাতে পরিবর্তন করা জায়ে</w:t>
      </w:r>
      <w:r w:rsidR="000B092D">
        <w:rPr>
          <w:rFonts w:ascii="Kalpurush" w:hAnsi="Kalpurush" w:cs="Kalpurush" w:hint="cs"/>
          <w:sz w:val="24"/>
          <w:szCs w:val="24"/>
          <w:cs/>
          <w:lang w:bidi="bn-BD"/>
        </w:rPr>
        <w:t>য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নয়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যেমন কেউ জায়েদের জন্য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অসীয়ত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করেছে অথবা তার জন্য ওয়াকফ করেছে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এতে পরিবর্তন করা বৈধ নয়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কারণ, এখানে নির্দিষ্ট ব্যক্তির অধিকার জড়িত রয়েছে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>।</w:t>
      </w:r>
    </w:p>
    <w:p w:rsidR="002D6575" w:rsidRPr="002D6575" w:rsidRDefault="002D6575" w:rsidP="002D6575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D6575">
        <w:rPr>
          <w:rFonts w:ascii="Kalpurush" w:hAnsi="Kalpurush" w:cs="Kalpurush"/>
          <w:sz w:val="24"/>
          <w:szCs w:val="24"/>
          <w:cs/>
          <w:lang w:bidi="bn-BD"/>
        </w:rPr>
        <w:t>হ্যাঁ, যদি অনির্দিষ্ট কারো জন্য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অসীয়ত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করা হয়, যেমন মসজিদের জন্য, অথবা ফকিরদের জন্য, তার মধ্যে অতি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উত্তমের জন্য পরিবর্তন করলে 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সমস্যা নেই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(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তাফসীরুল কুরআন লিল </w:t>
      </w:r>
      <w:r>
        <w:rPr>
          <w:rFonts w:ascii="Kalpurush" w:hAnsi="Kalpurush" w:cs="Kalpurush"/>
          <w:sz w:val="24"/>
          <w:szCs w:val="24"/>
          <w:cs/>
          <w:lang w:bidi="bn-BD"/>
        </w:rPr>
        <w:t>উসাইম</w:t>
      </w:r>
      <w:r w:rsidR="000B092D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>ন</w:t>
      </w:r>
      <w:r>
        <w:rPr>
          <w:rFonts w:ascii="Kalpurush" w:hAnsi="Kalpurush" w:cs="Kalpurush"/>
          <w:sz w:val="24"/>
          <w:szCs w:val="24"/>
          <w:cs/>
          <w:lang w:bidi="bn-BD"/>
        </w:rPr>
        <w:t>: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৪/২৫৬)</w:t>
      </w:r>
    </w:p>
    <w:p w:rsidR="002D6575" w:rsidRPr="002D6575" w:rsidRDefault="002D6575" w:rsidP="002D6575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D6575">
        <w:rPr>
          <w:rFonts w:ascii="Kalpurush" w:hAnsi="Kalpurush" w:cs="Kalpurush"/>
          <w:sz w:val="24"/>
          <w:szCs w:val="24"/>
          <w:cs/>
          <w:lang w:bidi="bn-BD"/>
        </w:rPr>
        <w:t>উপরোক্ত বর্ণনা মতে, মসজিদ ও অন্যান্য চ্যারিটি প্রতিষ্ঠানগুলো আলাদা নির্মাণ করা যেমন বৈধ, অনুরূপভাবে একই ভবনে সবগুলো প্রতিষ্ঠান নির্মাণ করাও বৈধ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2D6575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 ভাল জানেন</w:t>
      </w:r>
      <w:r w:rsidRPr="002D6575">
        <w:rPr>
          <w:rFonts w:ascii="Kalpurush" w:hAnsi="Kalpurush" w:cs="Mangal"/>
          <w:sz w:val="24"/>
          <w:szCs w:val="24"/>
          <w:cs/>
          <w:lang w:bidi="hi-IN"/>
        </w:rPr>
        <w:t>।</w:t>
      </w:r>
    </w:p>
    <w:p w:rsidR="00E942BB" w:rsidRPr="002D6575" w:rsidRDefault="002D6575" w:rsidP="002D6575">
      <w:pPr>
        <w:bidi w:val="0"/>
        <w:spacing w:after="0"/>
        <w:jc w:val="center"/>
        <w:rPr>
          <w:rFonts w:ascii="Kalpurush" w:hAnsi="Kalpurush" w:cs="Kalpurush"/>
          <w:sz w:val="24"/>
          <w:szCs w:val="24"/>
          <w:rtl/>
          <w:cs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সমাপ্ত</w:t>
      </w:r>
    </w:p>
    <w:p w:rsidR="00E942BB" w:rsidRPr="002D6575" w:rsidRDefault="00E942BB" w:rsidP="002D6575">
      <w:pPr>
        <w:bidi w:val="0"/>
        <w:spacing w:after="0"/>
        <w:ind w:firstLine="340"/>
        <w:jc w:val="both"/>
        <w:rPr>
          <w:rFonts w:ascii="Kalpurush" w:hAnsi="Kalpurush" w:cs="Kalpurush"/>
          <w:color w:val="006666"/>
          <w:sz w:val="24"/>
          <w:szCs w:val="24"/>
          <w:rtl/>
        </w:rPr>
      </w:pPr>
    </w:p>
    <w:p w:rsidR="00C90E54" w:rsidRPr="002D6575" w:rsidRDefault="00C90E54" w:rsidP="002D6575">
      <w:pPr>
        <w:bidi w:val="0"/>
        <w:spacing w:after="0"/>
        <w:ind w:firstLine="340"/>
        <w:jc w:val="both"/>
        <w:rPr>
          <w:rFonts w:ascii="Kalpurush" w:hAnsi="Kalpurush" w:cs="Kalpurush"/>
          <w:b/>
          <w:bCs/>
          <w:color w:val="1F3864" w:themeColor="accent5" w:themeShade="80"/>
          <w:sz w:val="24"/>
          <w:szCs w:val="24"/>
          <w:rtl/>
          <w:lang w:bidi="ar-EG"/>
        </w:rPr>
      </w:pPr>
    </w:p>
    <w:p w:rsidR="00870DC1" w:rsidRPr="002D6575" w:rsidRDefault="00870DC1" w:rsidP="002D6575">
      <w:pPr>
        <w:bidi w:val="0"/>
        <w:spacing w:after="0"/>
        <w:ind w:firstLine="340"/>
        <w:jc w:val="both"/>
        <w:rPr>
          <w:rFonts w:ascii="Kalpurush" w:hAnsi="Kalpurush" w:cs="Kalpurush"/>
          <w:b/>
          <w:bCs/>
          <w:color w:val="1F3864" w:themeColor="accent5" w:themeShade="80"/>
          <w:sz w:val="24"/>
          <w:szCs w:val="24"/>
          <w:rtl/>
          <w:lang w:bidi="ar-EG"/>
        </w:rPr>
      </w:pPr>
    </w:p>
    <w:p w:rsidR="00C90E54" w:rsidRPr="002D6575" w:rsidRDefault="00C90E54" w:rsidP="002D6575">
      <w:pPr>
        <w:bidi w:val="0"/>
        <w:spacing w:after="0"/>
        <w:ind w:firstLine="340"/>
        <w:jc w:val="both"/>
        <w:rPr>
          <w:rFonts w:ascii="Kalpurush" w:hAnsi="Kalpurush" w:cs="Kalpurush"/>
          <w:b/>
          <w:bCs/>
          <w:color w:val="1F3864" w:themeColor="accent5" w:themeShade="80"/>
          <w:sz w:val="24"/>
          <w:szCs w:val="24"/>
          <w:rtl/>
          <w:lang w:bidi="ar-EG"/>
        </w:rPr>
      </w:pPr>
    </w:p>
    <w:p w:rsidR="00C90E54" w:rsidRPr="002D6575" w:rsidRDefault="00C90E54" w:rsidP="002D6575">
      <w:pPr>
        <w:bidi w:val="0"/>
        <w:spacing w:after="0"/>
        <w:ind w:firstLine="340"/>
        <w:jc w:val="both"/>
        <w:rPr>
          <w:rFonts w:ascii="Kalpurush" w:hAnsi="Kalpurush" w:cs="Kalpurush"/>
          <w:b/>
          <w:bCs/>
          <w:color w:val="1F3864" w:themeColor="accent5" w:themeShade="80"/>
          <w:sz w:val="24"/>
          <w:szCs w:val="24"/>
          <w:rtl/>
          <w:lang w:bidi="ar-EG"/>
        </w:rPr>
      </w:pPr>
    </w:p>
    <w:p w:rsidR="00C90E54" w:rsidRPr="002D6575" w:rsidRDefault="00C90E54" w:rsidP="002D6575">
      <w:pPr>
        <w:bidi w:val="0"/>
        <w:spacing w:after="0"/>
        <w:ind w:firstLine="340"/>
        <w:jc w:val="both"/>
        <w:rPr>
          <w:rFonts w:ascii="Kalpurush" w:hAnsi="Kalpurush" w:cs="Kalpurush"/>
          <w:b/>
          <w:bCs/>
          <w:color w:val="1F3864" w:themeColor="accent5" w:themeShade="80"/>
          <w:sz w:val="24"/>
          <w:szCs w:val="24"/>
          <w:rtl/>
          <w:lang w:bidi="ar-EG"/>
        </w:rPr>
      </w:pPr>
    </w:p>
    <w:p w:rsidR="00C90E54" w:rsidRPr="002D6575" w:rsidRDefault="00C90E54" w:rsidP="002D6575">
      <w:pPr>
        <w:bidi w:val="0"/>
        <w:spacing w:after="0"/>
        <w:ind w:firstLine="340"/>
        <w:jc w:val="both"/>
        <w:rPr>
          <w:rFonts w:ascii="Kalpurush" w:hAnsi="Kalpurush" w:cs="Kalpurush"/>
          <w:b/>
          <w:bCs/>
          <w:color w:val="1F3864" w:themeColor="accent5" w:themeShade="80"/>
          <w:sz w:val="24"/>
          <w:szCs w:val="24"/>
          <w:rtl/>
          <w:lang w:bidi="ar-EG"/>
        </w:rPr>
      </w:pPr>
    </w:p>
    <w:p w:rsidR="00C90E54" w:rsidRPr="002D6575" w:rsidRDefault="00C90E54" w:rsidP="002D6575">
      <w:pPr>
        <w:bidi w:val="0"/>
        <w:spacing w:after="0"/>
        <w:ind w:firstLine="340"/>
        <w:jc w:val="both"/>
        <w:rPr>
          <w:rFonts w:ascii="Kalpurush" w:hAnsi="Kalpurush" w:cs="Kalpurush"/>
          <w:b/>
          <w:bCs/>
          <w:color w:val="1F3864" w:themeColor="accent5" w:themeShade="80"/>
          <w:sz w:val="24"/>
          <w:szCs w:val="24"/>
          <w:rtl/>
          <w:lang w:bidi="ar-EG"/>
        </w:rPr>
      </w:pPr>
    </w:p>
    <w:p w:rsidR="00C90E54" w:rsidRPr="002D6575" w:rsidRDefault="00C90E54" w:rsidP="002D6575">
      <w:pPr>
        <w:bidi w:val="0"/>
        <w:spacing w:after="0"/>
        <w:ind w:firstLine="340"/>
        <w:jc w:val="both"/>
        <w:rPr>
          <w:rFonts w:ascii="Kalpurush" w:hAnsi="Kalpurush" w:cs="Kalpurush"/>
          <w:b/>
          <w:bCs/>
          <w:color w:val="1F3864" w:themeColor="accent5" w:themeShade="80"/>
          <w:sz w:val="24"/>
          <w:szCs w:val="24"/>
          <w:rtl/>
          <w:lang w:bidi="ar-EG"/>
        </w:rPr>
      </w:pPr>
    </w:p>
    <w:p w:rsidR="002C2993" w:rsidRPr="002D6575" w:rsidRDefault="000A6307" w:rsidP="002D6575">
      <w:pPr>
        <w:bidi w:val="0"/>
        <w:spacing w:after="0"/>
        <w:ind w:firstLine="397"/>
        <w:jc w:val="both"/>
        <w:rPr>
          <w:rFonts w:ascii="Kalpurush" w:hAnsi="Kalpurush" w:cs="Kalpurush"/>
          <w:sz w:val="24"/>
          <w:szCs w:val="24"/>
          <w:lang w:bidi="ar-EG"/>
        </w:rPr>
      </w:pPr>
      <w:r w:rsidRPr="002D6575">
        <w:rPr>
          <w:rFonts w:ascii="Kalpurush" w:hAnsi="Kalpurush" w:cs="Kalpurush"/>
          <w:sz w:val="24"/>
          <w:szCs w:val="24"/>
          <w:lang w:bidi="ar-EG"/>
        </w:rPr>
        <w:br w:type="page"/>
      </w:r>
    </w:p>
    <w:p w:rsidR="005666DC" w:rsidRPr="002D6575" w:rsidRDefault="00DC6A8E" w:rsidP="002D6575">
      <w:pPr>
        <w:tabs>
          <w:tab w:val="center" w:pos="4535"/>
        </w:tabs>
        <w:bidi w:val="0"/>
        <w:spacing w:after="0"/>
        <w:jc w:val="both"/>
        <w:rPr>
          <w:rFonts w:ascii="Kalpurush" w:hAnsi="Kalpurush" w:cs="Kalpurush"/>
          <w:color w:val="006666"/>
          <w:sz w:val="24"/>
          <w:szCs w:val="24"/>
          <w:rtl/>
        </w:rPr>
      </w:pPr>
      <w:r w:rsidRPr="002D6575">
        <w:rPr>
          <w:rFonts w:ascii="Kalpurush" w:hAnsi="Kalpurush" w:cs="Kalpurush"/>
          <w:noProof/>
          <w:color w:val="006666"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 wp14:anchorId="3BC4FE84" wp14:editId="0F64D510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2D6575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1A6" w:rsidRDefault="007B11A6" w:rsidP="00E32771">
      <w:pPr>
        <w:spacing w:after="0" w:line="240" w:lineRule="auto"/>
      </w:pPr>
      <w:r>
        <w:separator/>
      </w:r>
    </w:p>
  </w:endnote>
  <w:endnote w:type="continuationSeparator" w:id="0">
    <w:p w:rsidR="007B11A6" w:rsidRDefault="007B11A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B1DB365B-A387-4CF2-9861-38F678DC21DA}"/>
    <w:embedBold r:id="rId2" w:fontKey="{AD4FA847-17FE-4C25-8512-9A3FF52FF3C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4C9DDF61-7F13-4691-B25B-95EE5F176C67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0FA91830-E1D5-4C26-8E1B-6F4C5188CA41}"/>
    <w:embedBold r:id="rId5" w:fontKey="{C24FAEB1-63DA-41FB-938E-0AB68793F723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84BD8BF5-7262-4982-832F-89DACA311075}"/>
    <w:embedBold r:id="rId7" w:fontKey="{62B701E7-1CD1-4467-9548-1C10B77671D7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8D8B7DB3-13F7-4F44-9CEE-24FCBCE92F5C}"/>
    <w:embedBold r:id="rId9" w:fontKey="{9205A52C-05F2-469E-8773-1C48EC0CD19E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0" w:fontKey="{EB973B37-AF51-4683-841A-FA643D3D7E6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6D43937C-D64B-4ED0-87E6-8C91E840320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F4CEE845-7A0A-4844-A4CD-66F7F6F43A64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3" w:fontKey="{58A5A693-CCAB-4FD4-BE66-0EB37609D5C5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14" w:fontKey="{16B6E663-B70A-4F53-942E-84BC3010D054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5" w:fontKey="{B85D6C18-45BC-412D-982F-858FDE0E7B9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332D7AEE-D94D-4A14-BDB3-11ED0433B5B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BDA31B8" wp14:editId="1CB224C8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3D4C76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1A6" w:rsidRDefault="007B11A6" w:rsidP="00E32771">
      <w:pPr>
        <w:spacing w:after="0" w:line="240" w:lineRule="auto"/>
      </w:pPr>
      <w:r>
        <w:separator/>
      </w:r>
    </w:p>
  </w:footnote>
  <w:footnote w:type="continuationSeparator" w:id="0">
    <w:p w:rsidR="007B11A6" w:rsidRDefault="007B11A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4202BEB4" wp14:editId="7E5ADF25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8378B2" w:rsidP="00B572E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8378B2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প্রবন্ধ শিরোনাম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C75BFE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2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02BEB4" id="Group 1" o:spid="_x0000_s1026" style="position:absolute;left:0;text-align:left;margin-left:-46.65pt;margin-top:-14.4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8378B2" w:rsidP="00B572E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8378B2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প্রবন্ধ শিরোনাম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C75BFE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2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F2F93E3" wp14:editId="5F4958A2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2BC798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939C453" wp14:editId="382DA2C8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39C45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9CAAB72" wp14:editId="7F20179E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100DC6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C4DF1B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575"/>
    <w:rsid w:val="0000503E"/>
    <w:rsid w:val="0000656E"/>
    <w:rsid w:val="00014A18"/>
    <w:rsid w:val="00054A51"/>
    <w:rsid w:val="000638C5"/>
    <w:rsid w:val="000A43B4"/>
    <w:rsid w:val="000A53B5"/>
    <w:rsid w:val="000A6307"/>
    <w:rsid w:val="000B092D"/>
    <w:rsid w:val="000C2B16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D6575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C1156"/>
    <w:rsid w:val="004D08C4"/>
    <w:rsid w:val="004E2AD6"/>
    <w:rsid w:val="004E2DC3"/>
    <w:rsid w:val="004E38A0"/>
    <w:rsid w:val="004E78EF"/>
    <w:rsid w:val="00536D3B"/>
    <w:rsid w:val="005666DC"/>
    <w:rsid w:val="00572F8E"/>
    <w:rsid w:val="00575281"/>
    <w:rsid w:val="0058544F"/>
    <w:rsid w:val="005A2707"/>
    <w:rsid w:val="005A6FDB"/>
    <w:rsid w:val="00604920"/>
    <w:rsid w:val="00612832"/>
    <w:rsid w:val="00631E7F"/>
    <w:rsid w:val="00632FB4"/>
    <w:rsid w:val="00662A2B"/>
    <w:rsid w:val="00677AE4"/>
    <w:rsid w:val="0068627B"/>
    <w:rsid w:val="0069533C"/>
    <w:rsid w:val="006C1068"/>
    <w:rsid w:val="006E0420"/>
    <w:rsid w:val="006F4219"/>
    <w:rsid w:val="00717FAE"/>
    <w:rsid w:val="00770B0C"/>
    <w:rsid w:val="0077162A"/>
    <w:rsid w:val="00795BD3"/>
    <w:rsid w:val="007B11A6"/>
    <w:rsid w:val="007C1387"/>
    <w:rsid w:val="007E5889"/>
    <w:rsid w:val="007E70EB"/>
    <w:rsid w:val="00814452"/>
    <w:rsid w:val="00820EAD"/>
    <w:rsid w:val="008210B3"/>
    <w:rsid w:val="00825D0B"/>
    <w:rsid w:val="008378B2"/>
    <w:rsid w:val="00853076"/>
    <w:rsid w:val="00853A6F"/>
    <w:rsid w:val="00855E30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912D68"/>
    <w:rsid w:val="00943955"/>
    <w:rsid w:val="00944C90"/>
    <w:rsid w:val="0094547A"/>
    <w:rsid w:val="009967F9"/>
    <w:rsid w:val="009F701F"/>
    <w:rsid w:val="00A03054"/>
    <w:rsid w:val="00A052E1"/>
    <w:rsid w:val="00A2421B"/>
    <w:rsid w:val="00A32249"/>
    <w:rsid w:val="00A61E5C"/>
    <w:rsid w:val="00A65935"/>
    <w:rsid w:val="00AD2A33"/>
    <w:rsid w:val="00B3510F"/>
    <w:rsid w:val="00B36D87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75BFE"/>
    <w:rsid w:val="00C90E54"/>
    <w:rsid w:val="00CD4735"/>
    <w:rsid w:val="00CD72AB"/>
    <w:rsid w:val="00D12355"/>
    <w:rsid w:val="00D46176"/>
    <w:rsid w:val="00D7109D"/>
    <w:rsid w:val="00D85A5F"/>
    <w:rsid w:val="00DB48B2"/>
    <w:rsid w:val="00DC6A8E"/>
    <w:rsid w:val="00DF7E4B"/>
    <w:rsid w:val="00E0449C"/>
    <w:rsid w:val="00E210FF"/>
    <w:rsid w:val="00E25D4B"/>
    <w:rsid w:val="00E270CA"/>
    <w:rsid w:val="00E32771"/>
    <w:rsid w:val="00E443FF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80820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8A869E-E136-4895-8301-36DC88563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5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83407-AD13-4419-9087-FD30D4F5B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الفريق.dotx</Template>
  <TotalTime>28</TotalTime>
  <Pages>4</Pages>
  <Words>689</Words>
  <Characters>3484</Characters>
  <Application>Microsoft Office Word</Application>
  <DocSecurity>0</DocSecurity>
  <Lines>89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মসজিদের উপরে অথবা নিচে ভবন নির্মাণ করার বিধান</vt:lpstr>
      <vt:lpstr/>
    </vt:vector>
  </TitlesOfParts>
  <Manager/>
  <Company>islamhouse.com</Company>
  <LinksUpToDate>false</LinksUpToDate>
  <CharactersWithSpaces>4141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মসজিদের উপরে অথবা নিচে ভবন নির্মাণ করার বিধান</dc:title>
  <dc:subject>মসজিদের উপরে অথবা নিচে ভবন নির্মাণ করার বিধান</dc:subject>
  <dc:creator>ইসলাম কিউ এ</dc:creator>
  <cp:keywords>মসজিদের উপরে অথবা নিচে ভবন নির্মাণ করার বিধান</cp:keywords>
  <dc:description>মসজিদের উপরে অথবা নিচে ভবন নির্মাণ করার বিধান</dc:description>
  <cp:lastModifiedBy>elhashemy</cp:lastModifiedBy>
  <cp:revision>5</cp:revision>
  <cp:lastPrinted>2015-03-07T18:24:00Z</cp:lastPrinted>
  <dcterms:created xsi:type="dcterms:W3CDTF">2015-10-07T10:58:00Z</dcterms:created>
  <dcterms:modified xsi:type="dcterms:W3CDTF">2016-01-23T09:17:00Z</dcterms:modified>
  <cp:category/>
</cp:coreProperties>
</file>