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8378B2" w:rsidRDefault="00C04FC7" w:rsidP="00C04FC7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72"/>
          <w:szCs w:val="72"/>
          <w:lang w:bidi="bn-BD"/>
        </w:rPr>
      </w:pPr>
      <w:r w:rsidRPr="00C04FC7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শাবান</w:t>
      </w:r>
      <w:r w:rsidRPr="00C04FC7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C04FC7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মাসের</w:t>
      </w:r>
      <w:r w:rsidRPr="00C04FC7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C04FC7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শেষার্ধে</w:t>
      </w:r>
      <w:r w:rsidRPr="00C04FC7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সাওম পালনের</w:t>
      </w:r>
      <w:r w:rsidRPr="00C04FC7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C04FC7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বিধান</w:t>
      </w:r>
    </w:p>
    <w:p w:rsidR="00A03054" w:rsidRPr="00DF7E4B" w:rsidRDefault="00A03054" w:rsidP="00A03054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</w:p>
    <w:p w:rsidR="00A03054" w:rsidRPr="00E96A90" w:rsidRDefault="00C04FC7" w:rsidP="00C04FC7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</w:rPr>
      </w:pPr>
      <w:r w:rsidRPr="00C04FC7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حكم</w:t>
      </w:r>
      <w:r w:rsidRPr="00C04FC7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C04FC7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الصيام</w:t>
      </w:r>
      <w:r w:rsidRPr="00C04FC7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C04FC7">
        <w:rPr>
          <w:rFonts w:asciiTheme="majorBidi" w:hAnsiTheme="majorBidi" w:cs="KFGQPC Uthman Taha Naskh" w:hint="cs"/>
          <w:sz w:val="40"/>
          <w:szCs w:val="40"/>
          <w:rtl/>
          <w:lang w:bidi="ar-EG"/>
        </w:rPr>
        <w:t>في</w:t>
      </w:r>
      <w:r w:rsidRPr="00C04FC7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C04FC7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النصف</w:t>
      </w:r>
      <w:r w:rsidRPr="00C04FC7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C04FC7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الثاني</w:t>
      </w:r>
      <w:r w:rsidRPr="00C04FC7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C04FC7">
        <w:rPr>
          <w:rFonts w:asciiTheme="majorBidi" w:hAnsiTheme="majorBidi" w:cs="KFGQPC Uthman Taha Naskh" w:hint="cs"/>
          <w:sz w:val="40"/>
          <w:szCs w:val="40"/>
          <w:rtl/>
          <w:lang w:bidi="ar-EG"/>
        </w:rPr>
        <w:t>من</w:t>
      </w:r>
      <w:r w:rsidRPr="00C04FC7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C04FC7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شعبان</w:t>
      </w:r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A03054" w:rsidRPr="00912D68" w:rsidRDefault="0081583C" w:rsidP="008378B2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bookmarkStart w:id="0" w:name="_GoBack"/>
      <w:r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>
        <w:rPr>
          <w:rFonts w:asciiTheme="majorBidi" w:hAnsiTheme="majorBidi" w:cs="Vrinda"/>
          <w:color w:val="808080" w:themeColor="background1" w:themeShade="80"/>
          <w:sz w:val="28"/>
          <w:szCs w:val="28"/>
          <w:cs/>
          <w:lang w:bidi="bn-IN"/>
        </w:rPr>
        <w:t>বাংলা</w:t>
      </w:r>
      <w:r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 xml:space="preserve"> - بنغالي - </w:t>
      </w:r>
      <w:r>
        <w:rPr>
          <w:rFonts w:asciiTheme="majorBidi" w:hAnsiTheme="majorBidi" w:cs="KFGQPC Uthman Taha Naskh"/>
          <w:color w:val="808080" w:themeColor="background1" w:themeShade="80"/>
          <w:sz w:val="28"/>
          <w:szCs w:val="28"/>
          <w:lang w:bidi="ar-EG"/>
        </w:rPr>
        <w:t>Bengali</w:t>
      </w:r>
      <w:r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 xml:space="preserve"> &gt;</w:t>
      </w:r>
      <w:bookmarkEnd w:id="0"/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5DEDF590" wp14:editId="0CF284A9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F7E4B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03054" w:rsidRPr="008378B2" w:rsidRDefault="00C04FC7" w:rsidP="00C04FC7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8"/>
          <w:szCs w:val="48"/>
          <w:lang w:bidi="bn-BD"/>
        </w:rPr>
      </w:pPr>
      <w:r w:rsidRPr="00C04FC7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জাকেরুল্লাহ</w:t>
      </w:r>
      <w:r w:rsidRPr="00C04FC7">
        <w:rPr>
          <w:rFonts w:ascii="Kalpurush" w:hAnsi="Kalpurush" w:cs="Kalpurush"/>
          <w:color w:val="205B83"/>
          <w:sz w:val="48"/>
          <w:szCs w:val="48"/>
          <w:cs/>
          <w:lang w:bidi="bn-BD"/>
        </w:rPr>
        <w:t xml:space="preserve"> </w:t>
      </w:r>
      <w:r w:rsidRPr="00C04FC7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আবুল</w:t>
      </w:r>
      <w:r w:rsidRPr="00C04FC7">
        <w:rPr>
          <w:rFonts w:ascii="Kalpurush" w:hAnsi="Kalpurush" w:cs="Kalpurush"/>
          <w:color w:val="205B83"/>
          <w:sz w:val="48"/>
          <w:szCs w:val="48"/>
          <w:cs/>
          <w:lang w:bidi="bn-BD"/>
        </w:rPr>
        <w:t xml:space="preserve"> </w:t>
      </w:r>
      <w:r w:rsidRPr="00C04FC7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খায়ের</w:t>
      </w:r>
    </w:p>
    <w:p w:rsidR="00912D68" w:rsidRPr="00912D68" w:rsidRDefault="00912D68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E96A90" w:rsidRDefault="00C04FC7" w:rsidP="00C04FC7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  <w:lang w:bidi="ar-EG"/>
        </w:rPr>
      </w:pPr>
      <w:r w:rsidRPr="00C04FC7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ذاكر</w:t>
      </w:r>
      <w:r w:rsidRPr="00C04FC7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C04FC7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الله</w:t>
      </w:r>
      <w:r w:rsidRPr="00C04FC7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C04FC7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أبو</w:t>
      </w:r>
      <w:r w:rsidRPr="00C04FC7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C04FC7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الخير</w:t>
      </w: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E270CA" w:rsidRDefault="00A03054" w:rsidP="00912D68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0"/>
          <w:szCs w:val="40"/>
          <w:lang w:bidi="ar-EG"/>
        </w:rPr>
      </w:pPr>
    </w:p>
    <w:p w:rsidR="00912D68" w:rsidRPr="00E443FF" w:rsidRDefault="00E443FF" w:rsidP="00E443FF">
      <w:pPr>
        <w:tabs>
          <w:tab w:val="center" w:pos="4309"/>
          <w:tab w:val="left" w:pos="5644"/>
        </w:tabs>
        <w:bidi w:val="0"/>
        <w:spacing w:after="0" w:line="240" w:lineRule="auto"/>
        <w:ind w:firstLine="113"/>
        <w:rPr>
          <w:rFonts w:ascii="Kalpurush" w:hAnsi="Kalpurush" w:cs="Kalpurush"/>
          <w:color w:val="205B83"/>
          <w:sz w:val="40"/>
          <w:szCs w:val="40"/>
          <w:lang w:bidi="ar-EG"/>
        </w:rPr>
      </w:pPr>
      <w:r>
        <w:rPr>
          <w:rFonts w:ascii="Kalpurush" w:hAnsi="Kalpurush" w:cs="Kalpurush"/>
          <w:color w:val="205B83"/>
          <w:sz w:val="40"/>
          <w:szCs w:val="40"/>
          <w:cs/>
          <w:lang w:bidi="bn-BD"/>
        </w:rPr>
        <w:tab/>
      </w:r>
      <w:r w:rsidR="008378B2" w:rsidRPr="00E443FF">
        <w:rPr>
          <w:rFonts w:ascii="Kalpurush" w:hAnsi="Kalpurush" w:cs="Kalpurush"/>
          <w:color w:val="205B83"/>
          <w:sz w:val="40"/>
          <w:szCs w:val="40"/>
          <w:cs/>
          <w:lang w:bidi="bn-BD"/>
        </w:rPr>
        <w:t>সম্পাদক</w:t>
      </w:r>
      <w:r w:rsidR="00A03054" w:rsidRPr="00E443FF">
        <w:rPr>
          <w:rFonts w:ascii="Kalpurush" w:hAnsi="Kalpurush" w:cs="Kalpurush"/>
          <w:color w:val="205B83"/>
          <w:sz w:val="40"/>
          <w:szCs w:val="40"/>
          <w:lang w:bidi="ar-EG"/>
        </w:rPr>
        <w:t>:</w:t>
      </w:r>
      <w:r w:rsidR="00D12355" w:rsidRPr="00FF0AFD">
        <w:rPr>
          <w:rFonts w:cs="Kalpurush" w:hint="cs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ড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.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আবু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বকর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মুহাম্মাদ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যাকারিয়া</w:t>
      </w:r>
    </w:p>
    <w:p w:rsidR="00A03054" w:rsidRPr="00912D68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912D68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8B3703" w:rsidRPr="005A6FDB" w:rsidRDefault="00A03054" w:rsidP="005A6FDB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006666"/>
          <w:sz w:val="40"/>
          <w:szCs w:val="40"/>
          <w:lang w:bidi="ar-EG"/>
        </w:rPr>
        <w:sectPr w:rsidR="008B3703" w:rsidRPr="005A6FDB" w:rsidSect="00054A51">
          <w:headerReference w:type="default" r:id="rId9"/>
          <w:footerReference w:type="default" r:id="rId10"/>
          <w:headerReference w:type="first" r:id="rId11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مراجعة: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د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/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أبو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بكر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محمد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زكريا</w:t>
      </w:r>
    </w:p>
    <w:p w:rsidR="00E942BB" w:rsidRPr="00DF7E4B" w:rsidRDefault="00E942BB" w:rsidP="00E942BB">
      <w:pPr>
        <w:bidi w:val="0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C04FC7" w:rsidRPr="00C04FC7" w:rsidRDefault="00E942BB" w:rsidP="00C04FC7">
      <w:pPr>
        <w:bidi w:val="0"/>
        <w:spacing w:line="240" w:lineRule="auto"/>
        <w:jc w:val="center"/>
        <w:rPr>
          <w:rFonts w:ascii="Kalpurush" w:hAnsi="Kalpurush" w:cs="Kalpurush"/>
          <w:color w:val="205B83"/>
          <w:sz w:val="32"/>
          <w:szCs w:val="32"/>
          <w:lang w:bidi="bn-BD"/>
        </w:rPr>
      </w:pPr>
      <w:r w:rsidRPr="008378B2">
        <w:rPr>
          <w:rFonts w:ascii="Kalpurush" w:hAnsi="Kalpurush" w:cs="Kalpurush"/>
          <w:noProof/>
          <w:color w:val="205B83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76DBD14E" wp14:editId="69F9A1F5">
            <wp:simplePos x="0" y="0"/>
            <wp:positionH relativeFrom="margin">
              <wp:posOffset>660951</wp:posOffset>
            </wp:positionH>
            <wp:positionV relativeFrom="paragraph">
              <wp:posOffset>90781</wp:posOffset>
            </wp:positionV>
            <wp:extent cx="4468483" cy="472937"/>
            <wp:effectExtent l="0" t="0" r="0" b="381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9784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4FC7" w:rsidRPr="00C04FC7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শাবান</w:t>
      </w:r>
      <w:r w:rsidR="00C04FC7" w:rsidRPr="00C04FC7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C04FC7" w:rsidRPr="00C04FC7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মাসের</w:t>
      </w:r>
      <w:r w:rsidR="00C04FC7" w:rsidRPr="00C04FC7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C04FC7" w:rsidRPr="00C04FC7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শেষার্ধে</w:t>
      </w:r>
      <w:r w:rsidR="00C04FC7" w:rsidRPr="00C04FC7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C04FC7" w:rsidRPr="00C04FC7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সাওম</w:t>
      </w:r>
      <w:r w:rsidR="00C04FC7" w:rsidRPr="00C04FC7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C04FC7" w:rsidRPr="00C04FC7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পালনের</w:t>
      </w:r>
      <w:r w:rsidR="00C04FC7" w:rsidRPr="00C04FC7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C04FC7" w:rsidRPr="00C04FC7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বিধান</w:t>
      </w:r>
    </w:p>
    <w:p w:rsidR="00C04FC7" w:rsidRDefault="00C04FC7" w:rsidP="00C04FC7">
      <w:pPr>
        <w:tabs>
          <w:tab w:val="left" w:pos="753"/>
          <w:tab w:val="center" w:pos="3968"/>
        </w:tabs>
        <w:bidi w:val="0"/>
        <w:spacing w:after="0" w:line="240" w:lineRule="auto"/>
        <w:jc w:val="both"/>
        <w:rPr>
          <w:rFonts w:ascii="Kalpurush" w:hAnsi="Kalpurush" w:cs="Kalpurush"/>
          <w:b/>
          <w:bCs/>
          <w:sz w:val="24"/>
          <w:szCs w:val="24"/>
          <w:lang w:bidi="bn-BD"/>
        </w:rPr>
      </w:pPr>
    </w:p>
    <w:p w:rsidR="00C04FC7" w:rsidRPr="00C04FC7" w:rsidRDefault="00C04FC7" w:rsidP="00C04FC7">
      <w:pPr>
        <w:tabs>
          <w:tab w:val="left" w:pos="753"/>
          <w:tab w:val="center" w:pos="3968"/>
        </w:tabs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  <w:lang w:bidi="ar-EG"/>
        </w:rPr>
      </w:pPr>
      <w:r w:rsidRPr="00C04FC7">
        <w:rPr>
          <w:rFonts w:ascii="Kalpurush" w:hAnsi="Kalpurush" w:cs="Kalpurush"/>
          <w:b/>
          <w:bCs/>
          <w:sz w:val="24"/>
          <w:szCs w:val="24"/>
          <w:cs/>
          <w:lang w:bidi="bn-IN"/>
        </w:rPr>
        <w:t>প্রশ্ন: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শাবান মাসের পনের তারিখের পর নফল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সাওম পালনের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বিধান </w:t>
      </w:r>
      <w:r>
        <w:rPr>
          <w:rFonts w:ascii="Kalpurush" w:hAnsi="Kalpurush" w:cs="Kalpurush"/>
          <w:sz w:val="24"/>
          <w:szCs w:val="24"/>
          <w:cs/>
          <w:lang w:bidi="bn-IN"/>
        </w:rPr>
        <w:t>ক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>
        <w:rPr>
          <w:rFonts w:ascii="Kalpurush" w:hAnsi="Kalpurush" w:cs="Kalpurush"/>
          <w:sz w:val="24"/>
          <w:szCs w:val="24"/>
          <w:lang w:bidi="ar-EG"/>
        </w:rPr>
        <w:t>?</w:t>
      </w:r>
      <w:r w:rsidRPr="00C04FC7">
        <w:rPr>
          <w:rFonts w:ascii="Kalpurush" w:hAnsi="Kalpurush" w:cs="Kalpurush"/>
          <w:sz w:val="24"/>
          <w:szCs w:val="24"/>
          <w:lang w:bidi="ar-EG"/>
        </w:rPr>
        <w:t xml:space="preserve"> 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আমি শুনেছি রাসূল সাল্লাল্লাহু আলাইহি ওয়াসাল্লাম শাবানের পনের তারিখ অতিবাহিত হওয়ার পর নফল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সাওম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নিষেধ করেছেন।</w:t>
      </w:r>
      <w:r w:rsidRPr="00C04FC7">
        <w:rPr>
          <w:rFonts w:ascii="Kalpurush" w:hAnsi="Kalpurush" w:cs="Kalpurush"/>
          <w:sz w:val="24"/>
          <w:szCs w:val="24"/>
          <w:rtl/>
          <w:lang w:bidi="ar-EG"/>
        </w:rPr>
        <w:t xml:space="preserve"> </w:t>
      </w:r>
    </w:p>
    <w:p w:rsidR="00C04FC7" w:rsidRPr="00C04FC7" w:rsidRDefault="00C04FC7" w:rsidP="00C04FC7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C04FC7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 xml:space="preserve">উত্তর: 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আবু হুরা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য়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রা 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রাদিয়াল্লাহু </w:t>
      </w:r>
      <w:r>
        <w:rPr>
          <w:rFonts w:ascii="Kalpurush" w:hAnsi="Kalpurush" w:cs="Kalpurush"/>
          <w:sz w:val="24"/>
          <w:szCs w:val="24"/>
          <w:lang w:bidi="bn-IN"/>
        </w:rPr>
        <w:t>‘</w:t>
      </w:r>
      <w:r>
        <w:rPr>
          <w:rFonts w:ascii="Kalpurush" w:hAnsi="Kalpurush" w:cs="Kalpurush"/>
          <w:sz w:val="24"/>
          <w:szCs w:val="24"/>
          <w:cs/>
          <w:lang w:bidi="bn-IN"/>
        </w:rPr>
        <w:t>আনহু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বর্ণিত</w:t>
      </w:r>
      <w:r w:rsidRPr="00C04FC7">
        <w:rPr>
          <w:rFonts w:ascii="Kalpurush" w:hAnsi="Kalpurush" w:cs="Kalpurush"/>
          <w:sz w:val="24"/>
          <w:szCs w:val="24"/>
          <w:lang w:bidi="ar-EG"/>
        </w:rPr>
        <w:t xml:space="preserve">,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রাসূল সাল্লাল্লাহু আলাইহি ওয়াসাল্লাম বলেন</w:t>
      </w:r>
      <w:r w:rsidRPr="00C04FC7">
        <w:rPr>
          <w:rFonts w:ascii="Kalpurush" w:hAnsi="Kalpurush" w:cs="Kalpurush"/>
          <w:sz w:val="24"/>
          <w:szCs w:val="24"/>
          <w:lang w:bidi="ar-EG"/>
        </w:rPr>
        <w:t xml:space="preserve">, 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যখন শাবান মাসের অর্ধেক অতিবাহিত হয় তখন তোমরা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সাওম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রেখো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না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Pr="00FF0AFD">
        <w:rPr>
          <w:rFonts w:ascii="Kalpurush" w:hAnsi="Kalpurush" w:cs="SolaimanLipi"/>
          <w:sz w:val="24"/>
          <w:szCs w:val="24"/>
          <w:cs/>
          <w:lang w:bidi="hi-IN"/>
        </w:rPr>
        <w:t>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(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আবু দাউদ </w:t>
      </w:r>
      <w:r>
        <w:rPr>
          <w:rFonts w:ascii="Kalpurush" w:hAnsi="Kalpurush" w:cs="Kalpurush"/>
          <w:sz w:val="24"/>
          <w:szCs w:val="24"/>
          <w:cs/>
          <w:lang w:bidi="bn-IN"/>
        </w:rPr>
        <w:t>হাদ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স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নং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৩২৩৭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;</w:t>
      </w:r>
      <w:r w:rsidRPr="00C04FC7">
        <w:rPr>
          <w:rFonts w:ascii="Kalpurush" w:hAnsi="Kalpurush" w:cs="Kalpurush"/>
          <w:sz w:val="24"/>
          <w:szCs w:val="24"/>
          <w:lang w:bidi="ar-EG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তিরমিয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হাদ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স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নং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৭৩৮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;</w:t>
      </w:r>
      <w:r w:rsidRPr="00C04FC7">
        <w:rPr>
          <w:rFonts w:ascii="Kalpurush" w:hAnsi="Kalpurush" w:cs="Kalpurush"/>
          <w:sz w:val="24"/>
          <w:szCs w:val="24"/>
          <w:lang w:bidi="ar-EG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ইবন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মা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জাহ </w:t>
      </w:r>
      <w:r>
        <w:rPr>
          <w:rFonts w:ascii="Kalpurush" w:hAnsi="Kalpurush" w:cs="Kalpurush"/>
          <w:sz w:val="24"/>
          <w:szCs w:val="24"/>
          <w:cs/>
          <w:lang w:bidi="bn-IN"/>
        </w:rPr>
        <w:t>হাদ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স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নং 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১৬৫১</w:t>
      </w:r>
      <w:r w:rsidRPr="00FF0AFD">
        <w:rPr>
          <w:rFonts w:ascii="Kalpurush" w:hAnsi="Kalpurush" w:cs="SolaimanLipi" w:hint="cs"/>
          <w:sz w:val="24"/>
          <w:szCs w:val="24"/>
          <w:cs/>
          <w:lang w:bidi="hi-IN"/>
        </w:rPr>
        <w:t xml:space="preserve">। 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আল্লামা আলবানী রহ. সহীহ </w:t>
      </w:r>
      <w:r>
        <w:rPr>
          <w:rFonts w:ascii="Kalpurush" w:hAnsi="Kalpurush" w:cs="Kalpurush"/>
          <w:sz w:val="24"/>
          <w:szCs w:val="24"/>
          <w:cs/>
          <w:lang w:bidi="bn-IN"/>
        </w:rPr>
        <w:t>তিরমিয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নামক কিতাবে </w:t>
      </w:r>
      <w:r>
        <w:rPr>
          <w:rFonts w:ascii="Kalpurush" w:hAnsi="Kalpurush" w:cs="Kalpurush"/>
          <w:sz w:val="24"/>
          <w:szCs w:val="24"/>
          <w:cs/>
          <w:lang w:bidi="bn-IN"/>
        </w:rPr>
        <w:t>হাদ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সটিকে সহীহ বলে আখ্যায়িত করেছেন।</w:t>
      </w:r>
      <w:r w:rsidRPr="00C04FC7">
        <w:rPr>
          <w:rFonts w:ascii="Kalpurush" w:hAnsi="Kalpurush" w:cs="Kalpurush"/>
          <w:sz w:val="24"/>
          <w:szCs w:val="24"/>
          <w:rtl/>
          <w:lang w:bidi="ar-EG"/>
        </w:rPr>
        <w:t xml:space="preserve"> 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পৃ: ৫৯০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)</w:t>
      </w:r>
    </w:p>
    <w:p w:rsidR="00C04FC7" w:rsidRDefault="00C04FC7" w:rsidP="005C7371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/>
          <w:sz w:val="24"/>
          <w:szCs w:val="24"/>
          <w:cs/>
          <w:lang w:bidi="bn-IN"/>
        </w:rPr>
        <w:t>হাদ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সটি দ্বারা সুপষ্টভাবে প্রমাণিত হয়</w:t>
      </w:r>
      <w:r w:rsidRPr="00C04FC7">
        <w:rPr>
          <w:rFonts w:ascii="Kalpurush" w:hAnsi="Kalpurush" w:cs="Kalpurush"/>
          <w:sz w:val="24"/>
          <w:szCs w:val="24"/>
          <w:lang w:bidi="ar-EG"/>
        </w:rPr>
        <w:t xml:space="preserve">, 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শাবানের পনের দিন অতিবাহিত হওয়ার পর ১৬ তারিখ থেকে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সাওম পালন করা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নিষিদ্ধ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, 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তবে এ ক্ষেত্রে মনে রাখতে হবে</w:t>
      </w:r>
      <w:r w:rsidRPr="00C04FC7">
        <w:rPr>
          <w:rFonts w:ascii="Kalpurush" w:hAnsi="Kalpurush" w:cs="Kalpurush"/>
          <w:sz w:val="24"/>
          <w:szCs w:val="24"/>
          <w:lang w:bidi="ar-EG"/>
        </w:rPr>
        <w:t xml:space="preserve">, 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এ বিষয়ে বিপরীতমূখী </w:t>
      </w:r>
      <w:r>
        <w:rPr>
          <w:rFonts w:ascii="Kalpurush" w:hAnsi="Kalpurush" w:cs="Kalpurush"/>
          <w:sz w:val="24"/>
          <w:szCs w:val="24"/>
          <w:cs/>
          <w:lang w:bidi="bn-IN"/>
        </w:rPr>
        <w:t>হাদ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সও </w:t>
      </w:r>
      <w:r>
        <w:rPr>
          <w:rFonts w:ascii="Kalpurush" w:hAnsi="Kalpurush" w:cs="Kalpurush"/>
          <w:sz w:val="24"/>
          <w:szCs w:val="24"/>
          <w:cs/>
          <w:lang w:bidi="bn-IN"/>
        </w:rPr>
        <w:t>ব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দ্ধমান আছে</w:t>
      </w:r>
      <w:r w:rsidRPr="00C04FC7">
        <w:rPr>
          <w:rFonts w:ascii="Kalpurush" w:hAnsi="Kalpurush" w:cs="Kalpurush"/>
          <w:sz w:val="24"/>
          <w:szCs w:val="24"/>
          <w:lang w:bidi="ar-EG"/>
        </w:rPr>
        <w:t xml:space="preserve">, 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যেগুলো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সাওম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রাখা জায়েয হওয়াকে প্রমাণ করে।</w:t>
      </w:r>
      <w:r w:rsidRPr="00C04FC7">
        <w:rPr>
          <w:rFonts w:ascii="Kalpurush" w:hAnsi="Kalpurush" w:cs="Kalpurush"/>
          <w:sz w:val="24"/>
          <w:szCs w:val="24"/>
          <w:rtl/>
          <w:lang w:bidi="ar-EG"/>
        </w:rPr>
        <w:t xml:space="preserve"> 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যেমন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, সহীহ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ব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ু</w:t>
      </w:r>
      <w:r>
        <w:rPr>
          <w:rFonts w:ascii="Kalpurush" w:hAnsi="Kalpurush" w:cs="Kalpurush"/>
          <w:sz w:val="24"/>
          <w:szCs w:val="24"/>
          <w:cs/>
          <w:lang w:bidi="bn-IN"/>
        </w:rPr>
        <w:t>খার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ী, হাদীস নং 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১৯১৪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;</w:t>
      </w:r>
      <w:r w:rsidRPr="00C04FC7">
        <w:rPr>
          <w:rFonts w:ascii="Kalpurush" w:hAnsi="Kalpurush" w:cs="Kalpurush"/>
          <w:sz w:val="24"/>
          <w:szCs w:val="24"/>
          <w:lang w:bidi="ar-EG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সহীহ 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মুসলিম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, হাদীস নং 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১০৮২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-তে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বর্ণনা করেন</w:t>
      </w:r>
      <w:r w:rsidRPr="00FF0AFD">
        <w:rPr>
          <w:rFonts w:ascii="Kalpurush" w:hAnsi="Kalpurush" w:cs="SolaimanLipi" w:hint="cs"/>
          <w:sz w:val="24"/>
          <w:szCs w:val="24"/>
          <w:cs/>
          <w:lang w:bidi="hi-IN"/>
        </w:rPr>
        <w:t>।</w:t>
      </w:r>
    </w:p>
    <w:p w:rsidR="00C04FC7" w:rsidRPr="00C04FC7" w:rsidRDefault="00C04FC7" w:rsidP="00C04FC7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ar-EG"/>
        </w:rPr>
      </w:pPr>
      <w:r w:rsidRPr="00C04FC7">
        <w:rPr>
          <w:rFonts w:ascii="Kalpurush" w:hAnsi="Kalpurush" w:cs="Kalpurush"/>
          <w:sz w:val="24"/>
          <w:szCs w:val="24"/>
          <w:cs/>
          <w:lang w:bidi="bn-IN"/>
        </w:rPr>
        <w:t>আবু হুরা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য়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রা 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রাদিয়াল্লাহু </w:t>
      </w:r>
      <w:r>
        <w:rPr>
          <w:rFonts w:ascii="Kalpurush" w:hAnsi="Kalpurush" w:cs="Kalpurush"/>
          <w:sz w:val="24"/>
          <w:szCs w:val="24"/>
          <w:lang w:bidi="bn-IN"/>
        </w:rPr>
        <w:t>‘</w:t>
      </w:r>
      <w:r>
        <w:rPr>
          <w:rFonts w:ascii="Kalpurush" w:hAnsi="Kalpurush" w:cs="Kalpurush"/>
          <w:sz w:val="24"/>
          <w:szCs w:val="24"/>
          <w:cs/>
          <w:lang w:bidi="bn-IN"/>
        </w:rPr>
        <w:t>আনহু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বর্ণিত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রাসূল সাল্লাল্লাহু আলাইহি ওয়াসাল্লাম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বর্ণনা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করেন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তোমরা রম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নের একদিন বা দুইদিন পূর্ব থেকে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সাওম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রাখা আরম্ভ করে রম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ন মাসকে এগিয়ে এনো না। তবে কারো পূর্ব থেকেই ঐ দিনে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সাওম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রাখার অভ্যাস থাকলে তার বিষয়টি ব্যতিক্রম</w:t>
      </w:r>
      <w:r w:rsidRPr="00C04FC7">
        <w:rPr>
          <w:rFonts w:ascii="Kalpurush" w:hAnsi="Kalpurush" w:cs="Kalpurush"/>
          <w:sz w:val="24"/>
          <w:szCs w:val="24"/>
          <w:lang w:bidi="ar-EG"/>
        </w:rPr>
        <w:t xml:space="preserve">, 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তার জন্য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সাওম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রাখাই উচিত</w:t>
      </w:r>
      <w:r w:rsidRPr="00C04FC7">
        <w:rPr>
          <w:rFonts w:ascii="Kalpurush" w:hAnsi="Kalpurush" w:cs="Kalpurush"/>
          <w:sz w:val="24"/>
          <w:szCs w:val="24"/>
          <w:lang w:bidi="ar-EG"/>
        </w:rPr>
        <w:t xml:space="preserve">, 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সে যেন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সাওম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রাখে।</w:t>
      </w:r>
      <w:r w:rsidRPr="00C04FC7">
        <w:rPr>
          <w:rFonts w:ascii="Kalpurush" w:hAnsi="Kalpurush" w:cs="Kalpurush"/>
          <w:sz w:val="24"/>
          <w:szCs w:val="24"/>
          <w:rtl/>
          <w:lang w:bidi="ar-EG"/>
        </w:rPr>
        <w:t xml:space="preserve"> </w:t>
      </w:r>
    </w:p>
    <w:p w:rsidR="00C04FC7" w:rsidRPr="00C04FC7" w:rsidRDefault="00C04FC7" w:rsidP="005C7371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ar-EG"/>
        </w:rPr>
      </w:pPr>
      <w:r>
        <w:rPr>
          <w:rFonts w:ascii="Kalpurush" w:hAnsi="Kalpurush" w:cs="Kalpurush"/>
          <w:sz w:val="24"/>
          <w:szCs w:val="24"/>
          <w:cs/>
          <w:lang w:bidi="bn-IN"/>
        </w:rPr>
        <w:t>হাদ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সটি দ্বারা প্রমাণিত হয়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যে,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অর্ধ শাবানের পর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সাওম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রাখতে অভ্যস্ত এমন ব্যক্তির জন্য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সাওম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রাখা জায়েয আছে। যেমন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কোন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ব্যক্তির অভ্যাস হলো প্রতি সোমবার অথবা বৃহস্পতিবারে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সাওম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রাখা। ঘটনাক্রমে শাবানের ২৯ তারিখ সোমবার অথবা বৃহস্পতিবার</w:t>
      </w:r>
      <w:r w:rsidRPr="00C04FC7">
        <w:rPr>
          <w:rFonts w:ascii="Kalpurush" w:hAnsi="Kalpurush" w:cs="Kalpurush"/>
          <w:sz w:val="24"/>
          <w:szCs w:val="24"/>
          <w:lang w:bidi="ar-EG"/>
        </w:rPr>
        <w:t xml:space="preserve">, 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তখন তার জন্য তার অভ্যাসানুযায়ি সেদিন নফল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সাওম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রাখাতে কোন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অসুবিধা </w:t>
      </w:r>
      <w:r>
        <w:rPr>
          <w:rFonts w:ascii="Kalpurush" w:hAnsi="Kalpurush" w:cs="Kalpurush"/>
          <w:sz w:val="24"/>
          <w:szCs w:val="24"/>
          <w:cs/>
          <w:lang w:bidi="bn-IN"/>
        </w:rPr>
        <w:t>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>
        <w:rPr>
          <w:rFonts w:ascii="Kalpurush" w:hAnsi="Kalpurush" w:cs="Kalpurush"/>
          <w:sz w:val="24"/>
          <w:szCs w:val="24"/>
          <w:cs/>
          <w:lang w:bidi="bn-IN"/>
        </w:rPr>
        <w:t>ই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অথবা কোন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ব্যক্তি একদিন পরপর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সাওম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রাখতো তার জন্যও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সাও</w:t>
      </w:r>
      <w:r w:rsidR="005C7371">
        <w:rPr>
          <w:rFonts w:ascii="Kalpurush" w:hAnsi="Kalpurush" w:cs="Kalpurush" w:hint="cs"/>
          <w:sz w:val="24"/>
          <w:szCs w:val="24"/>
          <w:cs/>
          <w:lang w:bidi="bn-BD"/>
        </w:rPr>
        <w:t>ম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রাখাতে কোন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অসুবিধা </w:t>
      </w:r>
      <w:r>
        <w:rPr>
          <w:rFonts w:ascii="Kalpurush" w:hAnsi="Kalpurush" w:cs="Kalpurush"/>
          <w:sz w:val="24"/>
          <w:szCs w:val="24"/>
          <w:cs/>
          <w:lang w:bidi="bn-IN"/>
        </w:rPr>
        <w:t>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ই।</w:t>
      </w:r>
      <w:r w:rsidRPr="00C04FC7">
        <w:rPr>
          <w:rFonts w:ascii="Kalpurush" w:hAnsi="Kalpurush" w:cs="Kalpurush"/>
          <w:sz w:val="24"/>
          <w:szCs w:val="24"/>
          <w:rtl/>
          <w:lang w:bidi="ar-EG"/>
        </w:rPr>
        <w:t xml:space="preserve"> </w:t>
      </w:r>
    </w:p>
    <w:p w:rsidR="00C04FC7" w:rsidRPr="00C04FC7" w:rsidRDefault="00C04FC7" w:rsidP="005C7371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আয়েশা 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রাদিয়াল্লাহু </w:t>
      </w:r>
      <w:r>
        <w:rPr>
          <w:rFonts w:ascii="Kalpurush" w:hAnsi="Kalpurush" w:cs="Kalpurush"/>
          <w:sz w:val="24"/>
          <w:szCs w:val="24"/>
          <w:lang w:bidi="bn-IN"/>
        </w:rPr>
        <w:t>‘</w:t>
      </w:r>
      <w:r>
        <w:rPr>
          <w:rFonts w:ascii="Kalpurush" w:hAnsi="Kalpurush" w:cs="Kalpurush"/>
          <w:sz w:val="24"/>
          <w:szCs w:val="24"/>
          <w:cs/>
          <w:lang w:bidi="bn-IN"/>
        </w:rPr>
        <w:t>আনহ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া থেকে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ব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র্ণিত</w:t>
      </w:r>
      <w:r w:rsidRPr="00C04FC7">
        <w:rPr>
          <w:rFonts w:ascii="Kalpurush" w:hAnsi="Kalpurush" w:cs="Kalpurush"/>
          <w:sz w:val="24"/>
          <w:szCs w:val="24"/>
          <w:lang w:bidi="ar-EG"/>
        </w:rPr>
        <w:t xml:space="preserve">, 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তিনি বলেন</w:t>
      </w:r>
      <w:r w:rsidRPr="00C04FC7">
        <w:rPr>
          <w:rFonts w:ascii="Kalpurush" w:hAnsi="Kalpurush" w:cs="Kalpurush"/>
          <w:sz w:val="24"/>
          <w:szCs w:val="24"/>
          <w:lang w:bidi="ar-EG"/>
        </w:rPr>
        <w:t xml:space="preserve">,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রাসূল সাল্লাল্লাহু আলাইহি ওয়াসাল্লাম পূর্ণ শাবান মাস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সাওম পালন করতেন</w:t>
      </w:r>
      <w:r w:rsidRPr="00FF0AFD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FF0AFD">
        <w:rPr>
          <w:rFonts w:ascii="Kalpurush" w:hAnsi="Kalpurush" w:cs="Kalpurush"/>
          <w:sz w:val="24"/>
          <w:szCs w:val="24"/>
          <w:cs/>
          <w:lang w:bidi="bn-IN"/>
        </w:rPr>
        <w:t xml:space="preserve">তিনি শাবান মাসে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সাওম পালন করতে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খুব কম সংখ্যক দিনই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সাওম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থেকে বিরত থাকতেন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Pr="00FF0AFD">
        <w:rPr>
          <w:rFonts w:ascii="Kalpurush" w:hAnsi="Kalpurush" w:cs="SolaimanLipi"/>
          <w:sz w:val="24"/>
          <w:szCs w:val="24"/>
          <w:cs/>
          <w:lang w:bidi="hi-IN"/>
        </w:rPr>
        <w:t>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(সহীহ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ব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ু</w:t>
      </w:r>
      <w:r>
        <w:rPr>
          <w:rFonts w:ascii="Kalpurush" w:hAnsi="Kalpurush" w:cs="Kalpurush"/>
          <w:sz w:val="24"/>
          <w:szCs w:val="24"/>
          <w:cs/>
          <w:lang w:bidi="bn-IN"/>
        </w:rPr>
        <w:t>খার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ী, হাদীস নং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৯৭০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; সহীহ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মুসলিম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, হাদীস নং 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১৫৬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)</w:t>
      </w:r>
    </w:p>
    <w:p w:rsidR="00C04FC7" w:rsidRDefault="00C04FC7" w:rsidP="005C7371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C04FC7">
        <w:rPr>
          <w:rFonts w:ascii="Kalpurush" w:hAnsi="Kalpurush" w:cs="Kalpurush"/>
          <w:sz w:val="24"/>
          <w:szCs w:val="24"/>
          <w:cs/>
          <w:lang w:bidi="bn-IN"/>
        </w:rPr>
        <w:t>ইমাম ন</w:t>
      </w:r>
      <w:r w:rsidR="005C7371">
        <w:rPr>
          <w:rFonts w:ascii="Kalpurush" w:hAnsi="Kalpurush" w:cs="Kalpurush" w:hint="cs"/>
          <w:sz w:val="24"/>
          <w:szCs w:val="24"/>
          <w:cs/>
          <w:lang w:bidi="bn-BD"/>
        </w:rPr>
        <w:t>াওয়া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বী বলেন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C04FC7">
        <w:rPr>
          <w:rFonts w:ascii="Kalpurush" w:hAnsi="Kalpurush" w:cs="KFGQPC Uthman Taha Naskh"/>
          <w:sz w:val="24"/>
          <w:szCs w:val="24"/>
          <w:rtl/>
          <w:lang w:bidi="ar-EG"/>
        </w:rPr>
        <w:t xml:space="preserve"> </w:t>
      </w:r>
      <w:r w:rsidRPr="00C04FC7">
        <w:rPr>
          <w:rFonts w:ascii="Tahoma" w:hAnsi="Tahoma" w:cs="KFGQPC Uthman Taha Naskh" w:hint="cs"/>
          <w:sz w:val="24"/>
          <w:szCs w:val="24"/>
          <w:rtl/>
          <w:lang w:bidi="ar-EG"/>
        </w:rPr>
        <w:t>كَانَ</w:t>
      </w:r>
      <w:r w:rsidRPr="00C04FC7">
        <w:rPr>
          <w:rFonts w:ascii="Kalpurush" w:hAnsi="Kalpurush" w:cs="KFGQPC Uthman Taha Naskh"/>
          <w:sz w:val="24"/>
          <w:szCs w:val="24"/>
          <w:rtl/>
          <w:lang w:bidi="ar-EG"/>
        </w:rPr>
        <w:t xml:space="preserve"> </w:t>
      </w:r>
      <w:r w:rsidRPr="00C04FC7">
        <w:rPr>
          <w:rFonts w:ascii="Tahoma" w:hAnsi="Tahoma" w:cs="KFGQPC Uthman Taha Naskh" w:hint="cs"/>
          <w:sz w:val="24"/>
          <w:szCs w:val="24"/>
          <w:rtl/>
          <w:lang w:bidi="ar-EG"/>
        </w:rPr>
        <w:t>يَصُومُهُ</w:t>
      </w:r>
      <w:r w:rsidRPr="00C04FC7">
        <w:rPr>
          <w:rFonts w:ascii="Kalpurush" w:hAnsi="Kalpurush" w:cs="KFGQPC Uthman Taha Naskh"/>
          <w:sz w:val="24"/>
          <w:szCs w:val="24"/>
          <w:rtl/>
          <w:lang w:bidi="ar-EG"/>
        </w:rPr>
        <w:t xml:space="preserve"> </w:t>
      </w:r>
      <w:r w:rsidRPr="00C04FC7">
        <w:rPr>
          <w:rFonts w:ascii="Tahoma" w:hAnsi="Tahoma" w:cs="KFGQPC Uthman Taha Naskh" w:hint="cs"/>
          <w:sz w:val="24"/>
          <w:szCs w:val="24"/>
          <w:rtl/>
          <w:lang w:bidi="ar-EG"/>
        </w:rPr>
        <w:t>إِلا</w:t>
      </w:r>
      <w:r w:rsidRPr="00C04FC7">
        <w:rPr>
          <w:rFonts w:ascii="Kalpurush" w:hAnsi="Kalpurush" w:cs="KFGQPC Uthman Taha Naskh"/>
          <w:sz w:val="24"/>
          <w:szCs w:val="24"/>
          <w:rtl/>
          <w:lang w:bidi="ar-EG"/>
        </w:rPr>
        <w:t xml:space="preserve"> </w:t>
      </w:r>
      <w:r w:rsidRPr="00C04FC7">
        <w:rPr>
          <w:rFonts w:ascii="Tahoma" w:hAnsi="Tahoma" w:cs="KFGQPC Uthman Taha Naskh" w:hint="cs"/>
          <w:sz w:val="24"/>
          <w:szCs w:val="24"/>
          <w:rtl/>
          <w:lang w:bidi="ar-EG"/>
        </w:rPr>
        <w:t>قَلِيلا</w:t>
      </w:r>
      <w:r w:rsidRPr="00C04FC7">
        <w:rPr>
          <w:rFonts w:ascii="Kalpurush" w:hAnsi="Kalpurush" w:cs="KFGQPC Uthman Taha Naskh"/>
          <w:sz w:val="24"/>
          <w:szCs w:val="24"/>
          <w:rtl/>
          <w:lang w:bidi="ar-EG"/>
        </w:rPr>
        <w:t xml:space="preserve"> </w:t>
      </w:r>
      <w:r w:rsidRPr="00C04FC7">
        <w:rPr>
          <w:rFonts w:ascii="Kalpurush" w:hAnsi="Kalpurush" w:cs="Kalpurush"/>
          <w:sz w:val="24"/>
          <w:szCs w:val="24"/>
          <w:rtl/>
          <w:lang w:bidi="ar-EG"/>
        </w:rPr>
        <w:t xml:space="preserve"> 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এ </w:t>
      </w:r>
      <w:r w:rsidR="005C7371">
        <w:rPr>
          <w:rFonts w:ascii="Kalpurush" w:hAnsi="Kalpurush" w:cs="Kalpurush"/>
          <w:sz w:val="24"/>
          <w:szCs w:val="24"/>
          <w:cs/>
          <w:lang w:bidi="bn-IN"/>
        </w:rPr>
        <w:t>বাক্যটি প্রথম বাক্যের ব্যাখ্যা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স্বরূ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প</w:t>
      </w:r>
      <w:r w:rsidRPr="00C04FC7">
        <w:rPr>
          <w:rFonts w:ascii="Kalpurush" w:hAnsi="Kalpurush" w:cs="Kalpurush"/>
          <w:sz w:val="24"/>
          <w:szCs w:val="24"/>
          <w:lang w:bidi="ar-EG"/>
        </w:rPr>
        <w:t xml:space="preserve"> 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পুরো শাবান মাস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সাওম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রাখতেন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-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এ কথা দ্বারা অধিকাংশ সময়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সাওম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রাখতেন বলাই উদ্দেশ্য। অন্যথায় তিনি একেবারে ধারাবাহিকভাবে পূর্ণ মাস কখনোই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সাওম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রাখতেন না।</w:t>
      </w:r>
      <w:r w:rsidRPr="00C04FC7">
        <w:rPr>
          <w:rFonts w:ascii="Kalpurush" w:hAnsi="Kalpurush" w:cs="Kalpurush"/>
          <w:sz w:val="24"/>
          <w:szCs w:val="24"/>
          <w:rtl/>
          <w:lang w:bidi="ar-EG"/>
        </w:rPr>
        <w:t xml:space="preserve"> </w:t>
      </w:r>
    </w:p>
    <w:p w:rsidR="00C04FC7" w:rsidRPr="00C04FC7" w:rsidRDefault="00C04FC7" w:rsidP="00C04FC7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ar-EG"/>
        </w:rPr>
      </w:pPr>
      <w:r>
        <w:rPr>
          <w:rFonts w:ascii="Kalpurush" w:hAnsi="Kalpurush" w:cs="Kalpurush"/>
          <w:sz w:val="24"/>
          <w:szCs w:val="24"/>
          <w:cs/>
          <w:lang w:bidi="bn-IN"/>
        </w:rPr>
        <w:t>হাদ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সটি দ্বারা প্রমাণিত হয়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অর্ধ শাবানের পরও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সাওম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রাখা জায়েয </w:t>
      </w:r>
      <w:r>
        <w:rPr>
          <w:rFonts w:ascii="Kalpurush" w:hAnsi="Kalpurush" w:cs="Kalpurush"/>
          <w:sz w:val="24"/>
          <w:szCs w:val="24"/>
          <w:cs/>
          <w:lang w:bidi="bn-IN"/>
        </w:rPr>
        <w:t>আছে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তবে শর্ত হলো অর্ধ শাবনের পূর্বের ধারাবাহিকতা বা যোগসূত্রতা থাকতে হবে।</w:t>
      </w:r>
    </w:p>
    <w:p w:rsidR="00C04FC7" w:rsidRPr="00C04FC7" w:rsidRDefault="00C04FC7" w:rsidP="00C04FC7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ar-EG"/>
        </w:rPr>
      </w:pPr>
      <w:r w:rsidRPr="00C04FC7">
        <w:rPr>
          <w:rFonts w:ascii="Kalpurush" w:hAnsi="Kalpurush" w:cs="Kalpurush"/>
          <w:sz w:val="24"/>
          <w:szCs w:val="24"/>
          <w:cs/>
          <w:lang w:bidi="bn-IN"/>
        </w:rPr>
        <w:t>ইমাম শাফে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‘ঈ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রহ. </w:t>
      </w:r>
      <w:r>
        <w:rPr>
          <w:rFonts w:ascii="Kalpurush" w:hAnsi="Kalpurush" w:cs="Kalpurush"/>
          <w:sz w:val="24"/>
          <w:szCs w:val="24"/>
          <w:cs/>
          <w:lang w:bidi="bn-IN"/>
        </w:rPr>
        <w:t>উল্ল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খিত সব </w:t>
      </w:r>
      <w:r>
        <w:rPr>
          <w:rFonts w:ascii="Kalpurush" w:hAnsi="Kalpurush" w:cs="Kalpurush"/>
          <w:sz w:val="24"/>
          <w:szCs w:val="24"/>
          <w:cs/>
          <w:lang w:bidi="bn-IN"/>
        </w:rPr>
        <w:t>হাদ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সের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পরই আমল করেন</w:t>
      </w:r>
      <w:r w:rsidRPr="00FF0AFD">
        <w:rPr>
          <w:rFonts w:ascii="Kalpurush" w:hAnsi="Kalpurush" w:cs="SolaimanLipi" w:hint="cs"/>
          <w:sz w:val="24"/>
          <w:szCs w:val="24"/>
          <w:cs/>
          <w:lang w:bidi="hi-IN"/>
        </w:rPr>
        <w:t>।</w:t>
      </w:r>
      <w:r w:rsidRPr="00C04FC7">
        <w:rPr>
          <w:rFonts w:ascii="Kalpurush" w:hAnsi="Kalpurush" w:cs="Kalpurush"/>
          <w:sz w:val="24"/>
          <w:szCs w:val="24"/>
          <w:lang w:bidi="ar-EG"/>
        </w:rPr>
        <w:t xml:space="preserve"> 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তিনি বলেন</w:t>
      </w:r>
      <w:r w:rsidRPr="00C04FC7">
        <w:rPr>
          <w:rFonts w:ascii="Kalpurush" w:hAnsi="Kalpurush" w:cs="Kalpurush"/>
          <w:sz w:val="24"/>
          <w:szCs w:val="24"/>
          <w:lang w:bidi="ar-EG"/>
        </w:rPr>
        <w:t xml:space="preserve">, 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অর্ধ শাবানের পর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সাওম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রাখা বৈধ হবে </w:t>
      </w:r>
      <w:r>
        <w:rPr>
          <w:rFonts w:ascii="Kalpurush" w:hAnsi="Kalpurush" w:cs="Kalpurush"/>
          <w:sz w:val="24"/>
          <w:szCs w:val="24"/>
          <w:cs/>
          <w:lang w:bidi="bn-IN"/>
        </w:rPr>
        <w:t>না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তবে যদি কারো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সাওম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রাখার অভ্যাস থাকে অথবা যোগসুত্র থাকে তাহলে তার বিষয়টি ব্যতিক্রম। তার জন্য তার অভ্যাস অনুযায়ী অথবা যোগসুত্রতা ধরে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সাওম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রাখা বৈধ। এ মতটি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(</w:t>
      </w:r>
      <w:r>
        <w:rPr>
          <w:rFonts w:ascii="Kalpurush" w:hAnsi="Kalpurush" w:cs="Kalpurush"/>
          <w:sz w:val="24"/>
          <w:szCs w:val="24"/>
          <w:cs/>
          <w:lang w:bidi="bn-IN"/>
        </w:rPr>
        <w:t>হাদ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সের মধ্যে নিষেধটি হারাম বর্ণনার নিষেধ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) 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শাফে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‘ঈ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দের অধিকাংশের মতে সর্বাধিক গ্রহণযোগ্য এবং বিশুদ্ধ মত।</w:t>
      </w:r>
    </w:p>
    <w:p w:rsidR="00C04FC7" w:rsidRPr="00C04FC7" w:rsidRDefault="00C04FC7" w:rsidP="00C04FC7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C04FC7">
        <w:rPr>
          <w:rFonts w:ascii="Kalpurush" w:hAnsi="Kalpurush" w:cs="Kalpurush"/>
          <w:sz w:val="24"/>
          <w:szCs w:val="24"/>
          <w:cs/>
          <w:lang w:bidi="bn-IN"/>
        </w:rPr>
        <w:lastRenderedPageBreak/>
        <w:t xml:space="preserve">আবার কারো মতে যেমন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(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রো</w:t>
      </w:r>
      <w:r w:rsidR="005C7371">
        <w:rPr>
          <w:rFonts w:ascii="Kalpurush" w:hAnsi="Kalpurush" w:cs="Kalpurush" w:hint="cs"/>
          <w:sz w:val="24"/>
          <w:szCs w:val="24"/>
          <w:cs/>
          <w:lang w:bidi="bn-BD"/>
        </w:rPr>
        <w:t>ই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য়ানি রহ.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)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এখানে নিষেধটি হারামের জন্য নয়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;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বরং নিষেধটি মাকরুহের জন্য নির্ধারিত। (আল মাজমু-৬/৩৯৯-৪০০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;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ফতহুল বারী ৪/১২৯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)</w:t>
      </w:r>
    </w:p>
    <w:p w:rsidR="00C04FC7" w:rsidRPr="00C04FC7" w:rsidRDefault="00C04FC7" w:rsidP="00C04FC7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C04FC7">
        <w:rPr>
          <w:rFonts w:ascii="Kalpurush" w:hAnsi="Kalpurush" w:cs="Kalpurush"/>
          <w:sz w:val="24"/>
          <w:szCs w:val="24"/>
          <w:cs/>
          <w:lang w:bidi="bn-IN"/>
        </w:rPr>
        <w:t>ইমাম ন</w:t>
      </w:r>
      <w:r w:rsidR="005C7371">
        <w:rPr>
          <w:rFonts w:ascii="Kalpurush" w:hAnsi="Kalpurush" w:cs="Kalpurush" w:hint="cs"/>
          <w:sz w:val="24"/>
          <w:szCs w:val="24"/>
          <w:cs/>
          <w:lang w:bidi="bn-BD"/>
        </w:rPr>
        <w:t>াওয়া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বী এ অধ্যায়ের আলোচনা করতে গিয়ে বলেন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C04FC7">
        <w:rPr>
          <w:rFonts w:ascii="Kalpurush" w:hAnsi="Kalpurush" w:cs="Kalpurush"/>
          <w:sz w:val="24"/>
          <w:szCs w:val="24"/>
          <w:rtl/>
          <w:lang w:bidi="ar-EG"/>
        </w:rPr>
        <w:t xml:space="preserve"> </w:t>
      </w:r>
    </w:p>
    <w:p w:rsidR="00C04FC7" w:rsidRPr="00C04FC7" w:rsidRDefault="00C04FC7" w:rsidP="00C04FC7">
      <w:pPr>
        <w:spacing w:after="0"/>
        <w:ind w:hanging="19"/>
        <w:jc w:val="both"/>
        <w:rPr>
          <w:rFonts w:ascii="Kalpurush" w:hAnsi="Kalpurush" w:cs="KFGQPC Uthman Taha Naskh"/>
          <w:sz w:val="24"/>
          <w:szCs w:val="24"/>
          <w:lang w:bidi="ar-EG"/>
        </w:rPr>
      </w:pPr>
      <w:r w:rsidRPr="00C04FC7">
        <w:rPr>
          <w:rFonts w:ascii="Tahoma" w:hAnsi="Tahoma" w:cs="KFGQPC Uthman Taha Naskh" w:hint="cs"/>
          <w:sz w:val="24"/>
          <w:szCs w:val="24"/>
          <w:rtl/>
          <w:lang w:bidi="ar-EG"/>
        </w:rPr>
        <w:t>وذهب</w:t>
      </w:r>
      <w:r w:rsidRPr="00C04FC7">
        <w:rPr>
          <w:rFonts w:ascii="Kalpurush" w:hAnsi="Kalpurush" w:cs="KFGQPC Uthman Taha Naskh"/>
          <w:sz w:val="24"/>
          <w:szCs w:val="24"/>
          <w:rtl/>
          <w:lang w:bidi="ar-EG"/>
        </w:rPr>
        <w:t xml:space="preserve"> </w:t>
      </w:r>
      <w:r w:rsidRPr="00C04FC7">
        <w:rPr>
          <w:rFonts w:ascii="Tahoma" w:hAnsi="Tahoma" w:cs="KFGQPC Uthman Taha Naskh" w:hint="cs"/>
          <w:sz w:val="24"/>
          <w:szCs w:val="24"/>
          <w:rtl/>
          <w:lang w:bidi="ar-EG"/>
        </w:rPr>
        <w:t>جمهور</w:t>
      </w:r>
      <w:r w:rsidRPr="00C04FC7">
        <w:rPr>
          <w:rFonts w:ascii="Kalpurush" w:hAnsi="Kalpurush" w:cs="KFGQPC Uthman Taha Naskh"/>
          <w:sz w:val="24"/>
          <w:szCs w:val="24"/>
          <w:rtl/>
          <w:lang w:bidi="ar-EG"/>
        </w:rPr>
        <w:t xml:space="preserve"> </w:t>
      </w:r>
      <w:r w:rsidRPr="00C04FC7">
        <w:rPr>
          <w:rFonts w:ascii="Tahoma" w:hAnsi="Tahoma" w:cs="KFGQPC Uthman Taha Naskh" w:hint="cs"/>
          <w:sz w:val="24"/>
          <w:szCs w:val="24"/>
          <w:rtl/>
          <w:lang w:bidi="ar-EG"/>
        </w:rPr>
        <w:t>العلماء</w:t>
      </w:r>
      <w:r w:rsidRPr="00C04FC7">
        <w:rPr>
          <w:rFonts w:ascii="Kalpurush" w:hAnsi="Kalpurush" w:cs="KFGQPC Uthman Taha Naskh"/>
          <w:sz w:val="24"/>
          <w:szCs w:val="24"/>
          <w:rtl/>
          <w:lang w:bidi="ar-EG"/>
        </w:rPr>
        <w:t xml:space="preserve"> </w:t>
      </w:r>
      <w:r w:rsidRPr="00C04FC7">
        <w:rPr>
          <w:rFonts w:ascii="Tahoma" w:hAnsi="Tahoma" w:cs="KFGQPC Uthman Taha Naskh" w:hint="cs"/>
          <w:sz w:val="24"/>
          <w:szCs w:val="24"/>
          <w:rtl/>
          <w:lang w:bidi="ar-EG"/>
        </w:rPr>
        <w:t>إلى</w:t>
      </w:r>
      <w:r w:rsidRPr="00C04FC7">
        <w:rPr>
          <w:rFonts w:ascii="Kalpurush" w:hAnsi="Kalpurush" w:cs="KFGQPC Uthman Taha Naskh"/>
          <w:sz w:val="24"/>
          <w:szCs w:val="24"/>
          <w:rtl/>
          <w:lang w:bidi="ar-EG"/>
        </w:rPr>
        <w:t xml:space="preserve"> </w:t>
      </w:r>
      <w:r w:rsidRPr="00C04FC7">
        <w:rPr>
          <w:rFonts w:ascii="Tahoma" w:hAnsi="Tahoma" w:cs="KFGQPC Uthman Taha Naskh" w:hint="cs"/>
          <w:sz w:val="24"/>
          <w:szCs w:val="24"/>
          <w:rtl/>
          <w:lang w:bidi="ar-EG"/>
        </w:rPr>
        <w:t>تضعيف</w:t>
      </w:r>
      <w:r w:rsidRPr="00C04FC7">
        <w:rPr>
          <w:rFonts w:ascii="Kalpurush" w:hAnsi="Kalpurush" w:cs="KFGQPC Uthman Taha Naskh"/>
          <w:sz w:val="24"/>
          <w:szCs w:val="24"/>
          <w:rtl/>
          <w:lang w:bidi="ar-EG"/>
        </w:rPr>
        <w:t xml:space="preserve"> </w:t>
      </w:r>
      <w:r w:rsidRPr="00C04FC7">
        <w:rPr>
          <w:rFonts w:ascii="Tahoma" w:hAnsi="Tahoma" w:cs="KFGQPC Uthman Taha Naskh" w:hint="cs"/>
          <w:sz w:val="24"/>
          <w:szCs w:val="24"/>
          <w:rtl/>
          <w:lang w:bidi="ar-EG"/>
        </w:rPr>
        <w:t>حديث</w:t>
      </w:r>
      <w:r w:rsidRPr="00C04FC7">
        <w:rPr>
          <w:rFonts w:ascii="Kalpurush" w:hAnsi="Kalpurush" w:cs="KFGQPC Uthman Taha Naskh"/>
          <w:sz w:val="24"/>
          <w:szCs w:val="24"/>
          <w:rtl/>
          <w:lang w:bidi="ar-EG"/>
        </w:rPr>
        <w:t xml:space="preserve"> </w:t>
      </w:r>
      <w:r w:rsidRPr="00C04FC7">
        <w:rPr>
          <w:rFonts w:ascii="Tahoma" w:hAnsi="Tahoma" w:cs="KFGQPC Uthman Taha Naskh" w:hint="cs"/>
          <w:sz w:val="24"/>
          <w:szCs w:val="24"/>
          <w:rtl/>
          <w:lang w:bidi="ar-EG"/>
        </w:rPr>
        <w:t>النهي</w:t>
      </w:r>
      <w:r w:rsidRPr="00C04FC7">
        <w:rPr>
          <w:rFonts w:ascii="Kalpurush" w:hAnsi="Kalpurush" w:cs="KFGQPC Uthman Taha Naskh"/>
          <w:sz w:val="24"/>
          <w:szCs w:val="24"/>
          <w:rtl/>
          <w:lang w:bidi="ar-EG"/>
        </w:rPr>
        <w:t xml:space="preserve"> </w:t>
      </w:r>
      <w:r w:rsidRPr="00C04FC7">
        <w:rPr>
          <w:rFonts w:ascii="Tahoma" w:hAnsi="Tahoma" w:cs="KFGQPC Uthman Taha Naskh" w:hint="cs"/>
          <w:sz w:val="24"/>
          <w:szCs w:val="24"/>
          <w:rtl/>
          <w:lang w:bidi="ar-EG"/>
        </w:rPr>
        <w:t>عن</w:t>
      </w:r>
      <w:r w:rsidRPr="00C04FC7">
        <w:rPr>
          <w:rFonts w:ascii="Kalpurush" w:hAnsi="Kalpurush" w:cs="KFGQPC Uthman Taha Naskh"/>
          <w:sz w:val="24"/>
          <w:szCs w:val="24"/>
          <w:rtl/>
          <w:lang w:bidi="ar-EG"/>
        </w:rPr>
        <w:t xml:space="preserve"> </w:t>
      </w:r>
      <w:r w:rsidRPr="00C04FC7">
        <w:rPr>
          <w:rFonts w:ascii="Tahoma" w:hAnsi="Tahoma" w:cs="KFGQPC Uthman Taha Naskh" w:hint="cs"/>
          <w:sz w:val="24"/>
          <w:szCs w:val="24"/>
          <w:rtl/>
          <w:lang w:bidi="ar-EG"/>
        </w:rPr>
        <w:t>الصيام</w:t>
      </w:r>
      <w:r w:rsidRPr="00C04FC7">
        <w:rPr>
          <w:rFonts w:ascii="Kalpurush" w:hAnsi="Kalpurush" w:cs="KFGQPC Uthman Taha Naskh"/>
          <w:sz w:val="24"/>
          <w:szCs w:val="24"/>
          <w:rtl/>
          <w:lang w:bidi="ar-EG"/>
        </w:rPr>
        <w:t xml:space="preserve"> </w:t>
      </w:r>
      <w:r w:rsidRPr="00C04FC7">
        <w:rPr>
          <w:rFonts w:ascii="Tahoma" w:hAnsi="Tahoma" w:cs="KFGQPC Uthman Taha Naskh" w:hint="cs"/>
          <w:sz w:val="24"/>
          <w:szCs w:val="24"/>
          <w:rtl/>
          <w:lang w:bidi="ar-EG"/>
        </w:rPr>
        <w:t>بعد</w:t>
      </w:r>
      <w:r w:rsidRPr="00C04FC7">
        <w:rPr>
          <w:rFonts w:ascii="Kalpurush" w:hAnsi="Kalpurush" w:cs="KFGQPC Uthman Taha Naskh"/>
          <w:sz w:val="24"/>
          <w:szCs w:val="24"/>
          <w:rtl/>
          <w:lang w:bidi="ar-EG"/>
        </w:rPr>
        <w:t xml:space="preserve"> </w:t>
      </w:r>
      <w:r w:rsidRPr="00C04FC7">
        <w:rPr>
          <w:rFonts w:ascii="Tahoma" w:hAnsi="Tahoma" w:cs="KFGQPC Uthman Taha Naskh" w:hint="cs"/>
          <w:sz w:val="24"/>
          <w:szCs w:val="24"/>
          <w:rtl/>
          <w:lang w:bidi="ar-EG"/>
        </w:rPr>
        <w:t>نصف</w:t>
      </w:r>
      <w:r w:rsidRPr="00C04FC7">
        <w:rPr>
          <w:rFonts w:ascii="Kalpurush" w:hAnsi="Kalpurush" w:cs="KFGQPC Uthman Taha Naskh"/>
          <w:sz w:val="24"/>
          <w:szCs w:val="24"/>
          <w:rtl/>
          <w:lang w:bidi="ar-EG"/>
        </w:rPr>
        <w:t xml:space="preserve"> </w:t>
      </w:r>
      <w:r w:rsidRPr="00C04FC7">
        <w:rPr>
          <w:rFonts w:ascii="Tahoma" w:hAnsi="Tahoma" w:cs="KFGQPC Uthman Taha Naskh" w:hint="cs"/>
          <w:sz w:val="24"/>
          <w:szCs w:val="24"/>
          <w:rtl/>
          <w:lang w:bidi="ar-EG"/>
        </w:rPr>
        <w:t>شعبان</w:t>
      </w:r>
      <w:r w:rsidRPr="00C04FC7">
        <w:rPr>
          <w:rFonts w:ascii="Kalpurush" w:hAnsi="Kalpurush" w:cs="KFGQPC Uthman Taha Naskh"/>
          <w:sz w:val="24"/>
          <w:szCs w:val="24"/>
          <w:rtl/>
          <w:lang w:bidi="ar-EG"/>
        </w:rPr>
        <w:t xml:space="preserve"> </w:t>
      </w:r>
      <w:r w:rsidRPr="00C04FC7">
        <w:rPr>
          <w:rFonts w:ascii="Tahoma" w:hAnsi="Tahoma" w:cs="KFGQPC Uthman Taha Naskh" w:hint="cs"/>
          <w:sz w:val="24"/>
          <w:szCs w:val="24"/>
          <w:rtl/>
          <w:lang w:bidi="ar-EG"/>
        </w:rPr>
        <w:t>،</w:t>
      </w:r>
      <w:r w:rsidRPr="00C04FC7">
        <w:rPr>
          <w:rFonts w:ascii="Kalpurush" w:hAnsi="Kalpurush" w:cs="KFGQPC Uthman Taha Naskh"/>
          <w:sz w:val="24"/>
          <w:szCs w:val="24"/>
          <w:rtl/>
          <w:lang w:bidi="ar-EG"/>
        </w:rPr>
        <w:t xml:space="preserve"> </w:t>
      </w:r>
      <w:r w:rsidRPr="00C04FC7">
        <w:rPr>
          <w:rFonts w:ascii="Tahoma" w:hAnsi="Tahoma" w:cs="KFGQPC Uthman Taha Naskh" w:hint="cs"/>
          <w:sz w:val="24"/>
          <w:szCs w:val="24"/>
          <w:rtl/>
          <w:lang w:bidi="ar-EG"/>
        </w:rPr>
        <w:t>وبناءً</w:t>
      </w:r>
      <w:r w:rsidRPr="00C04FC7">
        <w:rPr>
          <w:rFonts w:ascii="Kalpurush" w:hAnsi="Kalpurush" w:cs="KFGQPC Uthman Taha Naskh"/>
          <w:sz w:val="24"/>
          <w:szCs w:val="24"/>
          <w:rtl/>
          <w:lang w:bidi="ar-EG"/>
        </w:rPr>
        <w:t xml:space="preserve"> </w:t>
      </w:r>
      <w:r w:rsidRPr="00C04FC7">
        <w:rPr>
          <w:rFonts w:ascii="Tahoma" w:hAnsi="Tahoma" w:cs="KFGQPC Uthman Taha Naskh" w:hint="cs"/>
          <w:sz w:val="24"/>
          <w:szCs w:val="24"/>
          <w:rtl/>
          <w:lang w:bidi="ar-EG"/>
        </w:rPr>
        <w:t>عليه</w:t>
      </w:r>
      <w:r w:rsidRPr="00C04FC7">
        <w:rPr>
          <w:rFonts w:ascii="Kalpurush" w:hAnsi="Kalpurush" w:cs="KFGQPC Uthman Taha Naskh"/>
          <w:sz w:val="24"/>
          <w:szCs w:val="24"/>
          <w:rtl/>
          <w:lang w:bidi="ar-EG"/>
        </w:rPr>
        <w:t xml:space="preserve"> </w:t>
      </w:r>
      <w:r w:rsidRPr="00C04FC7">
        <w:rPr>
          <w:rFonts w:ascii="Tahoma" w:hAnsi="Tahoma" w:cs="KFGQPC Uthman Taha Naskh" w:hint="cs"/>
          <w:sz w:val="24"/>
          <w:szCs w:val="24"/>
          <w:rtl/>
          <w:lang w:bidi="ar-EG"/>
        </w:rPr>
        <w:t>قالوا</w:t>
      </w:r>
      <w:r w:rsidRPr="00C04FC7">
        <w:rPr>
          <w:rFonts w:ascii="Kalpurush" w:hAnsi="Kalpurush" w:cs="KFGQPC Uthman Taha Naskh"/>
          <w:sz w:val="24"/>
          <w:szCs w:val="24"/>
          <w:rtl/>
          <w:lang w:bidi="ar-EG"/>
        </w:rPr>
        <w:t xml:space="preserve"> : </w:t>
      </w:r>
      <w:r w:rsidRPr="00C04FC7">
        <w:rPr>
          <w:rFonts w:ascii="Tahoma" w:hAnsi="Tahoma" w:cs="KFGQPC Uthman Taha Naskh" w:hint="cs"/>
          <w:sz w:val="24"/>
          <w:szCs w:val="24"/>
          <w:rtl/>
          <w:lang w:bidi="ar-EG"/>
        </w:rPr>
        <w:t>لا</w:t>
      </w:r>
      <w:r w:rsidRPr="00C04FC7">
        <w:rPr>
          <w:rFonts w:ascii="Kalpurush" w:hAnsi="Kalpurush" w:cs="KFGQPC Uthman Taha Naskh"/>
          <w:sz w:val="24"/>
          <w:szCs w:val="24"/>
          <w:rtl/>
          <w:lang w:bidi="ar-EG"/>
        </w:rPr>
        <w:t xml:space="preserve"> </w:t>
      </w:r>
      <w:r w:rsidRPr="00C04FC7">
        <w:rPr>
          <w:rFonts w:ascii="Tahoma" w:hAnsi="Tahoma" w:cs="KFGQPC Uthman Taha Naskh" w:hint="cs"/>
          <w:sz w:val="24"/>
          <w:szCs w:val="24"/>
          <w:rtl/>
          <w:lang w:bidi="ar-EG"/>
        </w:rPr>
        <w:t>يكره</w:t>
      </w:r>
      <w:r w:rsidRPr="00C04FC7">
        <w:rPr>
          <w:rFonts w:ascii="Kalpurush" w:hAnsi="Kalpurush" w:cs="KFGQPC Uthman Taha Naskh"/>
          <w:sz w:val="24"/>
          <w:szCs w:val="24"/>
          <w:rtl/>
          <w:lang w:bidi="ar-EG"/>
        </w:rPr>
        <w:t xml:space="preserve"> </w:t>
      </w:r>
      <w:r w:rsidRPr="00C04FC7">
        <w:rPr>
          <w:rFonts w:ascii="Tahoma" w:hAnsi="Tahoma" w:cs="KFGQPC Uthman Taha Naskh" w:hint="cs"/>
          <w:sz w:val="24"/>
          <w:szCs w:val="24"/>
          <w:rtl/>
          <w:lang w:bidi="ar-EG"/>
        </w:rPr>
        <w:t>الصيام</w:t>
      </w:r>
      <w:r w:rsidRPr="00C04FC7">
        <w:rPr>
          <w:rFonts w:ascii="Kalpurush" w:hAnsi="Kalpurush" w:cs="KFGQPC Uthman Taha Naskh"/>
          <w:sz w:val="24"/>
          <w:szCs w:val="24"/>
          <w:rtl/>
          <w:lang w:bidi="ar-EG"/>
        </w:rPr>
        <w:t xml:space="preserve"> </w:t>
      </w:r>
      <w:r w:rsidRPr="00C04FC7">
        <w:rPr>
          <w:rFonts w:ascii="Tahoma" w:hAnsi="Tahoma" w:cs="KFGQPC Uthman Taha Naskh" w:hint="cs"/>
          <w:sz w:val="24"/>
          <w:szCs w:val="24"/>
          <w:rtl/>
          <w:lang w:bidi="ar-EG"/>
        </w:rPr>
        <w:t>بعد</w:t>
      </w:r>
      <w:r w:rsidRPr="00C04FC7">
        <w:rPr>
          <w:rFonts w:ascii="Kalpurush" w:hAnsi="Kalpurush" w:cs="KFGQPC Uthman Taha Naskh"/>
          <w:sz w:val="24"/>
          <w:szCs w:val="24"/>
          <w:rtl/>
          <w:lang w:bidi="ar-EG"/>
        </w:rPr>
        <w:t xml:space="preserve"> </w:t>
      </w:r>
      <w:r w:rsidRPr="00C04FC7">
        <w:rPr>
          <w:rFonts w:ascii="Tahoma" w:hAnsi="Tahoma" w:cs="KFGQPC Uthman Taha Naskh" w:hint="cs"/>
          <w:sz w:val="24"/>
          <w:szCs w:val="24"/>
          <w:rtl/>
          <w:lang w:bidi="ar-EG"/>
        </w:rPr>
        <w:t>نصف</w:t>
      </w:r>
      <w:r w:rsidRPr="00C04FC7">
        <w:rPr>
          <w:rFonts w:ascii="Kalpurush" w:hAnsi="Kalpurush" w:cs="KFGQPC Uthman Taha Naskh"/>
          <w:sz w:val="24"/>
          <w:szCs w:val="24"/>
          <w:rtl/>
          <w:lang w:bidi="ar-EG"/>
        </w:rPr>
        <w:t xml:space="preserve"> </w:t>
      </w:r>
      <w:r w:rsidRPr="00C04FC7">
        <w:rPr>
          <w:rFonts w:ascii="Tahoma" w:hAnsi="Tahoma" w:cs="KFGQPC Uthman Taha Naskh" w:hint="cs"/>
          <w:sz w:val="24"/>
          <w:szCs w:val="24"/>
          <w:rtl/>
          <w:lang w:bidi="ar-EG"/>
        </w:rPr>
        <w:t>شعبان</w:t>
      </w:r>
      <w:r w:rsidRPr="00C04FC7">
        <w:rPr>
          <w:rFonts w:ascii="Kalpurush" w:hAnsi="Kalpurush" w:cs="KFGQPC Uthman Taha Naskh"/>
          <w:sz w:val="24"/>
          <w:szCs w:val="24"/>
          <w:rtl/>
          <w:lang w:bidi="ar-EG"/>
        </w:rPr>
        <w:t xml:space="preserve"> . </w:t>
      </w:r>
    </w:p>
    <w:p w:rsidR="00C04FC7" w:rsidRDefault="00C04FC7" w:rsidP="005C7371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জমহুর ওলামার মতে অর্ধ শাবানের পর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সাওম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রাখা নিষেধ হওয়া সর্ম্পকিত </w:t>
      </w:r>
      <w:r>
        <w:rPr>
          <w:rFonts w:ascii="Kalpurush" w:hAnsi="Kalpurush" w:cs="Kalpurush"/>
          <w:sz w:val="24"/>
          <w:szCs w:val="24"/>
          <w:cs/>
          <w:lang w:bidi="bn-IN"/>
        </w:rPr>
        <w:t>হাদ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সগুলো দুর্বল। ফলে তারা বলেন অর্ধ শাবানের পর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সাওম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রাখা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মাকরূহ 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নয়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Pr="00FF0AFD">
        <w:rPr>
          <w:rFonts w:ascii="Kalpurush" w:hAnsi="Kalpurush" w:cs="SolaimanLipi"/>
          <w:sz w:val="24"/>
          <w:szCs w:val="24"/>
          <w:cs/>
          <w:lang w:bidi="hi-IN"/>
        </w:rPr>
        <w:t>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(</w:t>
      </w:r>
      <w:r>
        <w:rPr>
          <w:rFonts w:ascii="Kalpurush" w:hAnsi="Kalpurush" w:cs="Kalpurush"/>
          <w:sz w:val="24"/>
          <w:szCs w:val="24"/>
          <w:cs/>
          <w:lang w:bidi="bn-IN"/>
        </w:rPr>
        <w:t>রিয়া</w:t>
      </w:r>
      <w:r w:rsidR="005C7371">
        <w:rPr>
          <w:rFonts w:ascii="Kalpurush" w:hAnsi="Kalpurush" w:cs="Kalpurush" w:hint="cs"/>
          <w:sz w:val="24"/>
          <w:szCs w:val="24"/>
          <w:cs/>
          <w:lang w:bidi="bn-BD"/>
        </w:rPr>
        <w:t>দু</w:t>
      </w:r>
      <w:r>
        <w:rPr>
          <w:rFonts w:ascii="Kalpurush" w:hAnsi="Kalpurush" w:cs="Kalpurush"/>
          <w:sz w:val="24"/>
          <w:szCs w:val="24"/>
          <w:cs/>
          <w:lang w:bidi="bn-IN"/>
        </w:rPr>
        <w:t>স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-</w:t>
      </w:r>
      <w:r>
        <w:rPr>
          <w:rFonts w:ascii="Kalpurush" w:hAnsi="Kalpurush" w:cs="Kalpurush"/>
          <w:sz w:val="24"/>
          <w:szCs w:val="24"/>
          <w:cs/>
          <w:lang w:bidi="bn-IN"/>
        </w:rPr>
        <w:t>সাল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হীনের পৃ: ৪১২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)</w:t>
      </w:r>
    </w:p>
    <w:p w:rsidR="00C04FC7" w:rsidRPr="00C04FC7" w:rsidRDefault="00C04FC7" w:rsidP="00C04FC7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C04FC7">
        <w:rPr>
          <w:rFonts w:ascii="Kalpurush" w:hAnsi="Kalpurush" w:cs="Kalpurush"/>
          <w:sz w:val="24"/>
          <w:szCs w:val="24"/>
          <w:cs/>
          <w:lang w:bidi="bn-IN"/>
        </w:rPr>
        <w:t>হাফে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য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5C7371">
        <w:rPr>
          <w:rFonts w:ascii="Kalpurush" w:hAnsi="Kalpurush" w:cs="Kalpurush" w:hint="cs"/>
          <w:sz w:val="24"/>
          <w:szCs w:val="24"/>
          <w:cs/>
          <w:lang w:bidi="bn-BD"/>
        </w:rPr>
        <w:t xml:space="preserve">ইবন হাজার 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রহ. বলেন</w:t>
      </w:r>
      <w:r>
        <w:rPr>
          <w:rFonts w:ascii="Kalpurush" w:hAnsi="Kalpurush" w:cs="Kalpurush"/>
          <w:sz w:val="24"/>
          <w:szCs w:val="24"/>
          <w:lang w:bidi="ar-EG"/>
        </w:rPr>
        <w:t>,</w:t>
      </w:r>
    </w:p>
    <w:p w:rsidR="00C04FC7" w:rsidRPr="00C04FC7" w:rsidRDefault="00C04FC7" w:rsidP="00C04FC7">
      <w:pPr>
        <w:spacing w:after="0"/>
        <w:ind w:hanging="19"/>
        <w:jc w:val="both"/>
        <w:rPr>
          <w:rFonts w:ascii="Kalpurush" w:hAnsi="Kalpurush" w:cs="KFGQPC Uthman Taha Naskh"/>
          <w:sz w:val="24"/>
          <w:szCs w:val="24"/>
          <w:lang w:bidi="ar-EG"/>
        </w:rPr>
      </w:pPr>
      <w:r w:rsidRPr="00C04FC7">
        <w:rPr>
          <w:rFonts w:ascii="Tahoma" w:hAnsi="Tahoma" w:cs="KFGQPC Uthman Taha Naskh" w:hint="cs"/>
          <w:sz w:val="24"/>
          <w:szCs w:val="24"/>
          <w:rtl/>
          <w:lang w:bidi="ar-EG"/>
        </w:rPr>
        <w:t>وَقَالَ</w:t>
      </w:r>
      <w:r w:rsidRPr="00C04FC7">
        <w:rPr>
          <w:rFonts w:ascii="Kalpurush" w:hAnsi="Kalpurush" w:cs="KFGQPC Uthman Taha Naskh"/>
          <w:sz w:val="24"/>
          <w:szCs w:val="24"/>
          <w:rtl/>
          <w:lang w:bidi="ar-EG"/>
        </w:rPr>
        <w:t xml:space="preserve"> </w:t>
      </w:r>
      <w:r w:rsidRPr="00C04FC7">
        <w:rPr>
          <w:rFonts w:ascii="Tahoma" w:hAnsi="Tahoma" w:cs="KFGQPC Uthman Taha Naskh" w:hint="cs"/>
          <w:sz w:val="24"/>
          <w:szCs w:val="24"/>
          <w:rtl/>
          <w:lang w:bidi="ar-EG"/>
        </w:rPr>
        <w:t>جُمْهُورُ</w:t>
      </w:r>
      <w:r w:rsidRPr="00C04FC7">
        <w:rPr>
          <w:rFonts w:ascii="Kalpurush" w:hAnsi="Kalpurush" w:cs="KFGQPC Uthman Taha Naskh"/>
          <w:sz w:val="24"/>
          <w:szCs w:val="24"/>
          <w:rtl/>
          <w:lang w:bidi="ar-EG"/>
        </w:rPr>
        <w:t xml:space="preserve"> </w:t>
      </w:r>
      <w:r w:rsidRPr="00C04FC7">
        <w:rPr>
          <w:rFonts w:ascii="Tahoma" w:hAnsi="Tahoma" w:cs="KFGQPC Uthman Taha Naskh" w:hint="cs"/>
          <w:sz w:val="24"/>
          <w:szCs w:val="24"/>
          <w:rtl/>
          <w:lang w:bidi="ar-EG"/>
        </w:rPr>
        <w:t>الْعُلَمَاءِ</w:t>
      </w:r>
      <w:r w:rsidRPr="00C04FC7">
        <w:rPr>
          <w:rFonts w:ascii="Kalpurush" w:hAnsi="Kalpurush" w:cs="KFGQPC Uthman Taha Naskh"/>
          <w:sz w:val="24"/>
          <w:szCs w:val="24"/>
          <w:rtl/>
          <w:lang w:bidi="ar-EG"/>
        </w:rPr>
        <w:t xml:space="preserve"> : </w:t>
      </w:r>
      <w:r w:rsidRPr="00C04FC7">
        <w:rPr>
          <w:rFonts w:ascii="Tahoma" w:hAnsi="Tahoma" w:cs="KFGQPC Uthman Taha Naskh" w:hint="cs"/>
          <w:sz w:val="24"/>
          <w:szCs w:val="24"/>
          <w:rtl/>
          <w:lang w:bidi="ar-EG"/>
        </w:rPr>
        <w:t>يَجُوزُ</w:t>
      </w:r>
      <w:r w:rsidRPr="00C04FC7">
        <w:rPr>
          <w:rFonts w:ascii="Kalpurush" w:hAnsi="Kalpurush" w:cs="KFGQPC Uthman Taha Naskh"/>
          <w:sz w:val="24"/>
          <w:szCs w:val="24"/>
          <w:rtl/>
          <w:lang w:bidi="ar-EG"/>
        </w:rPr>
        <w:t xml:space="preserve"> </w:t>
      </w:r>
      <w:r w:rsidRPr="00C04FC7">
        <w:rPr>
          <w:rFonts w:ascii="Tahoma" w:hAnsi="Tahoma" w:cs="KFGQPC Uthman Taha Naskh" w:hint="cs"/>
          <w:sz w:val="24"/>
          <w:szCs w:val="24"/>
          <w:rtl/>
          <w:lang w:bidi="ar-EG"/>
        </w:rPr>
        <w:t>الصَّوْمُ</w:t>
      </w:r>
      <w:r w:rsidRPr="00C04FC7">
        <w:rPr>
          <w:rFonts w:ascii="Kalpurush" w:hAnsi="Kalpurush" w:cs="KFGQPC Uthman Taha Naskh"/>
          <w:sz w:val="24"/>
          <w:szCs w:val="24"/>
          <w:rtl/>
          <w:lang w:bidi="ar-EG"/>
        </w:rPr>
        <w:t xml:space="preserve"> </w:t>
      </w:r>
      <w:r w:rsidRPr="00C04FC7">
        <w:rPr>
          <w:rFonts w:ascii="Tahoma" w:hAnsi="Tahoma" w:cs="KFGQPC Uthman Taha Naskh" w:hint="cs"/>
          <w:sz w:val="24"/>
          <w:szCs w:val="24"/>
          <w:rtl/>
          <w:lang w:bidi="ar-EG"/>
        </w:rPr>
        <w:t>تَطَوُّعًا</w:t>
      </w:r>
      <w:r w:rsidRPr="00C04FC7">
        <w:rPr>
          <w:rFonts w:ascii="Kalpurush" w:hAnsi="Kalpurush" w:cs="KFGQPC Uthman Taha Naskh"/>
          <w:sz w:val="24"/>
          <w:szCs w:val="24"/>
          <w:rtl/>
          <w:lang w:bidi="ar-EG"/>
        </w:rPr>
        <w:t xml:space="preserve"> </w:t>
      </w:r>
      <w:r w:rsidRPr="00C04FC7">
        <w:rPr>
          <w:rFonts w:ascii="Tahoma" w:hAnsi="Tahoma" w:cs="KFGQPC Uthman Taha Naskh" w:hint="cs"/>
          <w:sz w:val="24"/>
          <w:szCs w:val="24"/>
          <w:rtl/>
          <w:lang w:bidi="ar-EG"/>
        </w:rPr>
        <w:t>بَعْدَ</w:t>
      </w:r>
      <w:r w:rsidRPr="00C04FC7">
        <w:rPr>
          <w:rFonts w:ascii="Kalpurush" w:hAnsi="Kalpurush" w:cs="KFGQPC Uthman Taha Naskh"/>
          <w:sz w:val="24"/>
          <w:szCs w:val="24"/>
          <w:rtl/>
          <w:lang w:bidi="ar-EG"/>
        </w:rPr>
        <w:t xml:space="preserve"> </w:t>
      </w:r>
      <w:r w:rsidRPr="00C04FC7">
        <w:rPr>
          <w:rFonts w:ascii="Tahoma" w:hAnsi="Tahoma" w:cs="KFGQPC Uthman Taha Naskh" w:hint="cs"/>
          <w:sz w:val="24"/>
          <w:szCs w:val="24"/>
          <w:rtl/>
          <w:lang w:bidi="ar-EG"/>
        </w:rPr>
        <w:t>النِّصْفِ</w:t>
      </w:r>
      <w:r w:rsidRPr="00C04FC7">
        <w:rPr>
          <w:rFonts w:ascii="Kalpurush" w:hAnsi="Kalpurush" w:cs="KFGQPC Uthman Taha Naskh"/>
          <w:sz w:val="24"/>
          <w:szCs w:val="24"/>
          <w:rtl/>
          <w:lang w:bidi="ar-EG"/>
        </w:rPr>
        <w:t xml:space="preserve"> </w:t>
      </w:r>
      <w:r w:rsidRPr="00C04FC7">
        <w:rPr>
          <w:rFonts w:ascii="Tahoma" w:hAnsi="Tahoma" w:cs="KFGQPC Uthman Taha Naskh" w:hint="cs"/>
          <w:sz w:val="24"/>
          <w:szCs w:val="24"/>
          <w:rtl/>
          <w:lang w:bidi="ar-EG"/>
        </w:rPr>
        <w:t>مِنْ</w:t>
      </w:r>
      <w:r w:rsidRPr="00C04FC7">
        <w:rPr>
          <w:rFonts w:ascii="Kalpurush" w:hAnsi="Kalpurush" w:cs="KFGQPC Uthman Taha Naskh"/>
          <w:sz w:val="24"/>
          <w:szCs w:val="24"/>
          <w:rtl/>
          <w:lang w:bidi="ar-EG"/>
        </w:rPr>
        <w:t xml:space="preserve"> </w:t>
      </w:r>
      <w:r w:rsidRPr="00C04FC7">
        <w:rPr>
          <w:rFonts w:ascii="Tahoma" w:hAnsi="Tahoma" w:cs="KFGQPC Uthman Taha Naskh" w:hint="cs"/>
          <w:sz w:val="24"/>
          <w:szCs w:val="24"/>
          <w:rtl/>
          <w:lang w:bidi="ar-EG"/>
        </w:rPr>
        <w:t>شَعْبَانَ</w:t>
      </w:r>
      <w:r w:rsidRPr="00C04FC7">
        <w:rPr>
          <w:rFonts w:ascii="Kalpurush" w:hAnsi="Kalpurush" w:cs="KFGQPC Uthman Taha Naskh"/>
          <w:sz w:val="24"/>
          <w:szCs w:val="24"/>
          <w:rtl/>
          <w:lang w:bidi="ar-EG"/>
        </w:rPr>
        <w:t xml:space="preserve"> </w:t>
      </w:r>
      <w:r w:rsidRPr="00C04FC7">
        <w:rPr>
          <w:rFonts w:ascii="Tahoma" w:hAnsi="Tahoma" w:cs="KFGQPC Uthman Taha Naskh" w:hint="cs"/>
          <w:sz w:val="24"/>
          <w:szCs w:val="24"/>
          <w:rtl/>
          <w:lang w:bidi="ar-EG"/>
        </w:rPr>
        <w:t>وَضَعَّفُوا</w:t>
      </w:r>
      <w:r w:rsidRPr="00C04FC7">
        <w:rPr>
          <w:rFonts w:ascii="Kalpurush" w:hAnsi="Kalpurush" w:cs="KFGQPC Uthman Taha Naskh"/>
          <w:sz w:val="24"/>
          <w:szCs w:val="24"/>
          <w:rtl/>
          <w:lang w:bidi="ar-EG"/>
        </w:rPr>
        <w:t xml:space="preserve"> </w:t>
      </w:r>
      <w:r w:rsidRPr="00C04FC7">
        <w:rPr>
          <w:rFonts w:ascii="Tahoma" w:hAnsi="Tahoma" w:cs="KFGQPC Uthman Taha Naskh" w:hint="cs"/>
          <w:sz w:val="24"/>
          <w:szCs w:val="24"/>
          <w:rtl/>
          <w:lang w:bidi="ar-EG"/>
        </w:rPr>
        <w:t>الْحَدِيثَ</w:t>
      </w:r>
      <w:r w:rsidRPr="00C04FC7">
        <w:rPr>
          <w:rFonts w:ascii="Kalpurush" w:hAnsi="Kalpurush" w:cs="KFGQPC Uthman Taha Naskh"/>
          <w:sz w:val="24"/>
          <w:szCs w:val="24"/>
          <w:rtl/>
          <w:lang w:bidi="ar-EG"/>
        </w:rPr>
        <w:t xml:space="preserve"> </w:t>
      </w:r>
      <w:r w:rsidRPr="00C04FC7">
        <w:rPr>
          <w:rFonts w:ascii="Tahoma" w:hAnsi="Tahoma" w:cs="KFGQPC Uthman Taha Naskh" w:hint="cs"/>
          <w:sz w:val="24"/>
          <w:szCs w:val="24"/>
          <w:rtl/>
          <w:lang w:bidi="ar-EG"/>
        </w:rPr>
        <w:t>الْوَارِدَ</w:t>
      </w:r>
      <w:r w:rsidRPr="00C04FC7">
        <w:rPr>
          <w:rFonts w:ascii="Kalpurush" w:hAnsi="Kalpurush" w:cs="KFGQPC Uthman Taha Naskh"/>
          <w:sz w:val="24"/>
          <w:szCs w:val="24"/>
          <w:rtl/>
          <w:lang w:bidi="ar-EG"/>
        </w:rPr>
        <w:t xml:space="preserve"> </w:t>
      </w:r>
      <w:r w:rsidRPr="00C04FC7">
        <w:rPr>
          <w:rFonts w:ascii="Tahoma" w:hAnsi="Tahoma" w:cs="KFGQPC Uthman Taha Naskh" w:hint="cs"/>
          <w:sz w:val="24"/>
          <w:szCs w:val="24"/>
          <w:rtl/>
          <w:lang w:bidi="ar-EG"/>
        </w:rPr>
        <w:t>فِيهِ</w:t>
      </w:r>
      <w:r w:rsidRPr="00C04FC7">
        <w:rPr>
          <w:rFonts w:ascii="Kalpurush" w:hAnsi="Kalpurush" w:cs="KFGQPC Uthman Taha Naskh"/>
          <w:sz w:val="24"/>
          <w:szCs w:val="24"/>
          <w:rtl/>
          <w:lang w:bidi="ar-EG"/>
        </w:rPr>
        <w:t xml:space="preserve">, </w:t>
      </w:r>
      <w:r w:rsidRPr="00C04FC7">
        <w:rPr>
          <w:rFonts w:ascii="Tahoma" w:hAnsi="Tahoma" w:cs="KFGQPC Uthman Taha Naskh" w:hint="cs"/>
          <w:sz w:val="24"/>
          <w:szCs w:val="24"/>
          <w:rtl/>
          <w:lang w:bidi="ar-EG"/>
        </w:rPr>
        <w:t>وَقَالَ</w:t>
      </w:r>
      <w:r w:rsidRPr="00C04FC7">
        <w:rPr>
          <w:rFonts w:ascii="Kalpurush" w:hAnsi="Kalpurush" w:cs="KFGQPC Uthman Taha Naskh"/>
          <w:sz w:val="24"/>
          <w:szCs w:val="24"/>
          <w:rtl/>
          <w:lang w:bidi="ar-EG"/>
        </w:rPr>
        <w:t xml:space="preserve"> </w:t>
      </w:r>
      <w:r w:rsidRPr="00C04FC7">
        <w:rPr>
          <w:rFonts w:ascii="Tahoma" w:hAnsi="Tahoma" w:cs="KFGQPC Uthman Taha Naskh" w:hint="cs"/>
          <w:sz w:val="24"/>
          <w:szCs w:val="24"/>
          <w:rtl/>
          <w:lang w:bidi="ar-EG"/>
        </w:rPr>
        <w:t>أَحْمَدُ</w:t>
      </w:r>
      <w:r w:rsidRPr="00C04FC7">
        <w:rPr>
          <w:rFonts w:ascii="Kalpurush" w:hAnsi="Kalpurush" w:cs="KFGQPC Uthman Taha Naskh"/>
          <w:sz w:val="24"/>
          <w:szCs w:val="24"/>
          <w:rtl/>
          <w:lang w:bidi="ar-EG"/>
        </w:rPr>
        <w:t xml:space="preserve"> </w:t>
      </w:r>
      <w:r w:rsidRPr="00C04FC7">
        <w:rPr>
          <w:rFonts w:ascii="Tahoma" w:hAnsi="Tahoma" w:cs="KFGQPC Uthman Taha Naskh" w:hint="cs"/>
          <w:sz w:val="24"/>
          <w:szCs w:val="24"/>
          <w:rtl/>
          <w:lang w:bidi="ar-EG"/>
        </w:rPr>
        <w:t>وَابْنُ</w:t>
      </w:r>
      <w:r w:rsidRPr="00C04FC7">
        <w:rPr>
          <w:rFonts w:ascii="Kalpurush" w:hAnsi="Kalpurush" w:cs="KFGQPC Uthman Taha Naskh"/>
          <w:sz w:val="24"/>
          <w:szCs w:val="24"/>
          <w:rtl/>
          <w:lang w:bidi="ar-EG"/>
        </w:rPr>
        <w:t xml:space="preserve"> </w:t>
      </w:r>
      <w:r w:rsidRPr="00C04FC7">
        <w:rPr>
          <w:rFonts w:ascii="Tahoma" w:hAnsi="Tahoma" w:cs="KFGQPC Uthman Taha Naskh" w:hint="cs"/>
          <w:sz w:val="24"/>
          <w:szCs w:val="24"/>
          <w:rtl/>
          <w:lang w:bidi="ar-EG"/>
        </w:rPr>
        <w:t>مَعِينٍ</w:t>
      </w:r>
      <w:r w:rsidRPr="00C04FC7">
        <w:rPr>
          <w:rFonts w:ascii="Kalpurush" w:hAnsi="Kalpurush" w:cs="KFGQPC Uthman Taha Naskh"/>
          <w:sz w:val="24"/>
          <w:szCs w:val="24"/>
          <w:rtl/>
          <w:lang w:bidi="ar-EG"/>
        </w:rPr>
        <w:t xml:space="preserve"> </w:t>
      </w:r>
      <w:r w:rsidRPr="00C04FC7">
        <w:rPr>
          <w:rFonts w:ascii="Tahoma" w:hAnsi="Tahoma" w:cs="KFGQPC Uthman Taha Naskh" w:hint="cs"/>
          <w:sz w:val="24"/>
          <w:szCs w:val="24"/>
          <w:rtl/>
          <w:lang w:bidi="ar-EG"/>
        </w:rPr>
        <w:t>إِنَّهُ</w:t>
      </w:r>
      <w:r w:rsidRPr="00C04FC7">
        <w:rPr>
          <w:rFonts w:ascii="Kalpurush" w:hAnsi="Kalpurush" w:cs="KFGQPC Uthman Taha Naskh"/>
          <w:sz w:val="24"/>
          <w:szCs w:val="24"/>
          <w:rtl/>
          <w:lang w:bidi="ar-EG"/>
        </w:rPr>
        <w:t xml:space="preserve"> </w:t>
      </w:r>
      <w:r w:rsidRPr="00C04FC7">
        <w:rPr>
          <w:rFonts w:ascii="Tahoma" w:hAnsi="Tahoma" w:cs="KFGQPC Uthman Taha Naskh" w:hint="cs"/>
          <w:sz w:val="24"/>
          <w:szCs w:val="24"/>
          <w:rtl/>
          <w:lang w:bidi="ar-EG"/>
        </w:rPr>
        <w:t>مُنْكَرٌ</w:t>
      </w:r>
      <w:r w:rsidRPr="00C04FC7">
        <w:rPr>
          <w:rFonts w:ascii="Kalpurush" w:hAnsi="Kalpurush" w:cs="KFGQPC Uthman Taha Naskh"/>
          <w:sz w:val="24"/>
          <w:szCs w:val="24"/>
          <w:rtl/>
          <w:lang w:bidi="ar-EG"/>
        </w:rPr>
        <w:t xml:space="preserve"> </w:t>
      </w:r>
      <w:r w:rsidRPr="00C04FC7">
        <w:rPr>
          <w:rFonts w:ascii="Tahoma" w:hAnsi="Tahoma" w:cs="KFGQPC Uthman Taha Naskh" w:hint="cs"/>
          <w:sz w:val="24"/>
          <w:szCs w:val="24"/>
          <w:rtl/>
          <w:lang w:bidi="ar-EG"/>
        </w:rPr>
        <w:t>اهـ</w:t>
      </w:r>
      <w:r w:rsidRPr="00C04FC7">
        <w:rPr>
          <w:rFonts w:ascii="Kalpurush" w:hAnsi="Kalpurush" w:cs="KFGQPC Uthman Taha Naskh"/>
          <w:sz w:val="24"/>
          <w:szCs w:val="24"/>
          <w:rtl/>
          <w:lang w:bidi="ar-EG"/>
        </w:rPr>
        <w:t xml:space="preserve"> </w:t>
      </w:r>
      <w:r w:rsidRPr="00C04FC7">
        <w:rPr>
          <w:rFonts w:ascii="Tahoma" w:hAnsi="Tahoma" w:cs="KFGQPC Uthman Taha Naskh" w:hint="cs"/>
          <w:sz w:val="24"/>
          <w:szCs w:val="24"/>
          <w:rtl/>
          <w:lang w:bidi="ar-EG"/>
        </w:rPr>
        <w:t>من</w:t>
      </w:r>
      <w:r w:rsidRPr="00C04FC7">
        <w:rPr>
          <w:rFonts w:ascii="Kalpurush" w:hAnsi="Kalpurush" w:cs="KFGQPC Uthman Taha Naskh"/>
          <w:sz w:val="24"/>
          <w:szCs w:val="24"/>
          <w:rtl/>
          <w:lang w:bidi="ar-EG"/>
        </w:rPr>
        <w:t xml:space="preserve"> </w:t>
      </w:r>
      <w:r w:rsidRPr="00C04FC7">
        <w:rPr>
          <w:rFonts w:ascii="Tahoma" w:hAnsi="Tahoma" w:cs="KFGQPC Uthman Taha Naskh" w:hint="cs"/>
          <w:sz w:val="24"/>
          <w:szCs w:val="24"/>
          <w:rtl/>
          <w:lang w:bidi="ar-EG"/>
        </w:rPr>
        <w:t>فتح</w:t>
      </w:r>
      <w:r w:rsidRPr="00C04FC7">
        <w:rPr>
          <w:rFonts w:ascii="Kalpurush" w:hAnsi="Kalpurush" w:cs="KFGQPC Uthman Taha Naskh"/>
          <w:sz w:val="24"/>
          <w:szCs w:val="24"/>
          <w:rtl/>
          <w:lang w:bidi="ar-EG"/>
        </w:rPr>
        <w:t xml:space="preserve"> </w:t>
      </w:r>
      <w:r w:rsidRPr="00C04FC7">
        <w:rPr>
          <w:rFonts w:ascii="Tahoma" w:hAnsi="Tahoma" w:cs="KFGQPC Uthman Taha Naskh" w:hint="cs"/>
          <w:sz w:val="24"/>
          <w:szCs w:val="24"/>
          <w:rtl/>
          <w:lang w:bidi="ar-EG"/>
        </w:rPr>
        <w:t>الباري</w:t>
      </w:r>
      <w:r w:rsidRPr="00C04FC7">
        <w:rPr>
          <w:rFonts w:ascii="Kalpurush" w:hAnsi="Kalpurush" w:cs="KFGQPC Uthman Taha Naskh"/>
          <w:sz w:val="24"/>
          <w:szCs w:val="24"/>
          <w:rtl/>
          <w:lang w:bidi="ar-EG"/>
        </w:rPr>
        <w:t xml:space="preserve"> . </w:t>
      </w:r>
      <w:r w:rsidRPr="00C04FC7">
        <w:rPr>
          <w:rFonts w:ascii="Tahoma" w:hAnsi="Tahoma" w:cs="KFGQPC Uthman Taha Naskh" w:hint="cs"/>
          <w:sz w:val="24"/>
          <w:szCs w:val="24"/>
          <w:rtl/>
          <w:lang w:bidi="ar-EG"/>
        </w:rPr>
        <w:t>وممن</w:t>
      </w:r>
      <w:r w:rsidRPr="00C04FC7">
        <w:rPr>
          <w:rFonts w:ascii="Kalpurush" w:hAnsi="Kalpurush" w:cs="KFGQPC Uthman Taha Naskh"/>
          <w:sz w:val="24"/>
          <w:szCs w:val="24"/>
          <w:rtl/>
          <w:lang w:bidi="ar-EG"/>
        </w:rPr>
        <w:t xml:space="preserve"> </w:t>
      </w:r>
      <w:r w:rsidRPr="00C04FC7">
        <w:rPr>
          <w:rFonts w:ascii="Tahoma" w:hAnsi="Tahoma" w:cs="KFGQPC Uthman Taha Naskh" w:hint="cs"/>
          <w:sz w:val="24"/>
          <w:szCs w:val="24"/>
          <w:rtl/>
          <w:lang w:bidi="ar-EG"/>
        </w:rPr>
        <w:t>ضعفه</w:t>
      </w:r>
      <w:r w:rsidRPr="00C04FC7">
        <w:rPr>
          <w:rFonts w:ascii="Kalpurush" w:hAnsi="Kalpurush" w:cs="KFGQPC Uthman Taha Naskh"/>
          <w:sz w:val="24"/>
          <w:szCs w:val="24"/>
          <w:rtl/>
          <w:lang w:bidi="ar-EG"/>
        </w:rPr>
        <w:t xml:space="preserve"> </w:t>
      </w:r>
      <w:r w:rsidRPr="00C04FC7">
        <w:rPr>
          <w:rFonts w:ascii="Tahoma" w:hAnsi="Tahoma" w:cs="KFGQPC Uthman Taha Naskh" w:hint="cs"/>
          <w:sz w:val="24"/>
          <w:szCs w:val="24"/>
          <w:rtl/>
          <w:lang w:bidi="ar-EG"/>
        </w:rPr>
        <w:t>كذلك</w:t>
      </w:r>
      <w:r w:rsidRPr="00C04FC7">
        <w:rPr>
          <w:rFonts w:ascii="Kalpurush" w:hAnsi="Kalpurush" w:cs="KFGQPC Uthman Taha Naskh"/>
          <w:sz w:val="24"/>
          <w:szCs w:val="24"/>
          <w:rtl/>
          <w:lang w:bidi="ar-EG"/>
        </w:rPr>
        <w:t xml:space="preserve"> </w:t>
      </w:r>
      <w:r w:rsidRPr="00C04FC7">
        <w:rPr>
          <w:rFonts w:ascii="Tahoma" w:hAnsi="Tahoma" w:cs="KFGQPC Uthman Taha Naskh" w:hint="cs"/>
          <w:sz w:val="24"/>
          <w:szCs w:val="24"/>
          <w:rtl/>
          <w:lang w:bidi="ar-EG"/>
        </w:rPr>
        <w:t>البيهقي</w:t>
      </w:r>
      <w:r w:rsidRPr="00C04FC7">
        <w:rPr>
          <w:rFonts w:ascii="Kalpurush" w:hAnsi="Kalpurush" w:cs="KFGQPC Uthman Taha Naskh"/>
          <w:sz w:val="24"/>
          <w:szCs w:val="24"/>
          <w:rtl/>
          <w:lang w:bidi="ar-EG"/>
        </w:rPr>
        <w:t xml:space="preserve"> </w:t>
      </w:r>
      <w:r w:rsidRPr="00C04FC7">
        <w:rPr>
          <w:rFonts w:ascii="Tahoma" w:hAnsi="Tahoma" w:cs="KFGQPC Uthman Taha Naskh" w:hint="cs"/>
          <w:sz w:val="24"/>
          <w:szCs w:val="24"/>
          <w:rtl/>
          <w:lang w:bidi="ar-EG"/>
        </w:rPr>
        <w:t>والطحاوي</w:t>
      </w:r>
      <w:r w:rsidRPr="00C04FC7">
        <w:rPr>
          <w:rFonts w:ascii="Kalpurush" w:hAnsi="Kalpurush" w:cs="KFGQPC Uthman Taha Naskh"/>
          <w:sz w:val="24"/>
          <w:szCs w:val="24"/>
          <w:rtl/>
          <w:lang w:bidi="ar-EG"/>
        </w:rPr>
        <w:t xml:space="preserve"> . </w:t>
      </w:r>
    </w:p>
    <w:p w:rsidR="005C7371" w:rsidRPr="00FF0AFD" w:rsidRDefault="00C04FC7" w:rsidP="00C04FC7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জমহুরে ওলামাদের মতে অর্ধ শাবানের পর নফল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সাওম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রাখা জায়েয আছে। আর নিষেধাজ্ঞা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সম্বলিত </w:t>
      </w:r>
      <w:r>
        <w:rPr>
          <w:rFonts w:ascii="Kalpurush" w:hAnsi="Kalpurush" w:cs="Kalpurush"/>
          <w:sz w:val="24"/>
          <w:szCs w:val="24"/>
          <w:cs/>
          <w:lang w:bidi="bn-IN"/>
        </w:rPr>
        <w:t>হাদ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="005C7371">
        <w:rPr>
          <w:rFonts w:ascii="Kalpurush" w:hAnsi="Kalpurush" w:cs="Kalpurush"/>
          <w:sz w:val="24"/>
          <w:szCs w:val="24"/>
          <w:cs/>
          <w:lang w:bidi="bn-IN"/>
        </w:rPr>
        <w:t>সগুলোকে তারা দ</w:t>
      </w:r>
      <w:r w:rsidR="005C7371">
        <w:rPr>
          <w:rFonts w:ascii="Kalpurush" w:hAnsi="Kalpurush" w:cs="Kalpurush" w:hint="cs"/>
          <w:sz w:val="24"/>
          <w:szCs w:val="24"/>
          <w:cs/>
          <w:lang w:bidi="bn-BD"/>
        </w:rPr>
        <w:t>ু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র্বল </w:t>
      </w:r>
      <w:r>
        <w:rPr>
          <w:rFonts w:ascii="Kalpurush" w:hAnsi="Kalpurush" w:cs="Kalpurush"/>
          <w:sz w:val="24"/>
          <w:szCs w:val="24"/>
          <w:cs/>
          <w:lang w:bidi="bn-IN"/>
        </w:rPr>
        <w:t>হাদ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স বলে আখ্যায়িত করেন। </w:t>
      </w:r>
      <w:r>
        <w:rPr>
          <w:rFonts w:ascii="Kalpurush" w:hAnsi="Kalpurush" w:cs="Kalpurush"/>
          <w:sz w:val="24"/>
          <w:szCs w:val="24"/>
          <w:cs/>
          <w:lang w:bidi="bn-IN"/>
        </w:rPr>
        <w:t>আহম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দ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ই</w:t>
      </w:r>
      <w:r>
        <w:rPr>
          <w:rFonts w:ascii="Kalpurush" w:hAnsi="Kalpurush" w:cs="Kalpurush"/>
          <w:sz w:val="24"/>
          <w:szCs w:val="24"/>
          <w:cs/>
          <w:lang w:bidi="bn-IN"/>
        </w:rPr>
        <w:t>ব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হাম্বল</w:t>
      </w:r>
      <w:r w:rsidRPr="00C04FC7">
        <w:rPr>
          <w:rFonts w:ascii="Kalpurush" w:hAnsi="Kalpurush" w:cs="Kalpurush"/>
          <w:sz w:val="24"/>
          <w:szCs w:val="24"/>
          <w:lang w:bidi="ar-EG"/>
        </w:rPr>
        <w:t xml:space="preserve"> 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এবং </w:t>
      </w:r>
      <w:r>
        <w:rPr>
          <w:rFonts w:ascii="Kalpurush" w:hAnsi="Kalpurush" w:cs="Kalpurush"/>
          <w:sz w:val="24"/>
          <w:szCs w:val="24"/>
          <w:cs/>
          <w:lang w:bidi="bn-IN"/>
        </w:rPr>
        <w:t>ইবন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মুঈন রহ. উভয়ে বলেন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এসব </w:t>
      </w:r>
      <w:r>
        <w:rPr>
          <w:rFonts w:ascii="Kalpurush" w:hAnsi="Kalpurush" w:cs="Kalpurush"/>
          <w:sz w:val="24"/>
          <w:szCs w:val="24"/>
          <w:cs/>
          <w:lang w:bidi="bn-IN"/>
        </w:rPr>
        <w:t>হাদ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স মুনকার</w:t>
      </w:r>
      <w:r>
        <w:rPr>
          <w:rFonts w:ascii="Kalpurush" w:hAnsi="Kalpurush" w:cs="Kalpurush"/>
          <w:sz w:val="24"/>
          <w:szCs w:val="24"/>
          <w:cs/>
          <w:lang w:bidi="bn-IN"/>
        </w:rPr>
        <w:t>...</w:t>
      </w:r>
      <w:r w:rsidRPr="00FF0AFD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FF0AFD">
        <w:rPr>
          <w:rFonts w:ascii="Kalpurush" w:hAnsi="Kalpurush" w:cs="Kalpurush"/>
          <w:sz w:val="24"/>
          <w:szCs w:val="24"/>
          <w:cs/>
          <w:lang w:bidi="bn-IN"/>
        </w:rPr>
        <w:t xml:space="preserve">ফতহুল বারী হতে সংগৃহীত। </w:t>
      </w:r>
    </w:p>
    <w:p w:rsidR="00C04FC7" w:rsidRPr="00C04FC7" w:rsidRDefault="00C04FC7" w:rsidP="005C7371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ar-EG"/>
        </w:rPr>
      </w:pPr>
      <w:r w:rsidRPr="00FF0AFD">
        <w:rPr>
          <w:rFonts w:ascii="Kalpurush" w:hAnsi="Kalpurush" w:cs="Kalpurush"/>
          <w:sz w:val="24"/>
          <w:szCs w:val="24"/>
          <w:cs/>
          <w:lang w:bidi="bn-IN"/>
        </w:rPr>
        <w:t>এ ছাড়া ইমাম বাইহাকী এবং ইমাম তাহাবী রহ</w:t>
      </w:r>
      <w:r>
        <w:rPr>
          <w:rFonts w:ascii="Kalpurush" w:hAnsi="Kalpurush" w:cs="Kalpurush"/>
          <w:sz w:val="24"/>
          <w:szCs w:val="24"/>
          <w:cs/>
          <w:lang w:bidi="bn-IN"/>
        </w:rPr>
        <w:t>.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-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ও </w:t>
      </w:r>
      <w:r>
        <w:rPr>
          <w:rFonts w:ascii="Kalpurush" w:hAnsi="Kalpurush" w:cs="Kalpurush"/>
          <w:sz w:val="24"/>
          <w:szCs w:val="24"/>
          <w:cs/>
          <w:lang w:bidi="bn-IN"/>
        </w:rPr>
        <w:t>হাদ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="005C7371">
        <w:rPr>
          <w:rFonts w:ascii="Kalpurush" w:hAnsi="Kalpurush" w:cs="Kalpurush"/>
          <w:sz w:val="24"/>
          <w:szCs w:val="24"/>
          <w:cs/>
          <w:lang w:bidi="bn-IN"/>
        </w:rPr>
        <w:t>সগুলোকে দ</w:t>
      </w:r>
      <w:r w:rsidR="005C7371">
        <w:rPr>
          <w:rFonts w:ascii="Kalpurush" w:hAnsi="Kalpurush" w:cs="Kalpurush" w:hint="cs"/>
          <w:sz w:val="24"/>
          <w:szCs w:val="24"/>
          <w:cs/>
          <w:lang w:bidi="bn-BD"/>
        </w:rPr>
        <w:t>ু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র্বল বলে সাব্যস্ত করেন।</w:t>
      </w:r>
      <w:r w:rsidRPr="00C04FC7">
        <w:rPr>
          <w:rFonts w:ascii="Kalpurush" w:hAnsi="Kalpurush" w:cs="Kalpurush"/>
          <w:sz w:val="24"/>
          <w:szCs w:val="24"/>
          <w:rtl/>
          <w:lang w:bidi="ar-EG"/>
        </w:rPr>
        <w:t xml:space="preserve"> </w:t>
      </w:r>
    </w:p>
    <w:p w:rsidR="00C04FC7" w:rsidRPr="00C04FC7" w:rsidRDefault="00C04FC7" w:rsidP="00C04FC7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ar-EG"/>
        </w:rPr>
      </w:pPr>
      <w:r w:rsidRPr="00C04FC7">
        <w:rPr>
          <w:rFonts w:ascii="Kalpurush" w:hAnsi="Kalpurush" w:cs="Kalpurush"/>
          <w:sz w:val="24"/>
          <w:szCs w:val="24"/>
          <w:cs/>
          <w:lang w:bidi="bn-IN"/>
        </w:rPr>
        <w:t>আল্লামা ইবনে কুদামাহ রহ. বলেন</w:t>
      </w:r>
      <w:r w:rsidRPr="00C04FC7">
        <w:rPr>
          <w:rFonts w:ascii="Kalpurush" w:hAnsi="Kalpurush" w:cs="Kalpurush"/>
          <w:sz w:val="24"/>
          <w:szCs w:val="24"/>
          <w:lang w:bidi="ar-EG"/>
        </w:rPr>
        <w:t xml:space="preserve">, </w:t>
      </w:r>
      <w:r>
        <w:rPr>
          <w:rFonts w:ascii="Kalpurush" w:hAnsi="Kalpurush" w:cs="Kalpurush"/>
          <w:sz w:val="24"/>
          <w:szCs w:val="24"/>
          <w:cs/>
          <w:lang w:bidi="bn-IN"/>
        </w:rPr>
        <w:t>হাদীস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টি সম্পর্কে ইমাম আহমাদ বলেন</w:t>
      </w:r>
      <w:r w:rsidR="005C7371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C04FC7">
        <w:rPr>
          <w:rFonts w:ascii="Kalpurush" w:hAnsi="Kalpurush" w:cs="Kalpurush"/>
          <w:sz w:val="24"/>
          <w:szCs w:val="24"/>
          <w:rtl/>
          <w:lang w:bidi="ar-EG"/>
        </w:rPr>
        <w:t xml:space="preserve"> </w:t>
      </w:r>
    </w:p>
    <w:p w:rsidR="00C04FC7" w:rsidRPr="00C04FC7" w:rsidRDefault="00C04FC7" w:rsidP="00C04FC7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ar-EG"/>
        </w:rPr>
      </w:pPr>
      <w:r>
        <w:rPr>
          <w:rFonts w:ascii="Kalpurush" w:hAnsi="Kalpurush" w:cs="Kalpurush"/>
          <w:sz w:val="24"/>
          <w:szCs w:val="24"/>
          <w:cs/>
          <w:lang w:bidi="bn-IN"/>
        </w:rPr>
        <w:t>হাদীস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টি সমালোচনা মুক্ত নয়। আমরা আব্দুর রহমান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ইবন মাহদ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র নিকট প্রশ্ন করলে তিনি </w:t>
      </w:r>
      <w:r>
        <w:rPr>
          <w:rFonts w:ascii="Kalpurush" w:hAnsi="Kalpurush" w:cs="Kalpurush"/>
          <w:sz w:val="24"/>
          <w:szCs w:val="24"/>
          <w:cs/>
          <w:lang w:bidi="bn-IN"/>
        </w:rPr>
        <w:t>হাদীস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টিকে সহীহ আখ্যা দেন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নি এবং তার থেকে তিনি মৃত্যুর পূর্ব পর্যন্ত কোন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হাদীস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বর্ণনা করেন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নি। আর ইমাম </w:t>
      </w:r>
      <w:r>
        <w:rPr>
          <w:rFonts w:ascii="Kalpurush" w:hAnsi="Kalpurush" w:cs="Kalpurush"/>
          <w:sz w:val="24"/>
          <w:szCs w:val="24"/>
          <w:cs/>
          <w:lang w:bidi="bn-IN"/>
        </w:rPr>
        <w:t>আহম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দ বলেন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আলা রহ. একজন নির্ভরযোগ্য </w:t>
      </w:r>
      <w:r>
        <w:rPr>
          <w:rFonts w:ascii="Kalpurush" w:hAnsi="Kalpurush" w:cs="Kalpurush"/>
          <w:sz w:val="24"/>
          <w:szCs w:val="24"/>
          <w:cs/>
          <w:lang w:bidi="bn-IN"/>
        </w:rPr>
        <w:t>বর্ণনাকার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ী,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তার থেকে বর্ণিত এ একটি </w:t>
      </w:r>
      <w:r>
        <w:rPr>
          <w:rFonts w:ascii="Kalpurush" w:hAnsi="Kalpurush" w:cs="Kalpurush"/>
          <w:sz w:val="24"/>
          <w:szCs w:val="24"/>
          <w:cs/>
          <w:lang w:bidi="bn-IN"/>
        </w:rPr>
        <w:t>হাদীস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কেই প্রত্যাখান করা যেতে পারে।</w:t>
      </w:r>
      <w:r w:rsidRPr="00C04FC7">
        <w:rPr>
          <w:rFonts w:ascii="Kalpurush" w:hAnsi="Kalpurush" w:cs="Kalpurush"/>
          <w:sz w:val="24"/>
          <w:szCs w:val="24"/>
          <w:rtl/>
          <w:lang w:bidi="ar-EG"/>
        </w:rPr>
        <w:t xml:space="preserve"> </w:t>
      </w:r>
    </w:p>
    <w:p w:rsidR="00C04FC7" w:rsidRPr="00C04FC7" w:rsidRDefault="00C04FC7" w:rsidP="00C04FC7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ar-EG"/>
        </w:rPr>
      </w:pPr>
      <w:r w:rsidRPr="00C04FC7">
        <w:rPr>
          <w:rFonts w:ascii="Kalpurush" w:hAnsi="Kalpurush" w:cs="Kalpurush"/>
          <w:sz w:val="24"/>
          <w:szCs w:val="24"/>
          <w:cs/>
          <w:lang w:bidi="bn-IN"/>
        </w:rPr>
        <w:t>আলা হলো আব্দুর রহমানের ছেলে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সে </w:t>
      </w:r>
      <w:r>
        <w:rPr>
          <w:rFonts w:ascii="Kalpurush" w:hAnsi="Kalpurush" w:cs="Kalpurush"/>
          <w:sz w:val="24"/>
          <w:szCs w:val="24"/>
          <w:cs/>
          <w:lang w:bidi="bn-IN"/>
        </w:rPr>
        <w:t>হাদীস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টি তার পিতা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এবং তার পিতা আবু হুরা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য়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রা 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রাদিয়াল্লাহু </w:t>
      </w:r>
      <w:r>
        <w:rPr>
          <w:rFonts w:ascii="Kalpurush" w:hAnsi="Kalpurush" w:cs="Kalpurush"/>
          <w:sz w:val="24"/>
          <w:szCs w:val="24"/>
          <w:lang w:bidi="bn-IN"/>
        </w:rPr>
        <w:t>‘</w:t>
      </w:r>
      <w:r>
        <w:rPr>
          <w:rFonts w:ascii="Kalpurush" w:hAnsi="Kalpurush" w:cs="Kalpurush"/>
          <w:sz w:val="24"/>
          <w:szCs w:val="24"/>
          <w:cs/>
          <w:lang w:bidi="bn-IN"/>
        </w:rPr>
        <w:t>আনহু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হাদীস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টি বর্ণনা করেন।</w:t>
      </w:r>
      <w:r w:rsidRPr="00C04FC7">
        <w:rPr>
          <w:rFonts w:ascii="Kalpurush" w:hAnsi="Kalpurush" w:cs="Kalpurush"/>
          <w:sz w:val="24"/>
          <w:szCs w:val="24"/>
          <w:rtl/>
          <w:lang w:bidi="ar-EG"/>
        </w:rPr>
        <w:t xml:space="preserve"> </w:t>
      </w:r>
    </w:p>
    <w:p w:rsidR="00C04FC7" w:rsidRPr="00C04FC7" w:rsidRDefault="00C04FC7" w:rsidP="00C04FC7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ar-EG"/>
        </w:rPr>
      </w:pPr>
      <w:r w:rsidRPr="00C04FC7">
        <w:rPr>
          <w:rFonts w:ascii="Kalpurush" w:hAnsi="Kalpurush" w:cs="Kalpurush"/>
          <w:sz w:val="24"/>
          <w:szCs w:val="24"/>
          <w:cs/>
          <w:lang w:bidi="bn-IN"/>
        </w:rPr>
        <w:t>ইবনুল কাই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য়্যে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ম রহ. তাহ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যী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বুস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-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সুনান কিতাবে যারা </w:t>
      </w:r>
      <w:r>
        <w:rPr>
          <w:rFonts w:ascii="Kalpurush" w:hAnsi="Kalpurush" w:cs="Kalpurush"/>
          <w:sz w:val="24"/>
          <w:szCs w:val="24"/>
          <w:cs/>
          <w:lang w:bidi="bn-IN"/>
        </w:rPr>
        <w:t>হাদীস</w:t>
      </w:r>
      <w:r w:rsidR="005C7371">
        <w:rPr>
          <w:rFonts w:ascii="Kalpurush" w:hAnsi="Kalpurush" w:cs="Kalpurush"/>
          <w:sz w:val="24"/>
          <w:szCs w:val="24"/>
          <w:cs/>
          <w:lang w:bidi="bn-IN"/>
        </w:rPr>
        <w:t>টিকে দ</w:t>
      </w:r>
      <w:r w:rsidR="005C7371">
        <w:rPr>
          <w:rFonts w:ascii="Kalpurush" w:hAnsi="Kalpurush" w:cs="Kalpurush" w:hint="cs"/>
          <w:sz w:val="24"/>
          <w:szCs w:val="24"/>
          <w:cs/>
          <w:lang w:bidi="bn-BD"/>
        </w:rPr>
        <w:t>ু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র্বল বলেছেন তাদের কথার উত্তর দিয়েছেন। তার উত্তরের সারাংশ নিম্নরুপ</w:t>
      </w:r>
      <w:r w:rsidRPr="00C04FC7">
        <w:rPr>
          <w:rFonts w:ascii="Kalpurush" w:hAnsi="Kalpurush" w:cs="Kalpurush"/>
          <w:sz w:val="24"/>
          <w:szCs w:val="24"/>
          <w:rtl/>
          <w:lang w:bidi="ar-EG"/>
        </w:rPr>
        <w:t>:</w:t>
      </w:r>
    </w:p>
    <w:p w:rsidR="00C04FC7" w:rsidRPr="00C04FC7" w:rsidRDefault="00C04FC7" w:rsidP="00C04FC7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ar-EG"/>
        </w:rPr>
      </w:pP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মুলত: ইমাম মুসলিমের শর্তানুযায়ি </w:t>
      </w:r>
      <w:r>
        <w:rPr>
          <w:rFonts w:ascii="Kalpurush" w:hAnsi="Kalpurush" w:cs="Kalpurush"/>
          <w:sz w:val="24"/>
          <w:szCs w:val="24"/>
          <w:cs/>
          <w:lang w:bidi="bn-IN"/>
        </w:rPr>
        <w:t>হাদীস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টি সহীহ। আলা রহ. </w:t>
      </w:r>
      <w:r>
        <w:rPr>
          <w:rFonts w:ascii="Kalpurush" w:hAnsi="Kalpurush" w:cs="Kalpurush"/>
          <w:sz w:val="24"/>
          <w:szCs w:val="24"/>
          <w:cs/>
          <w:lang w:bidi="bn-IN"/>
        </w:rPr>
        <w:t>বর্ণনাকার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র একা (তাফাররুদ) দ্বারা </w:t>
      </w:r>
      <w:r>
        <w:rPr>
          <w:rFonts w:ascii="Kalpurush" w:hAnsi="Kalpurush" w:cs="Kalpurush"/>
          <w:sz w:val="24"/>
          <w:szCs w:val="24"/>
          <w:cs/>
          <w:lang w:bidi="bn-IN"/>
        </w:rPr>
        <w:t>হাদীস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টি সম্পর্কে কোন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মন্তব্য গ্রহণযোগ্য নয়। কারণ</w:t>
      </w:r>
      <w:r w:rsidRPr="00C04FC7">
        <w:rPr>
          <w:rFonts w:ascii="Kalpurush" w:hAnsi="Kalpurush" w:cs="Kalpurush"/>
          <w:sz w:val="24"/>
          <w:szCs w:val="24"/>
          <w:lang w:bidi="ar-EG"/>
        </w:rPr>
        <w:t xml:space="preserve">, 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তিনি একজন নির্ভরযোগ্য </w:t>
      </w:r>
      <w:r>
        <w:rPr>
          <w:rFonts w:ascii="Kalpurush" w:hAnsi="Kalpurush" w:cs="Kalpurush"/>
          <w:sz w:val="24"/>
          <w:szCs w:val="24"/>
          <w:cs/>
          <w:lang w:bidi="bn-IN"/>
        </w:rPr>
        <w:t>বর্ণনাকার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FF0AFD">
        <w:rPr>
          <w:rFonts w:ascii="Kalpurush" w:hAnsi="Kalpurush" w:cs="SolaimanLipi"/>
          <w:sz w:val="24"/>
          <w:szCs w:val="24"/>
          <w:cs/>
          <w:lang w:bidi="hi-IN"/>
        </w:rPr>
        <w:t>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ইমাম মুসলিম তার মুসলিম </w:t>
      </w:r>
      <w:r>
        <w:rPr>
          <w:rFonts w:ascii="Kalpurush" w:hAnsi="Kalpurush" w:cs="Kalpurush"/>
          <w:sz w:val="24"/>
          <w:szCs w:val="24"/>
          <w:cs/>
          <w:lang w:bidi="bn-IN"/>
        </w:rPr>
        <w:t>শর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ফ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(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আলা তার পিতা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এবং তার পিতা আবু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হুরা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য়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রা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থেকে)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এ সনদে অনেক </w:t>
      </w:r>
      <w:r>
        <w:rPr>
          <w:rFonts w:ascii="Kalpurush" w:hAnsi="Kalpurush" w:cs="Kalpurush"/>
          <w:sz w:val="24"/>
          <w:szCs w:val="24"/>
          <w:cs/>
          <w:lang w:bidi="bn-IN"/>
        </w:rPr>
        <w:t>হাদীস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বর্ণ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করেছেন। সুতরাং আলা রহ</w:t>
      </w:r>
      <w:r>
        <w:rPr>
          <w:rFonts w:ascii="Kalpurush" w:hAnsi="Kalpurush" w:cs="Kalpurush"/>
          <w:sz w:val="24"/>
          <w:szCs w:val="24"/>
          <w:cs/>
          <w:lang w:bidi="bn-IN"/>
        </w:rPr>
        <w:t>.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-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এর তাফাররুদ কোন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দোষনীয় বিষয় নয়।</w:t>
      </w:r>
    </w:p>
    <w:p w:rsidR="00C04FC7" w:rsidRPr="00C04FC7" w:rsidRDefault="00C04FC7" w:rsidP="00C04FC7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ar-EG"/>
        </w:rPr>
      </w:pP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এ ছাড়াও অনেক </w:t>
      </w:r>
      <w:r>
        <w:rPr>
          <w:rFonts w:ascii="Kalpurush" w:hAnsi="Kalpurush" w:cs="Kalpurush"/>
          <w:sz w:val="24"/>
          <w:szCs w:val="24"/>
          <w:cs/>
          <w:lang w:bidi="bn-IN"/>
        </w:rPr>
        <w:t>হাদীস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এ রকম পাওয়া যায় যে</w:t>
      </w:r>
      <w:r w:rsidRPr="00C04FC7">
        <w:rPr>
          <w:rFonts w:ascii="Kalpurush" w:hAnsi="Kalpurush" w:cs="Kalpurush"/>
          <w:sz w:val="24"/>
          <w:szCs w:val="24"/>
          <w:lang w:bidi="ar-EG"/>
        </w:rPr>
        <w:t xml:space="preserve">, 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নির্ভরযোগ্য </w:t>
      </w:r>
      <w:r>
        <w:rPr>
          <w:rFonts w:ascii="Kalpurush" w:hAnsi="Kalpurush" w:cs="Kalpurush"/>
          <w:sz w:val="24"/>
          <w:szCs w:val="24"/>
          <w:cs/>
          <w:lang w:bidi="bn-IN"/>
        </w:rPr>
        <w:t>বর্ণনাকার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এখানে একা। তা সত্ত্বেও </w:t>
      </w:r>
      <w:r>
        <w:rPr>
          <w:rFonts w:ascii="Kalpurush" w:hAnsi="Kalpurush" w:cs="Kalpurush"/>
          <w:sz w:val="24"/>
          <w:szCs w:val="24"/>
          <w:cs/>
          <w:lang w:bidi="bn-IN"/>
        </w:rPr>
        <w:t>উম্ম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ত এ ধরনের </w:t>
      </w:r>
      <w:r>
        <w:rPr>
          <w:rFonts w:ascii="Kalpurush" w:hAnsi="Kalpurush" w:cs="Kalpurush"/>
          <w:sz w:val="24"/>
          <w:szCs w:val="24"/>
          <w:cs/>
          <w:lang w:bidi="bn-IN"/>
        </w:rPr>
        <w:t>হাদীস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কে গ্রহণ করেছে এবং তদ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>
        <w:rPr>
          <w:rFonts w:ascii="Kalpurush" w:hAnsi="Kalpurush" w:cs="Kalpurush"/>
          <w:sz w:val="24"/>
          <w:szCs w:val="24"/>
          <w:cs/>
          <w:lang w:bidi="bn-IN"/>
        </w:rPr>
        <w:t>নুযায়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আমল করে আসছেন। সুতরাং</w:t>
      </w:r>
      <w:r w:rsidRPr="00C04FC7">
        <w:rPr>
          <w:rFonts w:ascii="Kalpurush" w:hAnsi="Kalpurush" w:cs="Kalpurush"/>
          <w:sz w:val="24"/>
          <w:szCs w:val="24"/>
          <w:lang w:bidi="ar-EG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হাদীস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টি অগ্রাহ্য হওয়ার মত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যৌক্তিক কোন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কারণ বিদ্যমান না থাকায় গ্রহণ করাই হলো ইনসাফ।</w:t>
      </w:r>
      <w:r w:rsidRPr="00C04FC7">
        <w:rPr>
          <w:rFonts w:ascii="Kalpurush" w:hAnsi="Kalpurush" w:cs="Kalpurush"/>
          <w:sz w:val="24"/>
          <w:szCs w:val="24"/>
          <w:rtl/>
          <w:lang w:bidi="ar-EG"/>
        </w:rPr>
        <w:t xml:space="preserve">  </w:t>
      </w:r>
    </w:p>
    <w:p w:rsidR="00C04FC7" w:rsidRPr="00C04FC7" w:rsidRDefault="00C04FC7" w:rsidP="00C04FC7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ar-EG"/>
        </w:rPr>
      </w:pPr>
      <w:r w:rsidRPr="00C04FC7">
        <w:rPr>
          <w:rFonts w:ascii="Kalpurush" w:hAnsi="Kalpurush" w:cs="Kalpurush"/>
          <w:sz w:val="24"/>
          <w:szCs w:val="24"/>
          <w:cs/>
          <w:lang w:bidi="bn-IN"/>
        </w:rPr>
        <w:t>অত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ঃ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পর তিনি বলেন</w:t>
      </w:r>
      <w:r w:rsidRPr="00C04FC7">
        <w:rPr>
          <w:rFonts w:ascii="Kalpurush" w:hAnsi="Kalpurush" w:cs="Kalpurush"/>
          <w:sz w:val="24"/>
          <w:szCs w:val="24"/>
          <w:lang w:bidi="ar-EG"/>
        </w:rPr>
        <w:t xml:space="preserve">, 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তবে এ ক্ষেত্রে দুই ধরনের </w:t>
      </w:r>
      <w:r>
        <w:rPr>
          <w:rFonts w:ascii="Kalpurush" w:hAnsi="Kalpurush" w:cs="Kalpurush"/>
          <w:sz w:val="24"/>
          <w:szCs w:val="24"/>
          <w:cs/>
          <w:lang w:bidi="bn-IN"/>
        </w:rPr>
        <w:t>হাদীস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পাওয়া যাওয়ায়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দ্ব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ন্ধের যে অবকাশ দেখা দিয়েছে মূলত</w:t>
      </w:r>
      <w:r w:rsidRPr="00C04FC7">
        <w:rPr>
          <w:rFonts w:ascii="Kalpurush" w:hAnsi="Kalpurush" w:cs="Kalpurush"/>
          <w:sz w:val="24"/>
          <w:szCs w:val="24"/>
          <w:lang w:bidi="ar-EG"/>
        </w:rPr>
        <w:t xml:space="preserve"> 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এখানে কোন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দ্ব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ন্ধই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নে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ই। কারণ</w:t>
      </w:r>
      <w:r w:rsidRPr="00C04FC7">
        <w:rPr>
          <w:rFonts w:ascii="Kalpurush" w:hAnsi="Kalpurush" w:cs="Kalpurush"/>
          <w:sz w:val="24"/>
          <w:szCs w:val="24"/>
          <w:lang w:bidi="ar-EG"/>
        </w:rPr>
        <w:t xml:space="preserve">, 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যে সব </w:t>
      </w:r>
      <w:r>
        <w:rPr>
          <w:rFonts w:ascii="Kalpurush" w:hAnsi="Kalpurush" w:cs="Kalpurush"/>
          <w:sz w:val="24"/>
          <w:szCs w:val="24"/>
          <w:cs/>
          <w:lang w:bidi="bn-IN"/>
        </w:rPr>
        <w:t>হাদ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সে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সাওম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রাখার কথা এসেছে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-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এসব </w:t>
      </w:r>
      <w:r>
        <w:rPr>
          <w:rFonts w:ascii="Kalpurush" w:hAnsi="Kalpurush" w:cs="Kalpurush"/>
          <w:sz w:val="24"/>
          <w:szCs w:val="24"/>
          <w:cs/>
          <w:lang w:bidi="bn-IN"/>
        </w:rPr>
        <w:t>হাদীস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দ্বারা উদ্দেশ্য হলো</w:t>
      </w:r>
      <w:r w:rsidRPr="00C04FC7">
        <w:rPr>
          <w:rFonts w:ascii="Kalpurush" w:hAnsi="Kalpurush" w:cs="Kalpurush"/>
          <w:sz w:val="24"/>
          <w:szCs w:val="24"/>
          <w:lang w:bidi="ar-EG"/>
        </w:rPr>
        <w:t xml:space="preserve">, 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যে ব্যাক্তি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সাওম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রাখতে অভ্যস্ত অথবা পূর্বের যোগসুত্র ধরে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সাওম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রাখেন তাকেই বোঝানো হয়েছে। অর্থাৎ তার জন্য অর্ধ শাবানের পরে এ ধরনের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সাওম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রাখাতে কোন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অসুবিধা </w:t>
      </w:r>
      <w:r>
        <w:rPr>
          <w:rFonts w:ascii="Kalpurush" w:hAnsi="Kalpurush" w:cs="Kalpurush"/>
          <w:sz w:val="24"/>
          <w:szCs w:val="24"/>
          <w:cs/>
          <w:lang w:bidi="bn-IN"/>
        </w:rPr>
        <w:t>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ই। আর আলা বর্ণনা</w:t>
      </w:r>
      <w:r>
        <w:rPr>
          <w:rFonts w:ascii="Kalpurush" w:hAnsi="Kalpurush" w:cs="Kalpurush"/>
          <w:sz w:val="24"/>
          <w:szCs w:val="24"/>
          <w:cs/>
          <w:lang w:bidi="bn-IN"/>
        </w:rPr>
        <w:t>কার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র </w:t>
      </w:r>
      <w:r>
        <w:rPr>
          <w:rFonts w:ascii="Kalpurush" w:hAnsi="Kalpurush" w:cs="Kalpurush"/>
          <w:sz w:val="24"/>
          <w:szCs w:val="24"/>
          <w:cs/>
          <w:lang w:bidi="bn-IN"/>
        </w:rPr>
        <w:t>হাদ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সে যে নিষেধ 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lastRenderedPageBreak/>
        <w:t>পাওয়া যাচ্ছে</w:t>
      </w:r>
      <w:r w:rsidRPr="00C04FC7">
        <w:rPr>
          <w:rFonts w:ascii="Kalpurush" w:hAnsi="Kalpurush" w:cs="Kalpurush"/>
          <w:sz w:val="24"/>
          <w:szCs w:val="24"/>
          <w:lang w:bidi="ar-EG"/>
        </w:rPr>
        <w:t xml:space="preserve">, 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তা হলো ঐ ব্যাক্তির ক্ষেত্রে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যে ব্যক্তি নতুনভাবে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সাওম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রাখা আরম্ভ করে এবং তার পূর্ব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সাওম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রাখার কোন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যোগসুত্রও নাই।</w:t>
      </w:r>
      <w:r w:rsidRPr="00C04FC7">
        <w:rPr>
          <w:rFonts w:ascii="Kalpurush" w:hAnsi="Kalpurush" w:cs="Kalpurush"/>
          <w:sz w:val="24"/>
          <w:szCs w:val="24"/>
          <w:rtl/>
          <w:lang w:bidi="ar-EG"/>
        </w:rPr>
        <w:t xml:space="preserve"> ...</w:t>
      </w:r>
    </w:p>
    <w:p w:rsidR="00C04FC7" w:rsidRPr="00C04FC7" w:rsidRDefault="00C04FC7" w:rsidP="00C04FC7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ই</w:t>
      </w:r>
      <w:r>
        <w:rPr>
          <w:rFonts w:ascii="Kalpurush" w:hAnsi="Kalpurush" w:cs="Kalpurush"/>
          <w:sz w:val="24"/>
          <w:szCs w:val="24"/>
          <w:cs/>
          <w:lang w:bidi="bn-IN"/>
        </w:rPr>
        <w:t>ব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ন বায রহ.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-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কে অর্ধ শাবানের পর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সাওম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রাখা নিষেধ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সম্বলিত </w:t>
      </w:r>
      <w:r>
        <w:rPr>
          <w:rFonts w:ascii="Kalpurush" w:hAnsi="Kalpurush" w:cs="Kalpurush"/>
          <w:sz w:val="24"/>
          <w:szCs w:val="24"/>
          <w:cs/>
          <w:lang w:bidi="bn-IN"/>
        </w:rPr>
        <w:t>হাদীস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সম্পর্কে জিজ্ঞাসা করা হলে তিনি বলেন</w:t>
      </w:r>
      <w:r w:rsidRPr="00C04FC7">
        <w:rPr>
          <w:rFonts w:ascii="Kalpurush" w:hAnsi="Kalpurush" w:cs="Kalpurush"/>
          <w:sz w:val="24"/>
          <w:szCs w:val="24"/>
          <w:lang w:bidi="ar-EG"/>
        </w:rPr>
        <w:t xml:space="preserve">, </w:t>
      </w:r>
      <w:r>
        <w:rPr>
          <w:rFonts w:ascii="Kalpurush" w:hAnsi="Kalpurush" w:cs="Kalpurush"/>
          <w:sz w:val="24"/>
          <w:szCs w:val="24"/>
          <w:cs/>
          <w:lang w:bidi="bn-IN"/>
        </w:rPr>
        <w:t>হাদীস</w:t>
      </w:r>
      <w:r w:rsidR="005C7371">
        <w:rPr>
          <w:rFonts w:ascii="Kalpurush" w:hAnsi="Kalpurush" w:cs="Kalpurush" w:hint="cs"/>
          <w:sz w:val="24"/>
          <w:szCs w:val="24"/>
          <w:cs/>
          <w:lang w:bidi="bn-BD"/>
        </w:rPr>
        <w:t>টি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সহীহ</w:t>
      </w:r>
      <w:r w:rsidR="005C7371">
        <w:rPr>
          <w:rFonts w:ascii="Kalpurush" w:hAnsi="Kalpurush" w:cs="Kalpurush" w:hint="cs"/>
          <w:sz w:val="24"/>
          <w:szCs w:val="24"/>
          <w:cs/>
          <w:lang w:bidi="bn-BD"/>
        </w:rPr>
        <w:t>;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যেমনটি আল্লামা নাসের উদ্দিন আল আলবানি বলেছেন। আর </w:t>
      </w:r>
      <w:r>
        <w:rPr>
          <w:rFonts w:ascii="Kalpurush" w:hAnsi="Kalpurush" w:cs="Kalpurush"/>
          <w:sz w:val="24"/>
          <w:szCs w:val="24"/>
          <w:cs/>
          <w:lang w:bidi="bn-IN"/>
        </w:rPr>
        <w:t>হাদ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সের উদ্দেশ্য হলো অর্ধ শাবানের পর নতুনভাবে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সাওম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রাখতে আরম্ভ করা। তবে যদি কেউ অধিকাংশ মাস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সাওম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রাখে অথবা পুরো মাস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সাওম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রাখে সে অবশ্যই সুন্নাতের </w:t>
      </w:r>
      <w:r>
        <w:rPr>
          <w:rFonts w:ascii="Kalpurush" w:hAnsi="Kalpurush" w:cs="Kalpurush"/>
          <w:sz w:val="24"/>
          <w:szCs w:val="24"/>
          <w:cs/>
          <w:lang w:bidi="bn-IN"/>
        </w:rPr>
        <w:t>অনুসার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বলে গণ্য হবে।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(</w:t>
      </w:r>
      <w:r w:rsidR="00FF0AFD">
        <w:rPr>
          <w:rFonts w:ascii="Kalpurush" w:hAnsi="Kalpurush" w:cs="Kalpurush"/>
          <w:sz w:val="24"/>
          <w:szCs w:val="24"/>
          <w:cs/>
          <w:lang w:bidi="bn-IN"/>
        </w:rPr>
        <w:t>মাজমুয়ায়ে ফাত</w:t>
      </w:r>
      <w:r w:rsidR="005C7371">
        <w:rPr>
          <w:rFonts w:ascii="Kalpurush" w:hAnsi="Kalpurush" w:cs="Kalpurush"/>
          <w:sz w:val="24"/>
          <w:szCs w:val="24"/>
          <w:cs/>
          <w:lang w:bidi="bn-IN"/>
        </w:rPr>
        <w:t>ওয়া শ</w:t>
      </w:r>
      <w:r w:rsidR="005C7371">
        <w:rPr>
          <w:rFonts w:ascii="Kalpurush" w:hAnsi="Kalpurush" w:cs="Kalpurush" w:hint="cs"/>
          <w:sz w:val="24"/>
          <w:szCs w:val="24"/>
          <w:cs/>
          <w:lang w:bidi="bn-BD"/>
        </w:rPr>
        <w:t>াই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খ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ইবন 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বা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য 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১৫/৩৪৯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)</w:t>
      </w:r>
    </w:p>
    <w:p w:rsidR="00C04FC7" w:rsidRPr="00C04FC7" w:rsidRDefault="00C04FC7" w:rsidP="00C04FC7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ar-EG"/>
        </w:rPr>
      </w:pPr>
      <w:r>
        <w:rPr>
          <w:rFonts w:ascii="Kalpurush" w:hAnsi="Kalpurush" w:cs="Kalpurush"/>
          <w:sz w:val="24"/>
          <w:szCs w:val="24"/>
          <w:cs/>
          <w:lang w:bidi="bn-IN"/>
        </w:rPr>
        <w:t>শ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াই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খ </w:t>
      </w:r>
      <w:r>
        <w:rPr>
          <w:rFonts w:ascii="Kalpurush" w:hAnsi="Kalpurush" w:cs="Kalpurush"/>
          <w:sz w:val="24"/>
          <w:szCs w:val="24"/>
          <w:cs/>
          <w:lang w:bidi="bn-IN"/>
        </w:rPr>
        <w:t>ইবন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উসাইম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ন রহ. </w:t>
      </w:r>
      <w:r>
        <w:rPr>
          <w:rFonts w:ascii="Kalpurush" w:hAnsi="Kalpurush" w:cs="Kalpurush"/>
          <w:sz w:val="24"/>
          <w:szCs w:val="24"/>
          <w:cs/>
          <w:lang w:bidi="bn-IN"/>
        </w:rPr>
        <w:t>রিয়াদুস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-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সালেহীন কিতাবের ব্যাখায় লিখেন</w:t>
      </w:r>
      <w:r w:rsidRPr="00C04FC7">
        <w:rPr>
          <w:rFonts w:ascii="Kalpurush" w:hAnsi="Kalpurush" w:cs="Kalpurush"/>
          <w:sz w:val="24"/>
          <w:szCs w:val="24"/>
          <w:lang w:bidi="ar-EG"/>
        </w:rPr>
        <w:t xml:space="preserve">, 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এমনকি যদি ধরে নে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য়া হয় যে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হাদীস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টি সহীহ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তবে </w:t>
      </w:r>
      <w:r>
        <w:rPr>
          <w:rFonts w:ascii="Kalpurush" w:hAnsi="Kalpurush" w:cs="Kalpurush"/>
          <w:sz w:val="24"/>
          <w:szCs w:val="24"/>
          <w:cs/>
          <w:lang w:bidi="bn-IN"/>
        </w:rPr>
        <w:t>হাদ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সের নিষেধটি হারামের জন্য নয়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;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বরং এখানে নিষেধটি শুধু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মাকরূহ </w:t>
      </w:r>
      <w:r w:rsidR="005C7371">
        <w:rPr>
          <w:rFonts w:ascii="Kalpurush" w:hAnsi="Kalpurush" w:cs="Kalpurush"/>
          <w:sz w:val="24"/>
          <w:szCs w:val="24"/>
          <w:cs/>
          <w:lang w:bidi="bn-IN"/>
        </w:rPr>
        <w:t>বুঝানোর জন্য</w:t>
      </w:r>
      <w:r w:rsidR="005C7371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অধিকাংশ আহলে ইলম এ মতটিকেই গ্রহণ করেছেন। কিন্তু যদি কেউ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সাওম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রাখতে অভ্যস্ত তবে তার জন্য অর্ধ শাবানের পর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সাওম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রাখা মাক</w:t>
      </w:r>
      <w:r>
        <w:rPr>
          <w:rFonts w:ascii="Kalpurush" w:hAnsi="Kalpurush" w:cs="Kalpurush"/>
          <w:sz w:val="24"/>
          <w:szCs w:val="24"/>
          <w:cs/>
          <w:lang w:bidi="bn-IN"/>
        </w:rPr>
        <w:t>র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ূ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হ হবে না।</w:t>
      </w:r>
      <w:r w:rsidRPr="00C04FC7">
        <w:rPr>
          <w:rFonts w:ascii="Kalpurush" w:hAnsi="Kalpurush" w:cs="Kalpurush"/>
          <w:sz w:val="24"/>
          <w:szCs w:val="24"/>
          <w:rtl/>
          <w:lang w:bidi="ar-EG"/>
        </w:rPr>
        <w:t xml:space="preserve">  </w:t>
      </w:r>
    </w:p>
    <w:p w:rsidR="00C04FC7" w:rsidRPr="00C04FC7" w:rsidRDefault="00C04FC7" w:rsidP="00C04FC7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ar-EG"/>
        </w:rPr>
      </w:pPr>
      <w:r w:rsidRPr="00C04FC7">
        <w:rPr>
          <w:rFonts w:ascii="Kalpurush" w:hAnsi="Kalpurush" w:cs="Kalpurush"/>
          <w:sz w:val="24"/>
          <w:szCs w:val="24"/>
          <w:cs/>
          <w:lang w:bidi="bn-IN"/>
        </w:rPr>
        <w:t>উত্তরের সারাংশ: মোটকথা শাবান মাসের দ্বিতীয়</w:t>
      </w:r>
      <w:r w:rsidR="005C7371"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র্ধে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সাওম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রাখা নিষেধ। যদি কেউ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সাওম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পালন করে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তবে তার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সাওম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হয়তো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মাকরূহ 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হবে অথবা কারো মতে হারাম হবে। একমাত্র যে ব্যক্তি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সাওম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রাখতে পূর্ব থেকে অভ্যস্ত অথবা যার পূর্ব থেকে যোগসূত্র আছে</w:t>
      </w:r>
      <w:r w:rsidRPr="00C04FC7">
        <w:rPr>
          <w:rFonts w:ascii="Kalpurush" w:hAnsi="Kalpurush" w:cs="Kalpurush"/>
          <w:sz w:val="24"/>
          <w:szCs w:val="24"/>
          <w:lang w:bidi="ar-EG"/>
        </w:rPr>
        <w:t>,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তার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সাওম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মাকরূহ 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বা হারাম হবে না। আল্লাহ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-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ই সর্বজ্ঞাত।</w:t>
      </w:r>
      <w:r w:rsidRPr="00C04FC7">
        <w:rPr>
          <w:rFonts w:ascii="Kalpurush" w:hAnsi="Kalpurush" w:cs="Kalpurush"/>
          <w:sz w:val="24"/>
          <w:szCs w:val="24"/>
          <w:rtl/>
          <w:lang w:bidi="ar-EG"/>
        </w:rPr>
        <w:t xml:space="preserve"> </w:t>
      </w:r>
    </w:p>
    <w:p w:rsidR="00C04FC7" w:rsidRPr="00C04FC7" w:rsidRDefault="00C04FC7" w:rsidP="00C04FC7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ar-EG"/>
        </w:rPr>
      </w:pPr>
      <w:r w:rsidRPr="00C04FC7">
        <w:rPr>
          <w:rFonts w:ascii="Kalpurush" w:hAnsi="Kalpurush" w:cs="Kalpurush"/>
          <w:sz w:val="24"/>
          <w:szCs w:val="24"/>
          <w:cs/>
          <w:lang w:bidi="bn-IN"/>
        </w:rPr>
        <w:t>এখানে নিষেধের হিকমত হল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C04FC7">
        <w:rPr>
          <w:rFonts w:ascii="Kalpurush" w:hAnsi="Kalpurush" w:cs="Kalpurush"/>
          <w:sz w:val="24"/>
          <w:szCs w:val="24"/>
          <w:lang w:bidi="ar-EG"/>
        </w:rPr>
        <w:t xml:space="preserve">, 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লাগাতার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সাওম</w:t>
      </w:r>
      <w:r w:rsidR="005C7371">
        <w:rPr>
          <w:rFonts w:ascii="Kalpurush" w:hAnsi="Kalpurush" w:cs="Kalpurush"/>
          <w:sz w:val="24"/>
          <w:szCs w:val="24"/>
          <w:cs/>
          <w:lang w:bidi="bn-IN"/>
        </w:rPr>
        <w:t xml:space="preserve"> রাখার দ্বারা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হয়তবা রম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নের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সাওম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রাখতে </w:t>
      </w:r>
      <w:r>
        <w:rPr>
          <w:rFonts w:ascii="Kalpurush" w:hAnsi="Kalpurush" w:cs="Kalpurush"/>
          <w:sz w:val="24"/>
          <w:szCs w:val="24"/>
          <w:cs/>
          <w:lang w:bidi="bn-IN"/>
        </w:rPr>
        <w:t>দ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ু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র্বল হয়ে যাবে</w:t>
      </w:r>
      <w:r w:rsidRPr="00C04FC7">
        <w:rPr>
          <w:rFonts w:ascii="Kalpurush" w:hAnsi="Kalpurush" w:cs="Kalpurush"/>
          <w:sz w:val="24"/>
          <w:szCs w:val="24"/>
          <w:lang w:bidi="ar-EG"/>
        </w:rPr>
        <w:t xml:space="preserve">, 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ফলে তার রম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নের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সাওম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রাখা ব্যাহত হবে।</w:t>
      </w:r>
      <w:r w:rsidRPr="00C04FC7">
        <w:rPr>
          <w:rFonts w:ascii="Kalpurush" w:hAnsi="Kalpurush" w:cs="Kalpurush"/>
          <w:sz w:val="24"/>
          <w:szCs w:val="24"/>
          <w:rtl/>
          <w:lang w:bidi="ar-EG"/>
        </w:rPr>
        <w:t xml:space="preserve"> </w:t>
      </w:r>
    </w:p>
    <w:p w:rsidR="00C04FC7" w:rsidRPr="00C04FC7" w:rsidRDefault="00C04FC7" w:rsidP="00C04FC7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C04FC7">
        <w:rPr>
          <w:rFonts w:ascii="Kalpurush" w:hAnsi="Kalpurush" w:cs="Kalpurush"/>
          <w:sz w:val="24"/>
          <w:szCs w:val="24"/>
          <w:cs/>
          <w:lang w:bidi="bn-IN"/>
        </w:rPr>
        <w:t>যদি বলা হয়</w:t>
      </w:r>
      <w:r w:rsidRPr="00C04FC7">
        <w:rPr>
          <w:rFonts w:ascii="Kalpurush" w:hAnsi="Kalpurush" w:cs="Kalpurush"/>
          <w:sz w:val="24"/>
          <w:szCs w:val="24"/>
          <w:lang w:bidi="ar-EG"/>
        </w:rPr>
        <w:t xml:space="preserve">, 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অনেক সময় এমন হয়</w:t>
      </w:r>
      <w:r w:rsidRPr="00C04FC7">
        <w:rPr>
          <w:rFonts w:ascii="Kalpurush" w:hAnsi="Kalpurush" w:cs="Kalpurush"/>
          <w:sz w:val="24"/>
          <w:szCs w:val="24"/>
          <w:lang w:bidi="ar-EG"/>
        </w:rPr>
        <w:t xml:space="preserve">, 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মাসের শুরুতে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সাওম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রাখার কারণে সে বেশি </w:t>
      </w:r>
      <w:r>
        <w:rPr>
          <w:rFonts w:ascii="Kalpurush" w:hAnsi="Kalpurush" w:cs="Kalpurush"/>
          <w:sz w:val="24"/>
          <w:szCs w:val="24"/>
          <w:cs/>
          <w:lang w:bidi="bn-IN"/>
        </w:rPr>
        <w:t>দ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ু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র্বল হয়ে </w:t>
      </w:r>
      <w:r>
        <w:rPr>
          <w:rFonts w:ascii="Kalpurush" w:hAnsi="Kalpurush" w:cs="Kalpurush"/>
          <w:sz w:val="24"/>
          <w:szCs w:val="24"/>
          <w:cs/>
          <w:lang w:bidi="bn-IN"/>
        </w:rPr>
        <w:t>যা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ব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তখন কি করা যাবে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?</w:t>
      </w:r>
    </w:p>
    <w:p w:rsidR="00C04FC7" w:rsidRPr="00C04FC7" w:rsidRDefault="00C04FC7" w:rsidP="00C04FC7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ar-EG"/>
        </w:rPr>
      </w:pPr>
      <w:r w:rsidRPr="00C04FC7">
        <w:rPr>
          <w:rFonts w:ascii="Kalpurush" w:hAnsi="Kalpurush" w:cs="Kalpurush"/>
          <w:sz w:val="24"/>
          <w:szCs w:val="24"/>
          <w:cs/>
          <w:lang w:bidi="bn-IN"/>
        </w:rPr>
        <w:t>উত্তরে বলা হবে</w:t>
      </w:r>
      <w:r w:rsidRPr="00C04FC7">
        <w:rPr>
          <w:rFonts w:ascii="Kalpurush" w:hAnsi="Kalpurush" w:cs="Kalpurush"/>
          <w:sz w:val="24"/>
          <w:szCs w:val="24"/>
          <w:lang w:bidi="ar-EG"/>
        </w:rPr>
        <w:t xml:space="preserve">, 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যে ব্যাক্তি শুরু থেকে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সাওম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রাখে সে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সাওম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রাখতে অভ্যস্ত হয়ে পড়বে ফলে তার জন্য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সাওম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রাখতে কষ্ট কম হবে।</w:t>
      </w:r>
      <w:r w:rsidRPr="00C04FC7">
        <w:rPr>
          <w:rFonts w:ascii="Kalpurush" w:hAnsi="Kalpurush" w:cs="Kalpurush"/>
          <w:sz w:val="24"/>
          <w:szCs w:val="24"/>
          <w:rtl/>
          <w:lang w:bidi="ar-EG"/>
        </w:rPr>
        <w:t xml:space="preserve"> </w:t>
      </w:r>
    </w:p>
    <w:p w:rsidR="00C04FC7" w:rsidRPr="00C04FC7" w:rsidRDefault="00C04FC7" w:rsidP="00C04FC7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ar-EG"/>
        </w:rPr>
      </w:pP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মোল্লা আলী কারী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রহ. 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বলেন</w:t>
      </w:r>
      <w:r w:rsidRPr="00C04FC7">
        <w:rPr>
          <w:rFonts w:ascii="Kalpurush" w:hAnsi="Kalpurush" w:cs="Kalpurush"/>
          <w:sz w:val="24"/>
          <w:szCs w:val="24"/>
          <w:lang w:bidi="ar-EG"/>
        </w:rPr>
        <w:t xml:space="preserve">, 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এখানে নিষেধটা </w:t>
      </w:r>
      <w:r>
        <w:rPr>
          <w:rFonts w:ascii="Kalpurush" w:hAnsi="Kalpurush" w:cs="Kalpurush"/>
          <w:sz w:val="24"/>
          <w:szCs w:val="24"/>
          <w:cs/>
          <w:lang w:bidi="bn-IN"/>
        </w:rPr>
        <w:t>মাকর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ূ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হে তান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যি</w:t>
      </w:r>
      <w:r>
        <w:rPr>
          <w:rFonts w:ascii="Kalpurush" w:hAnsi="Kalpurush" w:cs="Kalpurush"/>
          <w:sz w:val="24"/>
          <w:szCs w:val="24"/>
          <w:cs/>
          <w:lang w:bidi="bn-IN"/>
        </w:rPr>
        <w:t>হ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FF0AFD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FF0AFD">
        <w:rPr>
          <w:rFonts w:ascii="Kalpurush" w:hAnsi="Kalpurush" w:cs="Kalpurush"/>
          <w:sz w:val="24"/>
          <w:szCs w:val="24"/>
          <w:cs/>
          <w:lang w:bidi="bn-IN"/>
        </w:rPr>
        <w:t xml:space="preserve">এতেই </w:t>
      </w:r>
      <w:r>
        <w:rPr>
          <w:rFonts w:ascii="Kalpurush" w:hAnsi="Kalpurush" w:cs="Kalpurush"/>
          <w:sz w:val="24"/>
          <w:szCs w:val="24"/>
          <w:cs/>
          <w:lang w:bidi="bn-IN"/>
        </w:rPr>
        <w:t>উম্ম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তের জন্য অনুগ্রহ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যাতে সে রম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নের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সাওম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রাখতে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দুর্ব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ল হয়ে না </w:t>
      </w:r>
      <w:r>
        <w:rPr>
          <w:rFonts w:ascii="Kalpurush" w:hAnsi="Kalpurush" w:cs="Kalpurush"/>
          <w:sz w:val="24"/>
          <w:szCs w:val="24"/>
          <w:cs/>
          <w:lang w:bidi="bn-IN"/>
        </w:rPr>
        <w:t>যায়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এবং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স্বাচ্ছন্দে</w:t>
      </w:r>
      <w:r w:rsidRPr="00C04FC7">
        <w:rPr>
          <w:rFonts w:ascii="Kalpurush" w:hAnsi="Kalpurush" w:cs="Kalpurush"/>
          <w:sz w:val="24"/>
          <w:szCs w:val="24"/>
          <w:lang w:bidi="ar-EG"/>
        </w:rPr>
        <w:t xml:space="preserve"> 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রম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নের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সাওম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রাখতে পারে। আর যে শাবানের পুরো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সাওম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রাখবে সে রম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নের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সাওম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 xml:space="preserve"> রাখতে অভ্যস্ত হয়ে পড়বে এবং তার থেকে কষ্ট দুর হয়ে যাবে। আল্লাহ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-</w:t>
      </w:r>
      <w:r w:rsidRPr="00C04FC7">
        <w:rPr>
          <w:rFonts w:ascii="Kalpurush" w:hAnsi="Kalpurush" w:cs="Kalpurush"/>
          <w:sz w:val="24"/>
          <w:szCs w:val="24"/>
          <w:cs/>
          <w:lang w:bidi="bn-IN"/>
        </w:rPr>
        <w:t>ই ভালো জানেন।</w:t>
      </w:r>
    </w:p>
    <w:p w:rsidR="00C04FC7" w:rsidRPr="00C04FC7" w:rsidRDefault="00C04FC7" w:rsidP="00C04FC7">
      <w:pPr>
        <w:bidi w:val="0"/>
        <w:spacing w:after="0"/>
        <w:jc w:val="center"/>
        <w:rPr>
          <w:rFonts w:ascii="Kalpurush" w:hAnsi="Kalpurush" w:cs="Kalpurush"/>
          <w:sz w:val="24"/>
          <w:szCs w:val="24"/>
          <w:lang w:bidi="ar-EG"/>
        </w:rPr>
      </w:pPr>
      <w:r w:rsidRPr="00C04FC7">
        <w:rPr>
          <w:rFonts w:ascii="Kalpurush" w:hAnsi="Kalpurush" w:cs="Kalpurush"/>
          <w:sz w:val="24"/>
          <w:szCs w:val="24"/>
          <w:cs/>
          <w:lang w:bidi="bn-IN"/>
        </w:rPr>
        <w:t>সমাপ্ত</w:t>
      </w:r>
    </w:p>
    <w:p w:rsidR="00E942BB" w:rsidRPr="00DF7E4B" w:rsidRDefault="00E942BB" w:rsidP="00C04FC7">
      <w:pPr>
        <w:spacing w:after="0" w:line="240" w:lineRule="auto"/>
        <w:jc w:val="both"/>
        <w:rPr>
          <w:rFonts w:asciiTheme="majorBidi" w:hAnsiTheme="majorBidi" w:cstheme="majorBidi"/>
          <w:color w:val="006666"/>
          <w:sz w:val="44"/>
          <w:szCs w:val="44"/>
          <w:rtl/>
          <w:cs/>
          <w:lang w:bidi="bn-BD"/>
        </w:rPr>
      </w:pPr>
    </w:p>
    <w:p w:rsidR="00C90E54" w:rsidRPr="00DF7E4B" w:rsidRDefault="00C90E54" w:rsidP="001B09E4">
      <w:pPr>
        <w:spacing w:after="0" w:line="240" w:lineRule="auto"/>
        <w:ind w:firstLine="340"/>
        <w:jc w:val="both"/>
        <w:rPr>
          <w:rFonts w:asciiTheme="majorBidi" w:hAnsiTheme="majorBidi" w:cstheme="majorBidi"/>
          <w:b/>
          <w:bCs/>
          <w:color w:val="1F3864" w:themeColor="accent5" w:themeShade="80"/>
          <w:sz w:val="32"/>
          <w:szCs w:val="32"/>
          <w:rtl/>
          <w:lang w:bidi="ar-EG"/>
        </w:rPr>
      </w:pPr>
    </w:p>
    <w:p w:rsidR="00870DC1" w:rsidRPr="00DF7E4B" w:rsidRDefault="00870DC1" w:rsidP="001B09E4">
      <w:pPr>
        <w:spacing w:after="0" w:line="240" w:lineRule="auto"/>
        <w:ind w:firstLine="340"/>
        <w:jc w:val="both"/>
        <w:rPr>
          <w:rFonts w:asciiTheme="majorBidi" w:hAnsiTheme="majorBidi" w:cstheme="majorBidi"/>
          <w:b/>
          <w:bCs/>
          <w:color w:val="1F3864" w:themeColor="accent5" w:themeShade="80"/>
          <w:sz w:val="32"/>
          <w:szCs w:val="32"/>
          <w:rtl/>
          <w:lang w:bidi="ar-EG"/>
        </w:rPr>
      </w:pPr>
    </w:p>
    <w:p w:rsidR="00C90E54" w:rsidRPr="00DF7E4B" w:rsidRDefault="00C90E54" w:rsidP="001B09E4">
      <w:pPr>
        <w:spacing w:after="0" w:line="240" w:lineRule="auto"/>
        <w:ind w:firstLine="340"/>
        <w:jc w:val="both"/>
        <w:rPr>
          <w:rFonts w:asciiTheme="majorBidi" w:hAnsiTheme="majorBidi" w:cstheme="majorBidi"/>
          <w:b/>
          <w:bCs/>
          <w:color w:val="1F3864" w:themeColor="accent5" w:themeShade="80"/>
          <w:sz w:val="32"/>
          <w:szCs w:val="32"/>
          <w:rtl/>
          <w:lang w:bidi="ar-EG"/>
        </w:rPr>
      </w:pPr>
    </w:p>
    <w:p w:rsidR="00C90E54" w:rsidRPr="00DF7E4B" w:rsidRDefault="00C90E54" w:rsidP="001B09E4">
      <w:pPr>
        <w:spacing w:after="0" w:line="240" w:lineRule="auto"/>
        <w:ind w:firstLine="340"/>
        <w:jc w:val="both"/>
        <w:rPr>
          <w:rFonts w:asciiTheme="majorBidi" w:hAnsiTheme="majorBidi" w:cstheme="majorBidi"/>
          <w:b/>
          <w:bCs/>
          <w:color w:val="1F3864" w:themeColor="accent5" w:themeShade="80"/>
          <w:sz w:val="32"/>
          <w:szCs w:val="32"/>
          <w:rtl/>
          <w:lang w:bidi="ar-EG"/>
        </w:rPr>
      </w:pPr>
    </w:p>
    <w:p w:rsidR="00C90E54" w:rsidRPr="00DF7E4B" w:rsidRDefault="00C90E54" w:rsidP="001B09E4">
      <w:pPr>
        <w:spacing w:after="0" w:line="240" w:lineRule="auto"/>
        <w:ind w:firstLine="340"/>
        <w:jc w:val="both"/>
        <w:rPr>
          <w:rFonts w:asciiTheme="majorBidi" w:hAnsiTheme="majorBidi" w:cstheme="majorBidi"/>
          <w:b/>
          <w:bCs/>
          <w:color w:val="1F3864" w:themeColor="accent5" w:themeShade="80"/>
          <w:sz w:val="32"/>
          <w:szCs w:val="32"/>
          <w:rtl/>
          <w:lang w:bidi="ar-EG"/>
        </w:rPr>
      </w:pPr>
    </w:p>
    <w:p w:rsidR="00F2420A" w:rsidRPr="00DF7E4B" w:rsidRDefault="00F2420A" w:rsidP="00C04FC7">
      <w:pPr>
        <w:tabs>
          <w:tab w:val="center" w:pos="4535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F2420A" w:rsidRPr="00DF7E4B" w:rsidRDefault="00F2420A" w:rsidP="00FD706F">
      <w:pPr>
        <w:bidi w:val="0"/>
        <w:ind w:firstLine="72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5666DC" w:rsidRDefault="005666DC" w:rsidP="00BF04A9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</w:rPr>
      </w:pPr>
    </w:p>
    <w:p w:rsidR="0081583C" w:rsidRPr="00DF7E4B" w:rsidRDefault="0081583C" w:rsidP="0081583C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  <w:rtl/>
        </w:rPr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 wp14:anchorId="706DE9B7" wp14:editId="43ABFD74">
            <wp:simplePos x="0" y="0"/>
            <wp:positionH relativeFrom="page">
              <wp:posOffset>-5876</wp:posOffset>
            </wp:positionH>
            <wp:positionV relativeFrom="page">
              <wp:posOffset>8255</wp:posOffset>
            </wp:positionV>
            <wp:extent cx="7572375" cy="11372850"/>
            <wp:effectExtent l="0" t="0" r="952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1583C" w:rsidRPr="00DF7E4B" w:rsidSect="007C1387">
      <w:headerReference w:type="first" r:id="rId13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3A0" w:rsidRDefault="00FD33A0" w:rsidP="00E32771">
      <w:pPr>
        <w:spacing w:after="0" w:line="240" w:lineRule="auto"/>
      </w:pPr>
      <w:r>
        <w:separator/>
      </w:r>
    </w:p>
  </w:endnote>
  <w:endnote w:type="continuationSeparator" w:id="0">
    <w:p w:rsidR="00FD33A0" w:rsidRDefault="00FD33A0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728C0208-5A24-4226-AF30-4077E3368F73}"/>
    <w:embedBold r:id="rId2" w:fontKey="{3BE1C4B9-6AED-4A84-953A-91FB0A303164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27DCBE2C-5BFB-41EB-8B5F-AE6D925C7131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4" w:fontKey="{44567A4E-BB3D-4D41-8131-5E8F42143FFB}"/>
    <w:embedBold r:id="rId5" w:fontKey="{28974ED5-3B17-4989-A6A1-E5781B178D11}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6" w:fontKey="{A23DCC47-E6AE-4FFC-900D-5AE8CF39ABF7}"/>
    <w:embedBold r:id="rId7" w:fontKey="{1F156745-9A2A-4570-BADC-1654C7B6B835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8" w:fontKey="{0DC4062E-DDF4-45E9-97AD-2534F492A47D}"/>
    <w:embedBold r:id="rId9" w:fontKey="{29848D0B-1023-4849-A36B-A0C7E0DFF6FD}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  <w:embedRegular r:id="rId10" w:fontKey="{B138B74A-567B-461A-9770-B90889DC11BF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1" w:fontKey="{E35CD301-F371-4617-955B-488F89A817B6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2" w:fontKey="{1CA8CEF1-B586-4580-AE04-F726B896CAA4}"/>
  </w:font>
  <w:font w:name="Kalpurush ANSI">
    <w:panose1 w:val="02000000000000000000"/>
    <w:charset w:val="00"/>
    <w:family w:val="auto"/>
    <w:pitch w:val="variable"/>
    <w:sig w:usb0="A00000AF" w:usb1="00000048" w:usb2="00000000" w:usb3="00000000" w:csb0="00000111" w:csb1="00000000"/>
    <w:embedBold r:id="rId13" w:fontKey="{15A8F625-E8CA-48D2-8F7F-0FC8CEAA519E}"/>
  </w:font>
  <w:font w:name="SolaimanLipi">
    <w:panose1 w:val="03000600000000000000"/>
    <w:charset w:val="00"/>
    <w:family w:val="script"/>
    <w:pitch w:val="variable"/>
    <w:sig w:usb0="80018007" w:usb1="00002000" w:usb2="00000000" w:usb3="00000000" w:csb0="00000093" w:csb1="00000000"/>
    <w:embedRegular r:id="rId14" w:fontKey="{A53AF2CA-B2C6-493F-9265-673C7292BEB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5" w:fontKey="{54ECD935-601A-48B1-B3BC-8742BB053043}"/>
  </w:font>
  <w:font w:name="Calibri Light">
    <w:charset w:val="00"/>
    <w:family w:val="swiss"/>
    <w:pitch w:val="variable"/>
    <w:sig w:usb0="A00002EF" w:usb1="4000207B" w:usb2="00000000" w:usb3="00000000" w:csb0="0000019F" w:csb1="00000000"/>
    <w:embedRegular r:id="rId16" w:fontKey="{F17488C5-E0CC-460B-AB94-805BF45AE1A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E30" w:rsidRDefault="00631E7F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1BDA31B8" wp14:editId="1CB224C8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03C91ACB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3A0" w:rsidRDefault="00FD33A0" w:rsidP="00E32771">
      <w:pPr>
        <w:spacing w:after="0" w:line="240" w:lineRule="auto"/>
      </w:pPr>
      <w:r>
        <w:separator/>
      </w:r>
    </w:p>
  </w:footnote>
  <w:footnote w:type="continuationSeparator" w:id="0">
    <w:p w:rsidR="00FD33A0" w:rsidRDefault="00FD33A0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771" w:rsidRDefault="0013579E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4202BEB4" wp14:editId="7E5ADF25">
              <wp:simplePos x="0" y="0"/>
              <wp:positionH relativeFrom="column">
                <wp:posOffset>-589879</wp:posOffset>
              </wp:positionH>
              <wp:positionV relativeFrom="paragraph">
                <wp:posOffset>-182796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4" y="58793"/>
                          <a:ext cx="1885586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8378B2" w:rsidRDefault="00C04FC7" w:rsidP="00C04FC7">
                            <w:pPr>
                              <w:bidi w:val="0"/>
                              <w:spacing w:before="80" w:after="0" w:line="240" w:lineRule="auto"/>
                              <w:ind w:firstLine="340"/>
                              <w:jc w:val="both"/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lang w:bidi="bn-BD"/>
                              </w:rPr>
                            </w:pPr>
                            <w:r w:rsidRPr="00C04FC7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শাবান</w:t>
                            </w:r>
                            <w:r w:rsidRPr="00C04FC7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C04FC7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মাসের</w:t>
                            </w:r>
                            <w:r w:rsidRPr="00C04FC7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C04FC7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শেষার্ধে</w:t>
                            </w:r>
                            <w:r w:rsidRPr="00C04FC7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C04FC7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সাওম</w:t>
                            </w:r>
                            <w:r w:rsidRPr="00C04FC7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C04FC7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পালনের</w:t>
                            </w:r>
                            <w:r w:rsidRPr="00C04FC7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C04FC7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বিধান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154ADE" w:rsidRDefault="0013579E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begin"/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separate"/>
                            </w:r>
                            <w:r w:rsidR="00A33EC7">
                              <w:rPr>
                                <w:rFonts w:ascii="Kalpurush ANSI" w:hAnsi="Kalpurush ANSI" w:cstheme="majorBidi"/>
                                <w:b/>
                                <w:bCs/>
                                <w:noProof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t>3</w: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noProof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-46.45pt;margin-top:-14.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8856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8378B2" w:rsidRDefault="00C04FC7" w:rsidP="00C04FC7">
                      <w:pPr>
                        <w:bidi w:val="0"/>
                        <w:spacing w:before="80" w:after="0" w:line="240" w:lineRule="auto"/>
                        <w:ind w:firstLine="340"/>
                        <w:jc w:val="both"/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lang w:bidi="bn-BD"/>
                        </w:rPr>
                      </w:pPr>
                      <w:r w:rsidRPr="00C04FC7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শাবান</w:t>
                      </w:r>
                      <w:r w:rsidRPr="00C04FC7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C04FC7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মাসের</w:t>
                      </w:r>
                      <w:r w:rsidRPr="00C04FC7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C04FC7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শেষার্ধে</w:t>
                      </w:r>
                      <w:r w:rsidRPr="00C04FC7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C04FC7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সাওম</w:t>
                      </w:r>
                      <w:r w:rsidRPr="00C04FC7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C04FC7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পালনের</w:t>
                      </w:r>
                      <w:r w:rsidRPr="00C04FC7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C04FC7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বিধান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154ADE" w:rsidRDefault="0013579E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begin"/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instrText xml:space="preserve"> PAGE   \* MERGEFORMAT </w:instrTex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separate"/>
                      </w:r>
                      <w:r w:rsidR="00A33EC7">
                        <w:rPr>
                          <w:rFonts w:ascii="Kalpurush ANSI" w:hAnsi="Kalpurush ANSI" w:cstheme="majorBidi"/>
                          <w:b/>
                          <w:bCs/>
                          <w:noProof/>
                          <w:color w:val="205B83"/>
                          <w:sz w:val="20"/>
                          <w:szCs w:val="20"/>
                          <w:lang w:bidi="ar-EG"/>
                        </w:rPr>
                        <w:t>3</w: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noProof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7F2F93E3" wp14:editId="5F4958A2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3AD06ED4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A5F" w:rsidRDefault="00943955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939C453" wp14:editId="382DA2C8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943955" w:rsidRDefault="000A6307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943955" w:rsidRDefault="000A6307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49CAAB72" wp14:editId="7F20179E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6E0589C8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45C7DAA0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TrueTypeFonts/>
  <w:embedSystemFonts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FC7"/>
    <w:rsid w:val="0000503E"/>
    <w:rsid w:val="0000656E"/>
    <w:rsid w:val="00014A18"/>
    <w:rsid w:val="00054A51"/>
    <w:rsid w:val="000A43B4"/>
    <w:rsid w:val="000A53B5"/>
    <w:rsid w:val="000A6307"/>
    <w:rsid w:val="000C2B16"/>
    <w:rsid w:val="000D5816"/>
    <w:rsid w:val="0013505A"/>
    <w:rsid w:val="0013579E"/>
    <w:rsid w:val="00152A14"/>
    <w:rsid w:val="00154ADE"/>
    <w:rsid w:val="00171C08"/>
    <w:rsid w:val="00187D3B"/>
    <w:rsid w:val="001A0D79"/>
    <w:rsid w:val="001B09E4"/>
    <w:rsid w:val="001D5361"/>
    <w:rsid w:val="001F14F0"/>
    <w:rsid w:val="001F4E86"/>
    <w:rsid w:val="002219E3"/>
    <w:rsid w:val="0023307B"/>
    <w:rsid w:val="00235692"/>
    <w:rsid w:val="00267C61"/>
    <w:rsid w:val="00270AE8"/>
    <w:rsid w:val="00285CF8"/>
    <w:rsid w:val="002A3916"/>
    <w:rsid w:val="002B2FF1"/>
    <w:rsid w:val="002B662B"/>
    <w:rsid w:val="002C2993"/>
    <w:rsid w:val="002C4329"/>
    <w:rsid w:val="002F72A4"/>
    <w:rsid w:val="00303E60"/>
    <w:rsid w:val="00303E87"/>
    <w:rsid w:val="003072B2"/>
    <w:rsid w:val="003129FA"/>
    <w:rsid w:val="00317B3C"/>
    <w:rsid w:val="003238D3"/>
    <w:rsid w:val="00347608"/>
    <w:rsid w:val="00355520"/>
    <w:rsid w:val="00365CB9"/>
    <w:rsid w:val="00371452"/>
    <w:rsid w:val="003947B2"/>
    <w:rsid w:val="003A526E"/>
    <w:rsid w:val="003E1AC6"/>
    <w:rsid w:val="00437EF4"/>
    <w:rsid w:val="00447B55"/>
    <w:rsid w:val="00451428"/>
    <w:rsid w:val="004554F2"/>
    <w:rsid w:val="00477478"/>
    <w:rsid w:val="004C1156"/>
    <w:rsid w:val="004D08C4"/>
    <w:rsid w:val="004E2AD6"/>
    <w:rsid w:val="004E2DC3"/>
    <w:rsid w:val="004E38A0"/>
    <w:rsid w:val="004E78EF"/>
    <w:rsid w:val="00536D3B"/>
    <w:rsid w:val="005666DC"/>
    <w:rsid w:val="00572F8E"/>
    <w:rsid w:val="00575281"/>
    <w:rsid w:val="0058544F"/>
    <w:rsid w:val="005A2707"/>
    <w:rsid w:val="005A6FDB"/>
    <w:rsid w:val="005C7371"/>
    <w:rsid w:val="00604920"/>
    <w:rsid w:val="00612832"/>
    <w:rsid w:val="00631E7F"/>
    <w:rsid w:val="00632FB4"/>
    <w:rsid w:val="00662A2B"/>
    <w:rsid w:val="00677AE4"/>
    <w:rsid w:val="0069533C"/>
    <w:rsid w:val="006C1068"/>
    <w:rsid w:val="006E0420"/>
    <w:rsid w:val="006F4219"/>
    <w:rsid w:val="00717FAE"/>
    <w:rsid w:val="00770B0C"/>
    <w:rsid w:val="0077162A"/>
    <w:rsid w:val="00795BD3"/>
    <w:rsid w:val="007C1387"/>
    <w:rsid w:val="007E5889"/>
    <w:rsid w:val="007E70EB"/>
    <w:rsid w:val="00814452"/>
    <w:rsid w:val="0081583C"/>
    <w:rsid w:val="00820EAD"/>
    <w:rsid w:val="008210B3"/>
    <w:rsid w:val="00825D0B"/>
    <w:rsid w:val="008378B2"/>
    <w:rsid w:val="00853076"/>
    <w:rsid w:val="00855E30"/>
    <w:rsid w:val="00870DC1"/>
    <w:rsid w:val="008A5781"/>
    <w:rsid w:val="008A6BEA"/>
    <w:rsid w:val="008B3703"/>
    <w:rsid w:val="008B668D"/>
    <w:rsid w:val="008C22AA"/>
    <w:rsid w:val="008C5507"/>
    <w:rsid w:val="008D70C8"/>
    <w:rsid w:val="008E2038"/>
    <w:rsid w:val="00912D68"/>
    <w:rsid w:val="00943955"/>
    <w:rsid w:val="00944C90"/>
    <w:rsid w:val="0094547A"/>
    <w:rsid w:val="00945FCC"/>
    <w:rsid w:val="009967F9"/>
    <w:rsid w:val="009F701F"/>
    <w:rsid w:val="00A03054"/>
    <w:rsid w:val="00A052E1"/>
    <w:rsid w:val="00A2421B"/>
    <w:rsid w:val="00A32249"/>
    <w:rsid w:val="00A33EC7"/>
    <w:rsid w:val="00A35309"/>
    <w:rsid w:val="00A61E5C"/>
    <w:rsid w:val="00A65935"/>
    <w:rsid w:val="00AD2A33"/>
    <w:rsid w:val="00B3510F"/>
    <w:rsid w:val="00B50A3A"/>
    <w:rsid w:val="00B572EF"/>
    <w:rsid w:val="00B820AA"/>
    <w:rsid w:val="00B867C5"/>
    <w:rsid w:val="00B962D1"/>
    <w:rsid w:val="00BA456F"/>
    <w:rsid w:val="00BD190F"/>
    <w:rsid w:val="00BE3A50"/>
    <w:rsid w:val="00BF04A9"/>
    <w:rsid w:val="00C03201"/>
    <w:rsid w:val="00C04FC7"/>
    <w:rsid w:val="00C21104"/>
    <w:rsid w:val="00C37C22"/>
    <w:rsid w:val="00C45A48"/>
    <w:rsid w:val="00C50098"/>
    <w:rsid w:val="00C72BD4"/>
    <w:rsid w:val="00C90E54"/>
    <w:rsid w:val="00CD4735"/>
    <w:rsid w:val="00D12355"/>
    <w:rsid w:val="00D46176"/>
    <w:rsid w:val="00D7109D"/>
    <w:rsid w:val="00D85A5F"/>
    <w:rsid w:val="00DB48B2"/>
    <w:rsid w:val="00DC6A8E"/>
    <w:rsid w:val="00DF7E4B"/>
    <w:rsid w:val="00E0449C"/>
    <w:rsid w:val="00E210FF"/>
    <w:rsid w:val="00E25D4B"/>
    <w:rsid w:val="00E270CA"/>
    <w:rsid w:val="00E32771"/>
    <w:rsid w:val="00E443FF"/>
    <w:rsid w:val="00E65ECA"/>
    <w:rsid w:val="00E942BB"/>
    <w:rsid w:val="00E96A90"/>
    <w:rsid w:val="00EB6A67"/>
    <w:rsid w:val="00F11B8A"/>
    <w:rsid w:val="00F14FCB"/>
    <w:rsid w:val="00F2420A"/>
    <w:rsid w:val="00F25412"/>
    <w:rsid w:val="00F3173B"/>
    <w:rsid w:val="00F80820"/>
    <w:rsid w:val="00FD33A0"/>
    <w:rsid w:val="00FD3653"/>
    <w:rsid w:val="00FD706F"/>
    <w:rsid w:val="00FE312B"/>
    <w:rsid w:val="00FF0AFD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slamhouse%20Associates\&#1594;&#1604;&#1575;&#1601;\3%20&#1594;&#1604;&#1575;&#1601;%20&#1605;&#1602;&#1575;&#1604;&#1575;&#1578;%20&#1605;&#1572;&#1604;&#1601;&#1577;%20&#1571;&#1608;%20&#1605;&#1578;&#1585;&#1580;&#1605;&#1577;%20&#1605;&#1606;%20&#1575;&#1604;&#1601;&#1585;&#1610;&#160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2C10C-A918-4912-99AC-316C38885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 غلاف مقالات مؤلفة أو مترجمة من الفريق</Template>
  <TotalTime>59</TotalTime>
  <Pages>1</Pages>
  <Words>1192</Words>
  <Characters>5892</Characters>
  <Application>Microsoft Office Word</Application>
  <DocSecurity>0</DocSecurity>
  <Lines>125</Lines>
  <Paragraphs>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শাবান মাসের শেষার্ধে সাওম পালনের বিধান</vt:lpstr>
      <vt:lpstr/>
    </vt:vector>
  </TitlesOfParts>
  <Company>islamhouse.com</Company>
  <LinksUpToDate>false</LinksUpToDate>
  <CharactersWithSpaces>7035</CharactersWithSpaces>
  <SharedDoc>false</SharedDoc>
  <HyperlinkBase>www.islamhouse.com</HyperlinkBase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শাবান মাসের শেষার্ধে সাওম পালনের বিধান</dc:title>
  <dc:subject>শাবান মাসের শেষার্ধে সাওম পালনের বিধান</dc:subject>
  <dc:creator>জাকেরুল্লাহ আবুল খায়ের</dc:creator>
  <cp:keywords>শাবান মাসের শেষার্ধে সাওম পালনের বিধান</cp:keywords>
  <dc:description>শাবান মাসের শেষার্ধে সাওম পালনের বিধান</dc:description>
  <cp:lastModifiedBy>Ahmed Qassem</cp:lastModifiedBy>
  <cp:revision>7</cp:revision>
  <cp:lastPrinted>2015-12-19T11:16:00Z</cp:lastPrinted>
  <dcterms:created xsi:type="dcterms:W3CDTF">2015-10-05T07:54:00Z</dcterms:created>
  <dcterms:modified xsi:type="dcterms:W3CDTF">2015-12-19T11:16:00Z</dcterms:modified>
</cp:coreProperties>
</file>