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B42251" w:rsidP="00B42251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শবে</w:t>
      </w:r>
      <w:r w:rsidRPr="00B4225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বরাত</w:t>
      </w:r>
      <w:r w:rsidRPr="00B4225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B4225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প্রাসঙ্গিক</w:t>
      </w:r>
      <w:r w:rsidRPr="00B4225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কিছু</w:t>
      </w:r>
      <w:r w:rsidRPr="00B4225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কথা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42251" w:rsidP="00B4225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مدى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مشروعية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إحياء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ليلة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النصف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B42251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شعبان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B52128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B5212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B52128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B5212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B52128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B5212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B52128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B5212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B42251" w:rsidP="00B42251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B4225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ড</w:t>
      </w:r>
      <w:r w:rsidRPr="00B4225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. </w:t>
      </w:r>
      <w:r w:rsidRPr="00B4225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</w:t>
      </w:r>
      <w:r w:rsidRPr="00B4225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বকর</w:t>
      </w:r>
      <w:r w:rsidRPr="00B4225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মুহাম্মাদ</w:t>
      </w:r>
      <w:r w:rsidRPr="00B4225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B4225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যাকারিয়া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B42251" w:rsidP="00B4225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B42251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B42251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/ </w:t>
      </w:r>
      <w:r w:rsidRPr="00B42251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B42251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بكر</w:t>
      </w:r>
      <w:r w:rsidRPr="00B42251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B42251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زكريا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B42251" w:rsidRPr="00B42251" w:rsidRDefault="00E443FF" w:rsidP="00B42251">
      <w:pPr>
        <w:tabs>
          <w:tab w:val="center" w:pos="4309"/>
          <w:tab w:val="left" w:pos="5644"/>
        </w:tabs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B42251">
        <w:rPr>
          <w:rFonts w:cs="Kalpurush" w:hint="cs"/>
          <w:cs/>
          <w:lang w:bidi="bn-IN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B42251"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B42251"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মোহাম্মদ</w:t>
      </w:r>
      <w:r w:rsidR="00B42251"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মানজুরে</w:t>
      </w:r>
      <w:r w:rsidR="00B42251"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ইলাহী</w:t>
      </w:r>
    </w:p>
    <w:p w:rsidR="00912D68" w:rsidRPr="00E443FF" w:rsidRDefault="00B42251" w:rsidP="00B42251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শামসুল</w:t>
      </w:r>
      <w:r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হক</w:t>
      </w:r>
      <w:r w:rsidRPr="00B4225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B4225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সিদ্দিক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B42251" w:rsidRPr="00B42251" w:rsidRDefault="00A03054" w:rsidP="00B4225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B42251"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B42251"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B42251"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B42251"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42251"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منظور</w:t>
      </w:r>
      <w:r w:rsidR="00B42251"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42251"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إلهي</w:t>
      </w:r>
    </w:p>
    <w:p w:rsidR="008B3703" w:rsidRPr="005A6FDB" w:rsidRDefault="00B42251" w:rsidP="00B4225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10"/>
          <w:footerReference w:type="default" r:id="rId11"/>
          <w:head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شمس</w:t>
      </w:r>
      <w:r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الحق</w:t>
      </w:r>
      <w:r w:rsidRPr="00B4225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B4225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الصديق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B42251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9919C67" wp14:editId="722A012B">
            <wp:simplePos x="0" y="0"/>
            <wp:positionH relativeFrom="margin">
              <wp:posOffset>1138577</wp:posOffset>
            </wp:positionH>
            <wp:positionV relativeFrom="paragraph">
              <wp:posOffset>92863</wp:posOffset>
            </wp:positionV>
            <wp:extent cx="3520965" cy="472966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77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শবে</w:t>
      </w:r>
      <w:r w:rsidR="00B42251" w:rsidRPr="00B4225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বরাত</w:t>
      </w:r>
      <w:r w:rsidR="00B42251" w:rsidRPr="00B4225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B42251" w:rsidRPr="00B4225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প্রাসঙ্গিক</w:t>
      </w:r>
      <w:r w:rsidR="00B42251" w:rsidRPr="00B4225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কিছু</w:t>
      </w:r>
      <w:r w:rsidR="00B42251" w:rsidRPr="00B4225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2251" w:rsidRPr="00B4225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কথা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42251" w:rsidRPr="007260DC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olor w:val="C45911" w:themeColor="accent2" w:themeShade="BF"/>
        </w:rPr>
      </w:pPr>
      <w:r w:rsidRPr="007260DC">
        <w:rPr>
          <w:rStyle w:val="Strong"/>
          <w:rFonts w:ascii="Kalpurush" w:eastAsia="MS UI Gothic" w:hAnsi="Kalpurush" w:cs="Kalpurush"/>
          <w:color w:val="C45911" w:themeColor="accent2" w:themeShade="BF"/>
          <w:cs/>
          <w:lang w:bidi="bn-IN"/>
        </w:rPr>
        <w:t>শবে বরাতের আভিধানিক অর্থ অনুসন্ধান:</w:t>
      </w:r>
      <w:r w:rsidRPr="007260DC">
        <w:rPr>
          <w:rStyle w:val="Strong"/>
          <w:rFonts w:ascii="Kalpurush" w:eastAsia="MS UI Gothic" w:hAnsi="Kalpurush" w:cs="Kalpurush"/>
          <w:color w:val="C45911" w:themeColor="accent2" w:themeShade="BF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শব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ফারসি শব্দ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অর্থ রাত বা রজনী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বরাত শব্দটিও মূলে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ফারসি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অর্থ ভাগ্য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দু</w:t>
      </w:r>
      <w:r>
        <w:rPr>
          <w:rFonts w:ascii="Kalpurush" w:eastAsia="MS UI Gothic" w:hAnsi="Kalpurush" w:cs="Kalpurush"/>
          <w:cs/>
          <w:lang w:bidi="bn-IN"/>
        </w:rPr>
        <w:t>’</w:t>
      </w:r>
      <w:r w:rsidRPr="003660D8">
        <w:rPr>
          <w:rFonts w:ascii="Kalpurush" w:eastAsia="MS UI Gothic" w:hAnsi="Kalpurush" w:cs="Kalpurush"/>
          <w:cs/>
          <w:lang w:bidi="bn-IN"/>
        </w:rPr>
        <w:t>শব্দের একত্রে অর্থ হবে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ভাগ্য-রজনী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বরাত শব্দটি </w:t>
      </w:r>
      <w:r>
        <w:rPr>
          <w:rFonts w:ascii="Kalpurush" w:eastAsia="MS UI Gothic" w:hAnsi="Kalpurush" w:cs="Kalpurush"/>
          <w:cs/>
          <w:lang w:bidi="bn-IN"/>
        </w:rPr>
        <w:t>আরবী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ভেবে অনেকেই ভুল করে থাকেন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কারণ বরাত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বলতে </w:t>
      </w:r>
      <w:r>
        <w:rPr>
          <w:rFonts w:ascii="Kalpurush" w:eastAsia="MS UI Gothic" w:hAnsi="Kalpurush" w:cs="Kalpurush"/>
          <w:cs/>
          <w:lang w:bidi="bn-IN"/>
        </w:rPr>
        <w:t>আরবী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ভাষায়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শব্দ নেই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যদি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বরাত শব্দটি </w:t>
      </w:r>
      <w:r>
        <w:rPr>
          <w:rFonts w:ascii="Kalpurush" w:eastAsia="MS UI Gothic" w:hAnsi="Kalpurush" w:cs="Kalpurush"/>
          <w:cs/>
          <w:lang w:bidi="bn-IN"/>
        </w:rPr>
        <w:t>আরবী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বারাআত শব্দের অপভ্রংশ ধরা হয় তবে তার অর্থ</w:t>
      </w:r>
      <w:r w:rsidRPr="003660D8">
        <w:rPr>
          <w:rFonts w:ascii="SutonnyMJ" w:eastAsia="MS UI Gothic" w:hAnsi="SutonnyMJ" w:cs="Kalpurush"/>
        </w:rPr>
        <w:t> 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হবে</w:t>
      </w:r>
      <w:r w:rsidRPr="003660D8">
        <w:rPr>
          <w:rFonts w:ascii="Kalpurush" w:eastAsia="MS UI Gothic" w:hAnsi="Kalpurush" w:cs="Kalpurush"/>
        </w:rPr>
        <w:t xml:space="preserve">— </w:t>
      </w:r>
      <w:r w:rsidRPr="003660D8">
        <w:rPr>
          <w:rFonts w:ascii="Kalpurush" w:eastAsia="MS UI Gothic" w:hAnsi="Kalpurush" w:cs="Kalpurush"/>
          <w:cs/>
          <w:lang w:bidi="bn-IN"/>
        </w:rPr>
        <w:t>সম্পর্কচ্ছেদ বা বিমুক্তিকরণ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কিন্তু কয়েকটি কারণে এ অর্থটি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এখানে অগ্রাহ্য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মেনে নেয়া যায় না-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DC5E27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DC5E27">
        <w:rPr>
          <w:rFonts w:ascii="Kalpurush" w:eastAsia="MS UI Gothic" w:hAnsi="Kalpurush" w:cs="Kalpurush"/>
          <w:cs/>
          <w:lang w:bidi="bn-IN"/>
        </w:rPr>
        <w:t>১. আগের শব্দটি ফার</w:t>
      </w:r>
      <w:r>
        <w:rPr>
          <w:rFonts w:ascii="Kalpurush" w:eastAsia="MS UI Gothic" w:hAnsi="Kalpurush" w:cs="Kalpurush"/>
          <w:cs/>
          <w:lang w:bidi="bn-IN"/>
        </w:rPr>
        <w:t>সী</w:t>
      </w:r>
      <w:r w:rsidRPr="00DC5E27">
        <w:rPr>
          <w:rFonts w:ascii="Kalpurush" w:eastAsia="MS UI Gothic" w:hAnsi="Kalpurush" w:cs="Kalpurush"/>
          <w:cs/>
          <w:lang w:bidi="bn-IN"/>
        </w:rPr>
        <w:t xml:space="preserve"> হওয়ায় বরাত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শব্দটিও</w:t>
      </w:r>
      <w:r w:rsidRPr="00DC5E27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ফারসী</w:t>
      </w:r>
      <w:r w:rsidRPr="00DC5E27">
        <w:rPr>
          <w:rFonts w:ascii="Kalpurush" w:eastAsia="MS UI Gothic" w:hAnsi="Kalpurush" w:cs="Kalpurush"/>
          <w:cs/>
          <w:lang w:bidi="bn-IN"/>
        </w:rPr>
        <w:t xml:space="preserve"> হবে</w:t>
      </w:r>
      <w:r w:rsidRPr="00DC5E27">
        <w:rPr>
          <w:rFonts w:ascii="Kalpurush" w:eastAsia="MS UI Gothic" w:hAnsi="Kalpurush" w:cs="Kalpurush"/>
        </w:rPr>
        <w:t xml:space="preserve">, </w:t>
      </w:r>
      <w:r w:rsidRPr="00DC5E27">
        <w:rPr>
          <w:rFonts w:ascii="Kalpurush" w:eastAsia="MS UI Gothic" w:hAnsi="Kalpurush" w:cs="Kalpurush"/>
          <w:cs/>
          <w:lang w:bidi="bn-IN"/>
        </w:rPr>
        <w:t>এটাই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স্বাভাবিক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DC5E27">
        <w:rPr>
          <w:rFonts w:ascii="Kalpurush" w:eastAsia="MS UI Gothic" w:hAnsi="Kalpurush" w:cs="Kalpurush"/>
          <w:cs/>
          <w:lang w:bidi="bn-IN"/>
        </w:rPr>
        <w:t xml:space="preserve">২. শাবানের মধ্যরজনীকে </w:t>
      </w:r>
      <w:r>
        <w:rPr>
          <w:rFonts w:ascii="Kalpurush" w:eastAsia="MS UI Gothic" w:hAnsi="Kalpurush" w:cs="Kalpurush"/>
          <w:cs/>
          <w:lang w:bidi="bn-IN"/>
        </w:rPr>
        <w:t>আরবী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ভাষার দীর্ঘ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পরম্পরায়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কেউই ব</w:t>
      </w:r>
      <w:r>
        <w:rPr>
          <w:rFonts w:ascii="Kalpurush" w:eastAsia="MS UI Gothic" w:hAnsi="Kalpurush" w:cs="Kalpurush"/>
          <w:cs/>
          <w:lang w:bidi="bn-IN"/>
        </w:rPr>
        <w:t>া</w:t>
      </w:r>
      <w:r w:rsidRPr="00DC5E27">
        <w:rPr>
          <w:rFonts w:ascii="Kalpurush" w:eastAsia="MS UI Gothic" w:hAnsi="Kalpurush" w:cs="Kalpurush"/>
          <w:cs/>
          <w:lang w:bidi="bn-IN"/>
        </w:rPr>
        <w:t>রা</w:t>
      </w:r>
      <w:r>
        <w:rPr>
          <w:rFonts w:ascii="Kalpurush" w:eastAsia="MS UI Gothic" w:hAnsi="Kalpurush" w:cs="Kalpurush"/>
          <w:cs/>
          <w:lang w:bidi="bn-IN"/>
        </w:rPr>
        <w:t>‘আ</w:t>
      </w:r>
      <w:r w:rsidRPr="00DC5E27">
        <w:rPr>
          <w:rFonts w:ascii="Kalpurush" w:eastAsia="MS UI Gothic" w:hAnsi="Kalpurush" w:cs="Kalpurush"/>
          <w:cs/>
          <w:lang w:bidi="bn-IN"/>
        </w:rPr>
        <w:t>তের রাত্রি হিসাবে আখ্যা</w:t>
      </w:r>
      <w:r w:rsidRPr="00DC5E27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দেন 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DC5E27">
        <w:rPr>
          <w:rFonts w:ascii="Kalpurush" w:eastAsia="MS UI Gothic" w:hAnsi="Kalpurush" w:cs="Kalpurush"/>
        </w:rPr>
        <w:t xml:space="preserve"> </w:t>
      </w:r>
    </w:p>
    <w:p w:rsidR="00B42251" w:rsidRPr="00DC5E27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৩. রমযান মাসের লাইলাতুল কা</w:t>
      </w:r>
      <w:r w:rsidRPr="00DC5E27">
        <w:rPr>
          <w:rFonts w:ascii="Kalpurush" w:eastAsia="MS UI Gothic" w:hAnsi="Kalpurush" w:cs="Kalpurush"/>
          <w:cs/>
          <w:lang w:bidi="bn-IN"/>
        </w:rPr>
        <w:t>দরকে কেউ-কেউ লাইলাতুল ব</w:t>
      </w:r>
      <w:r>
        <w:rPr>
          <w:rFonts w:ascii="Kalpurush" w:eastAsia="MS UI Gothic" w:hAnsi="Kalpurush" w:cs="Kalpurush"/>
          <w:cs/>
          <w:lang w:bidi="bn-IN"/>
        </w:rPr>
        <w:t>া</w:t>
      </w:r>
      <w:r w:rsidRPr="00DC5E27">
        <w:rPr>
          <w:rFonts w:ascii="Kalpurush" w:eastAsia="MS UI Gothic" w:hAnsi="Kalpurush" w:cs="Kalpurush"/>
          <w:cs/>
          <w:lang w:bidi="bn-IN"/>
        </w:rPr>
        <w:t>রা</w:t>
      </w:r>
      <w:r>
        <w:rPr>
          <w:rFonts w:ascii="Kalpurush" w:eastAsia="MS UI Gothic" w:hAnsi="Kalpurush" w:cs="Kalpurush"/>
          <w:cs/>
          <w:lang w:bidi="bn-IN"/>
        </w:rPr>
        <w:t>‘আত হিসে</w:t>
      </w:r>
      <w:r w:rsidRPr="00DC5E27">
        <w:rPr>
          <w:rFonts w:ascii="Kalpurush" w:eastAsia="MS UI Gothic" w:hAnsi="Kalpurush" w:cs="Kalpurush"/>
          <w:cs/>
          <w:lang w:bidi="bn-IN"/>
        </w:rPr>
        <w:t>বে</w:t>
      </w:r>
      <w:r w:rsidRPr="00DC5E27">
        <w:rPr>
          <w:rFonts w:ascii="Kalpurush" w:eastAsia="MS UI Gothic" w:hAnsi="Kalpurush" w:cs="Kalpurush"/>
        </w:rPr>
        <w:t xml:space="preserve"> </w:t>
      </w:r>
      <w:r w:rsidRPr="00DC5E27">
        <w:rPr>
          <w:rFonts w:ascii="Kalpurush" w:eastAsia="MS UI Gothic" w:hAnsi="Kalpurush" w:cs="Kalpurush"/>
          <w:cs/>
          <w:lang w:bidi="bn-IN"/>
        </w:rPr>
        <w:t>নামকরণ করেছেন</w:t>
      </w:r>
      <w:r w:rsidRPr="00DC5E27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শাবানের মধ্যরজনী</w:t>
      </w:r>
      <w:r w:rsidRPr="00DC5E27">
        <w:rPr>
          <w:rFonts w:ascii="Kalpurush" w:eastAsia="MS UI Gothic" w:hAnsi="Kalpurush" w:cs="Kalpurush"/>
          <w:cs/>
          <w:lang w:bidi="bn-IN"/>
        </w:rPr>
        <w:t>কে নয়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DC5E27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আরবী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ভাষায় এ রাতটিকে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কী 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বলা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 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হয়</w:t>
      </w:r>
      <w:r w:rsidRPr="003660D8">
        <w:rPr>
          <w:rStyle w:val="Strong"/>
          <w:rFonts w:ascii="Kalpurush" w:eastAsia="MS UI Gothic" w:hAnsi="Kalpurush" w:cs="Kalpurush"/>
          <w:color w:val="800000"/>
        </w:rPr>
        <w:t>?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আর</w:t>
      </w:r>
      <w:r>
        <w:rPr>
          <w:rFonts w:ascii="Kalpurush" w:eastAsia="MS UI Gothic" w:hAnsi="Kalpurush" w:cs="Kalpurush"/>
          <w:cs/>
          <w:lang w:bidi="bn-IN"/>
        </w:rPr>
        <w:t>বী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ভাষায় এ রাতটিকে লাইলাতুন নিছফি মিন শাবান-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শাবান মাসের মধ্য রজনী </w:t>
      </w:r>
      <w:r w:rsidRPr="003660D8">
        <w:rPr>
          <w:rFonts w:ascii="Kalpurush" w:eastAsia="MS UI Gothic" w:hAnsi="Kalpurush" w:cs="Kalpurush"/>
        </w:rPr>
        <w:t xml:space="preserve">— </w:t>
      </w:r>
      <w:r>
        <w:rPr>
          <w:rFonts w:ascii="Kalpurush" w:eastAsia="MS UI Gothic" w:hAnsi="Kalpurush" w:cs="Kalpurush"/>
          <w:cs/>
          <w:lang w:bidi="bn-IN"/>
        </w:rPr>
        <w:t>হিসে</w:t>
      </w:r>
      <w:r w:rsidRPr="003660D8">
        <w:rPr>
          <w:rFonts w:ascii="Kalpurush" w:eastAsia="MS UI Gothic" w:hAnsi="Kalpurush" w:cs="Kalpurush"/>
          <w:cs/>
          <w:lang w:bidi="bn-IN"/>
        </w:rPr>
        <w:t>বে অভিহিত করা হয়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শাবানের মধ্যরাত্রির 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কি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কোনো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ফযিল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ত বর্ণিত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 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হয়েছে</w:t>
      </w:r>
      <w:r w:rsidRPr="003660D8">
        <w:rPr>
          <w:rStyle w:val="Strong"/>
          <w:rFonts w:ascii="Kalpurush" w:eastAsia="MS UI Gothic" w:hAnsi="Kalpurush" w:cs="Kalpurush"/>
          <w:color w:val="800000"/>
        </w:rPr>
        <w:t>?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শাবান মাসের মধ্য 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সম্পর্কে কিছু হাদীস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বর্ণিত হয়েছে: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9E58F3">
        <w:rPr>
          <w:rFonts w:ascii="Kalpurush" w:eastAsia="MS UI Gothic" w:hAnsi="Kalpurush" w:cs="Kalpurush"/>
          <w:cs/>
          <w:lang w:bidi="bn-IN"/>
        </w:rPr>
        <w:t>১. আয়েশা রাদিয়াল্লাহু আনহা</w:t>
      </w:r>
      <w:r>
        <w:rPr>
          <w:rFonts w:ascii="Kalpurush" w:eastAsia="MS UI Gothic" w:hAnsi="Kalpurush" w:cs="Kalpurush"/>
          <w:cs/>
          <w:lang w:bidi="bn-IN"/>
        </w:rPr>
        <w:t xml:space="preserve"> বলেন,</w:t>
      </w:r>
    </w:p>
    <w:p w:rsidR="00B42251" w:rsidRPr="00F55885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FGQPC Uthman Taha Naskh"/>
          <w:color w:val="1F3864"/>
        </w:rPr>
      </w:pPr>
      <w:r w:rsidRPr="00F55885">
        <w:rPr>
          <w:rFonts w:ascii="Traditional Arabic" w:cs="KFGQPC Uthman Taha Naskh" w:hint="cs"/>
          <w:color w:val="1F3864"/>
          <w:rtl/>
        </w:rPr>
        <w:t>«فَقَدْتُ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رَسُولَ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اللَّهِ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صَلَّى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اللَّهُ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عَلَيْهِ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وَسَلَّمَ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لَيْلَةً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فَخَرَجْتُ،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فَإِذَا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هُوَ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بِالبَقِيعِ،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فَقَالَ</w:t>
      </w:r>
      <w:r w:rsidRPr="00F55885">
        <w:rPr>
          <w:rFonts w:ascii="Traditional Arabic" w:cs="KFGQPC Uthman Taha Naskh"/>
          <w:color w:val="1F3864"/>
          <w:rtl/>
        </w:rPr>
        <w:t xml:space="preserve">: </w:t>
      </w:r>
      <w:r w:rsidRPr="00F55885">
        <w:rPr>
          <w:rFonts w:ascii="Traditional Arabic" w:cs="KFGQPC Uthman Taha Naskh" w:hint="cs"/>
          <w:color w:val="1F3864"/>
          <w:rtl/>
        </w:rPr>
        <w:t>أَكُنْتِ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تَخَافِينَ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أَنْ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يَحِيفَ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اللَّهُ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عَلَيْكِ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وَرَسُولُهُ،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قُلْتُ</w:t>
      </w:r>
      <w:r w:rsidRPr="00F55885">
        <w:rPr>
          <w:rFonts w:ascii="Traditional Arabic" w:cs="KFGQPC Uthman Taha Naskh"/>
          <w:color w:val="1F3864"/>
          <w:rtl/>
        </w:rPr>
        <w:t xml:space="preserve">: </w:t>
      </w:r>
      <w:r w:rsidRPr="00F55885">
        <w:rPr>
          <w:rFonts w:ascii="Traditional Arabic" w:cs="KFGQPC Uthman Taha Naskh" w:hint="cs"/>
          <w:color w:val="1F3864"/>
          <w:rtl/>
        </w:rPr>
        <w:t>يَا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رَسُولَ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اللَّهِ،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إِنِّي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ظَنَنْتُ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أَنَّكَ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أَتَيْتَ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بَعْضَ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نِسَائِكَ،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فَقَالَ</w:t>
      </w:r>
      <w:r w:rsidRPr="00F55885">
        <w:rPr>
          <w:rFonts w:ascii="Traditional Arabic" w:cs="KFGQPC Uthman Taha Naskh"/>
          <w:color w:val="1F3864"/>
          <w:rtl/>
        </w:rPr>
        <w:t xml:space="preserve">: </w:t>
      </w:r>
      <w:r w:rsidRPr="00F55885">
        <w:rPr>
          <w:rFonts w:ascii="Traditional Arabic" w:cs="KFGQPC Uthman Taha Naskh" w:hint="cs"/>
          <w:color w:val="1F3864"/>
          <w:rtl/>
        </w:rPr>
        <w:t>إِنَّ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اللَّهَ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عَزَّ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وَجَلَّ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يَنْزِلُ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لَيْلَةَ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النِّصْفِ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مِنْ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شَعْبَانَ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إِلَى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السَّمَاءِ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الدُّنْيَا،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فَيَغْفِرُ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لِأَكْثَرَ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مِنْ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عَدَدِ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شَعْرِ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غَنَمِ</w:t>
      </w:r>
      <w:r w:rsidRPr="00F55885">
        <w:rPr>
          <w:rFonts w:ascii="Traditional Arabic" w:cs="KFGQPC Uthman Taha Naskh"/>
          <w:color w:val="1F3864"/>
          <w:rtl/>
        </w:rPr>
        <w:t xml:space="preserve"> </w:t>
      </w:r>
      <w:r w:rsidRPr="00F55885">
        <w:rPr>
          <w:rFonts w:ascii="Traditional Arabic" w:cs="KFGQPC Uthman Taha Naskh" w:hint="cs"/>
          <w:color w:val="1F3864"/>
          <w:rtl/>
        </w:rPr>
        <w:t>كَلْبٍ</w:t>
      </w:r>
      <w:r w:rsidRPr="00F55885">
        <w:rPr>
          <w:rFonts w:ascii="Traditional Arabic" w:cs="KFGQPC Uthman Taha Naskh" w:hint="eastAsia"/>
          <w:color w:val="1F3864"/>
          <w:rtl/>
        </w:rPr>
        <w:t>»</w:t>
      </w:r>
      <w:r w:rsidRPr="00F55885">
        <w:rPr>
          <w:rFonts w:ascii="Traditional Arabic" w:cs="KFGQPC Uthman Taha Naskh"/>
          <w:color w:val="1F3864"/>
        </w:rPr>
        <w:t>.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 w:hint="cs"/>
          <w:cs/>
          <w:lang w:bidi="bn-IN"/>
        </w:rPr>
        <w:t>“</w:t>
      </w:r>
      <w:r w:rsidRPr="009E58F3">
        <w:rPr>
          <w:rFonts w:ascii="Kalpurush" w:eastAsia="MS UI Gothic" w:hAnsi="Kalpurush" w:cs="Kalpurush"/>
          <w:cs/>
          <w:lang w:bidi="bn-IN"/>
        </w:rPr>
        <w:t>এক রাতে</w:t>
      </w:r>
      <w:r w:rsidRPr="009E58F3">
        <w:rPr>
          <w:rFonts w:ascii="Kalpurush" w:eastAsia="MS UI Gothic" w:hAnsi="Kalpurush" w:cs="Kalpurush"/>
        </w:rPr>
        <w:t xml:space="preserve"> </w:t>
      </w:r>
      <w:r w:rsidRPr="009E58F3">
        <w:rPr>
          <w:rFonts w:ascii="Kalpurush" w:eastAsia="MS UI Gothic" w:hAnsi="Kalpurush" w:cs="Kalpurush"/>
          <w:cs/>
          <w:lang w:bidi="bn-IN"/>
        </w:rPr>
        <w:t xml:space="preserve">আমি রাসূলুল্লাহ 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9E58F3">
        <w:rPr>
          <w:rFonts w:ascii="Kalpurush" w:eastAsia="MS UI Gothic" w:hAnsi="Kalpurush" w:cs="Kalpurush"/>
          <w:cs/>
          <w:lang w:bidi="bn-IN"/>
        </w:rPr>
        <w:t>কে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খুঁজে না পেয়ে তাঁকে খুঁজতে বের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হলাম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আমি তাকে বাকী গোরস্তানে পেলাম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তখন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সাল্লাল্লাহু আলাইহি ওয়াসাল্লাম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আমাকে বললেন,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তুমি কি মনে কর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আল্লাহ</w:t>
      </w:r>
      <w:r>
        <w:rPr>
          <w:rFonts w:ascii="Kalpurush" w:eastAsia="MS UI Gothic" w:hAnsi="Kalpurush" w:cs="Kalpurush"/>
          <w:cs/>
          <w:lang w:bidi="bn-IN"/>
        </w:rPr>
        <w:t xml:space="preserve"> ও তাঁর রাসূল তোমার উপর যু</w:t>
      </w:r>
      <w:r w:rsidRPr="003660D8">
        <w:rPr>
          <w:rFonts w:ascii="Kalpurush" w:eastAsia="MS UI Gothic" w:hAnsi="Kalpurush" w:cs="Kalpurush"/>
          <w:cs/>
          <w:lang w:bidi="bn-IN"/>
        </w:rPr>
        <w:t>লুম করবেন</w:t>
      </w:r>
      <w:r w:rsidRPr="003660D8">
        <w:rPr>
          <w:rFonts w:ascii="Kalpurush" w:eastAsia="MS UI Gothic" w:hAnsi="Kalpurush" w:cs="Kalpurush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আমি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বললাম,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হে আল্লাহর রাসূল! আমি ধারণা করেছিলাম যে আপনি আপনার অপর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স্ত্রীর নিকট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চলে গিয়েছেন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তখন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সাল্লাল্লাহু আলাইহি 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বললেন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>মহান আল্লাহ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 মধ্যরাত্রিতে নিকটবর্তী আসমানে অবতীর্ণ হন এবং কালব গোত্রের ছাগলের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পালের পশমের চেয়ে বেশী লোকদের ক্ষমা করেন</w:t>
      </w:r>
      <w:r>
        <w:rPr>
          <w:rFonts w:ascii="Kalpurush" w:eastAsia="MS UI Gothic" w:hAnsi="Kalpurush" w:cs="Kalpurush" w:hint="cs"/>
          <w:cs/>
          <w:lang w:bidi="bn-IN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হাদীসটি ইমাম আহমাদ তার মুসনাদে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বর্ণনা করেন (৬/২৩৮)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তিরমি</w:t>
      </w:r>
      <w:r>
        <w:rPr>
          <w:rFonts w:ascii="Kalpurush" w:eastAsia="MS UI Gothic" w:hAnsi="Kalpurush" w:cs="Kalpurush"/>
          <w:cs/>
          <w:lang w:bidi="bn-IN"/>
        </w:rPr>
        <w:t>যী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তার সুনানে (২/১২১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১২২) বর্ণনা করে বলেন</w:t>
      </w:r>
      <w:r w:rsidRPr="003660D8">
        <w:rPr>
          <w:rFonts w:ascii="Kalpurush" w:eastAsia="MS UI Gothic" w:hAnsi="Kalpurush" w:cs="Kalpurush"/>
        </w:rPr>
        <w:t>,</w:t>
      </w:r>
      <w:r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ইমাম বুখারী</w:t>
      </w:r>
      <w:r>
        <w:rPr>
          <w:rFonts w:ascii="Kalpurush" w:eastAsia="MS UI Gothic" w:hAnsi="Kalpurush" w:cs="Kalpurush"/>
          <w:cs/>
          <w:lang w:bidi="bn-IN"/>
        </w:rPr>
        <w:t>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 হাদীসটিকে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দুর্বল বলতে</w:t>
      </w:r>
      <w:r>
        <w:rPr>
          <w:rFonts w:ascii="Kalpurush" w:eastAsia="MS UI Gothic" w:hAnsi="Kalpurush" w:cs="Kalpurush"/>
          <w:cs/>
          <w:lang w:bidi="bn-IN"/>
        </w:rPr>
        <w:t xml:space="preserve"> শুনেছি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অনুরূপভাবে হাদীসটি ইমাম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মাজাহ তার সুনানে</w:t>
      </w:r>
      <w:r w:rsidRPr="003660D8">
        <w:rPr>
          <w:rFonts w:ascii="Kalpurush" w:eastAsia="MS UI Gothic" w:hAnsi="Kalpurush" w:cs="Kalpurush"/>
        </w:rPr>
        <w:t xml:space="preserve"> (</w:t>
      </w:r>
      <w:r w:rsidRPr="003660D8">
        <w:rPr>
          <w:rFonts w:ascii="Kalpurush" w:eastAsia="MS UI Gothic" w:hAnsi="Kalpurush" w:cs="Kalpurush"/>
          <w:cs/>
          <w:lang w:bidi="bn-IN"/>
        </w:rPr>
        <w:t>১/৪৪৪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১৩৮৯) বর্ণনা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হাদীসটির সনদ দুর্বল বলে সমস্ত মুহাদ্দিসগণ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একমত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E634E">
        <w:rPr>
          <w:rFonts w:ascii="Kalpurush" w:eastAsia="MS UI Gothic" w:hAnsi="Kalpurush" w:cs="Kalpurush"/>
          <w:cs/>
          <w:lang w:bidi="bn-IN"/>
        </w:rPr>
        <w:lastRenderedPageBreak/>
        <w:t>২.</w:t>
      </w:r>
      <w:r w:rsidRPr="003E634E">
        <w:rPr>
          <w:rFonts w:ascii="Kalpurush" w:eastAsia="MS UI Gothic" w:hAnsi="Kalpurush" w:cs="Kalpurush"/>
        </w:rPr>
        <w:t xml:space="preserve"> </w:t>
      </w:r>
      <w:r w:rsidRPr="003E634E">
        <w:rPr>
          <w:rFonts w:ascii="Kalpurush" w:eastAsia="MS UI Gothic" w:hAnsi="Kalpurush" w:cs="Kalpurush"/>
          <w:cs/>
          <w:lang w:bidi="bn-IN"/>
        </w:rPr>
        <w:t>আবু মূসা আল আশআরী</w:t>
      </w:r>
      <w:r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রাদিয়াল্লাহু আনহু</w:t>
      </w:r>
      <w:r w:rsidRPr="003E634E">
        <w:rPr>
          <w:rFonts w:ascii="Kalpurush" w:eastAsia="MS UI Gothic" w:hAnsi="Kalpurush" w:cs="Kalpurush"/>
          <w:cs/>
          <w:lang w:bidi="bn-IN"/>
        </w:rPr>
        <w:t xml:space="preserve"> থেকে বর্ণিত</w:t>
      </w:r>
      <w:r w:rsidRPr="003E634E">
        <w:rPr>
          <w:rFonts w:ascii="Kalpurush" w:eastAsia="MS UI Gothic" w:hAnsi="Kalpurush" w:cs="Kalpurush"/>
        </w:rPr>
        <w:t xml:space="preserve">, </w:t>
      </w:r>
      <w:r w:rsidRPr="003E634E">
        <w:rPr>
          <w:rFonts w:ascii="Kalpurush" w:eastAsia="MS UI Gothic" w:hAnsi="Kalpurush" w:cs="Kalpurush"/>
          <w:cs/>
          <w:lang w:bidi="bn-IN"/>
        </w:rPr>
        <w:t>তিনি বলেন</w:t>
      </w:r>
      <w:r w:rsidRPr="003E634E">
        <w:rPr>
          <w:rFonts w:ascii="Kalpurush" w:eastAsia="MS UI Gothic" w:hAnsi="Kalpurush" w:cs="Kalpurush"/>
        </w:rPr>
        <w:t xml:space="preserve">, </w:t>
      </w:r>
      <w:r w:rsidRPr="003E634E">
        <w:rPr>
          <w:rFonts w:ascii="Kalpurush" w:eastAsia="MS UI Gothic" w:hAnsi="Kalpurush" w:cs="Kalpurush"/>
          <w:cs/>
          <w:lang w:bidi="bn-IN"/>
        </w:rPr>
        <w:t>রাসূলুল্লাহ সাল্লাল্লাহু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 বলেছেন</w:t>
      </w:r>
      <w:r>
        <w:rPr>
          <w:rFonts w:ascii="Kalpurush" w:eastAsia="MS UI Gothic" w:hAnsi="Kalpurush" w:cs="Kalpurush"/>
          <w:lang w:bidi="bn-IN"/>
        </w:rPr>
        <w:t>,</w:t>
      </w:r>
    </w:p>
    <w:p w:rsidR="00B42251" w:rsidRPr="00F41D9D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FGQPC Uthman Taha Naskh"/>
          <w:color w:val="1F3864"/>
        </w:rPr>
      </w:pPr>
      <w:r w:rsidRPr="00F41D9D">
        <w:rPr>
          <w:rFonts w:ascii="Traditional Arabic" w:cs="KFGQPC Uthman Taha Naskh" w:hint="eastAsia"/>
          <w:color w:val="1F3864"/>
          <w:rtl/>
        </w:rPr>
        <w:t>«</w:t>
      </w:r>
      <w:r w:rsidRPr="00F41D9D">
        <w:rPr>
          <w:rFonts w:ascii="Traditional Arabic" w:cs="KFGQPC Uthman Taha Naskh" w:hint="cs"/>
          <w:color w:val="1F3864"/>
          <w:rtl/>
        </w:rPr>
        <w:t>إِنَّ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اللَّهَ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لَيَطَّلِعُ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فِي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لَيْلَةِ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النِّصْفِ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مِنْ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شَعْبَانَ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فَيَغْفِرُ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لِجَمِيعِ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خَلْقِهِ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إِلَّا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لِمُشْرِكٍ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أَوْ</w:t>
      </w:r>
      <w:r w:rsidRPr="00F41D9D">
        <w:rPr>
          <w:rFonts w:ascii="Traditional Arabic" w:cs="KFGQPC Uthman Taha Naskh"/>
          <w:color w:val="1F3864"/>
          <w:rtl/>
        </w:rPr>
        <w:t xml:space="preserve"> </w:t>
      </w:r>
      <w:r w:rsidRPr="00F41D9D">
        <w:rPr>
          <w:rFonts w:ascii="Traditional Arabic" w:cs="KFGQPC Uthman Taha Naskh" w:hint="cs"/>
          <w:color w:val="1F3864"/>
          <w:rtl/>
        </w:rPr>
        <w:t>مُشَاحِنٍ</w:t>
      </w:r>
      <w:r w:rsidRPr="00F41D9D">
        <w:rPr>
          <w:rFonts w:ascii="Traditional Arabic" w:cs="KFGQPC Uthman Taha Naskh" w:hint="eastAsia"/>
          <w:color w:val="1F3864"/>
          <w:rtl/>
        </w:rPr>
        <w:t>»</w:t>
      </w:r>
      <w:r w:rsidRPr="00F41D9D">
        <w:rPr>
          <w:rFonts w:ascii="Traditional Arabic" w:cs="KFGQPC Uthman Taha Naskh" w:hint="cs"/>
          <w:color w:val="1F3864"/>
          <w:rtl/>
        </w:rPr>
        <w:t>.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 w:hint="cs"/>
          <w:cs/>
          <w:lang w:bidi="bn-IN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 মধ্যরাত্রিতে আগমন করে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মুশরিক ও ঝগড়ায়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লিপ্ত ব্যক্তিদের ব্যতীত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তাঁর সমস্ত সৃষ্টিজগতকে ক্ষমা করে দেন</w:t>
      </w:r>
      <w:r>
        <w:rPr>
          <w:rFonts w:ascii="Kalpurush" w:eastAsia="MS UI Gothic" w:hAnsi="Kalpurush" w:cs="Kalpurush" w:hint="cs"/>
          <w:cs/>
          <w:lang w:bidi="bn-IN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 ইমাম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মাজাহ তার সুনানে (১/৪৫৫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১৩৯০)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এবং তাবরানী তার মুজামুল কাবীর</w:t>
      </w:r>
      <w:r w:rsidRPr="003660D8">
        <w:rPr>
          <w:rFonts w:ascii="Kalpurush" w:eastAsia="MS UI Gothic" w:hAnsi="Kalpurush" w:cs="Kalpurush"/>
        </w:rPr>
        <w:t xml:space="preserve"> (</w:t>
      </w:r>
      <w:r w:rsidRPr="003660D8">
        <w:rPr>
          <w:rFonts w:ascii="Kalpurush" w:eastAsia="MS UI Gothic" w:hAnsi="Kalpurush" w:cs="Kalpurush"/>
          <w:cs/>
          <w:lang w:bidi="bn-IN"/>
        </w:rPr>
        <w:t>২০/১০৭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১০৮) গ্রন্থে বর্ণনা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বূছীরি </w:t>
      </w:r>
      <w:r>
        <w:rPr>
          <w:rFonts w:ascii="Kalpurush" w:eastAsia="MS UI Gothic" w:hAnsi="Kalpurush" w:cs="Kalpurush"/>
          <w:cs/>
          <w:lang w:bidi="bn-IN"/>
        </w:rPr>
        <w:t>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মাজাহ বর্ণিত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হাদীসটির সনদ দুর্বল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তাবরানী বর্ণিত হাদীস সম্পর্কে আল্লামা হাইসামী</w:t>
      </w:r>
      <w:r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মাজমা</w:t>
      </w:r>
      <w:r>
        <w:rPr>
          <w:rFonts w:ascii="Kalpurush" w:eastAsia="MS UI Gothic" w:hAnsi="Kalpurush" w:cs="Kalpurush"/>
        </w:rPr>
        <w:t>‘</w:t>
      </w:r>
      <w:r>
        <w:rPr>
          <w:rFonts w:ascii="Kalpurush" w:eastAsia="MS UI Gothic" w:hAnsi="Kalpurush" w:cs="Kalpurush"/>
          <w:cs/>
          <w:lang w:bidi="bn-IN"/>
        </w:rPr>
        <w:t xml:space="preserve">আয </w:t>
      </w:r>
      <w:r w:rsidRPr="003660D8">
        <w:rPr>
          <w:rFonts w:ascii="Kalpurush" w:eastAsia="MS UI Gothic" w:hAnsi="Kalpurush" w:cs="Kalpurush"/>
          <w:cs/>
          <w:lang w:bidi="bn-IN"/>
        </w:rPr>
        <w:t>যা</w:t>
      </w:r>
      <w:r>
        <w:rPr>
          <w:rFonts w:ascii="Kalpurush" w:eastAsia="MS UI Gothic" w:hAnsi="Kalpurush" w:cs="Kalpurush"/>
          <w:cs/>
          <w:lang w:bidi="bn-IN"/>
        </w:rPr>
        <w:t>ওয়ায়েদ (৮/৬৫) গ্রন্থে 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তাবরানী বর্ণিত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হাদীসটির সনদের সমস্ত বর্ণনাকারী শক্তিশালী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হাদীসটি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হিব্বানও তার </w:t>
      </w:r>
      <w:r>
        <w:rPr>
          <w:rFonts w:ascii="Kalpurush" w:eastAsia="MS UI Gothic" w:hAnsi="Kalpurush" w:cs="Kalpurush"/>
          <w:cs/>
          <w:lang w:bidi="bn-IN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  <w:cs/>
          <w:lang w:bidi="bn-IN"/>
        </w:rPr>
        <w:t>’ গ্রন্থে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বর্ণনা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এ ব্যাপারে দেখুন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মাওয়ারেদুজ জাম</w:t>
      </w:r>
      <w:r>
        <w:rPr>
          <w:rFonts w:ascii="Kalpurush" w:eastAsia="MS UI Gothic" w:hAnsi="Kalpurush" w:cs="Kalpurush"/>
          <w:cs/>
          <w:lang w:bidi="bn-IN"/>
        </w:rPr>
        <w:t>্</w:t>
      </w:r>
      <w:r w:rsidRPr="003660D8">
        <w:rPr>
          <w:rFonts w:ascii="Kalpurush" w:eastAsia="MS UI Gothic" w:hAnsi="Kalpurush" w:cs="Kalpurush"/>
          <w:cs/>
          <w:lang w:bidi="bn-IN"/>
        </w:rPr>
        <w:t>আন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হাদীস নং: ১৯৮০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পৃ: - ৪৮৬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B73400">
        <w:rPr>
          <w:rFonts w:ascii="Kalpurush" w:eastAsia="MS UI Gothic" w:hAnsi="Kalpurush" w:cs="Kalpurush"/>
          <w:cs/>
          <w:lang w:bidi="bn-IN"/>
        </w:rPr>
        <w:t>৩.</w:t>
      </w:r>
      <w:r w:rsidRPr="00B73400">
        <w:rPr>
          <w:rFonts w:ascii="Kalpurush" w:eastAsia="MS UI Gothic" w:hAnsi="Kalpurush" w:cs="Kalpurush"/>
        </w:rPr>
        <w:t xml:space="preserve"> </w:t>
      </w:r>
      <w:r w:rsidRPr="00B73400">
        <w:rPr>
          <w:rFonts w:ascii="Kalpurush" w:eastAsia="MS UI Gothic" w:hAnsi="Kalpurush" w:cs="Kalpurush"/>
          <w:cs/>
          <w:lang w:bidi="bn-IN"/>
        </w:rPr>
        <w:t xml:space="preserve">আলী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B73400">
        <w:rPr>
          <w:rFonts w:ascii="Kalpurush" w:eastAsia="MS UI Gothic" w:hAnsi="Kalpurush" w:cs="Kalpurush"/>
          <w:cs/>
          <w:lang w:bidi="bn-IN"/>
        </w:rPr>
        <w:t xml:space="preserve"> আবী তালিব</w:t>
      </w:r>
      <w:r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রাদিয়াল্লাহু আনহু</w:t>
      </w:r>
      <w:r w:rsidRPr="00B73400">
        <w:rPr>
          <w:rFonts w:ascii="Kalpurush" w:eastAsia="MS UI Gothic" w:hAnsi="Kalpurush" w:cs="Kalpurush"/>
          <w:cs/>
          <w:lang w:bidi="bn-IN"/>
        </w:rPr>
        <w:t xml:space="preserve"> থেকে বর্ণিত</w:t>
      </w:r>
      <w:r w:rsidRPr="00B73400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তিনি বলেন</w:t>
      </w:r>
      <w:r>
        <w:rPr>
          <w:rFonts w:ascii="Kalpurush" w:eastAsia="MS UI Gothic" w:hAnsi="Kalpurush" w:cs="Kalpurush" w:hint="cs"/>
          <w:cs/>
          <w:lang w:bidi="bn-BD"/>
        </w:rPr>
        <w:t>,</w:t>
      </w:r>
      <w:r w:rsidRPr="00B73400">
        <w:rPr>
          <w:rFonts w:ascii="Kalpurush" w:eastAsia="MS UI Gothic" w:hAnsi="Kalpurush" w:cs="Kalpurush"/>
          <w:cs/>
          <w:lang w:bidi="bn-IN"/>
        </w:rPr>
        <w:t xml:space="preserve"> রাসুলুল্লাহ সাল্লাল্লাহু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বলেছেন</w:t>
      </w:r>
      <w:r>
        <w:rPr>
          <w:rFonts w:ascii="Kalpurush" w:eastAsia="MS UI Gothic" w:hAnsi="Kalpurush" w:cs="Kalpurush"/>
          <w:lang w:bidi="bn-IN"/>
        </w:rPr>
        <w:t>,</w:t>
      </w:r>
    </w:p>
    <w:p w:rsidR="00B42251" w:rsidRPr="005743BD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FGQPC Uthman Taha Naskh"/>
          <w:color w:val="1F3864"/>
        </w:rPr>
      </w:pPr>
      <w:r w:rsidRPr="005743BD">
        <w:rPr>
          <w:rFonts w:ascii="Traditional Arabic" w:cs="KFGQPC Uthman Taha Naskh" w:hint="cs"/>
          <w:color w:val="1F3864"/>
          <w:rtl/>
        </w:rPr>
        <w:t>«إِذَا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كَانَتْ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لَيْلَةُ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النِّصْفِ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مِنْ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شَعْبَانَ،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فَقُومُوا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لَيْلَهَا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وَصُومُوا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نَهَارَهَا،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فَإِنَّ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اللَّهَ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يَنْزِلُ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فِيهَا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لِغُرُوبِ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الشَّمْسِ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إِلَى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سَمَاءِ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الدُّنْيَا،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فَيَقُولُ</w:t>
      </w:r>
      <w:r w:rsidRPr="005743BD">
        <w:rPr>
          <w:rFonts w:ascii="Traditional Arabic" w:cs="KFGQPC Uthman Taha Naskh"/>
          <w:color w:val="1F3864"/>
          <w:rtl/>
        </w:rPr>
        <w:t xml:space="preserve">: </w:t>
      </w:r>
      <w:r w:rsidRPr="005743BD">
        <w:rPr>
          <w:rFonts w:ascii="Traditional Arabic" w:cs="KFGQPC Uthman Taha Naskh" w:hint="cs"/>
          <w:color w:val="1F3864"/>
          <w:rtl/>
        </w:rPr>
        <w:t>أَلَا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مِنْ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مُسْتَغْفِرٍ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لِي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فَأَغْفِرَ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لَهُ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أَلَا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مُسْتَرْزِقٌ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فَأَرْزُقَهُ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أَلَا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مُبْتَلًى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فَأُعَافِيَهُ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أَلَا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كَذَا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أَلَا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كَذَا،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حَتَّى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يَطْلُعَ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الْفَجْرُ</w:t>
      </w:r>
      <w:r w:rsidRPr="005743BD">
        <w:rPr>
          <w:rFonts w:ascii="Traditional Arabic" w:cs="KFGQPC Uthman Taha Naskh"/>
          <w:color w:val="1F3864"/>
          <w:rtl/>
        </w:rPr>
        <w:t xml:space="preserve"> </w:t>
      </w:r>
      <w:r w:rsidRPr="005743BD">
        <w:rPr>
          <w:rFonts w:ascii="Traditional Arabic" w:cs="KFGQPC Uthman Taha Naskh" w:hint="cs"/>
          <w:color w:val="1F3864"/>
          <w:rtl/>
        </w:rPr>
        <w:t>»</w:t>
      </w:r>
      <w:r w:rsidRPr="005743BD">
        <w:rPr>
          <w:rFonts w:ascii="Traditional Arabic" w:cs="KFGQPC Uthman Taha Naskh"/>
          <w:color w:val="1F3864"/>
        </w:rPr>
        <w:t>.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>যখন শাবানের মধ্যরাত্রি আসবে তখন তোমরা সে রাতের কিয়াম তথা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রাতভর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পড়বে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আর সে দিনের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রাখবে</w:t>
      </w:r>
      <w:r w:rsidRPr="003660D8">
        <w:rPr>
          <w:rFonts w:ascii="Kalpurush" w:eastAsia="MS UI Gothic" w:hAnsi="Kalpurush" w:cs="Kalpurush"/>
        </w:rPr>
        <w:t xml:space="preserve">; </w:t>
      </w:r>
      <w:r w:rsidRPr="003660D8">
        <w:rPr>
          <w:rFonts w:ascii="Kalpurush" w:eastAsia="MS UI Gothic" w:hAnsi="Kalpurush" w:cs="Kalpurush"/>
          <w:cs/>
          <w:lang w:bidi="bn-IN"/>
        </w:rPr>
        <w:t>কেননা সে দিন সুর্যাস্তের সাথে সাথে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দুনিয়ার আকাশে অবতরণ করেন এবং </w:t>
      </w:r>
      <w:r>
        <w:rPr>
          <w:rFonts w:ascii="Kalpurush" w:eastAsia="MS UI Gothic" w:hAnsi="Kalpurush" w:cs="Kalpurush"/>
          <w:cs/>
          <w:lang w:bidi="bn-IN"/>
        </w:rPr>
        <w:t>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ক্ষমা চাওয়ার কেউ কি আছে যাকে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আমি ক্ষমা করব?</w:t>
      </w:r>
      <w:r w:rsidRPr="003660D8">
        <w:rPr>
          <w:rFonts w:ascii="Kalpurush" w:eastAsia="MS UI Gothic" w:hAnsi="Kalpurush" w:cs="Kalpurush"/>
          <w:cs/>
          <w:lang w:bidi="hi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রিযিক চাওয়ার কেউ কি আছে যাকে আমি রিযিক দেব</w:t>
      </w:r>
      <w:r w:rsidRPr="003660D8">
        <w:rPr>
          <w:rFonts w:ascii="Kalpurush" w:eastAsia="MS UI Gothic" w:hAnsi="Kalpurush" w:cs="Kalpurush"/>
          <w:cs/>
          <w:lang w:bidi="hi-IN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সমস্যাগ্রস্ত কেউ কি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আছে যে আমার কাছে পরিত্রাণ কামনা করবে আর আমি তাকে উদ্ধার করব</w:t>
      </w:r>
      <w:r w:rsidRPr="003660D8">
        <w:rPr>
          <w:rFonts w:ascii="Kalpurush" w:eastAsia="MS UI Gothic" w:hAnsi="Kalpurush" w:cs="Kalpurush"/>
          <w:cs/>
          <w:lang w:bidi="hi-IN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এমন এমন কেউ কি আছে</w:t>
      </w:r>
      <w:r w:rsidRPr="003660D8">
        <w:rPr>
          <w:rFonts w:ascii="Kalpurush" w:eastAsia="MS UI Gothic" w:hAnsi="Kalpurush" w:cs="Kalpurush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এমন এমন কেউ কি আছে</w:t>
      </w:r>
      <w:r w:rsidRPr="003660D8">
        <w:rPr>
          <w:rFonts w:ascii="Kalpurush" w:eastAsia="MS UI Gothic" w:hAnsi="Kalpurush" w:cs="Kalpurush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ফজর পর্যন্ত তিনি এভাবে বলতে থাকেন</w:t>
      </w:r>
      <w:r w:rsidRPr="003660D8">
        <w:rPr>
          <w:rFonts w:ascii="Kalpurush" w:eastAsia="MS UI Gothic" w:hAnsi="Kalpurush" w:cs="Kalpurush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হাদীসটি ইমাম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মাজাহ তার সুনানে (১/৪৪৪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১৩৮৮) বর্ণনা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bn-IN"/>
        </w:rPr>
        <w:t>আল্লামা বূছীরি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তার যাওয়ায়েদে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মাজাহ (২/১০) গ্রন্থে বলেন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হাদীসটির বর্ণনাকারীদের মধ্যে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 সুবরাহ রয়েছেন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যিনি হাদীস বানাতেন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তাই হাদীসটি বানোয়াট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উল্লিখিত আলোচনায় এটা স্পষ্ট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শাবানের মধ্যরাত্রির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বিষয়ে যে সব হাদীস বর্ণিত হয়েছে তার সবগুলোই দুর্বল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অথবা</w:t>
      </w:r>
      <w:r w:rsidRPr="003660D8">
        <w:rPr>
          <w:rFonts w:ascii="SutonnyMJ" w:eastAsia="MS UI Gothic" w:hAnsi="SutonnyMJ" w:cs="Kalpurush"/>
        </w:rPr>
        <w:t> 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বানোয়াট</w:t>
      </w:r>
      <w:r w:rsidRPr="003660D8">
        <w:rPr>
          <w:rFonts w:ascii="Kalpurush" w:eastAsia="MS UI Gothic" w:hAnsi="Kalpurush" w:cs="Kalpurush"/>
          <w:lang w:bidi="bn-IN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আর তাই গ্রাহ্যতারহিত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3660D8">
        <w:rPr>
          <w:rFonts w:ascii="Kalpurush" w:eastAsia="MS UI Gothic" w:hAnsi="Kalpurush" w:cs="Kalpurush"/>
          <w:cs/>
          <w:lang w:bidi="bn-IN"/>
        </w:rPr>
        <w:t>প্রাজ্ঞ আলেমগণ এ ব্যাপারে একমত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দুর্বল হাদীস দ্বারা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আহকাম- বিধান প্রমাণ করা যায় না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দুর্বল হাদীসের উপর আমল করার জন্য কয়েকটি শর্ত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লাগিয়েছেন তারা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শর্তগুলো নিম্নরূপ </w:t>
      </w:r>
      <w:r>
        <w:rPr>
          <w:rFonts w:ascii="Kalpurush" w:eastAsia="MS UI Gothic" w:hAnsi="Kalpurush" w:cs="Kalpurush"/>
          <w:cs/>
          <w:lang w:bidi="bn-IN"/>
        </w:rPr>
        <w:t>–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১.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হাদীসটির মূল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বক্তব্য অন্য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সহীহ হাদীসের বিরোধিতা করবে</w:t>
      </w:r>
      <w:r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না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বরং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শুদ্ধ ভিত্তির উপর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প্রতিষ্ঠিত হতে হবে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২.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 একেবারেই দুর্বল অথবা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বানোয়াট হলে চলবে 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৩.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হাদীসটির উপর আমল করার সময় এটা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 xml:space="preserve">রাসূলুল্লাহ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প্রমাণিত বলে বিশ্বাস করা যাবে 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কারণ রাসূলুল্লাহ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প</w:t>
      </w:r>
      <w:r>
        <w:rPr>
          <w:rFonts w:ascii="Kalpurush" w:eastAsia="MS UI Gothic" w:hAnsi="Kalpurush" w:cs="Kalpurush"/>
          <w:cs/>
          <w:lang w:bidi="bn-IN"/>
        </w:rPr>
        <w:t xml:space="preserve">্রমাণিত বলে বিশ্বাস করলে রাসূলুল্লাহ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ওয়াসাল্লাম-এর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ও</w:t>
      </w:r>
      <w:r w:rsidRPr="003660D8">
        <w:rPr>
          <w:rFonts w:ascii="Kalpurush" w:eastAsia="MS UI Gothic" w:hAnsi="Kalpurush" w:cs="Kalpurush"/>
          <w:cs/>
          <w:lang w:bidi="bn-IN"/>
        </w:rPr>
        <w:t>পর মিথ্যাচারিতার পাপ হবে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ফলে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জাহান্নাম অবধারিত হয়ে পড়বে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lastRenderedPageBreak/>
        <w:t>৪.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হাদীসটি ফাদায়িল তথা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আমলের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বর্ণনা সংক্রান্ত হতে হবে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আহকাম (ওয়াজিব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মুস্তাহাব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হারাম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মাকরূহ)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ইত্যাদি সাব্যস্তকারী </w:t>
      </w:r>
      <w:r>
        <w:rPr>
          <w:rFonts w:ascii="Kalpurush" w:eastAsia="MS UI Gothic" w:hAnsi="Kalpurush" w:cs="Kalpurush"/>
          <w:cs/>
          <w:lang w:bidi="bn-IN"/>
        </w:rPr>
        <w:t>হওয়া যাবে 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৫.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বান্দা ও তার প্রভুর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মাঝে একান্ত ব্যক্তিগত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আমলের ক্ষেত্রে হাদীসটির নির্ভরতা নেয়া যাবে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তবে এ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হাদীসের </w:t>
      </w:r>
      <w:r>
        <w:rPr>
          <w:rFonts w:ascii="Kalpurush" w:eastAsia="MS UI Gothic" w:hAnsi="Kalpurush" w:cs="Kalpurush"/>
          <w:cs/>
          <w:lang w:bidi="bn-IN"/>
        </w:rPr>
        <w:t>ও</w:t>
      </w:r>
      <w:r w:rsidRPr="003660D8">
        <w:rPr>
          <w:rFonts w:ascii="Kalpurush" w:eastAsia="MS UI Gothic" w:hAnsi="Kalpurush" w:cs="Kalpurush"/>
          <w:cs/>
          <w:lang w:bidi="bn-IN"/>
        </w:rPr>
        <w:t>পর আমল করার জন্য একে অপরকে আহবান করতে পারবে 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এই শর্তাবলীর আলোকে যদি উপরোক্ত হাদীসগুলো পরীক্ষা করে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দেখি তাহলে দেখতে পাই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উপরোক্ত হাদীসসমূহের মধ্যে শেষোক্ত</w:t>
      </w:r>
      <w:r w:rsidRPr="003660D8">
        <w:rPr>
          <w:rFonts w:ascii="Kalpurush" w:eastAsia="MS UI Gothic" w:hAnsi="Kalpurush" w:cs="Kalpurush"/>
          <w:lang w:bidi="bn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আলী </w:t>
      </w:r>
      <w:r>
        <w:rPr>
          <w:rFonts w:ascii="Kalpurush" w:eastAsia="MS UI Gothic" w:hAnsi="Kalpurush" w:cs="Kalpurush"/>
          <w:cs/>
          <w:lang w:bidi="bn-IN"/>
        </w:rPr>
        <w:t>রাদিয়াল্লাহু আনহু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বর্ণিত হাদীসটি বানোয়াট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সুতরাং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তার উপর আমল করা উম্মাতের আলেমদের ঐক্যমতে জায়েয হবে 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প্রথম হাদীসটি দুর্বল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দ্বিতীয় হাদীসটিও অধিকাংশ আলেমের মতে দুর্বল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যদিও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>-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আলেম এর বর্ণনাকারীগণকে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শক্তিশালী বলে মত প্রকাশ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কিন্তু কেবলমাত্র বর্ণনাকারী শক্তিশালী হলেই হাদীস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বিশুদ্ধ হওয়া সাব্যস্ত হয়</w:t>
      </w:r>
      <w:r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মোট কথা: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প্রথম ও দ্বিতীয়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এ হাদীস দু’</w:t>
      </w:r>
      <w:r w:rsidRPr="003660D8">
        <w:rPr>
          <w:rFonts w:ascii="Kalpurush" w:eastAsia="MS UI Gothic" w:hAnsi="Kalpurush" w:cs="Kalpurush"/>
          <w:cs/>
          <w:lang w:bidi="bn-IN"/>
        </w:rPr>
        <w:t>টি দুর্বল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খুব দুর্বল বা বানোয়াট নয়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সে হিসেবে যৎকিঞ্চিৎ প্রমাণ পাওয়া যাচ্ছে যে এ রাত্রির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রয়েছে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এই সূত্রেই অনেক হাদীসবিদ শাবানের মধ্যরাতের </w:t>
      </w:r>
      <w:r w:rsidRPr="001A11CE">
        <w:rPr>
          <w:rFonts w:ascii="Kalpurush" w:eastAsia="MS UI Gothic" w:hAnsi="Kalpurush" w:cs="Kalpurush"/>
          <w:cs/>
          <w:lang w:bidi="bn-IN"/>
        </w:rPr>
        <w:t>ফযিলত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রয়েছে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বলে মত প্রকাশ করেছেন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তাঁদের মধ্যে রয়েছেন: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>
        <w:rPr>
          <w:rFonts w:ascii="Kalpurush" w:eastAsia="MS UI Gothic" w:hAnsi="Kalpurush" w:cs="Kalpurush"/>
          <w:cs/>
          <w:lang w:bidi="bn-IN"/>
        </w:rPr>
        <w:t xml:space="preserve">ইমাম আহমাদ </w:t>
      </w:r>
      <w:r w:rsidRPr="003660D8">
        <w:rPr>
          <w:rFonts w:ascii="Kalpurush" w:eastAsia="MS UI Gothic" w:hAnsi="Kalpurush" w:cs="Kalpurush"/>
          <w:cs/>
          <w:lang w:bidi="bn-IN"/>
        </w:rPr>
        <w:t>রাহমাতুল্লাহি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আলাইহি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[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তাইমিয়া তার ইকতিদায়ে ছিরাতে মুস্তাকীমে (২/৬২৬) তা উল্লেখ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করেছেন]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ইমাম আওযায়ী রাহমাতুল্লাহি আলাইহি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[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ইমাম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রাজাব তার লাতায়েফুল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মাআরিফ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গ্রন্থে (</w:t>
      </w:r>
      <w:r>
        <w:rPr>
          <w:rFonts w:ascii="Kalpurush" w:eastAsia="MS UI Gothic" w:hAnsi="Kalpurush" w:cs="Kalpurush"/>
          <w:cs/>
          <w:lang w:bidi="bn-IN"/>
        </w:rPr>
        <w:t xml:space="preserve">পৃ: </w:t>
      </w:r>
      <w:r w:rsidRPr="003660D8">
        <w:rPr>
          <w:rFonts w:ascii="Kalpurush" w:eastAsia="MS UI Gothic" w:hAnsi="Kalpurush" w:cs="Kalpurush"/>
          <w:cs/>
          <w:lang w:bidi="bn-IN"/>
        </w:rPr>
        <w:t>১৪৪) তার থেকে তা বর্ণনা করেছেন]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শাইখুল ইসলাম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তাইমিয়া রাহমাতুল্লাহি আলাইহি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hi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>ইকতিদায়ে ছিরাতে মুস্তাকীম ২/৬২৬</w:t>
      </w:r>
      <w:r w:rsidRPr="003660D8">
        <w:rPr>
          <w:rFonts w:ascii="Kalpurush" w:eastAsia="MS UI Gothic" w:hAnsi="Kalpurush" w:cs="Kalpurush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>৬২৭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মাজমু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ফাতাওয়া ২৩/১২৩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১৩১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১৩৩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১৩৪</w:t>
      </w:r>
      <w:r>
        <w:rPr>
          <w:rFonts w:ascii="Kalpurush" w:eastAsia="MS UI Gothic" w:hAnsi="Kalpurush" w:cs="Kalpurush"/>
          <w:cs/>
          <w:lang w:bidi="bn-IN"/>
        </w:rPr>
        <w:t>)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ইমাম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রাজাব আল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হাম্বলী</w:t>
      </w:r>
      <w:r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রাহমাতুল্লাহি আলাইহি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তার লাতায়েফুল মাআরিফ পৃ: </w:t>
      </w:r>
      <w:r w:rsidRPr="003660D8">
        <w:rPr>
          <w:rFonts w:ascii="Kalpurush" w:eastAsia="MS UI Gothic" w:hAnsi="Kalpurush" w:cs="Kalpurush"/>
          <w:cs/>
          <w:lang w:bidi="bn-IN"/>
        </w:rPr>
        <w:t>১৪৪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দ্রষ্টব্য</w:t>
      </w:r>
      <w:r>
        <w:rPr>
          <w:rFonts w:ascii="Kalpurush" w:eastAsia="MS UI Gothic" w:hAnsi="Kalpurush" w:cs="Kalpurush"/>
          <w:cs/>
          <w:lang w:bidi="bn-IN"/>
        </w:rPr>
        <w:t>)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প্রসিদ্ধ মুহাদ্দিস আল্লামা নাসিরুদ্দিন আল-আলবানী</w:t>
      </w:r>
      <w:r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রাহমাতুল্লাহি আলাইহি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>ছিলছিলাতুল আহাদীস আস্‌সাহীহা ৩/১৩৫-১৩৯</w:t>
      </w:r>
      <w:r>
        <w:rPr>
          <w:rFonts w:ascii="Kalpurush" w:eastAsia="MS UI Gothic" w:hAnsi="Kalpurush" w:cs="Kalpurush"/>
          <w:cs/>
          <w:lang w:bidi="bn-IN"/>
        </w:rPr>
        <w:t>)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উপরোক্ত মুহাদ্দিসগনসহ আরো অনেকে এ রাত্রিকে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তের রাত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বলে মত প্রকাশ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কিন্তু আমরা যদি উপরে উল্লিখিত প্রথম ও দ্বিতীয় হাদীসটি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পাঠ করে দেখি তাহলে দেখতে পাব আল্লাহ</w:t>
      </w:r>
      <w:r w:rsidRPr="003660D8">
        <w:rPr>
          <w:rFonts w:ascii="SutonnyMJ" w:eastAsia="MS UI Gothic" w:hAnsi="SutonnyMJ" w:cs="Kalpurush"/>
        </w:rPr>
        <w:t> 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নিকটবর্তী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আসমানে অবতীর্ণ হয়ে তাঁর কাছে ক্ষমা প্রার্থনার আহবান জানাতে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থাকেন- হাদীসদ্বয়ে এ বক্তব্যই উপস্থাপিত 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1A11CE">
        <w:rPr>
          <w:rFonts w:ascii="Kalpurush" w:eastAsia="MS UI Gothic" w:hAnsi="Kalpurush" w:cs="Kalpurush"/>
          <w:cs/>
          <w:lang w:bidi="bn-IN"/>
        </w:rPr>
        <w:t>মূলতঃ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সহীহ হাদীসে সুস্পষ্ট এসেছে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যে</w:t>
      </w:r>
      <w:r w:rsidRPr="003660D8">
        <w:rPr>
          <w:rFonts w:ascii="Kalpurush" w:eastAsia="MS UI Gothic" w:hAnsi="Kalpurush" w:cs="Kalpurush"/>
        </w:rPr>
        <w:t xml:space="preserve">, </w:t>
      </w:r>
    </w:p>
    <w:p w:rsidR="00B42251" w:rsidRPr="00113E72" w:rsidRDefault="00B42251" w:rsidP="00B42251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cs="KFGQPC Uthman Taha Naskh"/>
          <w:color w:val="1F3864"/>
          <w:sz w:val="24"/>
          <w:szCs w:val="24"/>
          <w:rtl/>
        </w:rPr>
      </w:pP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«يَنْزِلُ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رَبُّنَا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تَبَارَكَ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وَتَعَالَى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كُلَّ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لَيْلَةٍ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إِلَى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السَّمَاءِ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الدُّنْيَا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حِينَ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يَبْقَى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ثُلُثُ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اللَّيْلِ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الآخِرُ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يَقُولُ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: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مَنْ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يَدْعُونِي،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فَأَسْتَجِيبَ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لَهُ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مَنْ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يَسْأَلُنِي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فَأُعْطِيَهُ،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مَنْ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يَسْتَغْفِرُنِي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فَأَغْفِرَ</w:t>
      </w:r>
      <w:r w:rsidRPr="00113E72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13E72">
        <w:rPr>
          <w:rFonts w:ascii="Traditional Arabic" w:cs="KFGQPC Uthman Taha Naskh" w:hint="cs"/>
          <w:color w:val="1F3864"/>
          <w:sz w:val="24"/>
          <w:szCs w:val="24"/>
          <w:rtl/>
        </w:rPr>
        <w:t>لَهُ»</w:t>
      </w:r>
      <w:r w:rsidRPr="00113E72">
        <w:rPr>
          <w:rFonts w:ascii="Traditional Arabic" w:cs="KFGQPC Uthman Taha Naskh"/>
          <w:color w:val="1F3864"/>
          <w:sz w:val="24"/>
          <w:szCs w:val="24"/>
        </w:rPr>
        <w:t>.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 প্রতি রাতের শেষ তৃতীয়াংশে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নিকটবর্তী আসমানে অবতীর্ণ হয়ে আহবান জানাতে থাকেন- এমন কেউ কি আছে</w:t>
      </w:r>
      <w:r>
        <w:rPr>
          <w:rFonts w:ascii="Kalpurush" w:eastAsia="MS UI Gothic" w:hAnsi="Kalpurush" w:cs="Kalpurush"/>
          <w:cs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যে আমাকে ডাকবে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আর আমি তার ডাকে সাড়া দেব</w:t>
      </w:r>
      <w:r w:rsidRPr="003660D8">
        <w:rPr>
          <w:rFonts w:ascii="Kalpurush" w:eastAsia="MS UI Gothic" w:hAnsi="Kalpurush" w:cs="Kalpurush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>এমন কেউ কি আছে</w:t>
      </w:r>
      <w:r>
        <w:rPr>
          <w:rFonts w:ascii="Kalpurush" w:eastAsia="MS UI Gothic" w:hAnsi="Kalpurush" w:cs="Kalpurush"/>
          <w:cs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যে আমার কাছে কিছু চাইবে আর আমি তাকে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দেব</w:t>
      </w:r>
      <w:r w:rsidRPr="003660D8">
        <w:rPr>
          <w:rFonts w:ascii="Kalpurush" w:eastAsia="MS UI Gothic" w:hAnsi="Kalpurush" w:cs="Kalpurush"/>
        </w:rPr>
        <w:t xml:space="preserve">?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আমার কাছে ক্ষমা </w:t>
      </w:r>
      <w:r w:rsidRPr="001A11CE">
        <w:rPr>
          <w:rFonts w:ascii="Kalpurush" w:eastAsia="MS UI Gothic" w:hAnsi="Kalpurush" w:cs="Kalpurush"/>
          <w:cs/>
          <w:lang w:bidi="bn-IN"/>
        </w:rPr>
        <w:t>চাইবে; আর আমি তাকে ক্ষমা করে দেব</w:t>
      </w:r>
      <w:r w:rsidRPr="001A11CE">
        <w:rPr>
          <w:rFonts w:ascii="Kalpurush" w:eastAsia="MS UI Gothic" w:hAnsi="Kalpurush" w:cs="Kalpurush"/>
        </w:rPr>
        <w:t xml:space="preserve">?” </w:t>
      </w:r>
      <w:r>
        <w:rPr>
          <w:rFonts w:ascii="Kalpurush" w:eastAsia="MS UI Gothic" w:hAnsi="Kalpurush" w:cs="Kalpurush"/>
        </w:rPr>
        <w:t>(</w:t>
      </w:r>
      <w:r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</w:rPr>
        <w:t xml:space="preserve"> </w:t>
      </w:r>
      <w:r w:rsidRPr="001A11CE">
        <w:rPr>
          <w:rFonts w:ascii="Kalpurush" w:eastAsia="MS UI Gothic" w:hAnsi="Kalpurush" w:cs="Kalpurush"/>
          <w:cs/>
          <w:lang w:bidi="bn-IN"/>
        </w:rPr>
        <w:t>বুখারী</w:t>
      </w:r>
      <w:r w:rsidRPr="001A11CE">
        <w:rPr>
          <w:rFonts w:ascii="Kalpurush" w:eastAsia="MS UI Gothic" w:hAnsi="Kalpurush" w:cs="Kalpurush"/>
        </w:rPr>
        <w:t xml:space="preserve">, </w:t>
      </w:r>
      <w:r w:rsidRPr="001A11CE">
        <w:rPr>
          <w:rFonts w:ascii="Kalpurush" w:eastAsia="MS UI Gothic" w:hAnsi="Kalpurush" w:cs="Kalpurush"/>
          <w:cs/>
          <w:lang w:bidi="bn-IN"/>
        </w:rPr>
        <w:t>হাদীস নং ১১৪৫</w:t>
      </w:r>
      <w:r>
        <w:rPr>
          <w:rFonts w:ascii="Kalpurush" w:eastAsia="MS UI Gothic" w:hAnsi="Kalpurush" w:cs="Kalpurush"/>
        </w:rPr>
        <w:t>;</w:t>
      </w:r>
      <w:r w:rsidRPr="001A11CE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</w:rPr>
        <w:t xml:space="preserve"> </w:t>
      </w:r>
      <w:r w:rsidRPr="001A11CE">
        <w:rPr>
          <w:rFonts w:ascii="Kalpurush" w:eastAsia="MS UI Gothic" w:hAnsi="Kalpurush" w:cs="Kalpurush"/>
          <w:cs/>
          <w:lang w:bidi="bn-IN"/>
        </w:rPr>
        <w:t>মুসলিম</w:t>
      </w:r>
      <w:r>
        <w:rPr>
          <w:rFonts w:ascii="Kalpurush" w:eastAsia="MS UI Gothic" w:hAnsi="Kalpurush" w:cs="Kalpurush"/>
          <w:cs/>
          <w:lang w:bidi="bn-IN"/>
        </w:rPr>
        <w:t>,</w:t>
      </w:r>
      <w:r w:rsidRPr="001A11CE">
        <w:rPr>
          <w:rFonts w:ascii="Kalpurush" w:eastAsia="MS UI Gothic" w:hAnsi="Kalpurush" w:cs="Kalpurush"/>
          <w:cs/>
          <w:lang w:bidi="bn-IN"/>
        </w:rPr>
        <w:t xml:space="preserve"> হাদীস নং ৭৫৮</w:t>
      </w:r>
      <w:r>
        <w:rPr>
          <w:rFonts w:ascii="Kalpurush" w:eastAsia="MS UI Gothic" w:hAnsi="Kalpurush" w:cs="Kalpurush"/>
          <w:cs/>
          <w:lang w:bidi="bn-IN"/>
        </w:rPr>
        <w:t>)</w:t>
      </w:r>
      <w:r w:rsidRPr="001A11CE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lastRenderedPageBreak/>
        <w:t xml:space="preserve">সুতরাং আমরা এ হাদীসদ্বয়ে অতিরিক্ত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কিছুই দেখতে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পাচ্ছি না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সুতরাং এ রাত্রির বিশেষ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বিশেষত্ব আমাদের নজরে পড়ছে না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এজন্যই শাইখ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আব্দুল আজীজ </w:t>
      </w:r>
      <w:r>
        <w:rPr>
          <w:rFonts w:ascii="Kalpurush" w:eastAsia="MS UI Gothic" w:hAnsi="Kalpurush" w:cs="Kalpurush"/>
          <w:cs/>
          <w:lang w:bidi="bn-IN"/>
        </w:rPr>
        <w:t>ইবন বায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>সহ আরো অনেকে এ রাত্রির অতিরিক্ত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অস্বীকার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3660D8">
        <w:rPr>
          <w:rFonts w:ascii="Kalpurush" w:eastAsia="MS UI Gothic" w:hAnsi="Kalpurush" w:cs="Kalpurush"/>
          <w:cs/>
          <w:lang w:bidi="bn-IN"/>
        </w:rPr>
        <w:t>এ রাত্রি উদযাপন ও এতদসংক্রান্ত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বিভিন্ন প্রশ্নের উত্তর:</w:t>
      </w:r>
    </w:p>
    <w:p w:rsidR="00B42251" w:rsidRPr="00C2382A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b/>
          <w:bCs/>
          <w:color w:val="800000"/>
        </w:rPr>
      </w:pPr>
      <w:r w:rsidRPr="00C2382A">
        <w:rPr>
          <w:rFonts w:ascii="Kalpurush" w:eastAsia="MS UI Gothic" w:hAnsi="Kalpurush" w:cs="Kalpurush"/>
          <w:b/>
          <w:bCs/>
          <w:color w:val="800000"/>
          <w:cs/>
          <w:lang w:bidi="bn-IN"/>
        </w:rPr>
        <w:t>প্রথম প্রশ্ন: এ রাত্রি কী ভাগ্য রজনী</w:t>
      </w:r>
      <w:r w:rsidRPr="00C2382A">
        <w:rPr>
          <w:rFonts w:ascii="Kalpurush" w:eastAsia="MS UI Gothic" w:hAnsi="Kalpurush" w:cs="Kalpurush"/>
          <w:b/>
          <w:bCs/>
          <w:color w:val="800000"/>
        </w:rPr>
        <w:t xml:space="preserve">?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rtl/>
        </w:rPr>
      </w:pPr>
      <w:r w:rsidRPr="003660D8">
        <w:rPr>
          <w:rFonts w:ascii="Kalpurush" w:eastAsia="MS UI Gothic" w:hAnsi="Kalpurush" w:cs="Kalpurush"/>
          <w:cs/>
          <w:lang w:bidi="bn-IN"/>
        </w:rPr>
        <w:t>উত্ত</w:t>
      </w:r>
      <w:r>
        <w:rPr>
          <w:rFonts w:ascii="Kalpurush" w:eastAsia="MS UI Gothic" w:hAnsi="Kalpurush" w:cs="Kalpurush"/>
          <w:cs/>
          <w:lang w:bidi="bn-IN"/>
        </w:rPr>
        <w:t>র: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না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এ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রাত্রি ভাগ্য রজনী নয়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 w:rsidRPr="0033748D">
        <w:rPr>
          <w:rFonts w:ascii="Kalpurush" w:eastAsia="MS UI Gothic" w:hAnsi="Kalpurush" w:cs="Kalpurush"/>
          <w:cs/>
          <w:lang w:bidi="bn-IN"/>
        </w:rPr>
        <w:t>মূলতঃ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রাত্রিকে ভাগ্য রজনী বলার পেছনে কাজ করছে সূরা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আদ-দুখানের ৩ ও ৪ আয়াত দু</w:t>
      </w:r>
      <w:r>
        <w:rPr>
          <w:rFonts w:ascii="Kalpurush" w:eastAsia="MS UI Gothic" w:hAnsi="Kalpurush" w:cs="Kalpurush" w:hint="cs"/>
          <w:cs/>
          <w:lang w:bidi="bn-IN"/>
        </w:rPr>
        <w:t>’</w:t>
      </w:r>
      <w:r w:rsidRPr="003660D8">
        <w:rPr>
          <w:rFonts w:ascii="Kalpurush" w:eastAsia="MS UI Gothic" w:hAnsi="Kalpurush" w:cs="Kalpurush"/>
          <w:cs/>
          <w:lang w:bidi="bn-IN"/>
        </w:rPr>
        <w:t>টির ভুল ব্যাখ্যা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bn-IN"/>
        </w:rPr>
        <w:t>তা হলো: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2A6FF6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alpurush"/>
          <w:color w:val="385623"/>
        </w:rPr>
      </w:pPr>
      <w:r w:rsidRPr="002A6FF6">
        <w:rPr>
          <w:rFonts w:ascii="KFGQPC Uthman Taha Naskh" w:cs="KFGQPC Uthman Taha Naskh" w:hint="cs"/>
          <w:color w:val="385623"/>
          <w:rtl/>
        </w:rPr>
        <w:t>﴿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إِنَّآ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أَنزَلۡنَٰهُ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فِي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لَيۡلَةٖ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مُّبَٰرَكَةٍۚ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إِنَّا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كُنَّا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مُنذِرِينَ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٣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فِيهَا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يُفۡرَقُ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كُلُّ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أَمۡرٍ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حَكِيمٍ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ic Script HAFS" w:cs="KFGQPC Uthmanic Script HAFS" w:hint="cs"/>
          <w:color w:val="385623"/>
          <w:rtl/>
        </w:rPr>
        <w:t>٤</w:t>
      </w:r>
      <w:r w:rsidRPr="002A6FF6">
        <w:rPr>
          <w:rFonts w:ascii="KFGQPC Uthmanic Script HAFS" w:cs="KFGQPC Uthmanic Script HAFS"/>
          <w:color w:val="385623"/>
          <w:rtl/>
        </w:rPr>
        <w:t xml:space="preserve"> </w:t>
      </w:r>
      <w:r w:rsidRPr="002A6FF6">
        <w:rPr>
          <w:rFonts w:ascii="KFGQPC Uthman Taha Naskh" w:cs="KFGQPC Uthman Taha Naskh" w:hint="cs"/>
          <w:color w:val="385623"/>
          <w:rtl/>
        </w:rPr>
        <w:t>﴾</w:t>
      </w:r>
      <w:r w:rsidRPr="002A6FF6">
        <w:rPr>
          <w:rFonts w:ascii="KFGQPC Uthman Taha Naskh" w:cs="KFGQPC Uthman Taha Naskh"/>
          <w:color w:val="385623"/>
          <w:rtl/>
        </w:rPr>
        <w:t xml:space="preserve"> [</w:t>
      </w:r>
      <w:r w:rsidRPr="002A6FF6">
        <w:rPr>
          <w:rFonts w:ascii="KFGQPC Uthman Taha Naskh" w:cs="KFGQPC Uthman Taha Naskh" w:hint="cs"/>
          <w:color w:val="385623"/>
          <w:rtl/>
        </w:rPr>
        <w:t>الدخان</w:t>
      </w:r>
      <w:r w:rsidRPr="002A6FF6">
        <w:rPr>
          <w:rFonts w:ascii="KFGQPC Uthman Taha Naskh" w:cs="KFGQPC Uthman Taha Naskh"/>
          <w:color w:val="385623"/>
          <w:rtl/>
        </w:rPr>
        <w:t xml:space="preserve">: </w:t>
      </w:r>
      <w:r w:rsidRPr="002A6FF6">
        <w:rPr>
          <w:rFonts w:ascii="KFGQPC Uthman Taha Naskh" w:cs="KFGQPC Uthman Taha Naskh" w:hint="cs"/>
          <w:color w:val="385623"/>
          <w:rtl/>
        </w:rPr>
        <w:t>٣،</w:t>
      </w:r>
      <w:r w:rsidRPr="002A6FF6">
        <w:rPr>
          <w:rFonts w:ascii="KFGQPC Uthman Taha Naskh" w:cs="KFGQPC Uthman Taha Naskh"/>
          <w:color w:val="385623"/>
          <w:rtl/>
        </w:rPr>
        <w:t xml:space="preserve">  </w:t>
      </w:r>
      <w:r w:rsidRPr="002A6FF6">
        <w:rPr>
          <w:rFonts w:ascii="KFGQPC Uthman Taha Naskh" w:cs="KFGQPC Uthman Taha Naskh" w:hint="cs"/>
          <w:color w:val="385623"/>
          <w:rtl/>
        </w:rPr>
        <w:t>٤</w:t>
      </w:r>
      <w:r w:rsidRPr="002A6FF6">
        <w:rPr>
          <w:rFonts w:ascii="KFGQPC Uthman Taha Naskh" w:cs="KFGQPC Uthman Taha Naskh"/>
          <w:color w:val="385623"/>
          <w:rtl/>
        </w:rPr>
        <w:t xml:space="preserve">] 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lang w:bidi="bn-BD"/>
        </w:rPr>
      </w:pPr>
      <w:r>
        <w:rPr>
          <w:rFonts w:ascii="Kalpurush" w:eastAsia="MS UI Gothic" w:hAnsi="Kalpurush" w:cs="Kalpurush"/>
          <w:cs/>
          <w:lang w:bidi="bn-IN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>অবশ্যই আমরা তা (</w:t>
      </w:r>
      <w:r>
        <w:rPr>
          <w:rFonts w:ascii="Kalpurush" w:eastAsia="MS UI Gothic" w:hAnsi="Kalpurush" w:cs="Kalpurush"/>
          <w:cs/>
          <w:lang w:bidi="bn-IN"/>
        </w:rPr>
        <w:t>কুরআ</w:t>
      </w:r>
      <w:r w:rsidRPr="003660D8">
        <w:rPr>
          <w:rFonts w:ascii="Kalpurush" w:eastAsia="MS UI Gothic" w:hAnsi="Kalpurush" w:cs="Kalpurush"/>
          <w:cs/>
          <w:lang w:bidi="bn-IN"/>
        </w:rPr>
        <w:t>ন) এক মুবারক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রাত্রিতে অবতীর্ণ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করেছি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অবশ্যই আমরা সতর্ককারী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এ রাত্রিতে যাবতীয় প্রজ্ঞাপূর্ণ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বিষয় স্থিরকৃত হয়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>
        <w:rPr>
          <w:rFonts w:eastAsia="MS UI Gothic"/>
          <w:cs/>
          <w:lang w:bidi="hi-IN"/>
        </w:rPr>
        <w:t>”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 w:hint="cs"/>
          <w:cs/>
          <w:lang w:bidi="bn-BD"/>
        </w:rPr>
        <w:t>[সূরা আদ-দুখান, আয়াত: ৩-৪]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এ আয়াতদ্বয়ে</w:t>
      </w:r>
      <w:r>
        <w:rPr>
          <w:rFonts w:ascii="Kalpurush" w:eastAsia="MS UI Gothic" w:hAnsi="Kalpurush" w:cs="Kalpurush"/>
          <w:cs/>
          <w:lang w:bidi="bn-IN"/>
        </w:rPr>
        <w:t>র তাফসীরে অধিকাংশ মুফাসসির বলেন</w:t>
      </w:r>
      <w:r>
        <w:rPr>
          <w:rFonts w:ascii="Kalpurush" w:eastAsia="MS UI Gothic" w:hAnsi="Kalpurush" w:cs="Kalpurush" w:hint="cs"/>
          <w:cs/>
          <w:lang w:bidi="bn-BD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আয়াত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দ্বারা রমযানের লাইলাতুল </w:t>
      </w:r>
      <w:r w:rsidRPr="001357D8">
        <w:rPr>
          <w:rFonts w:ascii="Kalpurush" w:eastAsia="MS UI Gothic" w:hAnsi="Kalpurush" w:cs="Kalpurush"/>
          <w:cs/>
          <w:lang w:bidi="bn-IN"/>
        </w:rPr>
        <w:t>কদরকে</w:t>
      </w:r>
      <w:r w:rsidRPr="003660D8">
        <w:rPr>
          <w:rFonts w:ascii="Kalpurush" w:eastAsia="MS UI Gothic" w:hAnsi="Kalpurush" w:cs="Kalpurush"/>
          <w:cs/>
          <w:lang w:bidi="bn-IN"/>
        </w:rPr>
        <w:t>ই বুঝানো 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যে লাইলাতুল কাদরের চারটি নাম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রয়েছে: ১. লাইলাতুল </w:t>
      </w:r>
      <w:r w:rsidRPr="001357D8">
        <w:rPr>
          <w:rFonts w:ascii="Kalpurush" w:eastAsia="MS UI Gothic" w:hAnsi="Kalpurush" w:cs="Kalpurush"/>
          <w:cs/>
          <w:lang w:bidi="bn-IN"/>
        </w:rPr>
        <w:t>কদর</w:t>
      </w:r>
      <w:r w:rsidRPr="001357D8">
        <w:rPr>
          <w:rFonts w:ascii="Kalpurush" w:eastAsia="MS UI Gothic" w:hAnsi="Kalpurush" w:cs="Kalpurush"/>
        </w:rPr>
        <w:t>,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২. লাইলাতুল বারাআত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৩. লাইলাতুচ্ছফ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৪.লাইলাতুল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মুবারাকাহ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bn-IN"/>
        </w:rPr>
        <w:t>শুধুমাত্র ইকরিমা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বর্ণিত হয়েছে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তিনি বলেন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এ আয়াত দ্বারা শাবানের মধ্যরাত্রিকে বুঝানো 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এটা একটি অগ্রহণযোগ্য বর্ণনা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</w:t>
      </w:r>
      <w:r>
        <w:rPr>
          <w:rFonts w:ascii="Kalpurush" w:eastAsia="MS UI Gothic" w:hAnsi="Kalpurush" w:cs="Kalpurush"/>
          <w:cs/>
          <w:lang w:bidi="bn-IN"/>
        </w:rPr>
        <w:t>ইবন কাসীর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বলেন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আলোচ্য আয়াতে মুবারক রাত্রি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বলতে লাইলাতুল ক্বাদর বুঝানো হয়েছে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যেমন 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বলেছেন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DA7083" w:rsidRDefault="00B42251" w:rsidP="00B42251">
      <w:pPr>
        <w:pStyle w:val="NormalWeb"/>
        <w:bidi/>
        <w:spacing w:before="82" w:after="82"/>
        <w:jc w:val="both"/>
        <w:rPr>
          <w:rFonts w:ascii="Arial" w:hAnsi="Arial"/>
          <w:color w:val="385623"/>
        </w:rPr>
      </w:pPr>
      <w:r w:rsidRPr="00DA7083">
        <w:rPr>
          <w:rFonts w:ascii="KFGQPC Uthman Taha Naskh" w:cs="KFGQPC Uthman Taha Naskh" w:hint="cs"/>
          <w:color w:val="385623"/>
          <w:rtl/>
        </w:rPr>
        <w:t>﴿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إِنَّآ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أَنزَلۡنَٰهُ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فِي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لَيۡلَةِ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ٱلۡقَدۡرِ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١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 Taha Naskh" w:cs="KFGQPC Uthman Taha Naskh" w:hint="cs"/>
          <w:color w:val="385623"/>
          <w:rtl/>
        </w:rPr>
        <w:t>﴾</w:t>
      </w:r>
      <w:r w:rsidRPr="00DA7083">
        <w:rPr>
          <w:rFonts w:ascii="KFGQPC Uthman Taha Naskh" w:cs="KFGQPC Uthman Taha Naskh"/>
          <w:color w:val="385623"/>
          <w:rtl/>
        </w:rPr>
        <w:t xml:space="preserve"> [</w:t>
      </w:r>
      <w:r w:rsidRPr="00DA7083">
        <w:rPr>
          <w:rFonts w:ascii="KFGQPC Uthman Taha Naskh" w:cs="KFGQPC Uthman Taha Naskh" w:hint="cs"/>
          <w:color w:val="385623"/>
          <w:rtl/>
        </w:rPr>
        <w:t>القدر</w:t>
      </w:r>
      <w:r w:rsidRPr="00DA7083">
        <w:rPr>
          <w:rFonts w:ascii="KFGQPC Uthman Taha Naskh" w:cs="KFGQPC Uthman Taha Naskh"/>
          <w:color w:val="385623"/>
          <w:rtl/>
        </w:rPr>
        <w:t xml:space="preserve">: </w:t>
      </w:r>
      <w:r w:rsidRPr="00DA7083">
        <w:rPr>
          <w:rFonts w:ascii="KFGQPC Uthman Taha Naskh" w:cs="KFGQPC Uthman Taha Naskh" w:hint="cs"/>
          <w:color w:val="385623"/>
          <w:rtl/>
        </w:rPr>
        <w:t>١</w:t>
      </w:r>
      <w:r w:rsidRPr="00DA7083">
        <w:rPr>
          <w:rFonts w:ascii="KFGQPC Uthman Taha Naskh" w:cs="KFGQPC Uthman Taha Naskh"/>
          <w:color w:val="385623"/>
          <w:rtl/>
        </w:rPr>
        <w:t xml:space="preserve">] </w:t>
      </w:r>
      <w:r w:rsidRPr="00DA7083">
        <w:rPr>
          <w:rFonts w:ascii="KFGQPC Uthman Taha Naskh" w:cs="KFGQPC Uthman Taha Naskh"/>
          <w:color w:val="385623"/>
        </w:rPr>
        <w:t>.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hi-IN"/>
        </w:rPr>
      </w:pPr>
      <w:r>
        <w:rPr>
          <w:rFonts w:ascii="Kalpurush" w:eastAsia="MS UI Gothic" w:hAnsi="Kalpurush" w:cs="Kalpurush"/>
          <w:cs/>
          <w:lang w:bidi="bn-IN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আমরা এ </w:t>
      </w:r>
      <w:r>
        <w:rPr>
          <w:rFonts w:ascii="Kalpurush" w:eastAsia="MS UI Gothic" w:hAnsi="Kalpurush" w:cs="Kalpurush"/>
          <w:cs/>
          <w:lang w:bidi="bn-IN"/>
        </w:rPr>
        <w:t>কুরআ</w:t>
      </w:r>
      <w:r w:rsidRPr="003660D8">
        <w:rPr>
          <w:rFonts w:ascii="Kalpurush" w:eastAsia="MS UI Gothic" w:hAnsi="Kalpurush" w:cs="Kalpurush"/>
          <w:cs/>
          <w:lang w:bidi="bn-IN"/>
        </w:rPr>
        <w:t>নকে ক্বাদরের রাত্রিতে অবতীর্ণ করেছি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>
        <w:rPr>
          <w:rFonts w:eastAsia="MS UI Gothic"/>
          <w:cs/>
          <w:lang w:bidi="hi-IN"/>
        </w:rPr>
        <w:t>”</w:t>
      </w:r>
      <w:r w:rsidRPr="0056247C">
        <w:rPr>
          <w:rFonts w:ascii="SolaimanLipi" w:eastAsia="MS UI Gothic" w:hAnsi="SolaimanLipi" w:cs="SolaimanLipi"/>
          <w:cs/>
          <w:lang w:bidi="hi-IN"/>
        </w:rPr>
        <w:t xml:space="preserve"> </w:t>
      </w:r>
      <w:r>
        <w:rPr>
          <w:rFonts w:ascii="Kalpurush" w:eastAsia="MS UI Gothic" w:hAnsi="Kalpurush" w:cs="Kalpurush"/>
          <w:cs/>
          <w:lang w:bidi="hi-IN"/>
        </w:rPr>
        <w:t>[</w:t>
      </w:r>
      <w:r w:rsidRPr="003660D8">
        <w:rPr>
          <w:rFonts w:ascii="Kalpurush" w:eastAsia="MS UI Gothic" w:hAnsi="Kalpurush" w:cs="Kalpurush"/>
          <w:cs/>
          <w:lang w:bidi="bn-IN"/>
        </w:rPr>
        <w:t>সূরা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আল-কাদর, আয়াত: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১</w:t>
      </w:r>
      <w:r>
        <w:rPr>
          <w:rFonts w:ascii="Kalpurush" w:eastAsia="MS UI Gothic" w:hAnsi="Kalpurush" w:cs="Kalpurush"/>
          <w:cs/>
          <w:lang w:bidi="bn-IN"/>
        </w:rPr>
        <w:t>]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 আরও 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DA7083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alpurush"/>
          <w:lang w:bidi="bn-IN"/>
        </w:rPr>
      </w:pPr>
      <w:r w:rsidRPr="00DA7083">
        <w:rPr>
          <w:rFonts w:ascii="KFGQPC Uthman Taha Naskh" w:cs="KFGQPC Uthman Taha Naskh" w:hint="cs"/>
          <w:color w:val="385623"/>
          <w:rtl/>
        </w:rPr>
        <w:t>﴿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شَهۡرُ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رَمَضَانَ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ٱلَّذِيٓ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أُنزِلَ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فِيهِ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ic Script HAFS" w:cs="KFGQPC Uthmanic Script HAFS" w:hint="cs"/>
          <w:color w:val="385623"/>
          <w:rtl/>
        </w:rPr>
        <w:t>ٱلۡقُرۡءَانُ</w:t>
      </w:r>
      <w:r w:rsidRPr="00DA7083">
        <w:rPr>
          <w:rFonts w:ascii="KFGQPC Uthmanic Script HAFS" w:cs="KFGQPC Uthmanic Script HAFS"/>
          <w:color w:val="385623"/>
          <w:rtl/>
        </w:rPr>
        <w:t xml:space="preserve"> </w:t>
      </w:r>
      <w:r w:rsidRPr="00DA7083">
        <w:rPr>
          <w:rFonts w:ascii="KFGQPC Uthman Taha Naskh" w:cs="KFGQPC Uthman Taha Naskh" w:hint="cs"/>
          <w:color w:val="385623"/>
          <w:rtl/>
        </w:rPr>
        <w:t>﴾</w:t>
      </w:r>
      <w:r w:rsidRPr="00DA7083">
        <w:rPr>
          <w:rFonts w:ascii="KFGQPC Uthman Taha Naskh" w:cs="KFGQPC Uthman Taha Naskh"/>
          <w:color w:val="385623"/>
          <w:rtl/>
        </w:rPr>
        <w:t xml:space="preserve"> [</w:t>
      </w:r>
      <w:r w:rsidRPr="00DA7083">
        <w:rPr>
          <w:rFonts w:ascii="KFGQPC Uthman Taha Naskh" w:cs="KFGQPC Uthman Taha Naskh" w:hint="cs"/>
          <w:color w:val="385623"/>
          <w:rtl/>
        </w:rPr>
        <w:t>البقرة</w:t>
      </w:r>
      <w:r w:rsidRPr="00DA7083">
        <w:rPr>
          <w:rFonts w:ascii="KFGQPC Uthman Taha Naskh" w:cs="KFGQPC Uthman Taha Naskh"/>
          <w:color w:val="385623"/>
          <w:rtl/>
        </w:rPr>
        <w:t xml:space="preserve">: </w:t>
      </w:r>
      <w:r w:rsidRPr="00DA7083">
        <w:rPr>
          <w:rFonts w:ascii="KFGQPC Uthman Taha Naskh" w:cs="KFGQPC Uthman Taha Naskh" w:hint="cs"/>
          <w:color w:val="385623"/>
          <w:rtl/>
        </w:rPr>
        <w:t>١٨٥</w:t>
      </w:r>
      <w:r w:rsidRPr="00DA7083">
        <w:rPr>
          <w:rFonts w:ascii="KFGQPC Uthman Taha Naskh" w:cs="KFGQPC Uthman Taha Naskh"/>
          <w:color w:val="385623"/>
          <w:rtl/>
        </w:rPr>
        <w:t>]</w:t>
      </w:r>
      <w:r>
        <w:rPr>
          <w:rFonts w:ascii="Kalpurush" w:eastAsia="MS UI Gothic" w:hAnsi="Kalpurush" w:cs="Kalpurush"/>
          <w:lang w:bidi="bn-IN"/>
        </w:rPr>
        <w:t>.</w:t>
      </w:r>
      <w:r w:rsidRPr="00DA7083">
        <w:rPr>
          <w:rFonts w:ascii="Kalpurush" w:eastAsia="MS UI Gothic" w:hAnsi="Kalpurush" w:cs="Kalpurush"/>
          <w:rtl/>
          <w:cs/>
          <w:lang w:bidi="bn-IN"/>
        </w:rPr>
        <w:t xml:space="preserve"> 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রমযান এমন একটি মাস যাতে </w:t>
      </w:r>
      <w:r>
        <w:rPr>
          <w:rFonts w:ascii="Kalpurush" w:eastAsia="MS UI Gothic" w:hAnsi="Kalpurush" w:cs="Kalpurush"/>
          <w:cs/>
          <w:lang w:bidi="bn-IN"/>
        </w:rPr>
        <w:t>কুরআ</w:t>
      </w:r>
      <w:r w:rsidRPr="003660D8">
        <w:rPr>
          <w:rFonts w:ascii="Kalpurush" w:eastAsia="MS UI Gothic" w:hAnsi="Kalpurush" w:cs="Kalpurush"/>
          <w:cs/>
          <w:lang w:bidi="bn-IN"/>
        </w:rPr>
        <w:t>ন অবতীর্ণ করা 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>
        <w:rPr>
          <w:rFonts w:eastAsia="MS UI Gothic"/>
          <w:cs/>
          <w:lang w:bidi="hi-IN"/>
        </w:rPr>
        <w:t>”</w:t>
      </w:r>
      <w:r w:rsidRPr="0056247C">
        <w:rPr>
          <w:rFonts w:ascii="SolaimanLipi" w:eastAsia="MS UI Gothic" w:hAnsi="SolaimanLipi" w:cs="SolaimanLipi"/>
          <w:cs/>
          <w:lang w:bidi="hi-IN"/>
        </w:rPr>
        <w:t xml:space="preserve"> </w:t>
      </w:r>
      <w:r>
        <w:rPr>
          <w:rFonts w:ascii="Kalpurush" w:eastAsia="MS UI Gothic" w:hAnsi="Kalpurush" w:cs="Kalpurush"/>
          <w:cs/>
          <w:lang w:bidi="hi-IN"/>
        </w:rPr>
        <w:t>[</w:t>
      </w:r>
      <w:r w:rsidRPr="003660D8">
        <w:rPr>
          <w:rFonts w:ascii="Kalpurush" w:eastAsia="MS UI Gothic" w:hAnsi="Kalpurush" w:cs="Kalpurush"/>
          <w:cs/>
          <w:lang w:bidi="bn-IN"/>
        </w:rPr>
        <w:t>সূরা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আল</w:t>
      </w:r>
      <w:r>
        <w:rPr>
          <w:rFonts w:ascii="Kalpurush" w:eastAsia="MS UI Gothic" w:hAnsi="Kalpurush" w:cs="Kalpurush"/>
          <w:cs/>
          <w:lang w:bidi="bn-IN"/>
        </w:rPr>
        <w:t>-বাকারাহ, আয়াত: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১৮৫</w:t>
      </w:r>
      <w:r>
        <w:rPr>
          <w:rFonts w:ascii="Kalpurush" w:eastAsia="MS UI Gothic" w:hAnsi="Kalpurush" w:cs="Kalpurush"/>
          <w:cs/>
          <w:lang w:bidi="bn-IN"/>
        </w:rPr>
        <w:t>]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hi-IN"/>
        </w:rPr>
      </w:pPr>
      <w:r w:rsidRPr="003660D8">
        <w:rPr>
          <w:rFonts w:ascii="Kalpurush" w:eastAsia="MS UI Gothic" w:hAnsi="Kalpurush" w:cs="Kalpurush"/>
          <w:cs/>
          <w:lang w:bidi="bn-IN"/>
        </w:rPr>
        <w:t>যিনি এ রাত্রিকে শাবানের মধ্যবর্তী রাত বলে মত প্রকাশ করেছেন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যেমনটি ইকরিমা থেকে বর্ণিত হয়েছে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তিনি অনেক দূরবর্তী মত গ্রহণ করেছেন</w:t>
      </w:r>
      <w:r w:rsidRPr="003660D8">
        <w:rPr>
          <w:rFonts w:ascii="Kalpurush" w:eastAsia="MS UI Gothic" w:hAnsi="Kalpurush" w:cs="Kalpurush"/>
        </w:rPr>
        <w:t xml:space="preserve">; </w:t>
      </w:r>
      <w:r w:rsidRPr="003660D8">
        <w:rPr>
          <w:rFonts w:ascii="Kalpurush" w:eastAsia="MS UI Gothic" w:hAnsi="Kalpurush" w:cs="Kalpurush"/>
          <w:cs/>
          <w:lang w:bidi="bn-IN"/>
        </w:rPr>
        <w:t>কেননা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কুরআ</w:t>
      </w:r>
      <w:r w:rsidRPr="003660D8">
        <w:rPr>
          <w:rFonts w:ascii="Kalpurush" w:eastAsia="MS UI Gothic" w:hAnsi="Kalpurush" w:cs="Kalpurush"/>
          <w:cs/>
          <w:lang w:bidi="bn-IN"/>
        </w:rPr>
        <w:t>নের সুস্পষ্ট বাণী তা রমযান মাসে বলে ঘোষণা দিয়েছে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তাফসীরে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কাসীর</w:t>
      </w:r>
      <w:r w:rsidRPr="003660D8">
        <w:rPr>
          <w:rFonts w:ascii="Kalpurush" w:eastAsia="MS UI Gothic" w:hAnsi="Kalpurush" w:cs="Kalpurush"/>
        </w:rPr>
        <w:t xml:space="preserve"> (</w:t>
      </w:r>
      <w:r w:rsidRPr="003660D8">
        <w:rPr>
          <w:rFonts w:ascii="Kalpurush" w:eastAsia="MS UI Gothic" w:hAnsi="Kalpurush" w:cs="Kalpurush"/>
          <w:cs/>
          <w:lang w:bidi="bn-IN"/>
        </w:rPr>
        <w:t>৪/১৩৭)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অনুরূপভাবে আল্লামা শাওকানীও এ মত প্রকাশ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>তাফসীরে ফাতহুল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ক্বাদীর (৪/৭০৯)</w:t>
      </w:r>
    </w:p>
    <w:p w:rsidR="00B42251" w:rsidRPr="00C2382A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C2382A">
        <w:rPr>
          <w:rFonts w:ascii="Kalpurush" w:eastAsia="MS UI Gothic" w:hAnsi="Kalpurush" w:cs="Kalpurush"/>
          <w:cs/>
          <w:lang w:bidi="bn-IN"/>
        </w:rPr>
        <w:t>সুতরাং ভাগ্য রজনী হলো লাইলাতুল ক্বাদর যা রমযানের শেষ</w:t>
      </w:r>
      <w:r w:rsidRPr="00C2382A">
        <w:rPr>
          <w:rFonts w:ascii="Kalpurush" w:eastAsia="MS UI Gothic" w:hAnsi="Kalpurush" w:cs="Kalpurush"/>
        </w:rPr>
        <w:t xml:space="preserve"> </w:t>
      </w:r>
      <w:r w:rsidRPr="00C2382A">
        <w:rPr>
          <w:rFonts w:ascii="Kalpurush" w:eastAsia="MS UI Gothic" w:hAnsi="Kalpurush" w:cs="Kalpurush"/>
          <w:cs/>
          <w:lang w:bidi="bn-IN"/>
        </w:rPr>
        <w:t>দশদিনের বেজোড় রাত্রিগুলো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C2382A">
        <w:rPr>
          <w:rFonts w:ascii="Kalpurush" w:eastAsia="MS UI Gothic" w:hAnsi="Kalpurush" w:cs="Kalpurush"/>
          <w:cs/>
          <w:lang w:bidi="bn-IN"/>
        </w:rPr>
        <w:t>আর এতে করে এও সাব্যস্ত হলো যে</w:t>
      </w:r>
      <w:r w:rsidRPr="00C2382A">
        <w:rPr>
          <w:rFonts w:ascii="Kalpurush" w:eastAsia="MS UI Gothic" w:hAnsi="Kalpurush" w:cs="Kalpurush"/>
        </w:rPr>
        <w:t xml:space="preserve">, </w:t>
      </w:r>
      <w:r w:rsidRPr="00C2382A">
        <w:rPr>
          <w:rFonts w:ascii="Kalpurush" w:eastAsia="MS UI Gothic" w:hAnsi="Kalpurush" w:cs="Kalpurush"/>
          <w:cs/>
          <w:lang w:bidi="bn-IN"/>
        </w:rPr>
        <w:t>এ আয়াতের তাফসীরে</w:t>
      </w:r>
      <w:r w:rsidRPr="00C2382A">
        <w:rPr>
          <w:rFonts w:ascii="Kalpurush" w:eastAsia="MS UI Gothic" w:hAnsi="Kalpurush" w:cs="Kalpurush"/>
        </w:rPr>
        <w:t xml:space="preserve"> </w:t>
      </w:r>
      <w:r w:rsidRPr="00C2382A">
        <w:rPr>
          <w:rFonts w:ascii="Kalpurush" w:eastAsia="MS UI Gothic" w:hAnsi="Kalpurush" w:cs="Kalpurush"/>
          <w:cs/>
          <w:lang w:bidi="bn-IN"/>
        </w:rPr>
        <w:t>ইকরিমা রাহমাতুল্লাহি আলাইহি মতভেদ করলেও তিনি শাবানের মধ্য তারিখের রাত্রিকে</w:t>
      </w:r>
      <w:r w:rsidRPr="00C2382A">
        <w:rPr>
          <w:rFonts w:ascii="Kalpurush" w:eastAsia="MS UI Gothic" w:hAnsi="Kalpurush" w:cs="Kalpurush"/>
        </w:rPr>
        <w:t xml:space="preserve"> </w:t>
      </w:r>
      <w:r w:rsidRPr="00C2382A">
        <w:rPr>
          <w:rFonts w:ascii="Kalpurush" w:eastAsia="MS UI Gothic" w:hAnsi="Kalpurush" w:cs="Kalpurush"/>
          <w:cs/>
          <w:lang w:bidi="bn-IN"/>
        </w:rPr>
        <w:t>লাইলাতুল বারাআত নামকরণ করেন 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দ্বিতীয় প্রশ্ন: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শাবানের মধ্যরাত্রি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 </w:t>
      </w:r>
      <w:r w:rsidRPr="00C2382A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উদযাপন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করা যাবে কিনা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?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উত্তর: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 মধ্যরাত্রি পালন করার</w:t>
      </w:r>
      <w:r>
        <w:rPr>
          <w:rFonts w:ascii="Kalpurush" w:eastAsia="MS UI Gothic" w:hAnsi="Kalpurush" w:cs="Kalpurush"/>
          <w:cs/>
          <w:lang w:bidi="bn-IN"/>
        </w:rPr>
        <w:t xml:space="preserve"> কী </w:t>
      </w:r>
      <w:r w:rsidRPr="003660D8">
        <w:rPr>
          <w:rFonts w:ascii="Kalpurush" w:eastAsia="MS UI Gothic" w:hAnsi="Kalpurush" w:cs="Kalpurush"/>
          <w:cs/>
          <w:lang w:bidi="bn-IN"/>
        </w:rPr>
        <w:t>হুকুম এ নিয়ে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আলেমদের মধ্যে তিনটি মত রয়েছে: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104BB7">
        <w:rPr>
          <w:rFonts w:ascii="Kalpurush" w:eastAsia="MS UI Gothic" w:hAnsi="Kalpurush" w:cs="Kalpurush"/>
          <w:b/>
          <w:bCs/>
          <w:cs/>
          <w:lang w:bidi="bn-IN"/>
        </w:rPr>
        <w:lastRenderedPageBreak/>
        <w:t>এক.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 মধ্য রাত্রিতে মাসজিদে জামাতের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সাথে </w:t>
      </w:r>
      <w:r>
        <w:rPr>
          <w:rFonts w:ascii="Kalpurush" w:eastAsia="MS UI Gothic" w:hAnsi="Kalpurush" w:cs="Kalpurush"/>
          <w:cs/>
          <w:lang w:bidi="bn-IN"/>
        </w:rPr>
        <w:t>সালাত ও অন্যান্য ইবাদত করা জায়েয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প্রসিদ্ধ তাবেয়ী খালেদ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মিদান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লুকমান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আমের সুন্দর পোশাক পরে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আতর-খুশবু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সুরমা মেখে মাসজিদে গিয়ে মানুষদের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নিয়ে এ রাত্রিতে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আদায় করতেন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এ মতটি ইমাম ইসহাক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রাহওয়ীয়াহ থেকেও বর্ণিত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লাতায়েফুল মাআরেফ পৃ:- </w:t>
      </w:r>
      <w:r w:rsidRPr="003660D8">
        <w:rPr>
          <w:rFonts w:ascii="Kalpurush" w:eastAsia="MS UI Gothic" w:hAnsi="Kalpurush" w:cs="Kalpurush"/>
          <w:cs/>
          <w:lang w:bidi="bn-IN"/>
        </w:rPr>
        <w:t>১৪৪)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তারা তাদের মতের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পক্ষে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দলীল পেশ </w:t>
      </w:r>
      <w:r>
        <w:rPr>
          <w:rFonts w:ascii="Kalpurush" w:eastAsia="MS UI Gothic" w:hAnsi="Kalpurush" w:cs="Kalpurush"/>
          <w:cs/>
          <w:lang w:bidi="bn-IN"/>
        </w:rPr>
        <w:t>করেন 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রাজাব (রাহমাতুল্লাহি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আলাইহি) তাদের মতের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পক্ষে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দলীল হিসাবে বলেনঃ তাদের কাছে এ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ব্যাপারে ইসরাইলি তথা পূর্ববর্তী উম্মাতদের থেকে বিভিন্ন বর্ণনা এসেছিল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সে অনুসারে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তারা আমল করেছিলেন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তবে পূর্বে বর্ণিত বিভিন্ন দুর্বল হাদীস তাদের দলীল হিসাবে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ব্যবহৃত হয়ে থাকবে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hi-IN"/>
        </w:rPr>
      </w:pPr>
      <w:r w:rsidRPr="00104BB7">
        <w:rPr>
          <w:rFonts w:ascii="Kalpurush" w:eastAsia="MS UI Gothic" w:hAnsi="Kalpurush" w:cs="Kalpurush"/>
          <w:b/>
          <w:bCs/>
          <w:cs/>
          <w:lang w:bidi="bn-IN"/>
        </w:rPr>
        <w:t>দুই.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 মধ্যরাত্রিতে ব্যক্তিগতভাবে ইবাদত বন্দেগী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করা জায়েয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ইমাম আওযায়ী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শাইখুল ইসলাম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তাইমিয়া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এবং আল্লামা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রজব</w:t>
      </w:r>
      <w:r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রাহমাতুল্লাহি আলাইহিম এ মত পোষণ করেন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যে সমস্ত হাদীস দ্বারা এ 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বর্ণিত হয়েছে সে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সমস্ত সাধারণ হাদীসের উপর ভিত্তি করে তারা</w:t>
      </w:r>
      <w:r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তাদের মতের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পক্ষে ব্যক্তিগতভাবে ইবাদত করাকে জায়েয মনে করেন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104BB7">
        <w:rPr>
          <w:rFonts w:ascii="Kalpurush" w:eastAsia="MS UI Gothic" w:hAnsi="Kalpurush" w:cs="Kalpurush"/>
          <w:b/>
          <w:bCs/>
          <w:cs/>
          <w:lang w:bidi="bn-IN"/>
        </w:rPr>
        <w:t>তিন</w:t>
      </w:r>
      <w:r>
        <w:rPr>
          <w:rFonts w:ascii="Kalpurush" w:eastAsia="MS UI Gothic" w:hAnsi="Kalpurush" w:cs="Kalpurush"/>
          <w:b/>
          <w:bCs/>
          <w:cs/>
          <w:lang w:bidi="bn-IN"/>
        </w:rPr>
        <w:t>.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ধরনের ইবাদত সম্পূর্ণরূপে বিদআত-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চাই তা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ব্যক্তিগতভাবে হোক বা সামষ্টিকভাবে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ইমাম আতা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 রাবাহ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 মুলাইকা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মদীনার ফুকাহাগণ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ইমাম মালেকের ছাত্রগণ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ও অন্যান্য আরো অনেকেই এ মত পোষণ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এমনকি ইমাম আওযায়ী যিনি শাম তথা সিরিয়াবাসীদের ইমাম বলে প্রসিদ্ধ তিনিও এ ধরনের ঘটা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 মাসজিদে ইবাদত পালন করাকে বিদআত বলে ঘোষণা 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8250C6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b/>
          <w:bCs/>
        </w:rPr>
      </w:pPr>
      <w:r w:rsidRPr="008250C6">
        <w:rPr>
          <w:rFonts w:ascii="Kalpurush" w:eastAsia="MS UI Gothic" w:hAnsi="Kalpurush" w:cs="Kalpurush"/>
          <w:b/>
          <w:bCs/>
          <w:cs/>
          <w:lang w:bidi="bn-IN"/>
        </w:rPr>
        <w:t>তাদের মতের</w:t>
      </w:r>
      <w:r w:rsidRPr="008250C6">
        <w:rPr>
          <w:rFonts w:ascii="Kalpurush" w:eastAsia="MS UI Gothic" w:hAnsi="Kalpurush" w:cs="Kalpurush"/>
          <w:b/>
          <w:bCs/>
        </w:rPr>
        <w:t xml:space="preserve"> </w:t>
      </w:r>
      <w:r w:rsidRPr="008250C6">
        <w:rPr>
          <w:rFonts w:ascii="Kalpurush" w:eastAsia="MS UI Gothic" w:hAnsi="Kalpurush" w:cs="Kalpurush"/>
          <w:b/>
          <w:bCs/>
          <w:cs/>
          <w:lang w:bidi="bn-IN"/>
        </w:rPr>
        <w:t>পক্ষে</w:t>
      </w:r>
      <w:r w:rsidRPr="008250C6">
        <w:rPr>
          <w:rFonts w:ascii="Kalpurush" w:eastAsia="MS UI Gothic" w:hAnsi="Kalpurush" w:cs="Kalpurush"/>
          <w:b/>
          <w:bCs/>
        </w:rPr>
        <w:t xml:space="preserve"> </w:t>
      </w:r>
      <w:r w:rsidRPr="008250C6">
        <w:rPr>
          <w:rFonts w:ascii="Kalpurush" w:eastAsia="MS UI Gothic" w:hAnsi="Kalpurush" w:cs="Kalpurush"/>
          <w:b/>
          <w:bCs/>
          <w:cs/>
          <w:lang w:bidi="bn-IN"/>
        </w:rPr>
        <w:t>যুক্তি হলো:</w:t>
      </w:r>
      <w:r w:rsidRPr="008250C6">
        <w:rPr>
          <w:rFonts w:ascii="Kalpurush" w:eastAsia="MS UI Gothic" w:hAnsi="Kalpurush" w:cs="Kalpurush"/>
          <w:b/>
          <w:bCs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১. এ 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সম্পর্কে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সুস্পষ্ট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দলীল নেই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রাসূল</w:t>
      </w:r>
      <w:r>
        <w:rPr>
          <w:rFonts w:ascii="Kalpurush" w:eastAsia="MS UI Gothic" w:hAnsi="Kalpurush" w:cs="Kalpurush"/>
          <w:cs/>
          <w:lang w:bidi="bn-IN"/>
        </w:rPr>
        <w:t xml:space="preserve">ুল্লাহ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রাত্রিতে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সুনির্দিষ্ট ইবাদত করেছেন বলে সহীহ হাদীসে প্রমাণিত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অনুরূপভাবে তার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সাহাবী থেকেও কিছু বর্ণিত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তাবেয়ীনদের মধ্যে তিনজন ব্যতীত আর কারো থেকে বর্ণিত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হয়নি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</w:t>
      </w:r>
      <w:r>
        <w:rPr>
          <w:rFonts w:ascii="Kalpurush" w:eastAsia="MS UI Gothic" w:hAnsi="Kalpurush" w:cs="Kalpurush"/>
          <w:cs/>
          <w:lang w:bidi="bn-IN"/>
        </w:rPr>
        <w:t>ইবন রজব রাহমাতুল্লাহি আলাইহি 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শাবানের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রাত্রিতে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অথবা তার সাহাবাদের থেকে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পড়া প্রমাণিত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যদিও শামদেশীয় সুনির্দিষ্ট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তাবেয়ীন থেকে তা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বর্ণিত হয়েছে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লাতায়েফুল মাআরিফ : </w:t>
      </w:r>
      <w:r w:rsidRPr="003660D8">
        <w:rPr>
          <w:rFonts w:ascii="Kalpurush" w:eastAsia="MS UI Gothic" w:hAnsi="Kalpurush" w:cs="Kalpurush"/>
          <w:cs/>
          <w:lang w:bidi="bn-IN"/>
        </w:rPr>
        <w:t>১৪৫)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শাইখ আব্দুল আযীয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বায</w:t>
      </w:r>
      <w:r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রাহমাতুল্লাহি আলাইহি 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বর্ণনায় কিছু দুর্বল হাদীস এসেছে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যার উপর ভিত্তি করা জায়েয নেই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আর এ রাত্রিতে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আদায়ে বর্ণিত যাবতীয় হাদীসই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বানোয়াট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আলেমগণ এ ব্যাপারে সতর্ক করে গেছেন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২. হাফেজ </w:t>
      </w:r>
      <w:r>
        <w:rPr>
          <w:rFonts w:ascii="Kalpurush" w:eastAsia="MS UI Gothic" w:hAnsi="Kalpurush" w:cs="Kalpurush"/>
          <w:cs/>
          <w:lang w:bidi="bn-IN"/>
        </w:rPr>
        <w:t>ইবন রজব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যিনি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তাবেয়ীনদের থেকে এ 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রয়েছে বলে বর্ণনা করেছেন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তিনি বলেছেন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ঐ সমস্ত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তাবেয়ীনদের কাছে দলীল হলো যে তাদের কাছে এ ব্যাপারে ইসরাইলি কিছু বর্ণনা এসেছে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তাহলে আমরা দেখতে পাচ্ছি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যারা এ রাত পালন করেছেন তাদের দলীল হলো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যে তাদের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কাছে ইসরাইলি বর্ণনা এসেছে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আমাদের প্রশ্ন: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ইসরাইলি বর্ণনা এ উম্মাতের জন্য কিভাবে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দলীল হতে পারে</w:t>
      </w:r>
      <w:r w:rsidRPr="003660D8">
        <w:rPr>
          <w:rFonts w:ascii="Kalpurush" w:eastAsia="MS UI Gothic" w:hAnsi="Kalpurush" w:cs="Kalpurush"/>
        </w:rPr>
        <w:t xml:space="preserve">?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Fonts w:ascii="Kalpurush" w:eastAsia="MS UI Gothic" w:hAnsi="Kalpurush" w:cs="Kalpurush"/>
          <w:cs/>
          <w:lang w:bidi="bn-IN"/>
        </w:rPr>
        <w:t>৩. যে সমস্ত তাবেয়ী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এ রাত উদযাপনের সংবাদ এসেছে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তাদের সমসাময়িক প্রখ্যাত ফুকাহা ও মুহাদ্দিসীনগণ তাদের এ সব কর্মকান্ডের নিন্দা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যারা তাদের নিন্দা ক</w:t>
      </w:r>
      <w:r>
        <w:rPr>
          <w:rFonts w:ascii="Kalpurush" w:eastAsia="MS UI Gothic" w:hAnsi="Kalpurush" w:cs="Kalpurush"/>
          <w:cs/>
          <w:lang w:bidi="bn-IN"/>
        </w:rPr>
        <w:t>রেছেন তাদের মধ্যে প্রখ্যাত হলেন-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ইমাম আতা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রাবাহ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যিনি তার যুগের সর্বশ্রেষ্ট </w:t>
      </w:r>
      <w:r w:rsidRPr="00104BB7">
        <w:rPr>
          <w:rFonts w:ascii="Kalpurush" w:eastAsia="MS UI Gothic" w:hAnsi="Kalpurush" w:cs="Kalpurush"/>
          <w:cs/>
          <w:lang w:bidi="bn-IN"/>
        </w:rPr>
        <w:t>মুফতি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ছিলেন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আর যার সম্পর্কে সাহাবী আব্দুল্লাহ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 xml:space="preserve">ইবন </w:t>
      </w:r>
      <w:r>
        <w:rPr>
          <w:rFonts w:ascii="Kalpurush" w:eastAsia="MS UI Gothic" w:hAnsi="Kalpurush" w:cs="Kalpurush"/>
          <w:cs/>
          <w:lang w:bidi="bn-IN"/>
        </w:rPr>
        <w:lastRenderedPageBreak/>
        <w:t xml:space="preserve">উমার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রাদিয়াল্লাহু </w:t>
      </w:r>
      <w:r w:rsidRPr="00104BB7">
        <w:rPr>
          <w:rFonts w:ascii="Kalpurush" w:eastAsia="MS UI Gothic" w:hAnsi="Kalpurush" w:cs="Kalpurush"/>
          <w:cs/>
          <w:lang w:bidi="bn-IN"/>
        </w:rPr>
        <w:t>আনহুমা</w:t>
      </w:r>
      <w:r>
        <w:rPr>
          <w:rFonts w:ascii="Kalpurush" w:eastAsia="MS UI Gothic" w:hAnsi="Kalpurush" w:cs="Kalpurush"/>
          <w:cs/>
          <w:lang w:bidi="bn-IN"/>
        </w:rPr>
        <w:t xml:space="preserve"> বলেছিলেন,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তোমরা আমার কাছে প্রশ্নের জন্য একত্রিত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হও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অথচ তোমাদের কাছে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 রাবাহ রয়েছে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সুতরাং যদি ঐ রাত্রি উদযাপনকারীদের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পক্ষে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দলীল থাকত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তাহলে তারা আতা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 রাবাহর বিপক্ষে তা অবশ্যই পেশ করে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তাদের কর্মকাণ্ডের যথার্থতা প্রমাণ করার চেষ্টা করতেন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অথচ এরকম করেছেন বলে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প্রমাণিত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৪. পূর্বেই বর্ণিত হয়েছে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যে সমস্ত দুর্বল হাদীসে ঐ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রাত্রির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বর্ণিত হয়েছে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তাতে শুধুমাত্র সে রাত্রিতে আল্লাহর অবতীর্ণ হওয়া এবং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ক্ষমা করা প্রমাণিত হয়েছে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এর বাইরে কিছুই বর্ণিত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মূলতঃ এ অবতীর্ণ হওয়া ও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ক্ষমা চাওয়ার আহবান প্রতি রাতেই আল্লাহ </w:t>
      </w:r>
      <w:r>
        <w:rPr>
          <w:rFonts w:ascii="Kalpurush" w:eastAsia="MS UI Gothic" w:hAnsi="Kalpurush" w:cs="Kalpurush"/>
          <w:cs/>
          <w:lang w:bidi="bn-IN"/>
        </w:rPr>
        <w:t>তা</w:t>
      </w:r>
      <w:r>
        <w:rPr>
          <w:rFonts w:ascii="Kalpurush" w:eastAsia="MS UI Gothic" w:hAnsi="Kalpurush" w:cs="Kalpurush"/>
          <w:lang w:bidi="bn-IN"/>
        </w:rPr>
        <w:t>‘</w:t>
      </w:r>
      <w:r>
        <w:rPr>
          <w:rFonts w:ascii="Kalpurush" w:eastAsia="MS UI Gothic" w:hAnsi="Kalpurush" w:cs="Kalpurush"/>
          <w:cs/>
          <w:lang w:bidi="bn-IN"/>
        </w:rPr>
        <w:t>আলা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করে থাকেন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যা সুনির্দিষ্ট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বা রাতসমূহের সাথে সংশ্লিষ্ট নয়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এর বাইরে দুর্বল হাদীসেও অতিরিক্ত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ইবাদত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করার নির্দেশ নেই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৫. আর যারা এ রাত্রিতে ব্যক্তিগতভাবে আমল করা জায়েয বলে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মন্তব্য করেছেন তাদের মতের পক্ষে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দলীল নেই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কেননা এ রাত্রিতে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সাল্লাল্লাহু আলাইহি 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বা তার সাহাবা কারো থেকেই ব্যক্তিগত কিংবা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সামষ্টিক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ভাবেই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প্রকার ইবাদত করেছেন বলে বর্ণিত হয়নি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এর বিপরীতে শরীয়তের সাধারণ অনেক দলীল এ রাত্রিকে ইবাদতের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জন্য নির্দিষ্ট করাকে নিষিদ্ধ ঘোষণা করছে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তম্মধ্যে রয়েছে: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BB1BCE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BB1BCE">
        <w:rPr>
          <w:rFonts w:ascii="Kalpurush" w:eastAsia="MS UI Gothic" w:hAnsi="Kalpurush" w:cs="Kalpurush"/>
          <w:cs/>
          <w:lang w:bidi="bn-IN"/>
        </w:rPr>
        <w:t xml:space="preserve">আল্লাহ </w:t>
      </w:r>
      <w:r>
        <w:rPr>
          <w:rFonts w:ascii="Kalpurush" w:eastAsia="MS UI Gothic" w:hAnsi="Kalpurush" w:cs="Kalpurush"/>
          <w:cs/>
          <w:lang w:bidi="bn-IN"/>
        </w:rPr>
        <w:t>বলেন</w:t>
      </w:r>
      <w:r>
        <w:rPr>
          <w:rFonts w:ascii="Kalpurush" w:eastAsia="MS UI Gothic" w:hAnsi="Kalpurush" w:cs="Kalpurush"/>
          <w:lang w:bidi="bn-IN"/>
        </w:rPr>
        <w:t>,</w:t>
      </w:r>
      <w:r w:rsidRPr="00BB1BCE">
        <w:rPr>
          <w:rFonts w:ascii="Kalpurush" w:eastAsia="MS UI Gothic" w:hAnsi="Kalpurush" w:cs="Kalpurush"/>
          <w:cs/>
          <w:lang w:bidi="bn-IN"/>
        </w:rPr>
        <w:t xml:space="preserve"> </w:t>
      </w:r>
    </w:p>
    <w:p w:rsidR="00B42251" w:rsidRPr="008250C6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alpurush"/>
          <w:color w:val="385623"/>
          <w:cs/>
          <w:lang w:bidi="bn-IN"/>
        </w:rPr>
      </w:pPr>
      <w:r w:rsidRPr="008250C6">
        <w:rPr>
          <w:rFonts w:ascii="KFGQPC Uthman Taha Naskh" w:cs="KFGQPC Uthman Taha Naskh" w:hint="cs"/>
          <w:color w:val="385623"/>
          <w:rtl/>
        </w:rPr>
        <w:t>﴿</w:t>
      </w:r>
      <w:r w:rsidRPr="008250C6">
        <w:rPr>
          <w:rFonts w:ascii="KFGQPC Uthmanic Script HAFS" w:cs="KFGQPC Uthmanic Script HAFS" w:hint="cs"/>
          <w:color w:val="385623"/>
          <w:rtl/>
        </w:rPr>
        <w:t>ٱلۡيَوۡمَ</w:t>
      </w:r>
      <w:r w:rsidRPr="008250C6">
        <w:rPr>
          <w:rFonts w:ascii="KFGQPC Uthmanic Script HAFS" w:cs="KFGQPC Uthmanic Script HAFS"/>
          <w:color w:val="385623"/>
          <w:rtl/>
        </w:rPr>
        <w:t xml:space="preserve"> </w:t>
      </w:r>
      <w:r w:rsidRPr="008250C6">
        <w:rPr>
          <w:rFonts w:ascii="KFGQPC Uthmanic Script HAFS" w:cs="KFGQPC Uthmanic Script HAFS" w:hint="cs"/>
          <w:color w:val="385623"/>
          <w:rtl/>
        </w:rPr>
        <w:t>أَكۡمَلۡتُ</w:t>
      </w:r>
      <w:r w:rsidRPr="008250C6">
        <w:rPr>
          <w:rFonts w:ascii="KFGQPC Uthmanic Script HAFS" w:cs="KFGQPC Uthmanic Script HAFS"/>
          <w:color w:val="385623"/>
          <w:rtl/>
        </w:rPr>
        <w:t xml:space="preserve"> </w:t>
      </w:r>
      <w:r w:rsidRPr="008250C6">
        <w:rPr>
          <w:rFonts w:ascii="KFGQPC Uthmanic Script HAFS" w:cs="KFGQPC Uthmanic Script HAFS" w:hint="cs"/>
          <w:color w:val="385623"/>
          <w:rtl/>
        </w:rPr>
        <w:t>لَكُمۡ</w:t>
      </w:r>
      <w:r w:rsidRPr="008250C6">
        <w:rPr>
          <w:rFonts w:ascii="KFGQPC Uthmanic Script HAFS" w:cs="KFGQPC Uthmanic Script HAFS"/>
          <w:color w:val="385623"/>
          <w:rtl/>
        </w:rPr>
        <w:t xml:space="preserve"> </w:t>
      </w:r>
      <w:r w:rsidRPr="008250C6">
        <w:rPr>
          <w:rFonts w:ascii="KFGQPC Uthmanic Script HAFS" w:cs="KFGQPC Uthmanic Script HAFS" w:hint="cs"/>
          <w:color w:val="385623"/>
          <w:rtl/>
        </w:rPr>
        <w:t>دِينَكُمۡ</w:t>
      </w:r>
      <w:r w:rsidRPr="008250C6">
        <w:rPr>
          <w:rFonts w:ascii="KFGQPC Uthmanic Script HAFS" w:cs="KFGQPC Uthmanic Script HAFS"/>
          <w:color w:val="385623"/>
          <w:rtl/>
        </w:rPr>
        <w:t xml:space="preserve"> </w:t>
      </w:r>
      <w:r w:rsidRPr="008250C6">
        <w:rPr>
          <w:rFonts w:ascii="KFGQPC Uthman Taha Naskh" w:cs="KFGQPC Uthman Taha Naskh" w:hint="cs"/>
          <w:color w:val="385623"/>
          <w:rtl/>
        </w:rPr>
        <w:t>﴾</w:t>
      </w:r>
      <w:r w:rsidRPr="008250C6">
        <w:rPr>
          <w:rFonts w:ascii="KFGQPC Uthman Taha Naskh" w:cs="KFGQPC Uthman Taha Naskh"/>
          <w:color w:val="385623"/>
          <w:rtl/>
        </w:rPr>
        <w:t xml:space="preserve"> [</w:t>
      </w:r>
      <w:r w:rsidRPr="008250C6">
        <w:rPr>
          <w:rFonts w:ascii="KFGQPC Uthman Taha Naskh" w:cs="KFGQPC Uthman Taha Naskh" w:hint="cs"/>
          <w:color w:val="385623"/>
          <w:rtl/>
        </w:rPr>
        <w:t>المائ‍دة</w:t>
      </w:r>
      <w:r w:rsidRPr="008250C6">
        <w:rPr>
          <w:rFonts w:ascii="KFGQPC Uthman Taha Naskh" w:cs="KFGQPC Uthman Taha Naskh"/>
          <w:color w:val="385623"/>
          <w:rtl/>
        </w:rPr>
        <w:t xml:space="preserve">: </w:t>
      </w:r>
      <w:r w:rsidRPr="008250C6">
        <w:rPr>
          <w:rFonts w:ascii="KFGQPC Uthman Taha Naskh" w:cs="KFGQPC Uthman Taha Naskh" w:hint="cs"/>
          <w:color w:val="385623"/>
          <w:rtl/>
        </w:rPr>
        <w:t>٣</w:t>
      </w:r>
      <w:r w:rsidRPr="008250C6">
        <w:rPr>
          <w:rFonts w:ascii="KFGQPC Uthman Taha Naskh" w:cs="KFGQPC Uthman Taha Naskh"/>
          <w:color w:val="385623"/>
          <w:rtl/>
        </w:rPr>
        <w:t xml:space="preserve">]  </w:t>
      </w:r>
    </w:p>
    <w:p w:rsidR="00B42251" w:rsidRPr="00136E6E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spacing w:val="-4"/>
        </w:rPr>
      </w:pPr>
      <w:r w:rsidRPr="00136E6E">
        <w:rPr>
          <w:rFonts w:ascii="Kalpurush" w:eastAsia="MS UI Gothic" w:hAnsi="Kalpurush" w:cs="Kalpurush"/>
          <w:spacing w:val="-4"/>
        </w:rPr>
        <w:t>“</w:t>
      </w:r>
      <w:r w:rsidRPr="00136E6E">
        <w:rPr>
          <w:rFonts w:ascii="Kalpurush" w:eastAsia="MS UI Gothic" w:hAnsi="Kalpurush" w:cs="Kalpurush"/>
          <w:spacing w:val="-4"/>
          <w:cs/>
          <w:lang w:bidi="bn-IN"/>
        </w:rPr>
        <w:t>আজকের</w:t>
      </w:r>
      <w:r w:rsidRPr="00136E6E">
        <w:rPr>
          <w:rFonts w:ascii="Kalpurush" w:eastAsia="MS UI Gothic" w:hAnsi="Kalpurush" w:cs="Kalpurush"/>
          <w:spacing w:val="-4"/>
        </w:rPr>
        <w:t xml:space="preserve"> </w:t>
      </w:r>
      <w:r w:rsidRPr="00136E6E">
        <w:rPr>
          <w:rFonts w:ascii="Kalpurush" w:eastAsia="MS UI Gothic" w:hAnsi="Kalpurush" w:cs="Kalpurush"/>
          <w:spacing w:val="-4"/>
          <w:cs/>
          <w:lang w:bidi="bn-IN"/>
        </w:rPr>
        <w:t>দিনে আমি তোমাদের জন্য তোমাদের দ্বীনকে পরিপূর্ণ করে দিলাম</w:t>
      </w:r>
      <w:r w:rsidRPr="00136E6E">
        <w:rPr>
          <w:rFonts w:ascii="Kalpurush" w:eastAsia="MS UI Gothic" w:hAnsi="Kalpurush" w:cs="Kalpurush"/>
          <w:spacing w:val="-4"/>
        </w:rPr>
        <w:t>”</w:t>
      </w:r>
      <w:r w:rsidRPr="00B42251">
        <w:rPr>
          <w:rFonts w:ascii="SolaimanLipi" w:eastAsia="MS UI Gothic" w:hAnsi="SolaimanLipi" w:cs="SolaimanLipi"/>
          <w:spacing w:val="-4"/>
          <w:cs/>
          <w:lang w:bidi="hi-IN"/>
        </w:rPr>
        <w:t>।</w:t>
      </w:r>
      <w:r w:rsidRPr="00136E6E">
        <w:rPr>
          <w:rFonts w:ascii="Kalpurush" w:eastAsia="MS UI Gothic" w:hAnsi="Kalpurush" w:cs="Kalpurush"/>
          <w:spacing w:val="-4"/>
          <w:cs/>
          <w:lang w:bidi="hi-IN"/>
        </w:rPr>
        <w:t xml:space="preserve"> [</w:t>
      </w:r>
      <w:r w:rsidRPr="00136E6E">
        <w:rPr>
          <w:rFonts w:ascii="Kalpurush" w:eastAsia="MS UI Gothic" w:hAnsi="Kalpurush" w:cs="Kalpurush"/>
          <w:spacing w:val="-4"/>
          <w:cs/>
          <w:lang w:bidi="bn-IN"/>
        </w:rPr>
        <w:t>সূরা আল-মায়েদাহ, আয়াত: ৩]</w:t>
      </w:r>
    </w:p>
    <w:p w:rsidR="00B42251" w:rsidRPr="00BB1BCE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BB1BCE">
        <w:rPr>
          <w:rFonts w:ascii="Kalpurush" w:eastAsia="MS UI Gothic" w:hAnsi="Kalpurush" w:cs="Kalpurush"/>
          <w:cs/>
          <w:lang w:bidi="bn-IN"/>
        </w:rPr>
        <w:t>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BB1BCE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 ওয়াসাল্লাম </w:t>
      </w:r>
      <w:r>
        <w:rPr>
          <w:rFonts w:ascii="Kalpurush" w:eastAsia="MS UI Gothic" w:hAnsi="Kalpurush" w:cs="Kalpurush"/>
          <w:cs/>
          <w:lang w:bidi="bn-IN"/>
        </w:rPr>
        <w:t>বলেছেন</w:t>
      </w:r>
      <w:r>
        <w:rPr>
          <w:rFonts w:ascii="Kalpurush" w:eastAsia="MS UI Gothic" w:hAnsi="Kalpurush" w:cs="Kalpurush"/>
          <w:lang w:bidi="bn-IN"/>
        </w:rPr>
        <w:t>,</w:t>
      </w:r>
      <w:r w:rsidRPr="00BB1BCE">
        <w:rPr>
          <w:rFonts w:ascii="Kalpurush" w:eastAsia="MS UI Gothic" w:hAnsi="Kalpurush" w:cs="Kalpurush"/>
          <w:cs/>
          <w:lang w:bidi="bn-IN"/>
        </w:rPr>
        <w:t xml:space="preserve"> </w:t>
      </w:r>
    </w:p>
    <w:p w:rsidR="00B42251" w:rsidRPr="008250C6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FGQPC Uthman Taha Naskh"/>
          <w:color w:val="1F3864"/>
          <w:cs/>
          <w:lang w:bidi="bn-IN"/>
        </w:rPr>
      </w:pPr>
      <w:r w:rsidRPr="008250C6">
        <w:rPr>
          <w:rFonts w:ascii="Traditional Arabic" w:cs="KFGQPC Uthman Taha Naskh" w:hint="eastAsia"/>
          <w:color w:val="1F3864"/>
          <w:rtl/>
        </w:rPr>
        <w:t>«</w:t>
      </w:r>
      <w:r w:rsidRPr="008250C6">
        <w:rPr>
          <w:rFonts w:ascii="Traditional Arabic" w:cs="KFGQPC Uthman Taha Naskh" w:hint="cs"/>
          <w:color w:val="1F3864"/>
          <w:rtl/>
        </w:rPr>
        <w:t>مَنْ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أَحْدَثَ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فِي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أَمْرِنَا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هَذَا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مَا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لَيْسَ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فِيهِ،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فَهُوَ</w:t>
      </w:r>
      <w:r w:rsidRPr="008250C6">
        <w:rPr>
          <w:rFonts w:ascii="Traditional Arabic" w:cs="KFGQPC Uthman Taha Naskh"/>
          <w:color w:val="1F386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rtl/>
        </w:rPr>
        <w:t>رَدٌّ</w:t>
      </w:r>
      <w:r w:rsidRPr="008250C6">
        <w:rPr>
          <w:rFonts w:ascii="Traditional Arabic" w:cs="KFGQPC Uthman Taha Naskh" w:hint="eastAsia"/>
          <w:color w:val="1F3864"/>
          <w:rtl/>
        </w:rPr>
        <w:t>»</w:t>
      </w:r>
      <w:r w:rsidRPr="008250C6">
        <w:rPr>
          <w:rFonts w:ascii="Traditional Arabic" w:cs="KFGQPC Uthman Taha Naskh" w:hint="cs"/>
          <w:color w:val="1F3864"/>
          <w:rtl/>
        </w:rPr>
        <w:t>.</w:t>
      </w:r>
    </w:p>
    <w:p w:rsidR="00B42251" w:rsidRPr="00182366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182366">
        <w:rPr>
          <w:rFonts w:ascii="Kalpurush" w:eastAsia="MS UI Gothic" w:hAnsi="Kalpurush" w:cs="Kalpurush"/>
          <w:cs/>
          <w:lang w:bidi="bn-IN"/>
        </w:rPr>
        <w:t>“যে ব্যক্তি আমাদের দ্বীনের</w:t>
      </w:r>
      <w:r w:rsidRPr="00182366">
        <w:rPr>
          <w:rFonts w:ascii="Kalpurush" w:eastAsia="MS UI Gothic" w:hAnsi="Kalpurush" w:cs="Kalpurush"/>
        </w:rPr>
        <w:t xml:space="preserve"> </w:t>
      </w:r>
      <w:r w:rsidRPr="00182366">
        <w:rPr>
          <w:rFonts w:ascii="Kalpurush" w:eastAsia="MS UI Gothic" w:hAnsi="Kalpurush" w:cs="Kalpurush"/>
          <w:cs/>
          <w:lang w:bidi="bn-IN"/>
        </w:rPr>
        <w:t>মধ্যে এমন নতুন কিছুর উদ্ভব ঘটাবে যা এর মধ্যে নেই</w:t>
      </w:r>
      <w:r w:rsidRPr="00182366">
        <w:rPr>
          <w:rFonts w:ascii="Kalpurush" w:eastAsia="MS UI Gothic" w:hAnsi="Kalpurush" w:cs="Kalpurush"/>
        </w:rPr>
        <w:t xml:space="preserve">, </w:t>
      </w:r>
      <w:r w:rsidRPr="00182366">
        <w:rPr>
          <w:rFonts w:ascii="Kalpurush" w:eastAsia="MS UI Gothic" w:hAnsi="Kalpurush" w:cs="Kalpurush"/>
          <w:cs/>
          <w:lang w:bidi="bn-IN"/>
        </w:rPr>
        <w:t xml:space="preserve">তা </w:t>
      </w:r>
      <w:r>
        <w:rPr>
          <w:rFonts w:ascii="Kalpurush" w:eastAsia="MS UI Gothic" w:hAnsi="Kalpurush" w:cs="Kalpurush"/>
          <w:cs/>
          <w:lang w:bidi="bn-IN"/>
        </w:rPr>
        <w:t>প্রত্যাখ্যাত</w:t>
      </w:r>
      <w:r w:rsidRPr="00182366">
        <w:rPr>
          <w:rFonts w:ascii="Kalpurush" w:eastAsia="MS UI Gothic" w:hAnsi="Kalpurush" w:cs="Kalpurush"/>
          <w:cs/>
          <w:lang w:bidi="bn-IN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182366">
        <w:rPr>
          <w:rFonts w:ascii="Kalpurush" w:eastAsia="MS UI Gothic" w:hAnsi="Kalpurush" w:cs="Kalpurush"/>
        </w:rPr>
        <w:t xml:space="preserve"> (</w:t>
      </w:r>
      <w:r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</w:rPr>
        <w:t xml:space="preserve"> </w:t>
      </w:r>
      <w:r w:rsidRPr="00182366">
        <w:rPr>
          <w:rFonts w:ascii="Kalpurush" w:eastAsia="MS UI Gothic" w:hAnsi="Kalpurush" w:cs="Kalpurush"/>
          <w:cs/>
          <w:lang w:bidi="bn-IN"/>
        </w:rPr>
        <w:t>বুখারী</w:t>
      </w:r>
      <w:r w:rsidRPr="00182366">
        <w:rPr>
          <w:rFonts w:ascii="Kalpurush" w:eastAsia="MS UI Gothic" w:hAnsi="Kalpurush" w:cs="Kalpurush"/>
        </w:rPr>
        <w:t xml:space="preserve">, </w:t>
      </w:r>
      <w:r w:rsidRPr="00182366">
        <w:rPr>
          <w:rFonts w:ascii="Kalpurush" w:eastAsia="MS UI Gothic" w:hAnsi="Kalpurush" w:cs="Kalpurush"/>
          <w:cs/>
          <w:lang w:bidi="bn-IN"/>
        </w:rPr>
        <w:t>হাদীস নং ২৬৯৭)</w:t>
      </w:r>
    </w:p>
    <w:p w:rsidR="00B42251" w:rsidRPr="00182366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182366">
        <w:rPr>
          <w:rFonts w:ascii="Kalpurush" w:eastAsia="MS UI Gothic" w:hAnsi="Kalpurush" w:cs="Kalpurush"/>
          <w:cs/>
          <w:lang w:bidi="bn-IN"/>
        </w:rPr>
        <w:t xml:space="preserve">তিনি আরো </w:t>
      </w:r>
      <w:r>
        <w:rPr>
          <w:rFonts w:ascii="Kalpurush" w:eastAsia="MS UI Gothic" w:hAnsi="Kalpurush" w:cs="Kalpurush"/>
          <w:cs/>
          <w:lang w:bidi="bn-IN"/>
        </w:rPr>
        <w:t>বলেছেন</w:t>
      </w:r>
      <w:r>
        <w:rPr>
          <w:rFonts w:ascii="Kalpurush" w:eastAsia="MS UI Gothic" w:hAnsi="Kalpurush" w:cs="Kalpurush"/>
          <w:lang w:bidi="bn-IN"/>
        </w:rPr>
        <w:t>,</w:t>
      </w:r>
    </w:p>
    <w:p w:rsidR="00B42251" w:rsidRPr="008250C6" w:rsidRDefault="00B42251" w:rsidP="00B42251">
      <w:pPr>
        <w:autoSpaceDE w:val="0"/>
        <w:autoSpaceDN w:val="0"/>
        <w:adjustRightInd w:val="0"/>
        <w:spacing w:after="0" w:line="240" w:lineRule="auto"/>
        <w:rPr>
          <w:rFonts w:ascii="Simplified Arabic" w:cs="KFGQPC Uthman Taha Naskh"/>
          <w:color w:val="1F3864"/>
          <w:sz w:val="24"/>
          <w:szCs w:val="24"/>
          <w:rtl/>
        </w:rPr>
      </w:pPr>
      <w:r w:rsidRPr="008250C6">
        <w:rPr>
          <w:rFonts w:ascii="Traditional Arabic" w:cs="KFGQPC Uthman Taha Naskh" w:hint="eastAsia"/>
          <w:color w:val="1F3864"/>
          <w:sz w:val="24"/>
          <w:szCs w:val="24"/>
          <w:rtl/>
        </w:rPr>
        <w:t>«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مَنْ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عَمِلَ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عَمَلًا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لَيْسَ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عَلَيْهِ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أَمْرُنَا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فَهُوَ</w:t>
      </w:r>
      <w:r w:rsidRPr="008250C6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رَدٌّ</w:t>
      </w:r>
      <w:r w:rsidRPr="008250C6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  <w:r w:rsidRPr="008250C6">
        <w:rPr>
          <w:rFonts w:ascii="Traditional Arabic" w:cs="KFGQPC Uthman Taha Naskh" w:hint="cs"/>
          <w:color w:val="1F3864"/>
          <w:sz w:val="24"/>
          <w:szCs w:val="24"/>
          <w:rtl/>
        </w:rPr>
        <w:t>.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8C2CCB">
        <w:rPr>
          <w:rFonts w:ascii="Kalpurush" w:eastAsia="MS UI Gothic" w:hAnsi="Kalpurush" w:cs="Kalpurush"/>
          <w:cs/>
          <w:lang w:bidi="bn-IN"/>
        </w:rPr>
        <w:t>“যে ব্যক্তি এমন কোনো কাজ করবে যার</w:t>
      </w:r>
      <w:r w:rsidRPr="008C2CCB">
        <w:rPr>
          <w:rFonts w:ascii="Kalpurush" w:eastAsia="MS UI Gothic" w:hAnsi="Kalpurush" w:cs="Kalpurush"/>
        </w:rPr>
        <w:t xml:space="preserve"> </w:t>
      </w:r>
      <w:r w:rsidRPr="008C2CCB">
        <w:rPr>
          <w:rFonts w:ascii="Kalpurush" w:eastAsia="MS UI Gothic" w:hAnsi="Kalpurush" w:cs="Kalpurush"/>
          <w:cs/>
          <w:lang w:bidi="bn-IN"/>
        </w:rPr>
        <w:t>উপর আমাদের দ্বীনের মধ্যে 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নির্দেশ নেই তা অগ্রহণযোগ্য”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সহীহ </w:t>
      </w:r>
      <w:r w:rsidRPr="003660D8">
        <w:rPr>
          <w:rFonts w:ascii="Kalpurush" w:eastAsia="MS UI Gothic" w:hAnsi="Kalpurush" w:cs="Kalpurush"/>
          <w:cs/>
          <w:lang w:bidi="bn-IN"/>
        </w:rPr>
        <w:t>মুসলিম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১৭১৮)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শাইখ আব্দুল আজীজ </w:t>
      </w:r>
      <w:r>
        <w:rPr>
          <w:rFonts w:ascii="Kalpurush" w:eastAsia="MS UI Gothic" w:hAnsi="Kalpurush" w:cs="Kalpurush"/>
          <w:cs/>
          <w:lang w:bidi="bn-IN"/>
        </w:rPr>
        <w:t>ইবন বায রাহমাতুল্লাহি আলাইহি বলেন</w:t>
      </w:r>
      <w:r>
        <w:rPr>
          <w:rFonts w:ascii="Kalpurush" w:eastAsia="MS UI Gothic" w:hAnsi="Kalpurush" w:cs="Kalpurush"/>
          <w:lang w:bidi="bn-IN"/>
        </w:rPr>
        <w:t>,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আর ইমাম আওযায়ী রাহমাতুল্লাহি আলাইহি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যে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 রাতে ব্যক্তিগত ইবাদত করা ভাল মনে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আর যা হাফেয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রাজাব পছন্দ করেছেন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তাদের এ মত অত্যন্ত আশ্চর্যজনক বরং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দুর্বল</w:t>
      </w:r>
      <w:r w:rsidRPr="003660D8">
        <w:rPr>
          <w:rFonts w:ascii="Kalpurush" w:eastAsia="MS UI Gothic" w:hAnsi="Kalpurush" w:cs="Kalpurush"/>
        </w:rPr>
        <w:t xml:space="preserve">;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কেননা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কিছু যতক্ষণ পর্যন্ত না শরীয়তের দলীলের মাধ্যমে জায়েয বলে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সাব্যস্ত হবে ততক্ষণ পর্যন্ত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মুসলিমের পক্ষেই দ্বীনের মধ্যে তার অনুপ্রবেশ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ঘটানো বৈধ হবে না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চাই তা ব্যক্তিগতভাবে করুক বা সামষ্টিক- দলবদ্ধভাবে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চাই গোপনে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করুক বা প্রকাশ্যে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কারণ বিদআতকর্ম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অস্বীকার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 এবং তা থেকে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সাবধান করে যে সমস্ত প্রমাণাদি এসেছে সেগুলো সাধারণভাবে তার বিপক্ষে অবস্থান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নিচ্ছে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আত্‌তাহযীর মিনাল বিদআ: </w:t>
      </w:r>
      <w:r w:rsidRPr="003660D8">
        <w:rPr>
          <w:rFonts w:ascii="Kalpurush" w:eastAsia="MS UI Gothic" w:hAnsi="Kalpurush" w:cs="Kalpurush"/>
          <w:cs/>
          <w:lang w:bidi="bn-IN"/>
        </w:rPr>
        <w:t>১৩)</w:t>
      </w:r>
    </w:p>
    <w:p w:rsidR="00B42251" w:rsidRPr="00F66D13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bn-IN"/>
        </w:rPr>
      </w:pPr>
      <w:r w:rsidRPr="00F66D13">
        <w:rPr>
          <w:rFonts w:ascii="Kalpurush" w:eastAsia="MS UI Gothic" w:hAnsi="Kalpurush" w:cs="Kalpurush"/>
          <w:cs/>
          <w:lang w:bidi="bn-IN"/>
        </w:rPr>
        <w:lastRenderedPageBreak/>
        <w:t>৬. শাইখ আব্দুল আযীয ইবন বায রাহমাতুল্লাহি আলাইহি আরো</w:t>
      </w:r>
      <w:r w:rsidRPr="00F66D13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বলেন</w:t>
      </w:r>
      <w:r>
        <w:rPr>
          <w:rFonts w:ascii="Kalpurush" w:eastAsia="MS UI Gothic" w:hAnsi="Kalpurush" w:cs="Kalpurush"/>
          <w:lang w:bidi="bn-IN"/>
        </w:rPr>
        <w:t>,</w:t>
      </w:r>
      <w:r>
        <w:rPr>
          <w:rFonts w:ascii="Kalpurush" w:eastAsia="MS UI Gothic" w:hAnsi="Kalpurush" w:cs="Kalpurush"/>
          <w:cs/>
          <w:lang w:bidi="bn-IN"/>
        </w:rPr>
        <w:t xml:space="preserve"> সহীহ মুসলিমে আবু হুরায়রা রাদিয়াল্লাহু আনহু</w:t>
      </w:r>
      <w:r w:rsidRPr="00F66D13">
        <w:rPr>
          <w:rFonts w:ascii="Kalpurush" w:eastAsia="MS UI Gothic" w:hAnsi="Kalpurush" w:cs="Kalpurush"/>
          <w:cs/>
          <w:lang w:bidi="bn-IN"/>
        </w:rPr>
        <w:t xml:space="preserve"> থেকে বর্ণিত হয়েছে</w:t>
      </w:r>
      <w:r w:rsidRPr="00F66D13">
        <w:rPr>
          <w:rFonts w:ascii="Kalpurush" w:eastAsia="MS UI Gothic" w:hAnsi="Kalpurush" w:cs="Kalpurush"/>
        </w:rPr>
        <w:t xml:space="preserve">, </w:t>
      </w:r>
      <w:r w:rsidRPr="00F66D13">
        <w:rPr>
          <w:rFonts w:ascii="Kalpurush" w:eastAsia="MS UI Gothic" w:hAnsi="Kalpurush" w:cs="Kalpurush"/>
          <w:cs/>
          <w:lang w:bidi="bn-IN"/>
        </w:rPr>
        <w:t>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F66D13">
        <w:rPr>
          <w:rFonts w:ascii="Kalpurush" w:eastAsia="MS UI Gothic" w:hAnsi="Kalpurush" w:cs="Kalpurush"/>
        </w:rPr>
        <w:t xml:space="preserve"> </w:t>
      </w:r>
      <w:r w:rsidRPr="00F66D13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ওয়াসাল্লাম </w:t>
      </w:r>
      <w:r>
        <w:rPr>
          <w:rFonts w:ascii="Kalpurush" w:eastAsia="MS UI Gothic" w:hAnsi="Kalpurush" w:cs="Kalpurush"/>
          <w:cs/>
          <w:lang w:bidi="bn-IN"/>
        </w:rPr>
        <w:t>বলেছেন</w:t>
      </w:r>
      <w:r>
        <w:rPr>
          <w:rFonts w:ascii="Kalpurush" w:eastAsia="MS UI Gothic" w:hAnsi="Kalpurush" w:cs="Kalpurush"/>
          <w:lang w:bidi="bn-IN"/>
        </w:rPr>
        <w:t>,</w:t>
      </w:r>
    </w:p>
    <w:p w:rsidR="00B42251" w:rsidRPr="001B575F" w:rsidRDefault="00B42251" w:rsidP="00B42251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cs="KFGQPC Uthman Taha Naskh"/>
          <w:color w:val="1F3864"/>
          <w:sz w:val="24"/>
          <w:szCs w:val="24"/>
          <w:rtl/>
        </w:rPr>
      </w:pPr>
      <w:r w:rsidRPr="001B575F">
        <w:rPr>
          <w:rFonts w:ascii="Traditional Arabic" w:cs="KFGQPC Uthman Taha Naskh" w:hint="eastAsia"/>
          <w:color w:val="1F3864"/>
          <w:sz w:val="24"/>
          <w:szCs w:val="24"/>
          <w:rtl/>
        </w:rPr>
        <w:t>«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لَا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تَخْتَصُّوا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لَيْلَةَ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الْجُمُعَةِ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بِقِيَامٍ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مِنْ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بَيْنِ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اللَّيَالِي،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وَلَا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تَخُصُّوا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يَوْمَ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الْجُمُعَةِ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بِصِيَامٍ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مِنْ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بَيْنِ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الْأَيَّامِ،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إِلَّا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أَنْ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يَكُونَ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فِي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صَوْمٍ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يَصُومُهُ</w:t>
      </w:r>
      <w:r w:rsidRPr="001B575F">
        <w:rPr>
          <w:rFonts w:ascii="Traditional Arabic" w:cs="KFGQPC Uthman Taha Naskh"/>
          <w:color w:val="1F3864"/>
          <w:sz w:val="24"/>
          <w:szCs w:val="2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sz w:val="24"/>
          <w:szCs w:val="24"/>
          <w:rtl/>
        </w:rPr>
        <w:t>أَحَدُكُمْ</w:t>
      </w:r>
      <w:r w:rsidRPr="001B575F">
        <w:rPr>
          <w:rFonts w:ascii="Traditional Arabic" w:cs="KFGQPC Uthman Taha Naskh" w:hint="eastAsia"/>
          <w:color w:val="1F3864"/>
          <w:sz w:val="24"/>
          <w:szCs w:val="24"/>
          <w:rtl/>
        </w:rPr>
        <w:t>»</w:t>
      </w:r>
      <w:r w:rsidRPr="001B575F">
        <w:rPr>
          <w:rFonts w:ascii="Traditional Arabic" w:cs="KFGQPC Uthman Taha Naskh"/>
          <w:color w:val="1F3864"/>
          <w:sz w:val="24"/>
          <w:szCs w:val="24"/>
        </w:rPr>
        <w:t>.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olor w:val="FF0000"/>
        </w:rPr>
      </w:pPr>
      <w:r w:rsidRPr="00BB7FF5">
        <w:rPr>
          <w:rFonts w:ascii="Kalpurush" w:eastAsia="MS UI Gothic" w:hAnsi="Kalpurush" w:cs="Kalpurush"/>
        </w:rPr>
        <w:t>“</w:t>
      </w:r>
      <w:r w:rsidRPr="00BB7FF5">
        <w:rPr>
          <w:rFonts w:ascii="Kalpurush" w:eastAsia="MS UI Gothic" w:hAnsi="Kalpurush" w:cs="Kalpurush"/>
          <w:cs/>
          <w:lang w:bidi="bn-IN"/>
        </w:rPr>
        <w:t>তোমরা জুম</w:t>
      </w:r>
      <w:r w:rsidRPr="00BB7FF5">
        <w:rPr>
          <w:rFonts w:ascii="Kalpurush" w:eastAsia="MS UI Gothic" w:hAnsi="Kalpurush" w:cs="Kalpurush"/>
        </w:rPr>
        <w:t>‘</w:t>
      </w:r>
      <w:r w:rsidRPr="00BB7FF5">
        <w:rPr>
          <w:rFonts w:ascii="Kalpurush" w:eastAsia="MS UI Gothic" w:hAnsi="Kalpurush" w:cs="Kalpurush"/>
          <w:cs/>
          <w:lang w:bidi="bn-IN"/>
        </w:rPr>
        <w:t>আর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রাত্রিকে অন্যান্য রাত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থেকে ক্বিয়াম/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জন্য সুনির্দিষ্ট করে নিও না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আর জুম</w:t>
      </w:r>
      <w:r w:rsidRPr="003660D8">
        <w:rPr>
          <w:rFonts w:ascii="Kalpurush" w:eastAsia="MS UI Gothic" w:hAnsi="Kalpurush" w:cs="Kalpurush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>আর দিনকেও অন্যান্য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দিনের থেকে আলাদা করে সাওমে</w:t>
      </w:r>
      <w:r w:rsidRPr="003660D8">
        <w:rPr>
          <w:rFonts w:ascii="Kalpurush" w:eastAsia="MS UI Gothic" w:hAnsi="Kalpurush" w:cs="Kalpurush"/>
          <w:cs/>
          <w:lang w:bidi="bn-IN"/>
        </w:rPr>
        <w:t>র জন্য সুনির্দিষ্ট করে নিও না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তবে যদি কারো </w:t>
      </w:r>
      <w:r>
        <w:rPr>
          <w:rFonts w:ascii="Kalpurush" w:eastAsia="MS UI Gothic" w:hAnsi="Kalpurush" w:cs="Kalpurush"/>
          <w:cs/>
          <w:lang w:bidi="bn-IN"/>
        </w:rPr>
        <w:t>সাওমের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দিনে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সে দিন ঘটনাচক্রে এসে যায় সেটা ভিন্ন কথা</w:t>
      </w:r>
      <w:r w:rsidRPr="003660D8">
        <w:rPr>
          <w:rFonts w:ascii="Kalpurush" w:eastAsia="MS UI Gothic" w:hAnsi="Kalpurush" w:cs="Kalpurush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>মুসলিম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</w:t>
      </w:r>
      <w:r>
        <w:rPr>
          <w:rFonts w:ascii="Kalpurush" w:eastAsia="MS UI Gothic" w:hAnsi="Kalpurush" w:cs="Kalpurush"/>
          <w:cs/>
          <w:lang w:bidi="bn-IN"/>
        </w:rPr>
        <w:t>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১১৪৪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১৪৮</w:t>
      </w:r>
      <w:proofErr w:type="gramStart"/>
      <w:r w:rsidRPr="003660D8">
        <w:rPr>
          <w:rFonts w:ascii="Kalpurush" w:eastAsia="MS UI Gothic" w:hAnsi="Kalpurush" w:cs="Kalpurush"/>
          <w:cs/>
          <w:lang w:bidi="bn-IN"/>
        </w:rPr>
        <w:t>)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proofErr w:type="gramEnd"/>
      <w:r w:rsidRPr="00B42251">
        <w:rPr>
          <w:rFonts w:ascii="SolaimanLipi" w:eastAsia="MS UI Gothic" w:hAnsi="SolaimanLipi" w:cs="SolaimanLipi"/>
          <w:cs/>
          <w:lang w:bidi="hi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যদি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রাতকে ইবাদতের জন্য সুনির্দিষ্ট করা জায়েয হতো তবে অবশ্যই জুম</w:t>
      </w:r>
      <w:r w:rsidRPr="003660D8">
        <w:rPr>
          <w:rFonts w:ascii="Kalpurush" w:eastAsia="MS UI Gothic" w:hAnsi="Kalpurush" w:cs="Kalpurush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>আর রাতকে ইবাদতের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জন্য বিশেষভাবে সুনির্দিষ্ট করা জায়েয হতো</w:t>
      </w:r>
      <w:r w:rsidRPr="003660D8">
        <w:rPr>
          <w:rFonts w:ascii="Kalpurush" w:eastAsia="MS UI Gothic" w:hAnsi="Kalpurush" w:cs="Kalpurush"/>
        </w:rPr>
        <w:t xml:space="preserve">; </w:t>
      </w:r>
      <w:r w:rsidRPr="003660D8">
        <w:rPr>
          <w:rFonts w:ascii="Kalpurush" w:eastAsia="MS UI Gothic" w:hAnsi="Kalpurush" w:cs="Kalpurush"/>
          <w:cs/>
          <w:lang w:bidi="bn-IN"/>
        </w:rPr>
        <w:t>কেননা জুম</w:t>
      </w:r>
      <w:r>
        <w:rPr>
          <w:rFonts w:ascii="Kalpurush" w:eastAsia="MS UI Gothic" w:hAnsi="Kalpurush" w:cs="Kalpurush" w:hint="cs"/>
          <w:cs/>
          <w:lang w:bidi="bn-BD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আর দিনের </w:t>
      </w:r>
      <w:r>
        <w:rPr>
          <w:rFonts w:ascii="Kalpurush" w:eastAsia="MS UI Gothic" w:hAnsi="Kalpurush" w:cs="Kalpurush"/>
          <w:cs/>
          <w:lang w:bidi="bn-IN"/>
        </w:rPr>
        <w:t>ফযিল</w:t>
      </w:r>
      <w:r w:rsidRPr="003660D8">
        <w:rPr>
          <w:rFonts w:ascii="Kalpurush" w:eastAsia="MS UI Gothic" w:hAnsi="Kalpurush" w:cs="Kalpurush"/>
          <w:cs/>
          <w:lang w:bidi="bn-IN"/>
        </w:rPr>
        <w:t>ত সম্পর্কে</w:t>
      </w:r>
      <w:r w:rsidRPr="003660D8">
        <w:rPr>
          <w:rFonts w:ascii="Kalpurush" w:eastAsia="MS UI Gothic" w:hAnsi="Kalpurush" w:cs="Kalpurush"/>
        </w:rPr>
        <w:t xml:space="preserve"> </w:t>
      </w:r>
      <w:r w:rsidRPr="00BB7FF5">
        <w:rPr>
          <w:rFonts w:ascii="Kalpurush" w:eastAsia="MS UI Gothic" w:hAnsi="Kalpurush" w:cs="Kalpurush"/>
          <w:cs/>
          <w:lang w:bidi="bn-IN"/>
        </w:rPr>
        <w:t>হাদীসে এসেছে যে</w:t>
      </w:r>
      <w:r w:rsidRPr="00BB7FF5">
        <w:rPr>
          <w:rFonts w:ascii="Kalpurush" w:eastAsia="MS UI Gothic" w:hAnsi="Kalpurush" w:cs="Kalpurush"/>
        </w:rPr>
        <w:t>,</w:t>
      </w:r>
      <w:r w:rsidRPr="003660D8">
        <w:rPr>
          <w:rFonts w:ascii="Kalpurush" w:eastAsia="MS UI Gothic" w:hAnsi="Kalpurush" w:cs="Kalpurush"/>
          <w:color w:val="FF0000"/>
        </w:rPr>
        <w:t xml:space="preserve"> </w:t>
      </w:r>
    </w:p>
    <w:p w:rsidR="00B42251" w:rsidRPr="001B575F" w:rsidRDefault="00B42251" w:rsidP="00B42251">
      <w:pPr>
        <w:pStyle w:val="NormalWeb"/>
        <w:bidi/>
        <w:spacing w:before="82" w:after="82"/>
        <w:jc w:val="both"/>
        <w:rPr>
          <w:rFonts w:ascii="Kalpurush" w:eastAsia="MS UI Gothic" w:hAnsi="Kalpurush" w:cs="KFGQPC Uthman Taha Naskh"/>
          <w:color w:val="1F3864"/>
        </w:rPr>
      </w:pPr>
      <w:r w:rsidRPr="001B575F">
        <w:rPr>
          <w:rFonts w:ascii="Traditional Arabic" w:cs="KFGQPC Uthman Taha Naskh" w:hint="eastAsia"/>
          <w:color w:val="1F3864"/>
          <w:rtl/>
        </w:rPr>
        <w:t>«</w:t>
      </w:r>
      <w:r w:rsidRPr="001B575F">
        <w:rPr>
          <w:rFonts w:ascii="Traditional Arabic" w:cs="KFGQPC Uthman Taha Naskh" w:hint="cs"/>
          <w:color w:val="1F3864"/>
          <w:rtl/>
        </w:rPr>
        <w:t>خَيْرُ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يَوْمٍ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طَلَعَتْ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عَلَيْهِ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الشَّمْسُ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يَوْمُ</w:t>
      </w:r>
      <w:r w:rsidRPr="001B575F">
        <w:rPr>
          <w:rFonts w:ascii="Traditional Arabic" w:cs="KFGQPC Uthman Taha Naskh"/>
          <w:color w:val="1F3864"/>
          <w:rtl/>
        </w:rPr>
        <w:t xml:space="preserve"> </w:t>
      </w:r>
      <w:r w:rsidRPr="001B575F">
        <w:rPr>
          <w:rFonts w:ascii="Traditional Arabic" w:cs="KFGQPC Uthman Taha Naskh" w:hint="cs"/>
          <w:color w:val="1F3864"/>
          <w:rtl/>
        </w:rPr>
        <w:t>الْجُمُعَةِ</w:t>
      </w:r>
      <w:r w:rsidRPr="001B575F">
        <w:rPr>
          <w:rFonts w:ascii="Traditional Arabic" w:cs="KFGQPC Uthman Taha Naskh" w:hint="eastAsia"/>
          <w:color w:val="1F3864"/>
          <w:rtl/>
        </w:rPr>
        <w:t xml:space="preserve"> »</w:t>
      </w:r>
      <w:r w:rsidRPr="001B575F">
        <w:rPr>
          <w:rFonts w:ascii="Traditional Arabic" w:cs="KFGQPC Uthman Taha Naskh"/>
          <w:color w:val="1F3864"/>
        </w:rPr>
        <w:t>.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C65334">
        <w:rPr>
          <w:rFonts w:ascii="Kalpurush" w:eastAsia="MS UI Gothic" w:hAnsi="Kalpurush" w:cs="Kalpurush"/>
        </w:rPr>
        <w:t>“</w:t>
      </w:r>
      <w:r w:rsidRPr="00C65334">
        <w:rPr>
          <w:rFonts w:ascii="Kalpurush" w:eastAsia="MS UI Gothic" w:hAnsi="Kalpurush" w:cs="Kalpurush"/>
          <w:cs/>
          <w:lang w:bidi="bn-IN"/>
        </w:rPr>
        <w:t>সূর্য যে দিনগুলোতে উদিত হয় তম্মধ্যে সবচেয়ে শ্রেষ্ঠ দিন</w:t>
      </w:r>
      <w:r w:rsidRPr="00C65334">
        <w:rPr>
          <w:rFonts w:ascii="Kalpurush" w:eastAsia="MS UI Gothic" w:hAnsi="Kalpurush" w:cs="Kalpurush"/>
        </w:rPr>
        <w:t xml:space="preserve">, </w:t>
      </w:r>
      <w:r w:rsidRPr="00C65334">
        <w:rPr>
          <w:rFonts w:ascii="Kalpurush" w:eastAsia="MS UI Gothic" w:hAnsi="Kalpurush" w:cs="Kalpurush"/>
          <w:cs/>
          <w:lang w:bidi="bn-IN"/>
        </w:rPr>
        <w:t>জুম</w:t>
      </w:r>
      <w:r>
        <w:rPr>
          <w:rFonts w:ascii="Kalpurush" w:eastAsia="MS UI Gothic" w:hAnsi="Kalpurush" w:cs="Kalpurush" w:hint="cs"/>
          <w:cs/>
          <w:lang w:bidi="bn-BD"/>
        </w:rPr>
        <w:t>ু‘</w:t>
      </w:r>
      <w:r w:rsidRPr="00C65334">
        <w:rPr>
          <w:rFonts w:ascii="Kalpurush" w:eastAsia="MS UI Gothic" w:hAnsi="Kalpurush" w:cs="Kalpurush"/>
          <w:cs/>
          <w:lang w:bidi="bn-IN"/>
        </w:rPr>
        <w:t>আর</w:t>
      </w:r>
      <w:r w:rsidRPr="00C65334">
        <w:rPr>
          <w:rFonts w:ascii="Kalpurush" w:eastAsia="MS UI Gothic" w:hAnsi="Kalpurush" w:cs="Kalpurush"/>
        </w:rPr>
        <w:t xml:space="preserve"> </w:t>
      </w:r>
      <w:r w:rsidRPr="00C65334">
        <w:rPr>
          <w:rFonts w:ascii="Kalpurush" w:eastAsia="MS UI Gothic" w:hAnsi="Kalpurush" w:cs="Kalpurush"/>
          <w:cs/>
          <w:lang w:bidi="bn-IN"/>
        </w:rPr>
        <w:t>দিন</w:t>
      </w:r>
      <w:r w:rsidRPr="00C65334">
        <w:rPr>
          <w:rFonts w:ascii="Kalpurush" w:eastAsia="MS UI Gothic" w:hAnsi="Kalpurush" w:cs="Kalpurush"/>
        </w:rPr>
        <w:t>”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  <w:cs/>
          <w:lang w:bidi="hi-IN"/>
        </w:rPr>
        <w:t xml:space="preserve"> (</w:t>
      </w:r>
      <w:r w:rsidRPr="003660D8">
        <w:rPr>
          <w:rFonts w:ascii="Kalpurush" w:eastAsia="MS UI Gothic" w:hAnsi="Kalpurush" w:cs="Kalpurush"/>
          <w:cs/>
          <w:lang w:bidi="bn-IN"/>
        </w:rPr>
        <w:t>সহীহ মুসলিম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৫৮৪)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সুতরাং যেহেতু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জুমআর দিনকে বিশেষভাবে ক্বিয়াম/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জন্য সুনির্দিষ্ট করা থেকে নিষেধ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করেছেন সেহেতু অন্যান্য রাতগুলোকে অবশ্যই ইবাদতের জন্য সুনির্দিষ্ট করে নেয়া জায়েয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হবে না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তবে যদি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রাত্রের ব্যাপারে সুস্পষ্ট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দলীল এসে যায় সেটা ভিন্ন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কথা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আর যেহেতু লাইলাতুল ক্বাদর এবং রমযানের রাতের ক্বিয়াম/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পড়া জায়েয সেহেতু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এ রাতগুলোর ব্যাপারে স্পষ্ট হাদীস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এসেছে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তৃতীয় প্রশ্ন: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শা</w:t>
      </w:r>
      <w:r w:rsidRPr="003660D8">
        <w:rPr>
          <w:rStyle w:val="Strong"/>
          <w:rFonts w:ascii="Kalpurush" w:eastAsia="MS UI Gothic" w:hAnsi="Kalpurush" w:cs="Kalpurush"/>
          <w:color w:val="800000"/>
        </w:rPr>
        <w:t>‘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বানের মধ্যরাত্রিতে হাজারী 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সালাত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পড়ার কী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 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হুকুম</w:t>
      </w:r>
      <w:r w:rsidRPr="003660D8">
        <w:rPr>
          <w:rStyle w:val="Strong"/>
          <w:rFonts w:ascii="Kalpurush" w:eastAsia="MS UI Gothic" w:hAnsi="Kalpurush" w:cs="Kalpurush"/>
          <w:color w:val="800000"/>
        </w:rPr>
        <w:t>?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উত্তরঃ শা</w:t>
      </w:r>
      <w:r w:rsidRPr="003660D8">
        <w:rPr>
          <w:rFonts w:ascii="Kalpurush" w:eastAsia="MS UI Gothic" w:hAnsi="Kalpurush" w:cs="Kalpurush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বানের মধ্যরাত্রিতে একশত রাকাত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প্রতি রাকাতে দশবার সূরা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কুলহু ওয়াল্লাহ (সূরা ইখলাস) দিয়ে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পড়ার যে নিয়ম প্রচলিত হয়েছে তা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সম্পূর্ণরূপে বিদআত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F66D13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b/>
          <w:bCs/>
          <w:lang w:bidi="bn-IN"/>
        </w:rPr>
      </w:pPr>
      <w:r w:rsidRPr="00F66D13">
        <w:rPr>
          <w:rFonts w:ascii="Kalpurush" w:eastAsia="MS UI Gothic" w:hAnsi="Kalpurush" w:cs="Kalpurush"/>
          <w:b/>
          <w:bCs/>
          <w:cs/>
          <w:lang w:bidi="bn-IN"/>
        </w:rPr>
        <w:t>এ সালাতের প্রথম প্রচলন:</w:t>
      </w:r>
      <w:r w:rsidRPr="00F66D13">
        <w:rPr>
          <w:rFonts w:ascii="Kalpurush" w:eastAsia="MS UI Gothic" w:hAnsi="Kalpurush" w:cs="Kalpurush"/>
          <w:b/>
          <w:bCs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এ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প্রথম প্রচলন হয়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হিজরী ৪৪৮ সনে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ফিলিস্তিনের নাবলুস শহরের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আবিল হামরা নামীয় একলোক বায়তুল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মুকাদ্দাস আসেন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তার তিলাওয়াত ছিল সুমধুর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তিনি শাবানের মধ্যরাত্রিতে নামাযে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দাঁড়ালে তার পিছনে এক লোক এসে দাঁড়ায়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তারপর তার সাথে তৃতীয় জন এসে যোগ দেয়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তারপর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চতুর্থ জন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তিনি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শেষ করার আগেই বিরাট একদল লোক এসে তার সাথে যুক্ত হয়ে পড়ে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cs/>
          <w:lang w:bidi="hi-IN"/>
        </w:rPr>
      </w:pPr>
      <w:r w:rsidRPr="003660D8">
        <w:rPr>
          <w:rFonts w:ascii="Kalpurush" w:eastAsia="MS UI Gothic" w:hAnsi="Kalpurush" w:cs="Kalpurush"/>
          <w:cs/>
          <w:lang w:bidi="bn-IN"/>
        </w:rPr>
        <w:t>পরবর্তী বছর এলে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তার সাথে অনেকেই যোগ দেয় ও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আদায় করে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এতে করে মাসজিদুল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আক্‌সাতে এ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প্রথা চালু হয়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কালক্রমে এ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এমনভাবে আদায় হতে লাগে যে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অনেকেই তা সুন্নাত মনে করতে শুরু করে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ত্বারতুসী, হাওয়াদেস ও বিদআ পৃ: </w:t>
      </w:r>
      <w:r w:rsidRPr="003660D8">
        <w:rPr>
          <w:rFonts w:ascii="Kalpurush" w:eastAsia="MS UI Gothic" w:hAnsi="Kalpurush" w:cs="Kalpurush"/>
          <w:cs/>
          <w:lang w:bidi="bn-IN"/>
        </w:rPr>
        <w:t>১২১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১২২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ইবন কাসীর,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বিদায়া ওয়ান নিহায়া ১৪/২৪৭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ইবনুল কাইয়েম,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আল-মানারুল মুনিফ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 xml:space="preserve">পৃ: </w:t>
      </w:r>
      <w:r w:rsidRPr="003660D8">
        <w:rPr>
          <w:rFonts w:ascii="Kalpurush" w:eastAsia="MS UI Gothic" w:hAnsi="Kalpurush" w:cs="Kalpurush"/>
          <w:cs/>
          <w:lang w:bidi="bn-IN"/>
        </w:rPr>
        <w:t>৯৯)</w:t>
      </w:r>
    </w:p>
    <w:p w:rsidR="00B42251" w:rsidRPr="00F66D13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b/>
          <w:bCs/>
          <w:lang w:bidi="bn-IN"/>
        </w:rPr>
      </w:pPr>
      <w:r w:rsidRPr="00F66D13">
        <w:rPr>
          <w:rFonts w:ascii="Kalpurush" w:eastAsia="MS UI Gothic" w:hAnsi="Kalpurush" w:cs="Kalpurush"/>
          <w:b/>
          <w:bCs/>
          <w:cs/>
          <w:lang w:bidi="bn-IN"/>
        </w:rPr>
        <w:t>এ সালাতের পদ্ধতি:</w:t>
      </w:r>
      <w:r w:rsidRPr="00F66D13">
        <w:rPr>
          <w:rFonts w:ascii="Kalpurush" w:eastAsia="MS UI Gothic" w:hAnsi="Kalpurush" w:cs="Kalpurush"/>
          <w:b/>
          <w:bCs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প্রথা অনুযায়ী এ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পদ্ধতি হলো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প্রতি রাকাতে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সূরা ফাতিহার পর সূরা ইখলাস দশবার করে পড়ে মোট একশত রাকাত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পড়া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যাতে করে সূরা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ইখলাস ১০০০ বার পড়া হয়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 xml:space="preserve">এহইয়ায়ে উলুমুদ্দীন </w:t>
      </w:r>
      <w:r w:rsidRPr="003660D8">
        <w:rPr>
          <w:rFonts w:ascii="Kalpurush" w:eastAsia="MS UI Gothic" w:hAnsi="Kalpurush" w:cs="Kalpurush"/>
          <w:cs/>
          <w:lang w:bidi="bn-IN"/>
        </w:rPr>
        <w:t>১/২০৩)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এ ধরনের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সম্পূর্ণ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বিদআত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কারণ এ ধরনের </w:t>
      </w:r>
      <w:r>
        <w:rPr>
          <w:rFonts w:ascii="Kalpurush" w:eastAsia="MS UI Gothic" w:hAnsi="Kalpurush" w:cs="Kalpurush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বর্ণনা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হাদীসের কিতাবে আসেনি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বইয়ে এ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সম্পর্কে যে সকল হাদীস উল্লেখ করা হয় সেগুলো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হাদীসের কিতাবে আসেনি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আর তাই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আল্লামা ইবনুল জাওযী (মাওদুআত ১/১২৭-১৩০)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হাফেয ইরাকী (তাখরীজুল এহইয়া)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ইমাম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নববী (আল-মাজমু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৪/৫৬)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 xml:space="preserve">আল্লামা আবু শামাহ (আল-বায়স পৃ: </w:t>
      </w:r>
      <w:r w:rsidRPr="003660D8">
        <w:rPr>
          <w:rFonts w:ascii="Kalpurush" w:eastAsia="MS UI Gothic" w:hAnsi="Kalpurush" w:cs="Kalpurush"/>
          <w:cs/>
          <w:lang w:bidi="bn-IN"/>
        </w:rPr>
        <w:t>৩২-৩৬)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শাইখুল ইসলাম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তাইমিয়্যা</w:t>
      </w:r>
      <w:r w:rsidRPr="003660D8">
        <w:rPr>
          <w:rFonts w:ascii="Kalpurush" w:eastAsia="MS UI Gothic" w:hAnsi="Kalpurush" w:cs="Kalpurush"/>
        </w:rPr>
        <w:t>, (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ইকতিদায়ে ছিরাতুল </w:t>
      </w:r>
      <w:r w:rsidRPr="003660D8">
        <w:rPr>
          <w:rFonts w:ascii="Kalpurush" w:eastAsia="MS UI Gothic" w:hAnsi="Kalpurush" w:cs="Kalpurush"/>
          <w:cs/>
          <w:lang w:bidi="bn-IN"/>
        </w:rPr>
        <w:lastRenderedPageBreak/>
        <w:t>মুস্তাকীম ২/৬২৮)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আররাক (তানযীহুশ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শরীয়াহ ২/৯২)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হাজার আল-আসকালানী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আল্লামা সূয়ূতী (আল-আমর বিল ইত্তেবা </w:t>
      </w:r>
      <w:r>
        <w:rPr>
          <w:rFonts w:ascii="Kalpurush" w:eastAsia="MS UI Gothic" w:hAnsi="Kalpurush" w:cs="Kalpurush"/>
          <w:cs/>
          <w:lang w:bidi="bn-IN"/>
        </w:rPr>
        <w:t xml:space="preserve">পৃ: </w:t>
      </w:r>
      <w:r w:rsidRPr="003660D8">
        <w:rPr>
          <w:rFonts w:ascii="Kalpurush" w:eastAsia="MS UI Gothic" w:hAnsi="Kalpurush" w:cs="Kalpurush"/>
          <w:cs/>
          <w:lang w:bidi="bn-IN"/>
        </w:rPr>
        <w:t>৮১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আল-লাআলিল মাসনূআ ২/৫৭)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আল্লামা শাওকানী (ফাওয়ায়েদুল মাজমু</w:t>
      </w:r>
      <w:r w:rsidRPr="003660D8">
        <w:rPr>
          <w:rFonts w:ascii="Kalpurush" w:eastAsia="MS UI Gothic" w:hAnsi="Kalpurush" w:cs="Kalpurush"/>
        </w:rPr>
        <w:t>‘</w:t>
      </w:r>
      <w:r>
        <w:rPr>
          <w:rFonts w:ascii="Kalpurush" w:eastAsia="MS UI Gothic" w:hAnsi="Kalpurush" w:cs="Kalpurush"/>
          <w:cs/>
          <w:lang w:bidi="bn-IN"/>
        </w:rPr>
        <w:t xml:space="preserve">আ পৃ: </w:t>
      </w:r>
      <w:r w:rsidRPr="003660D8">
        <w:rPr>
          <w:rFonts w:ascii="Kalpurush" w:eastAsia="MS UI Gothic" w:hAnsi="Kalpurush" w:cs="Kalpurush"/>
          <w:cs/>
          <w:lang w:bidi="bn-IN"/>
        </w:rPr>
        <w:t>৫১) সহ আরো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অনেকেই এগুলোকে </w:t>
      </w:r>
      <w:r w:rsidRPr="003660D8">
        <w:rPr>
          <w:rFonts w:ascii="Kalpurush" w:eastAsia="MS UI Gothic" w:hAnsi="Kalpurush" w:cs="Kalpurush"/>
        </w:rPr>
        <w:t>“</w:t>
      </w:r>
      <w:r w:rsidRPr="003660D8">
        <w:rPr>
          <w:rFonts w:ascii="Kalpurush" w:eastAsia="MS UI Gothic" w:hAnsi="Kalpurush" w:cs="Kalpurush"/>
          <w:cs/>
          <w:lang w:bidi="bn-IN"/>
        </w:rPr>
        <w:t>বানোয়াট হাদীস</w:t>
      </w:r>
      <w:r w:rsidRPr="003660D8">
        <w:rPr>
          <w:rFonts w:ascii="Kalpurush" w:eastAsia="MS UI Gothic" w:hAnsi="Kalpurush" w:cs="Kalpurush"/>
        </w:rPr>
        <w:t xml:space="preserve">” </w:t>
      </w:r>
      <w:r w:rsidRPr="003660D8">
        <w:rPr>
          <w:rFonts w:ascii="Kalpurush" w:eastAsia="MS UI Gothic" w:hAnsi="Kalpurush" w:cs="Kalpurush"/>
          <w:cs/>
          <w:lang w:bidi="bn-IN"/>
        </w:rPr>
        <w:t>বলে সুস্পষ্ট ঘোষণা দিয়েছেন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F66D13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  <w:b/>
          <w:bCs/>
        </w:rPr>
      </w:pPr>
      <w:r w:rsidRPr="00F66D13">
        <w:rPr>
          <w:rFonts w:ascii="Kalpurush" w:eastAsia="MS UI Gothic" w:hAnsi="Kalpurush" w:cs="Kalpurush"/>
          <w:b/>
          <w:bCs/>
          <w:cs/>
          <w:lang w:bidi="bn-IN"/>
        </w:rPr>
        <w:t>এ ধরনের সালাতের</w:t>
      </w:r>
      <w:r w:rsidRPr="00F66D13">
        <w:rPr>
          <w:rFonts w:ascii="Kalpurush" w:eastAsia="MS UI Gothic" w:hAnsi="Kalpurush" w:cs="Kalpurush"/>
          <w:b/>
          <w:bCs/>
        </w:rPr>
        <w:t xml:space="preserve"> </w:t>
      </w:r>
      <w:r w:rsidRPr="00F66D13">
        <w:rPr>
          <w:rFonts w:ascii="Kalpurush" w:eastAsia="MS UI Gothic" w:hAnsi="Kalpurush" w:cs="Kalpurush"/>
          <w:b/>
          <w:bCs/>
          <w:cs/>
          <w:lang w:bidi="bn-IN"/>
        </w:rPr>
        <w:t>হুকুম:</w:t>
      </w:r>
      <w:r w:rsidRPr="00F66D13">
        <w:rPr>
          <w:rFonts w:ascii="Kalpurush" w:eastAsia="MS UI Gothic" w:hAnsi="Kalpurush" w:cs="Kalpurush"/>
          <w:b/>
          <w:bCs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সঠিক জ্ঞানের অধিকারী আলেমগণের মতে এ </w:t>
      </w:r>
      <w:r w:rsidRPr="00F66D13">
        <w:rPr>
          <w:rFonts w:ascii="Kalpurush" w:eastAsia="MS UI Gothic" w:hAnsi="Kalpurush" w:cs="Kalpurush"/>
          <w:cs/>
          <w:lang w:bidi="bn-IN"/>
        </w:rPr>
        <w:t>ধরণের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বিদআত</w:t>
      </w:r>
      <w:r w:rsidRPr="003660D8">
        <w:rPr>
          <w:rFonts w:ascii="Kalpurush" w:eastAsia="MS UI Gothic" w:hAnsi="Kalpurush" w:cs="Kalpurush"/>
        </w:rPr>
        <w:t xml:space="preserve">; </w:t>
      </w:r>
      <w:r w:rsidRPr="003660D8">
        <w:rPr>
          <w:rFonts w:ascii="Kalpurush" w:eastAsia="MS UI Gothic" w:hAnsi="Kalpurush" w:cs="Kalpurush"/>
          <w:cs/>
          <w:lang w:bidi="bn-IN"/>
        </w:rPr>
        <w:t>কেননা এ ধরনের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সালাত আল্লাহর রাসূল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পড়েননি</w:t>
      </w:r>
      <w:r w:rsidRPr="003660D8">
        <w:rPr>
          <w:rFonts w:ascii="Kalpurush" w:eastAsia="MS UI Gothic" w:hAnsi="Kalpurush" w:cs="Kalpurush"/>
          <w:cs/>
          <w:lang w:bidi="hi-IN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তার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খলীফাও পড়েননি</w:t>
      </w:r>
      <w:r>
        <w:rPr>
          <w:rFonts w:ascii="Kalpurush" w:eastAsia="MS UI Gothic" w:hAnsi="Kalpurush" w:cs="Kalpurush"/>
          <w:cs/>
          <w:lang w:bidi="bn-IN"/>
        </w:rPr>
        <w:t xml:space="preserve"> এবং</w:t>
      </w:r>
      <w:r w:rsidRPr="003660D8">
        <w:rPr>
          <w:rFonts w:ascii="Kalpurush" w:eastAsia="MS UI Gothic" w:hAnsi="Kalpurush" w:cs="Kalpurush"/>
          <w:cs/>
          <w:lang w:bidi="hi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সাহাবী</w:t>
      </w:r>
      <w:r w:rsidRPr="003660D8">
        <w:rPr>
          <w:rFonts w:ascii="Kalpurush" w:eastAsia="MS UI Gothic" w:hAnsi="Kalpurush" w:cs="Kalpurush"/>
          <w:cs/>
          <w:lang w:bidi="bn-IN"/>
        </w:rPr>
        <w:t>গণও পড়েন</w:t>
      </w:r>
      <w:r w:rsidRPr="00267614">
        <w:rPr>
          <w:rFonts w:ascii="Kalpurush" w:eastAsia="MS UI Gothic" w:hAnsi="Kalpurush" w:cs="Kalpurush"/>
          <w:cs/>
          <w:lang w:bidi="bn-IN"/>
        </w:rPr>
        <w:t>নি</w:t>
      </w:r>
      <w:r w:rsidRPr="00B42251">
        <w:rPr>
          <w:rFonts w:ascii="Kalpurush" w:eastAsia="MS UI Gothic" w:hAnsi="Kalpurush" w:cs="SolaimanLipi"/>
          <w:cs/>
          <w:lang w:bidi="hi-IN"/>
        </w:rPr>
        <w:t xml:space="preserve">। </w:t>
      </w:r>
      <w:r w:rsidRPr="00B42251">
        <w:rPr>
          <w:rFonts w:ascii="Kalpurush" w:eastAsia="MS UI Gothic" w:hAnsi="Kalpurush" w:cs="Kalpurush"/>
          <w:cs/>
          <w:lang w:bidi="bn-IN"/>
        </w:rPr>
        <w:t>আয়িম্মায়ে হুদা</w:t>
      </w:r>
      <w:r w:rsidRPr="00267614">
        <w:rPr>
          <w:rFonts w:ascii="Kalpurush" w:eastAsia="MS UI Gothic" w:hAnsi="Kalpurush" w:cs="Kalpurush"/>
          <w:cs/>
          <w:lang w:bidi="bn-IN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তথা আবু হানিফা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মালেক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শাফেয়ী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আহমাদ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সাওরী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আওযায়ী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লাইসসহ অন্যান্যগণ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কেউই এ ধরনের </w:t>
      </w:r>
      <w:r>
        <w:rPr>
          <w:rFonts w:ascii="Kalpurush" w:eastAsia="MS UI Gothic" w:hAnsi="Kalpurush" w:cs="Kalpurush"/>
          <w:cs/>
          <w:lang w:bidi="bn-IN"/>
        </w:rPr>
        <w:t>সালাত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পড়েননি বা পড়তে বলেননি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আর এ ধরনের </w:t>
      </w:r>
      <w:r>
        <w:rPr>
          <w:rFonts w:ascii="Kalpurush" w:eastAsia="MS UI Gothic" w:hAnsi="Kalpurush" w:cs="Kalpurush"/>
          <w:cs/>
          <w:lang w:bidi="bn-IN"/>
        </w:rPr>
        <w:t>সালাতের বর্ণনায় যেই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হাদীসসমূহ কেউ কেউ উল্লেখ করে থাকেন তা উম্মাতের আলেমদের ইজমা অনুযায়ী বানোয়াট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 w:rsidRPr="003660D8">
        <w:rPr>
          <w:rFonts w:ascii="Kalpurush" w:eastAsia="MS UI Gothic" w:hAnsi="Kalpurush" w:cs="Kalpurush"/>
          <w:cs/>
          <w:lang w:bidi="bn-IN"/>
        </w:rPr>
        <w:t>এর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জন্য দেখুন: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তাইমিয়ার মাজমু</w:t>
      </w:r>
      <w:r>
        <w:rPr>
          <w:rFonts w:ascii="Kalpurush" w:eastAsia="MS UI Gothic" w:hAnsi="Kalpurush" w:cs="Kalpurush"/>
          <w:cs/>
          <w:lang w:bidi="bn-IN"/>
        </w:rPr>
        <w:t>‘</w:t>
      </w:r>
      <w:r w:rsidRPr="003660D8">
        <w:rPr>
          <w:rFonts w:ascii="Kalpurush" w:eastAsia="MS UI Gothic" w:hAnsi="Kalpurush" w:cs="Kalpurush"/>
          <w:cs/>
          <w:lang w:bidi="bn-IN"/>
        </w:rPr>
        <w:t>ল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ফাতাওয়া ২৩/১৩১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১৩৩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১৩৪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ইকতিদায়ে ছিরাতে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মুস্তাকীম ২/৬২৮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আবু শামাহ: আল-বায়েছ পৃ: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৩২-৩৬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রশীদ রিদা: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ফাতাওয়া ১/২৮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আলী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মাহফুজ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ইবদা</w:t>
      </w:r>
      <w:r w:rsidRPr="003660D8">
        <w:rPr>
          <w:rFonts w:ascii="Kalpurush" w:eastAsia="MS UI Gothic" w:hAnsi="Kalpurush" w:cs="Kalpurush"/>
        </w:rPr>
        <w:t xml:space="preserve">‘ </w:t>
      </w:r>
      <w:r>
        <w:rPr>
          <w:rFonts w:ascii="Kalpurush" w:eastAsia="MS UI Gothic" w:hAnsi="Kalpurush" w:cs="Kalpurush"/>
          <w:cs/>
          <w:lang w:bidi="bn-IN"/>
        </w:rPr>
        <w:t xml:space="preserve">পৃ: </w:t>
      </w:r>
      <w:r w:rsidRPr="003660D8">
        <w:rPr>
          <w:rFonts w:ascii="Kalpurush" w:eastAsia="MS UI Gothic" w:hAnsi="Kalpurush" w:cs="Kalpurush"/>
          <w:cs/>
          <w:lang w:bidi="bn-IN"/>
        </w:rPr>
        <w:t>২৮৬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২৮৮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 xml:space="preserve">ইবন বায: আত্‌তাহযীর মিনাল বিদআ পৃ: </w:t>
      </w:r>
      <w:r w:rsidRPr="003660D8">
        <w:rPr>
          <w:rFonts w:ascii="Kalpurush" w:eastAsia="MS UI Gothic" w:hAnsi="Kalpurush" w:cs="Kalpurush"/>
          <w:cs/>
          <w:lang w:bidi="bn-IN"/>
        </w:rPr>
        <w:t>১১-১৬)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চতুর্থ প্রশ্ন: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শাবানের মধ্যরাত্রির পরদিন</w:t>
      </w:r>
      <w:r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কী সাওম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 xml:space="preserve"> রাখা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 </w:t>
      </w:r>
      <w:r w:rsidRPr="003660D8">
        <w:rPr>
          <w:rStyle w:val="Strong"/>
          <w:rFonts w:ascii="Kalpurush" w:eastAsia="MS UI Gothic" w:hAnsi="Kalpurush" w:cs="Kalpurush"/>
          <w:color w:val="800000"/>
          <w:cs/>
          <w:lang w:bidi="bn-IN"/>
        </w:rPr>
        <w:t>যাবে</w:t>
      </w:r>
      <w:r w:rsidRPr="003660D8">
        <w:rPr>
          <w:rStyle w:val="Strong"/>
          <w:rFonts w:ascii="Kalpurush" w:eastAsia="MS UI Gothic" w:hAnsi="Kalpurush" w:cs="Kalpurush"/>
          <w:color w:val="800000"/>
        </w:rPr>
        <w:t xml:space="preserve">? </w:t>
      </w:r>
    </w:p>
    <w:p w:rsidR="00B42251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উত্তরঃ রাসূল</w:t>
      </w:r>
      <w:r>
        <w:rPr>
          <w:rFonts w:ascii="Kalpurush" w:eastAsia="MS UI Gothic" w:hAnsi="Kalpurush" w:cs="Kalpurush"/>
          <w:cs/>
          <w:lang w:bidi="bn-IN"/>
        </w:rPr>
        <w:t xml:space="preserve">ুল্লাহ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থেকে বহু সহীহ হাদীসে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প্রমাণিত হয়েছে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তিনি শাবান মাসে সবচেয়ে বেশী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hi-IN"/>
        </w:rPr>
        <w:t>(</w:t>
      </w:r>
      <w:r>
        <w:rPr>
          <w:rFonts w:ascii="Kalpurush" w:eastAsia="MS UI Gothic" w:hAnsi="Kalpurush" w:cs="Kalpurush"/>
          <w:cs/>
          <w:lang w:bidi="bn-IN"/>
        </w:rPr>
        <w:t>এর জন্য দেখুন: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বুখারী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১৯৬৯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১৯৭০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সহীহ</w:t>
      </w:r>
      <w:r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মুসলিম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১১৫৬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১১৬১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মুসনাদে আহমাদ ৬/১৮৮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সুনানে আবু দাউদ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২৪৩১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সহীহ </w:t>
      </w:r>
      <w:r>
        <w:rPr>
          <w:rFonts w:ascii="Kalpurush" w:eastAsia="MS UI Gothic" w:hAnsi="Kalpurush" w:cs="Kalpurush"/>
          <w:cs/>
          <w:lang w:bidi="bn-IN"/>
        </w:rPr>
        <w:t>ইবন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খুযাইমা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২০৭৭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সুনানে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তিরমিযী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হাদীস নং ৬৫৭)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 xml:space="preserve">সে হিসাবে যদি কেউ শাবান মাসে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রাখেন তবে তা হবে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সুন্নাত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শাবান মাসের শেষ দিন ছাড়া বাকী যে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দিন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রাখা জায়েয বা স</w:t>
      </w:r>
      <w:r>
        <w:rPr>
          <w:rFonts w:ascii="Kalpurush" w:eastAsia="MS UI Gothic" w:hAnsi="Kalpurush" w:cs="Kalpurush"/>
          <w:cs/>
          <w:lang w:bidi="bn-IN"/>
        </w:rPr>
        <w:t>া</w:t>
      </w:r>
      <w:r w:rsidRPr="003660D8">
        <w:rPr>
          <w:rFonts w:ascii="Kalpurush" w:eastAsia="MS UI Gothic" w:hAnsi="Kalpurush" w:cs="Kalpurush"/>
          <w:cs/>
          <w:lang w:bidi="bn-IN"/>
        </w:rPr>
        <w:t>ওয়াবের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কাজ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>
        <w:rPr>
          <w:rFonts w:ascii="Kalpurush" w:eastAsia="MS UI Gothic" w:hAnsi="Kalpurush" w:cs="Kalpurush"/>
          <w:cs/>
          <w:lang w:bidi="bn-IN"/>
        </w:rPr>
        <w:t>তবে 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রাখার সময় মনে করতে হবে যে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রাসূল</w:t>
      </w:r>
      <w:r>
        <w:rPr>
          <w:rFonts w:ascii="Kalpurush" w:eastAsia="MS UI Gothic" w:hAnsi="Kalpurush" w:cs="Kalpurush"/>
          <w:cs/>
          <w:lang w:bidi="bn-IN"/>
        </w:rPr>
        <w:t xml:space="preserve">ুল্লাহ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সাল্লাল্লাহু আলাইহি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যেহেতু শাবান মাসে </w:t>
      </w:r>
      <w:r>
        <w:rPr>
          <w:rFonts w:ascii="Kalpurush" w:eastAsia="MS UI Gothic" w:hAnsi="Kalpurush" w:cs="Kalpurush"/>
          <w:cs/>
          <w:lang w:bidi="bn-IN"/>
        </w:rPr>
        <w:t>সাওম পালন করে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ছিলেন তাকে অনুসরণ করে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রাখা হচ্ছে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অথবা যদি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কারও আইয়ামে বিদের নফল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তথা মাসের ১৩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১৪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১৫ এ তিনদিন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রাখার নিয়ম থাকে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তিনিও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রাখতে পারেন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কিন্তু শুধুমাত্র শাবানের পনের তারিখ </w:t>
      </w:r>
      <w:r>
        <w:rPr>
          <w:rFonts w:ascii="Kalpurush" w:eastAsia="MS UI Gothic" w:hAnsi="Kalpurush" w:cs="Kalpurush"/>
          <w:cs/>
          <w:lang w:bidi="bn-IN"/>
        </w:rPr>
        <w:t>সাওম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রাখা বিদআত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হবে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কারণ শরীয়তে এ </w:t>
      </w:r>
      <w:r>
        <w:rPr>
          <w:rFonts w:ascii="Kalpurush" w:eastAsia="MS UI Gothic" w:hAnsi="Kalpurush" w:cs="Kalpurush"/>
          <w:cs/>
          <w:lang w:bidi="bn-IN"/>
        </w:rPr>
        <w:t>সাওমে</w:t>
      </w:r>
      <w:r w:rsidRPr="003660D8">
        <w:rPr>
          <w:rFonts w:ascii="Kalpurush" w:eastAsia="MS UI Gothic" w:hAnsi="Kalpurush" w:cs="Kalpurush"/>
          <w:cs/>
          <w:lang w:bidi="bn-IN"/>
        </w:rPr>
        <w:t xml:space="preserve">র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ভিত্তি নেই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s/>
          <w:lang w:bidi="bn-IN"/>
        </w:rPr>
        <w:t>আল্লাহ আমাদেরকে তাঁর রাসূলের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পরিপূর্ণ পদাঙ্ক অনুসরণ</w:t>
      </w:r>
      <w:r>
        <w:rPr>
          <w:rFonts w:ascii="Kalpurush" w:eastAsia="MS UI Gothic" w:hAnsi="Kalpurush" w:cs="Kalpurush"/>
          <w:cs/>
          <w:lang w:bidi="bn-IN"/>
        </w:rPr>
        <w:t xml:space="preserve"> করে চলার তাও</w:t>
      </w:r>
      <w:r w:rsidRPr="003660D8">
        <w:rPr>
          <w:rFonts w:ascii="Kalpurush" w:eastAsia="MS UI Gothic" w:hAnsi="Kalpurush" w:cs="Kalpurush"/>
          <w:cs/>
          <w:lang w:bidi="bn-IN"/>
        </w:rPr>
        <w:t>ফিক দিন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আমীন</w:t>
      </w:r>
      <w:r>
        <w:rPr>
          <w:rFonts w:ascii="Kalpurush" w:eastAsia="MS UI Gothic" w:hAnsi="Kalpurush" w:cs="Kalpurush"/>
          <w:cs/>
          <w:lang w:bidi="hi-IN"/>
        </w:rPr>
        <w:t>!</w:t>
      </w:r>
    </w:p>
    <w:p w:rsidR="00B42251" w:rsidRPr="003660D8" w:rsidRDefault="00B42251" w:rsidP="00B42251">
      <w:pPr>
        <w:pStyle w:val="NormalWeb"/>
        <w:spacing w:before="82" w:after="82"/>
        <w:jc w:val="both"/>
        <w:rPr>
          <w:rFonts w:ascii="Kalpurush" w:eastAsia="MS UI Gothic" w:hAnsi="Kalpurush" w:cs="Kalpurush"/>
        </w:rPr>
      </w:pPr>
      <w:r w:rsidRPr="003660D8">
        <w:rPr>
          <w:rFonts w:ascii="Kalpurush" w:eastAsia="MS UI Gothic" w:hAnsi="Kalpurush" w:cs="Kalpurush"/>
          <w:color w:val="800000"/>
          <w:cs/>
          <w:lang w:bidi="bn-IN"/>
        </w:rPr>
        <w:t>টীকা: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যদি শাবানের মধ্যরাত্রিকে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উদযাপন করা বা ঘটা করে পালন করা জায়েয হতো তাহলে অবশ্যই রাসূল</w:t>
      </w:r>
      <w:r>
        <w:rPr>
          <w:rFonts w:ascii="Kalpurush" w:eastAsia="MS UI Gothic" w:hAnsi="Kalpurush" w:cs="Kalpurush"/>
          <w:cs/>
          <w:lang w:bidi="bn-IN"/>
        </w:rPr>
        <w:t>ুল্লাহ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সাল্লাল্লাহু আলাইহি</w:t>
      </w:r>
      <w:r w:rsidRPr="003660D8">
        <w:rPr>
          <w:rFonts w:ascii="Kalpurush" w:eastAsia="MS UI Gothic" w:hAnsi="Kalpurush" w:cs="Kalpurush"/>
        </w:rPr>
        <w:t xml:space="preserve"> </w:t>
      </w:r>
      <w:r>
        <w:rPr>
          <w:rFonts w:ascii="Kalpurush" w:eastAsia="MS UI Gothic" w:hAnsi="Kalpurush" w:cs="Kalpurush"/>
          <w:cs/>
          <w:lang w:bidi="bn-IN"/>
        </w:rPr>
        <w:t>ওয়াসাল্লাম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এ ব্যাপারে আমাদের জানাতেন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বা তিনি নিজেই তা করতেন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আর যদি এমন কিছু তিনি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করে থাকতেন তাহলে সাহাবাগণ অবশ্যই তা উম্মাতের কাছে বর্ণনা করতেন</w:t>
      </w:r>
      <w:r w:rsidRPr="00B42251">
        <w:rPr>
          <w:rFonts w:ascii="SolaimanLipi" w:eastAsia="MS UI Gothic" w:hAnsi="SolaimanLipi" w:cs="SolaimanLipi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cs/>
          <w:lang w:bidi="bn-IN"/>
        </w:rPr>
        <w:t>তারা নবীদের পরে</w:t>
      </w:r>
      <w:r w:rsidRPr="003660D8">
        <w:rPr>
          <w:rFonts w:ascii="Kalpurush" w:eastAsia="MS UI Gothic" w:hAnsi="Kalpurush" w:cs="Kalpurush"/>
        </w:rPr>
        <w:t xml:space="preserve"> </w:t>
      </w:r>
      <w:r w:rsidRPr="003660D8">
        <w:rPr>
          <w:rFonts w:ascii="Kalpurush" w:eastAsia="MS UI Gothic" w:hAnsi="Kalpurush" w:cs="Kalpurush"/>
          <w:cs/>
          <w:lang w:bidi="bn-IN"/>
        </w:rPr>
        <w:t>জগতের শ্রেষ্ঠ মানুষ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সবচেয়ে বেশী নসীহতকারী</w:t>
      </w:r>
      <w:r w:rsidRPr="003660D8">
        <w:rPr>
          <w:rFonts w:ascii="Kalpurush" w:eastAsia="MS UI Gothic" w:hAnsi="Kalpurush" w:cs="Kalpurush"/>
        </w:rPr>
        <w:t xml:space="preserve">, </w:t>
      </w:r>
      <w:r>
        <w:rPr>
          <w:rFonts w:ascii="Kalpurush" w:eastAsia="MS UI Gothic" w:hAnsi="Kalpurush" w:cs="Kalpurush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cs/>
          <w:lang w:bidi="bn-IN"/>
        </w:rPr>
        <w:t xml:space="preserve"> কিছুই তারা গোপন </w:t>
      </w:r>
      <w:r>
        <w:rPr>
          <w:rFonts w:ascii="Kalpurush" w:eastAsia="MS UI Gothic" w:hAnsi="Kalpurush" w:cs="Kalpurush"/>
          <w:cs/>
          <w:lang w:bidi="bn-IN"/>
        </w:rPr>
        <w:t>করেন নি</w:t>
      </w:r>
      <w:r w:rsidRPr="00B42251">
        <w:rPr>
          <w:rFonts w:ascii="SolaimanLipi" w:eastAsia="MS UI Gothic" w:hAnsi="SolaimanLipi" w:cs="SolaimanLipi"/>
          <w:cs/>
          <w:lang w:bidi="hi-IN"/>
        </w:rPr>
        <w:t>।</w:t>
      </w:r>
      <w:r w:rsidRPr="003660D8">
        <w:rPr>
          <w:rFonts w:ascii="Kalpurush" w:eastAsia="MS UI Gothic" w:hAnsi="Kalpurush" w:cs="Kalpurush"/>
        </w:rPr>
        <w:t xml:space="preserve"> (</w:t>
      </w:r>
      <w:r w:rsidRPr="003660D8">
        <w:rPr>
          <w:rFonts w:ascii="Kalpurush" w:eastAsia="MS UI Gothic" w:hAnsi="Kalpurush" w:cs="Kalpurush"/>
          <w:cs/>
          <w:lang w:bidi="bn-IN"/>
        </w:rPr>
        <w:t>আত্‌তহযীর মিনাল বিদা ১৫</w:t>
      </w:r>
      <w:r w:rsidRPr="003660D8">
        <w:rPr>
          <w:rFonts w:ascii="Kalpurush" w:eastAsia="MS UI Gothic" w:hAnsi="Kalpurush" w:cs="Kalpurush"/>
        </w:rPr>
        <w:t xml:space="preserve">, </w:t>
      </w:r>
      <w:r w:rsidRPr="003660D8">
        <w:rPr>
          <w:rFonts w:ascii="Kalpurush" w:eastAsia="MS UI Gothic" w:hAnsi="Kalpurush" w:cs="Kalpurush"/>
          <w:cs/>
          <w:lang w:bidi="bn-IN"/>
        </w:rPr>
        <w:t>১৬)</w:t>
      </w:r>
    </w:p>
    <w:p w:rsidR="005666DC" w:rsidRDefault="00B42251" w:rsidP="00B42251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="SolaimanLipi" w:eastAsia="MS UI Gothic" w:hAnsi="SolaimanLipi" w:cs="SolaimanLipi"/>
          <w:sz w:val="24"/>
          <w:szCs w:val="24"/>
          <w:cs/>
          <w:lang w:bidi="hi-IN"/>
        </w:rPr>
      </w:pP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উপরোক্ত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আলোচন</w:t>
      </w:r>
      <w:r>
        <w:rPr>
          <w:rFonts w:ascii="Kalpurush" w:eastAsia="MS UI Gothic" w:hAnsi="Kalpurush" w:cs="Kalpurush"/>
          <w:sz w:val="24"/>
          <w:szCs w:val="24"/>
          <w:cs/>
          <w:lang w:bidi="bn-IN"/>
        </w:rPr>
        <w:t>ার ভিত্তিতে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কুরআন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,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হাদীস ও গ্রহণযোগ্য আলেমদের বাণী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থেকে আমরা জানতে পারলাম শাবানের মধ্য রাত্রিকে ঘটা করে উদযাপন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করা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 xml:space="preserve">চাই তা </w:t>
      </w:r>
      <w:r>
        <w:rPr>
          <w:rFonts w:ascii="Kalpurush" w:eastAsia="MS UI Gothic" w:hAnsi="Kalpurush" w:cs="Kalpurush"/>
          <w:sz w:val="24"/>
          <w:szCs w:val="24"/>
          <w:cs/>
          <w:lang w:bidi="bn-IN"/>
        </w:rPr>
        <w:t>সালাতের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 xml:space="preserve"> মাধ্যমে হোক অথবা অন্য </w:t>
      </w:r>
      <w:r>
        <w:rPr>
          <w:rFonts w:ascii="Kalpurush" w:eastAsia="MS UI Gothic" w:hAnsi="Kalpurush" w:cs="Kalpurush"/>
          <w:sz w:val="24"/>
          <w:szCs w:val="24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 xml:space="preserve"> ইবাদতের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মাধ্যমে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অধিকাংশ আলেমদের মতে জঘন্যতম বিদআত</w:t>
      </w:r>
      <w:r w:rsidRPr="00B42251">
        <w:rPr>
          <w:rFonts w:ascii="SolaimanLipi" w:eastAsia="MS UI Gothic" w:hAnsi="SolaimanLipi" w:cs="SolaimanLipi"/>
          <w:sz w:val="24"/>
          <w:szCs w:val="24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 xml:space="preserve">শরীয়তে যার </w:t>
      </w:r>
      <w:r>
        <w:rPr>
          <w:rFonts w:ascii="Kalpurush" w:eastAsia="MS UI Gothic" w:hAnsi="Kalpurush" w:cs="Kalpurush"/>
          <w:sz w:val="24"/>
          <w:szCs w:val="24"/>
          <w:cs/>
          <w:lang w:bidi="bn-IN"/>
        </w:rPr>
        <w:t>কোনো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ভিত্তি নেই</w:t>
      </w:r>
      <w:r w:rsidRPr="00B42251">
        <w:rPr>
          <w:rFonts w:ascii="SolaimanLipi" w:eastAsia="MS UI Gothic" w:hAnsi="SolaimanLipi" w:cs="SolaimanLipi"/>
          <w:sz w:val="24"/>
          <w:szCs w:val="24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বরং তা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সাহাবাদের যুগের পরে প্রথম শুরু হয়েছিল</w:t>
      </w:r>
      <w:r w:rsidRPr="00B42251">
        <w:rPr>
          <w:rFonts w:ascii="SolaimanLipi" w:eastAsia="MS UI Gothic" w:hAnsi="SolaimanLipi" w:cs="SolaimanLipi"/>
          <w:sz w:val="24"/>
          <w:szCs w:val="24"/>
          <w:cs/>
          <w:lang w:bidi="hi-IN"/>
        </w:rPr>
        <w:t xml:space="preserve">।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যারা সত্যের অনুসরণ</w:t>
      </w:r>
      <w:r w:rsidRPr="003660D8">
        <w:rPr>
          <w:rFonts w:ascii="Kalpurush" w:eastAsia="MS UI Gothic" w:hAnsi="Kalpurush" w:cs="Kalpurush"/>
          <w:sz w:val="24"/>
          <w:szCs w:val="24"/>
        </w:rPr>
        <w:t xml:space="preserve"> </w:t>
      </w:r>
      <w:r w:rsidRPr="003660D8">
        <w:rPr>
          <w:rFonts w:ascii="Kalpurush" w:eastAsia="MS UI Gothic" w:hAnsi="Kalpurush" w:cs="Kalpurush"/>
          <w:sz w:val="24"/>
          <w:szCs w:val="24"/>
          <w:cs/>
          <w:lang w:bidi="bn-IN"/>
        </w:rPr>
        <w:t>করতে চায় তাদের জন্য দ্বীনের মধ্যে আল্লাহ ও তাঁর রাসূল যা করতে বলেছেন তাই যথেষ্ট</w:t>
      </w:r>
      <w:r w:rsidRPr="00B42251">
        <w:rPr>
          <w:rFonts w:ascii="SolaimanLipi" w:eastAsia="MS UI Gothic" w:hAnsi="SolaimanLipi" w:cs="SolaimanLipi"/>
          <w:sz w:val="24"/>
          <w:szCs w:val="24"/>
          <w:cs/>
          <w:lang w:bidi="hi-IN"/>
        </w:rPr>
        <w:t>।</w:t>
      </w:r>
    </w:p>
    <w:p w:rsidR="00B52128" w:rsidRDefault="00B52128" w:rsidP="00B52128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="SolaimanLipi" w:eastAsia="MS UI Gothic" w:hAnsi="SolaimanLipi" w:cs="SolaimanLipi"/>
          <w:sz w:val="24"/>
          <w:szCs w:val="24"/>
          <w:cs/>
          <w:lang w:bidi="hi-IN"/>
        </w:rPr>
      </w:pPr>
    </w:p>
    <w:p w:rsidR="00B52128" w:rsidRPr="00B42251" w:rsidRDefault="00B52128" w:rsidP="00B52128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="Times New Roman" w:hAnsi="Times New Roman" w:cs="Times New Roman"/>
          <w:color w:val="006666"/>
          <w:sz w:val="32"/>
          <w:szCs w:val="32"/>
          <w:rtl/>
          <w:cs/>
          <w:lang w:bidi="bn-BD"/>
        </w:rPr>
      </w:pPr>
      <w:bookmarkStart w:id="0" w:name="_GoBack"/>
      <w:r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4038" distL="114300" distR="115443" simplePos="0" relativeHeight="251669504" behindDoc="1" locked="0" layoutInCell="1" allowOverlap="1" wp14:anchorId="0BCD1EED" wp14:editId="57282B82">
            <wp:simplePos x="0" y="0"/>
            <wp:positionH relativeFrom="page">
              <wp:posOffset>-17399</wp:posOffset>
            </wp:positionH>
            <wp:positionV relativeFrom="page">
              <wp:align>top</wp:align>
            </wp:positionV>
            <wp:extent cx="7572375" cy="11372850"/>
            <wp:effectExtent l="0" t="0" r="0" b="0"/>
            <wp:wrapNone/>
            <wp:docPr id="2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502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52128" w:rsidRPr="00B42251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77" w:rsidRDefault="00654677" w:rsidP="00E32771">
      <w:pPr>
        <w:spacing w:after="0" w:line="240" w:lineRule="auto"/>
      </w:pPr>
      <w:r>
        <w:separator/>
      </w:r>
    </w:p>
  </w:endnote>
  <w:endnote w:type="continuationSeparator" w:id="0">
    <w:p w:rsidR="00654677" w:rsidRDefault="0065467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65D57900-8714-4A0C-887D-809AE31D92F6}"/>
    <w:embedBold r:id="rId2" w:fontKey="{295EF02F-6C68-4AA6-AB19-254BC1B4A6F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18CA0C83-C090-4359-8267-834828D44944}"/>
    <w:embedBold r:id="rId4" w:fontKey="{EC22C187-9A19-46A0-9FAE-18EA135D10B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7A736412-0103-45A0-8806-07223B3A6121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2975E7C1-E2D1-4195-9F22-414DC52D1B87}"/>
    <w:embedBold r:id="rId7" w:fontKey="{2144BF0D-AB11-4904-B4FD-64B75946396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C7E775E7-30B9-4971-AE19-F15BE2777A43}"/>
    <w:embedBold r:id="rId9" w:fontKey="{91B9E463-90F5-4867-B776-FCB25B4A9ED8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E9E23F64-A0A2-4C77-967C-421F4128E83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C186AA50-96BF-4452-8BB1-C35D49922CE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7A0C26AA-7E1C-48FF-8147-A3985FA56403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6C792D32-C565-453E-90EE-EE0AC8A6B62B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3F0CFD57-C025-43D4-8068-40A425493BB9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5" w:fontKey="{A69DBF5A-3C37-4FF6-A450-0AF04D9921E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11E1412B-1944-44FE-A4AF-C1DDA4780B17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7" w:fontKey="{4C58B4F9-8FBF-44D5-95D7-D23C59B531E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249F2FFB-8558-4F34-BC7B-632FA3840A71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19" w:fontKey="{4302F54C-1D88-4FF3-814D-740ACE6428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BC81692" wp14:editId="0616ACE5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77" w:rsidRDefault="00654677" w:rsidP="00E32771">
      <w:pPr>
        <w:spacing w:after="0" w:line="240" w:lineRule="auto"/>
      </w:pPr>
      <w:r>
        <w:separator/>
      </w:r>
    </w:p>
  </w:footnote>
  <w:footnote w:type="continuationSeparator" w:id="0">
    <w:p w:rsidR="00654677" w:rsidRDefault="0065467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2907A26" wp14:editId="6BAAD15A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433067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B42251" w:rsidP="00B42251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শবে</w:t>
                            </w:r>
                            <w:r w:rsidRPr="00B4225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বরাত</w:t>
                            </w:r>
                            <w:r w:rsidRPr="00B4225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B4225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প্রাসঙ্গিক</w:t>
                            </w:r>
                            <w:r w:rsidRPr="00B4225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কিছু</w:t>
                            </w:r>
                            <w:r w:rsidRPr="00B4225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225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কথা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B52128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9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cS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433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B42251" w:rsidP="00B42251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শবে</w:t>
                      </w:r>
                      <w:r w:rsidRPr="00B4225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বরাত</w:t>
                      </w:r>
                      <w:r w:rsidRPr="00B4225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B4225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প্রাসঙ্গিক</w:t>
                      </w:r>
                      <w:r w:rsidRPr="00B4225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কিছু</w:t>
                      </w:r>
                      <w:r w:rsidRPr="00B4225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225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কথা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B52128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9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32E69D3" wp14:editId="769E8E5A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EF3761B" wp14:editId="4D06A407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2CF7F8E" wp14:editId="3D5D2A5A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863"/>
    <w:multiLevelType w:val="hybridMultilevel"/>
    <w:tmpl w:val="8938A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51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3ED4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9630D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54677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3510F"/>
    <w:rsid w:val="00B42251"/>
    <w:rsid w:val="00B50A3A"/>
    <w:rsid w:val="00B52128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B2727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130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B42251"/>
    <w:rPr>
      <w:b/>
      <w:bCs/>
    </w:rPr>
  </w:style>
  <w:style w:type="paragraph" w:styleId="NormalWeb">
    <w:name w:val="Normal (Web)"/>
    <w:basedOn w:val="Normal"/>
    <w:rsid w:val="00B42251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2251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225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22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Strong">
    <w:name w:val="Strong"/>
    <w:basedOn w:val="DefaultParagraphFont"/>
    <w:qFormat/>
    <w:rsid w:val="00B42251"/>
    <w:rPr>
      <w:b/>
      <w:bCs/>
    </w:rPr>
  </w:style>
  <w:style w:type="paragraph" w:styleId="NormalWeb">
    <w:name w:val="Normal (Web)"/>
    <w:basedOn w:val="Normal"/>
    <w:rsid w:val="00B42251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2251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225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2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1788-CD91-4DA9-9990-50E07637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10</TotalTime>
  <Pages>10</Pages>
  <Words>3045</Words>
  <Characters>17357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শবে বরাত ও প্রাসঙ্গিক কিছু কথা</vt:lpstr>
      <vt:lpstr/>
    </vt:vector>
  </TitlesOfParts>
  <Company>islamhouse.com</Company>
  <LinksUpToDate>false</LinksUpToDate>
  <CharactersWithSpaces>20362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শবে বরাত ও প্রাসঙ্গিক কিছু কথা</dc:title>
  <dc:subject>শবে বরাত ও প্রাসঙ্গিক কিছু কথা</dc:subject>
  <dc:creator>ড. আবু বকর মুহাম্মাদ যাকারিয়া</dc:creator>
  <cp:keywords>শবে বরাত ও প্রাসঙ্গিক কিছু কথা</cp:keywords>
  <dc:description>শবে বরাত ও প্রাসঙ্গিক কিছু কথা</dc:description>
  <cp:lastModifiedBy>Ahmed Qassem</cp:lastModifiedBy>
  <cp:revision>5</cp:revision>
  <cp:lastPrinted>2015-07-26T13:44:00Z</cp:lastPrinted>
  <dcterms:created xsi:type="dcterms:W3CDTF">2015-07-25T12:34:00Z</dcterms:created>
  <dcterms:modified xsi:type="dcterms:W3CDTF">2015-10-14T19:04:00Z</dcterms:modified>
</cp:coreProperties>
</file>