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703" w:rsidRPr="00D522D5" w:rsidRDefault="008B3703" w:rsidP="000D1795">
      <w:pPr>
        <w:bidi w:val="0"/>
        <w:spacing w:after="0"/>
        <w:jc w:val="center"/>
        <w:rPr>
          <w:rFonts w:asciiTheme="majorBidi" w:hAnsiTheme="majorBidi" w:cstheme="majorBidi"/>
          <w:sz w:val="72"/>
          <w:szCs w:val="72"/>
          <w:lang w:val="bs-Latn-BA" w:bidi="ar-EG"/>
        </w:rPr>
      </w:pPr>
    </w:p>
    <w:p w:rsidR="00A03054" w:rsidRPr="00D522D5" w:rsidRDefault="00266752" w:rsidP="0026675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60"/>
          <w:szCs w:val="60"/>
          <w:lang w:val="bs-Latn-BA" w:bidi="ar-EG"/>
        </w:rPr>
      </w:pPr>
      <w:r w:rsidRPr="00D522D5">
        <w:rPr>
          <w:rFonts w:asciiTheme="majorBidi" w:hAnsiTheme="majorBidi" w:cstheme="majorBidi"/>
          <w:color w:val="205B83"/>
          <w:sz w:val="60"/>
          <w:szCs w:val="60"/>
          <w:lang w:val="bs-Latn-BA" w:bidi="ar-EG"/>
        </w:rPr>
        <w:t>Propisane dove prilikom iftara</w:t>
      </w:r>
    </w:p>
    <w:p w:rsidR="009A40F0" w:rsidRPr="00D522D5" w:rsidRDefault="009A40F0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bs-Latn-BA" w:bidi="ar-EG"/>
        </w:rPr>
      </w:pPr>
    </w:p>
    <w:p w:rsidR="00A03054" w:rsidRPr="00D522D5" w:rsidRDefault="00EF2CDC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val="bs-Latn-BA"/>
        </w:rPr>
      </w:pPr>
      <w:r w:rsidRPr="00D522D5">
        <w:rPr>
          <w:rFonts w:asciiTheme="majorBidi" w:hAnsiTheme="majorBidi" w:cs="KFGQPC Uthman Taha Naskh"/>
          <w:sz w:val="40"/>
          <w:szCs w:val="40"/>
          <w:rtl/>
          <w:lang w:val="bs-Latn-BA" w:bidi="ar-EG"/>
        </w:rPr>
        <w:t>الذكر المشروع عند الإفطار</w:t>
      </w:r>
    </w:p>
    <w:p w:rsidR="00912D68" w:rsidRPr="00D522D5" w:rsidRDefault="00912D68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val="bs-Latn-BA"/>
        </w:rPr>
      </w:pPr>
    </w:p>
    <w:p w:rsidR="00A03054" w:rsidRPr="00D522D5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val="bs-Latn-BA" w:bidi="ar-EG"/>
        </w:rPr>
      </w:pPr>
      <w:r w:rsidRPr="00D522D5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&lt; </w:t>
      </w:r>
      <w:r w:rsidR="00DF18A5" w:rsidRPr="00D522D5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>اللغة البوسنية</w:t>
      </w:r>
      <w:r w:rsidRPr="00D522D5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val="bs-Latn-BA" w:bidi="ar-EG"/>
        </w:rPr>
        <w:t xml:space="preserve"> &gt;</w:t>
      </w:r>
    </w:p>
    <w:p w:rsidR="00A03054" w:rsidRPr="00D522D5" w:rsidRDefault="00E210FF" w:rsidP="000D1795">
      <w:pPr>
        <w:bidi w:val="0"/>
        <w:spacing w:after="0"/>
        <w:jc w:val="center"/>
        <w:rPr>
          <w:rFonts w:asciiTheme="majorBidi" w:hAnsiTheme="majorBidi" w:cstheme="majorBidi"/>
          <w:color w:val="5EA1A5"/>
          <w:sz w:val="12"/>
          <w:szCs w:val="12"/>
          <w:lang w:val="bs-Latn-BA" w:bidi="ar-EG"/>
        </w:rPr>
      </w:pPr>
      <w:r w:rsidRPr="00D522D5">
        <w:rPr>
          <w:rFonts w:asciiTheme="majorBidi" w:hAnsiTheme="majorBidi" w:cstheme="majorBidi"/>
          <w:noProof/>
          <w:color w:val="5EA1A5"/>
          <w:sz w:val="100"/>
          <w:szCs w:val="100"/>
          <w:lang w:val="bs-Latn-B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522D5" w:rsidRDefault="00A03054" w:rsidP="000D1795">
      <w:pPr>
        <w:tabs>
          <w:tab w:val="left" w:pos="753"/>
          <w:tab w:val="center" w:pos="3968"/>
        </w:tabs>
        <w:bidi w:val="0"/>
        <w:spacing w:after="0"/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</w:pPr>
      <w:r w:rsidRPr="00D522D5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D522D5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A03054" w:rsidRPr="00D522D5" w:rsidRDefault="00EF2CDC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</w:pPr>
      <w:r w:rsidRPr="00D522D5">
        <w:rPr>
          <w:rFonts w:asciiTheme="majorBidi" w:hAnsiTheme="majorBidi" w:cstheme="majorBidi"/>
          <w:color w:val="205B83"/>
          <w:sz w:val="48"/>
          <w:szCs w:val="48"/>
          <w:lang w:val="bs-Latn-BA" w:bidi="ar-EG"/>
        </w:rPr>
        <w:t>www.islamqa.info</w:t>
      </w:r>
    </w:p>
    <w:p w:rsidR="00912D68" w:rsidRPr="00D522D5" w:rsidRDefault="00912D68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val="bs-Latn-BA" w:bidi="ar-EG"/>
        </w:rPr>
      </w:pPr>
    </w:p>
    <w:p w:rsidR="00A03054" w:rsidRPr="00D522D5" w:rsidRDefault="00C346E6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val="bs-Latn-BA"/>
        </w:rPr>
      </w:pPr>
      <w:r w:rsidRPr="00D522D5">
        <w:rPr>
          <w:rFonts w:asciiTheme="majorBidi" w:hAnsiTheme="majorBidi" w:cs="KFGQPC Uthman Taha Naskh"/>
          <w:sz w:val="36"/>
          <w:szCs w:val="36"/>
          <w:rtl/>
          <w:lang w:val="bs-Latn-BA" w:bidi="ar-EG"/>
        </w:rPr>
        <w:t>م</w:t>
      </w:r>
      <w:r w:rsidR="00EF2CDC" w:rsidRPr="00D522D5">
        <w:rPr>
          <w:rFonts w:asciiTheme="majorBidi" w:hAnsiTheme="majorBidi" w:cs="KFGQPC Uthman Taha Naskh"/>
          <w:sz w:val="36"/>
          <w:szCs w:val="36"/>
          <w:rtl/>
          <w:lang w:val="bs-Latn-BA"/>
        </w:rPr>
        <w:t xml:space="preserve">وقع الإسلام </w:t>
      </w:r>
      <w:r w:rsidR="00EF2CDC" w:rsidRPr="00D522D5">
        <w:rPr>
          <w:rFonts w:ascii="Times New Roman" w:hAnsi="Times New Roman" w:cs="Times New Roman"/>
          <w:sz w:val="36"/>
          <w:szCs w:val="36"/>
          <w:rtl/>
          <w:lang w:val="bs-Latn-BA"/>
        </w:rPr>
        <w:t>–</w:t>
      </w:r>
      <w:r w:rsidR="00EF2CDC" w:rsidRPr="00D522D5">
        <w:rPr>
          <w:rFonts w:asciiTheme="majorBidi" w:hAnsiTheme="majorBidi" w:cs="KFGQPC Uthman Taha Naskh"/>
          <w:sz w:val="36"/>
          <w:szCs w:val="36"/>
          <w:rtl/>
          <w:lang w:val="bs-Latn-BA"/>
        </w:rPr>
        <w:t xml:space="preserve"> سؤال وجواب</w:t>
      </w:r>
    </w:p>
    <w:p w:rsidR="00A03054" w:rsidRPr="00D522D5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6"/>
          <w:szCs w:val="6"/>
          <w:lang w:val="bs-Latn-BA"/>
        </w:rPr>
      </w:pPr>
    </w:p>
    <w:p w:rsidR="00A03054" w:rsidRPr="00D522D5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val="bs-Latn-BA" w:bidi="ar-EG"/>
        </w:rPr>
      </w:pPr>
    </w:p>
    <w:p w:rsidR="00A03054" w:rsidRPr="00D522D5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</w:pPr>
      <w:r w:rsidRPr="00D522D5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7"/>
      </w:r>
      <w:r w:rsidRPr="00D522D5">
        <w:rPr>
          <w:rFonts w:asciiTheme="majorBidi" w:hAnsiTheme="majorBidi" w:cstheme="majorBidi"/>
          <w:color w:val="7F7F7F" w:themeColor="text1" w:themeTint="80"/>
          <w:sz w:val="52"/>
          <w:szCs w:val="52"/>
          <w:lang w:val="bs-Latn-BA" w:bidi="ar-EG"/>
        </w:rPr>
        <w:sym w:font="Wingdings" w:char="F099"/>
      </w:r>
    </w:p>
    <w:p w:rsidR="00A03054" w:rsidRPr="00D522D5" w:rsidRDefault="00A03054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24"/>
          <w:szCs w:val="24"/>
          <w:lang w:val="bs-Latn-BA" w:bidi="ar-EG"/>
        </w:rPr>
      </w:pPr>
    </w:p>
    <w:p w:rsidR="00A03054" w:rsidRPr="00D522D5" w:rsidRDefault="00DF18A5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Prijevod</w:t>
      </w:r>
      <w:r w:rsidR="00A03054"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 Ervin Sinanović</w:t>
      </w:r>
      <w:r w:rsidRPr="00D522D5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</w:p>
    <w:p w:rsidR="00912D68" w:rsidRPr="00D522D5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</w:pPr>
      <w:r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Revi</w:t>
      </w:r>
      <w:r w:rsidR="00DF18A5"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zija</w:t>
      </w:r>
      <w:r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:</w:t>
      </w:r>
      <w:r w:rsidR="00C346E6" w:rsidRPr="00D522D5">
        <w:rPr>
          <w:rFonts w:asciiTheme="majorBidi" w:hAnsiTheme="majorBidi" w:cstheme="majorBidi"/>
          <w:color w:val="205B83"/>
          <w:sz w:val="40"/>
          <w:szCs w:val="40"/>
          <w:rtl/>
          <w:lang w:val="bs-Latn-BA" w:bidi="ar-EG"/>
        </w:rPr>
        <w:t xml:space="preserve"> </w:t>
      </w:r>
      <w:r w:rsidR="00C346E6"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 xml:space="preserve">Begija Sinanović, </w:t>
      </w:r>
      <w:r w:rsidR="00DF18A5" w:rsidRPr="00D522D5">
        <w:rPr>
          <w:rFonts w:asciiTheme="majorBidi" w:hAnsiTheme="majorBidi" w:cstheme="majorBidi"/>
          <w:color w:val="205B83"/>
          <w:sz w:val="40"/>
          <w:szCs w:val="40"/>
          <w:lang w:val="bs-Latn-BA" w:bidi="ar-EG"/>
        </w:rPr>
        <w:t>Ersan Grahovac</w:t>
      </w:r>
    </w:p>
    <w:p w:rsidR="00A03054" w:rsidRPr="00D522D5" w:rsidRDefault="00A03054" w:rsidP="000D179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val="bs-Latn-BA" w:bidi="ar-EG"/>
        </w:rPr>
      </w:pPr>
    </w:p>
    <w:p w:rsidR="00A03054" w:rsidRPr="00D522D5" w:rsidRDefault="00A03054" w:rsidP="000D179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/>
        </w:rPr>
      </w:pPr>
      <w:r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ترجمة: </w:t>
      </w:r>
      <w:r w:rsidR="00DF18A5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أروين سنانوفيتش</w:t>
      </w:r>
    </w:p>
    <w:p w:rsidR="00A03054" w:rsidRPr="00D522D5" w:rsidRDefault="00A03054" w:rsidP="00D522D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val="bs-Latn-BA" w:bidi="ar-EG"/>
        </w:rPr>
      </w:pPr>
      <w:r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مراجعة:</w:t>
      </w:r>
      <w:r w:rsidR="00DF18A5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 xml:space="preserve"> </w:t>
      </w:r>
      <w:r w:rsidR="00C346E6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بقية سنانوفيتش</w:t>
      </w:r>
      <w:r w:rsidR="00D522D5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>،</w:t>
      </w:r>
      <w:r w:rsidR="00C346E6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/>
        </w:rPr>
        <w:t xml:space="preserve"> </w:t>
      </w:r>
      <w:r w:rsidR="00DF18A5" w:rsidRPr="00D522D5">
        <w:rPr>
          <w:rFonts w:asciiTheme="majorBidi" w:hAnsiTheme="majorBidi" w:cs="KFGQPC Uthman Taha Naskh"/>
          <w:b/>
          <w:bCs/>
          <w:sz w:val="32"/>
          <w:szCs w:val="32"/>
          <w:rtl/>
          <w:lang w:val="bs-Latn-BA" w:bidi="ar-EG"/>
        </w:rPr>
        <w:t>أرسان غراهوفاتس</w:t>
      </w:r>
    </w:p>
    <w:p w:rsidR="008B3703" w:rsidRPr="00D522D5" w:rsidRDefault="008B3703" w:rsidP="000D1795">
      <w:pPr>
        <w:spacing w:after="0"/>
        <w:jc w:val="center"/>
        <w:rPr>
          <w:rFonts w:asciiTheme="majorBidi" w:hAnsiTheme="majorBidi" w:cstheme="majorBidi"/>
          <w:color w:val="006666"/>
          <w:sz w:val="40"/>
          <w:szCs w:val="40"/>
          <w:lang w:val="bs-Latn-BA" w:bidi="ar-EG"/>
        </w:rPr>
        <w:sectPr w:rsidR="008B3703" w:rsidRPr="00D522D5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522D5" w:rsidRDefault="00E942BB" w:rsidP="000D1795">
      <w:pPr>
        <w:bidi w:val="0"/>
        <w:spacing w:after="0"/>
        <w:jc w:val="center"/>
        <w:rPr>
          <w:rFonts w:asciiTheme="majorBidi" w:hAnsiTheme="majorBidi" w:cstheme="majorBidi"/>
          <w:color w:val="006666"/>
          <w:sz w:val="32"/>
          <w:szCs w:val="32"/>
          <w:lang w:val="bs-Latn-BA" w:bidi="ar-EG"/>
        </w:rPr>
      </w:pPr>
    </w:p>
    <w:p w:rsidR="00E942BB" w:rsidRPr="00D522D5" w:rsidRDefault="00E942BB" w:rsidP="00266752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</w:pPr>
      <w:r w:rsidRPr="00D522D5">
        <w:rPr>
          <w:rFonts w:asciiTheme="majorBidi" w:hAnsiTheme="majorBidi" w:cstheme="majorBidi"/>
          <w:noProof/>
          <w:color w:val="205B83"/>
          <w:sz w:val="32"/>
          <w:szCs w:val="32"/>
          <w:lang w:val="bs-Latn-B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1269564</wp:posOffset>
            </wp:positionH>
            <wp:positionV relativeFrom="paragraph">
              <wp:posOffset>181810</wp:posOffset>
            </wp:positionV>
            <wp:extent cx="3254991" cy="47084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752" w:rsidRPr="00D522D5"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  <w:t>Propisane dove prilikom iftara</w:t>
      </w:r>
      <w:r w:rsidR="00832262" w:rsidRPr="00D522D5">
        <w:rPr>
          <w:rFonts w:asciiTheme="majorBidi" w:hAnsiTheme="majorBidi" w:cstheme="majorBidi"/>
          <w:color w:val="205B83"/>
          <w:sz w:val="32"/>
          <w:szCs w:val="32"/>
          <w:lang w:val="bs-Latn-BA" w:bidi="ar-EG"/>
        </w:rPr>
        <w:t xml:space="preserve"> </w:t>
      </w:r>
    </w:p>
    <w:p w:rsidR="00E942BB" w:rsidRPr="00D522D5" w:rsidRDefault="00E942BB" w:rsidP="000D1795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val="bs-Latn-BA" w:bidi="ar-EG"/>
        </w:rPr>
      </w:pPr>
      <w:r w:rsidRPr="00D522D5">
        <w:rPr>
          <w:rFonts w:asciiTheme="majorBidi" w:hAnsiTheme="majorBidi" w:cstheme="majorBidi"/>
          <w:color w:val="5EA1A5"/>
          <w:sz w:val="100"/>
          <w:szCs w:val="100"/>
          <w:lang w:val="bs-Latn-BA" w:bidi="ar-EG"/>
        </w:rPr>
        <w:tab/>
      </w:r>
      <w:r w:rsidRPr="00D522D5">
        <w:rPr>
          <w:rFonts w:asciiTheme="majorBidi" w:hAnsiTheme="majorBidi" w:cstheme="majorBidi"/>
          <w:color w:val="5EA1A5"/>
          <w:sz w:val="160"/>
          <w:szCs w:val="160"/>
          <w:lang w:val="bs-Latn-BA" w:bidi="ar-EG"/>
        </w:rPr>
        <w:tab/>
      </w:r>
    </w:p>
    <w:p w:rsidR="009A40F0" w:rsidRPr="00D522D5" w:rsidRDefault="009A40F0" w:rsidP="000D1795">
      <w:pPr>
        <w:pStyle w:val="timenewroman"/>
        <w:spacing w:after="0"/>
        <w:ind w:firstLine="708"/>
        <w:rPr>
          <w:rFonts w:asciiTheme="majorBidi" w:hAnsiTheme="majorBidi" w:cstheme="majorBidi"/>
          <w:b/>
          <w:bCs/>
        </w:rPr>
      </w:pPr>
    </w:p>
    <w:p w:rsidR="008E13C8" w:rsidRPr="00D522D5" w:rsidRDefault="008E13C8" w:rsidP="00266752">
      <w:pPr>
        <w:widowControl w:val="0"/>
        <w:autoSpaceDE w:val="0"/>
        <w:autoSpaceDN w:val="0"/>
        <w:bidi w:val="0"/>
        <w:adjustRightInd w:val="0"/>
        <w:spacing w:after="0" w:line="276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</w:p>
    <w:p w:rsidR="00266752" w:rsidRPr="00D522D5" w:rsidRDefault="00266752" w:rsidP="00266752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Pitanje: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Koji je propis učenja dove koje su prenešene sa slabim lancem prenosilaca?</w:t>
      </w:r>
    </w:p>
    <w:p w:rsidR="00266752" w:rsidRPr="00D522D5" w:rsidRDefault="00266752" w:rsidP="00266752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sz w:val="24"/>
          <w:szCs w:val="24"/>
          <w:lang w:val="bs-Latn-BA"/>
        </w:rPr>
        <w:t>Prilikom iftara:</w:t>
      </w:r>
    </w:p>
    <w:p w:rsidR="00266752" w:rsidRPr="00D522D5" w:rsidRDefault="00266752" w:rsidP="00266752">
      <w:pPr>
        <w:widowControl w:val="0"/>
        <w:autoSpaceDE w:val="0"/>
        <w:autoSpaceDN w:val="0"/>
        <w:adjustRightInd w:val="0"/>
        <w:spacing w:after="200" w:line="276" w:lineRule="auto"/>
        <w:ind w:left="720"/>
        <w:jc w:val="right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اللهم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لك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صمت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وعلى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رزقك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أفطرت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ab/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ab/>
      </w:r>
    </w:p>
    <w:p w:rsidR="00266752" w:rsidRPr="00D522D5" w:rsidRDefault="00C01CF9" w:rsidP="00C01CF9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Allahumme leke sum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tu ve 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ala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a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rizkike eftartu / Gospodaru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radi Tebe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postih i 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Tvojom opskrbom se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iftarih.</w:t>
      </w:r>
    </w:p>
    <w:p w:rsidR="00266752" w:rsidRPr="00D522D5" w:rsidRDefault="00266752" w:rsidP="00B86412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Theme="majorBidi" w:hAnsiTheme="majorBidi" w:cstheme="majorBidi"/>
          <w:b/>
          <w:bCs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أشهد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أن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لا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إله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إلا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الله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أستغفر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الله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أسألك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الجنة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وأعوذ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بك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من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النار</w:t>
      </w:r>
    </w:p>
    <w:p w:rsidR="00266752" w:rsidRPr="00D522D5" w:rsidRDefault="00266752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Ešhedu en la ilahe ill</w:t>
      </w:r>
      <w:r w:rsidR="00B8641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a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llah estagfirullahe es</w:t>
      </w:r>
      <w:r w:rsidR="00B8641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'eluke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l-dženete ve e</w:t>
      </w:r>
      <w:r w:rsidR="00B8641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uzubike mine-n-nar / Svjedočim da nema </w:t>
      </w:r>
      <w:r w:rsidR="00D522D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istinskog b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ožanstava mimo Allaha, tražim od Allaha oprosta i molim Allaha da me uvede u </w:t>
      </w:r>
      <w:r w:rsidR="00B8641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D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žennet i sačuva patnje u </w:t>
      </w:r>
      <w:r w:rsidR="00B8641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O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gnju.</w:t>
      </w:r>
    </w:p>
    <w:p w:rsidR="00266752" w:rsidRPr="00D522D5" w:rsidRDefault="00266752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sz w:val="24"/>
          <w:szCs w:val="24"/>
          <w:lang w:val="bs-Latn-BA"/>
        </w:rPr>
        <w:t>Koji je propis učenje ove dove, da li propisano, dozvoljeno, zabranjeno, pokuđeno ili pa ispravno ili zabranjeno?</w:t>
      </w:r>
    </w:p>
    <w:p w:rsidR="00266752" w:rsidRPr="00D522D5" w:rsidRDefault="00266752" w:rsidP="00266752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Odgovor: 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Sva hvala pripada Allahu;</w:t>
      </w:r>
    </w:p>
    <w:p w:rsidR="00266752" w:rsidRPr="00D522D5" w:rsidRDefault="00B40A2F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Prvo: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Dova prilikom iftara 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koju ste spomemuli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zabilježena je sa slabim lancem prenosilaca 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u </w:t>
      </w:r>
      <w:r w:rsidR="00B86412" w:rsidRPr="00D522D5">
        <w:rPr>
          <w:rFonts w:asciiTheme="majorBidi" w:hAnsiTheme="majorBidi" w:cstheme="majorBidi"/>
          <w:i/>
          <w:iCs/>
          <w:sz w:val="24"/>
          <w:szCs w:val="24"/>
          <w:lang w:val="bs-Latn-BA"/>
        </w:rPr>
        <w:t>Sunenu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Ebu-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Davuda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, br.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2358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P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renosi je Muaz 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b.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Zuhra od Poslanika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sallallahu alejhi ve sellem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da je prilikom iftara učio ovu dovu: 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Allahumme lek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e sumetu ve 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'</w:t>
      </w:r>
      <w:r w:rsidR="00B86412" w:rsidRPr="00D522D5">
        <w:rPr>
          <w:rFonts w:asciiTheme="majorBidi" w:hAnsiTheme="majorBidi" w:cstheme="majorBidi"/>
          <w:sz w:val="24"/>
          <w:szCs w:val="24"/>
          <w:lang w:val="bs-Latn-BA"/>
        </w:rPr>
        <w:t>ala rizkike eftartu.“</w:t>
      </w:r>
    </w:p>
    <w:p w:rsidR="00266752" w:rsidRPr="00D522D5" w:rsidRDefault="003760ED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sz w:val="24"/>
          <w:szCs w:val="24"/>
          <w:lang w:val="bs-Latn-BA"/>
        </w:rPr>
        <w:t>Dova koja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je može zamijeni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ti</w:t>
      </w:r>
      <w:r w:rsidR="009811FD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je, također, 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zabilježena kod Ebu-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Davud</w:t>
      </w:r>
      <w:r w:rsidR="009811FD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a, br.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2357</w:t>
      </w:r>
      <w:r w:rsidR="009811FD" w:rsidRPr="00D522D5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AB498B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a u njoj se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prenosi od Abdullaha ibn Omera da je  Allahov Poslanik</w:t>
      </w:r>
      <w:r w:rsidR="00AB498B" w:rsidRPr="00D522D5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sallallahu alejhi ve sellem</w:t>
      </w:r>
      <w:r w:rsidR="00AB498B" w:rsidRPr="00D522D5">
        <w:rPr>
          <w:rFonts w:asciiTheme="majorBidi" w:hAnsiTheme="majorBidi" w:cstheme="majorBidi"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prilikom iftarenja učio sljedeću dovu: </w:t>
      </w:r>
      <w:r w:rsidR="00AB498B" w:rsidRPr="00D522D5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Zeheb-z-zame'u ve-b</w:t>
      </w:r>
      <w:r w:rsidR="00914B0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-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telleti-l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-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'uruku ve sebet-l-edžru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in ša Allah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/ </w:t>
      </w:r>
      <w:r w:rsidR="00B40A2F" w:rsidRPr="00D522D5">
        <w:rPr>
          <w:rFonts w:asciiTheme="majorBidi" w:hAnsiTheme="majorBidi" w:cstheme="majorBidi"/>
          <w:b/>
          <w:bCs/>
          <w:sz w:val="24"/>
          <w:szCs w:val="24"/>
          <w:rtl/>
          <w:lang w:val="bs-Latn-BA"/>
        </w:rPr>
        <w:t>ذهب الظمأ وابتلت العروق وثبت الأجر إن شاء الله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/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Nestala je žeđ, natopile </w:t>
      </w:r>
      <w:r w:rsidR="00D522D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su 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se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žile, a nagrada</w:t>
      </w:r>
      <w:r w:rsidR="00D522D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je </w:t>
      </w:r>
      <w:r w:rsidR="00AB498B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osigurana ako Allah da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.</w:t>
      </w:r>
      <w:r w:rsidR="00AB498B" w:rsidRPr="00D522D5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Vjerodostojnim ga je ocijenio el-Albani.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266752" w:rsidRPr="00D522D5" w:rsidRDefault="00B40A2F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Drugo: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Dozvoljeno je postaču da dovi za vrijeme posta</w:t>
      </w:r>
      <w:r w:rsidRPr="00D522D5">
        <w:rPr>
          <w:rFonts w:asciiTheme="majorBidi" w:hAnsiTheme="majorBidi" w:cstheme="majorBidi"/>
          <w:sz w:val="24"/>
          <w:szCs w:val="24"/>
          <w:rtl/>
          <w:lang w:val="bs-Latn-BA"/>
        </w:rPr>
        <w:t xml:space="preserve"> 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i prilikom iftara</w:t>
      </w:r>
      <w:r w:rsidR="00B13217" w:rsidRPr="00D522D5">
        <w:rPr>
          <w:rFonts w:asciiTheme="majorBidi" w:hAnsiTheme="majorBidi" w:cstheme="majorBidi"/>
          <w:sz w:val="24"/>
          <w:szCs w:val="24"/>
          <w:lang w:val="bs-Latn-BA"/>
        </w:rPr>
        <w:t>.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Imam Ahmed bilježi od Ebu-Hurejre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, 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radijellahu anhu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, da kaže: </w:t>
      </w:r>
      <w:r w:rsidR="00B13217" w:rsidRPr="00D522D5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Rekli smo: </w:t>
      </w:r>
      <w:r w:rsidR="00B13217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 Allahov Poslaniče, kada tebe vidimo i kad smo u tvom društvu, srca nam se smekšaju </w:t>
      </w:r>
      <w:r w:rsidR="00B13217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i budemo ahiretski ljudi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,  a kad se odvojimo od tebe, okrenemo se dunjaluku, i djeci i ženama.</w:t>
      </w:r>
      <w:r w:rsidR="00947B4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' Poslanik, </w:t>
      </w:r>
      <w:r w:rsidR="00D522D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sallallahu alejhi ve sellem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, reče: 'Kada biste vi stalno </w:t>
      </w:r>
      <w:r w:rsidR="00947B4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bili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u stanju u kakvom ste </w:t>
      </w:r>
      <w:r w:rsidR="00947B4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dok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ste kod mene, sa vama </w:t>
      </w:r>
      <w:r w:rsidR="00947B4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bi se rukovali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meleki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i posjećivali bi vas u vašim kućama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,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a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da ne griješite, Uzvišeni Allah bi umjesto vas stvorio ljude koji će griješiti da bi im Allah oprostio.' Rekli smo: 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O Allahov Poslaniče, govori 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nam o Džennetu, kako je građen?'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Poslanik, </w:t>
      </w:r>
      <w:r w:rsidR="00D522D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sallallahu alejhi ve sellem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, reče:</w:t>
      </w:r>
      <w:r w:rsidR="00191584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'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Ci</w:t>
      </w:r>
      <w:r w:rsidR="00F07097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gla od zlata, cigla od srebra,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njihov malter misk mirišljavi, a šljunak biseri i drago kamenje, a njegova prašina (zemlja) šafran. Ko uđe u njega uživat će, neće očajavati, u njemu će biti vječno i neće umrijeti; odjeća mu se neće poharati niti će njegova mladost</w:t>
      </w:r>
      <w:r w:rsidR="00CB1DC1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proći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. Trojici Allah neće odbiti njihovu dovu: pravednom imamu </w:t>
      </w:r>
      <w:r w:rsidR="00CB1DC1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–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 vladaru, postaču dok ne iftari i mazlumu (onome kome je načinjena nepravda). </w:t>
      </w:r>
      <w:r w:rsidR="00454173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Dovu mazluma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 xml:space="preserve">nosi oblak i pred </w:t>
      </w:r>
      <w:r w:rsidR="00266752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lastRenderedPageBreak/>
        <w:t>njom se otvaraju vrata nebeska. Allah, dž.š., kaže: 'Tako mi Moje veličine, pomoći ću ti pa makar i poslije nekog vremena.</w:t>
      </w:r>
      <w:r w:rsidR="00266752" w:rsidRPr="00D522D5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Bilježi imam Ahmed, br. 8030., a vjerodostojnim ga je ocijenio Šuajb El-Arnaut.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266752" w:rsidRPr="00D522D5" w:rsidRDefault="00266752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Prenosi se od Tirmizija </w:t>
      </w:r>
      <w:r w:rsidR="00351F0D" w:rsidRPr="00D522D5">
        <w:rPr>
          <w:rFonts w:asciiTheme="majorBidi" w:hAnsiTheme="majorBidi" w:cstheme="majorBidi"/>
          <w:sz w:val="24"/>
          <w:szCs w:val="24"/>
          <w:lang w:val="bs-Latn-BA"/>
        </w:rPr>
        <w:t>i u njegovoj verziji stoji: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351F0D" w:rsidRPr="00D522D5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...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postač dok se iftari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...</w:t>
      </w:r>
      <w:r w:rsidR="00351F0D" w:rsidRPr="00D522D5">
        <w:rPr>
          <w:rFonts w:asciiTheme="majorBidi" w:hAnsiTheme="majorBidi" w:cstheme="majorBidi"/>
          <w:sz w:val="24"/>
          <w:szCs w:val="24"/>
          <w:lang w:val="bs-Latn-BA"/>
        </w:rPr>
        <w:t>“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(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Bilježi et-Tirmizi, br. 2525., a vjerodostojnim </w:t>
      </w:r>
      <w:bookmarkStart w:id="0" w:name="_GoBack"/>
      <w:bookmarkEnd w:id="0"/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ga je ocijenio el-Albani.</w:t>
      </w:r>
      <w:r w:rsidR="00D522D5" w:rsidRPr="00D522D5">
        <w:rPr>
          <w:rFonts w:asciiTheme="majorBidi" w:hAnsiTheme="majorBidi" w:cstheme="majorBidi"/>
          <w:sz w:val="24"/>
          <w:szCs w:val="24"/>
          <w:lang w:val="bs-Latn-BA"/>
        </w:rPr>
        <w:t>)</w:t>
      </w:r>
    </w:p>
    <w:p w:rsidR="00B56608" w:rsidRPr="00D522D5" w:rsidRDefault="00266752" w:rsidP="00D522D5">
      <w:pPr>
        <w:widowControl w:val="0"/>
        <w:autoSpaceDE w:val="0"/>
        <w:autoSpaceDN w:val="0"/>
        <w:bidi w:val="0"/>
        <w:adjustRightInd w:val="0"/>
        <w:spacing w:after="200" w:line="276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bs-Latn-BA"/>
        </w:rPr>
      </w:pPr>
      <w:r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Dozvoljeno ti je da od Allah </w:t>
      </w:r>
      <w:r w:rsidR="00651725" w:rsidRPr="00D522D5">
        <w:rPr>
          <w:rFonts w:asciiTheme="majorBidi" w:hAnsiTheme="majorBidi" w:cstheme="majorBidi"/>
          <w:sz w:val="24"/>
          <w:szCs w:val="24"/>
          <w:lang w:val="bs-Latn-BA"/>
        </w:rPr>
        <w:t>tražiš D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žennet</w:t>
      </w:r>
      <w:r w:rsidR="00651725" w:rsidRPr="00D522D5">
        <w:rPr>
          <w:rFonts w:asciiTheme="majorBidi" w:hAnsiTheme="majorBidi" w:cstheme="majorBidi"/>
          <w:sz w:val="24"/>
          <w:szCs w:val="24"/>
          <w:lang w:val="bs-Latn-BA"/>
        </w:rPr>
        <w:t>, da Mu se utječeš od D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žehenema, da tražiš oprosta</w:t>
      </w:r>
      <w:r w:rsidR="00651725" w:rsidRPr="00D522D5">
        <w:rPr>
          <w:rFonts w:asciiTheme="majorBidi" w:hAnsiTheme="majorBidi" w:cstheme="majorBidi"/>
          <w:sz w:val="24"/>
          <w:szCs w:val="24"/>
          <w:lang w:val="bs-Latn-BA"/>
        </w:rPr>
        <w:t>, i da upućuješ druge propisane dove. Š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>to se tiče ove dove</w:t>
      </w:r>
      <w:r w:rsidR="006D5B8A" w:rsidRPr="00D522D5">
        <w:rPr>
          <w:rFonts w:asciiTheme="majorBidi" w:hAnsiTheme="majorBidi" w:cstheme="majorBidi"/>
          <w:sz w:val="24"/>
          <w:szCs w:val="24"/>
          <w:lang w:val="bs-Latn-BA"/>
        </w:rPr>
        <w:t>:</w:t>
      </w:r>
      <w:r w:rsidRPr="00D522D5">
        <w:rPr>
          <w:rFonts w:asciiTheme="majorBidi" w:hAnsiTheme="majorBidi" w:cstheme="majorBidi"/>
          <w:sz w:val="24"/>
          <w:szCs w:val="24"/>
          <w:lang w:val="bs-Latn-BA"/>
        </w:rPr>
        <w:t xml:space="preserve"> </w:t>
      </w:r>
      <w:r w:rsidR="006D5B8A" w:rsidRPr="00D522D5">
        <w:rPr>
          <w:rFonts w:asciiTheme="majorBidi" w:hAnsiTheme="majorBidi" w:cstheme="majorBidi"/>
          <w:sz w:val="24"/>
          <w:szCs w:val="24"/>
          <w:lang w:val="bs-Latn-BA"/>
        </w:rPr>
        <w:t>„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Ešhedu en la ilahe illellah estagfirullahi eseluke el-dženete ve e</w:t>
      </w:r>
      <w:r w:rsidR="007F2445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'</w:t>
      </w:r>
      <w:r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uzubike mine-n-nar</w:t>
      </w:r>
      <w:r w:rsidR="006D5B8A" w:rsidRPr="00D522D5">
        <w:rPr>
          <w:rFonts w:asciiTheme="majorBidi" w:hAnsiTheme="majorBidi" w:cstheme="majorBidi"/>
          <w:b/>
          <w:bCs/>
          <w:sz w:val="24"/>
          <w:szCs w:val="24"/>
          <w:lang w:val="bs-Latn-BA"/>
        </w:rPr>
        <w:t>.</w:t>
      </w:r>
      <w:r w:rsidR="006D5B8A" w:rsidRPr="00D522D5">
        <w:rPr>
          <w:rFonts w:asciiTheme="majorBidi" w:hAnsiTheme="majorBidi" w:cstheme="majorBidi"/>
          <w:sz w:val="24"/>
          <w:szCs w:val="24"/>
          <w:lang w:val="bs-Latn-BA"/>
        </w:rPr>
        <w:t>“, nju nismo našli u Sunnetu.</w:t>
      </w:r>
    </w:p>
    <w:sectPr w:rsidR="00B56608" w:rsidRPr="00D522D5" w:rsidSect="007C1387">
      <w:headerReference w:type="first" r:id="rId11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A43" w:rsidRDefault="00136A43" w:rsidP="00E32771">
      <w:pPr>
        <w:spacing w:after="0" w:line="240" w:lineRule="auto"/>
      </w:pPr>
      <w:r>
        <w:separator/>
      </w:r>
    </w:p>
  </w:endnote>
  <w:endnote w:type="continuationSeparator" w:id="0">
    <w:p w:rsidR="00136A43" w:rsidRDefault="00136A4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4AB2E7C-5337-4866-8501-EC98CBBEB883}"/>
    <w:embedBold r:id="rId2" w:fontKey="{2218C18D-7D00-4227-8939-5A2052A48DC7}"/>
    <w:embedItalic r:id="rId3" w:fontKey="{5DB3CCC5-5DC6-4539-8896-653EF002B16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4" w:fontKey="{9F371298-EDF7-41AC-B04D-1C4C493418C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5" w:fontKey="{10FA00E5-2E98-424C-9079-05F395F6B219}"/>
    <w:embedBold r:id="rId6" w:fontKey="{9F26FCD4-031C-4692-AC25-3C197FF5BE55}"/>
    <w:embedItalic r:id="rId7" w:fontKey="{0965FF94-17DC-4682-987E-5BC596C5416D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8" w:fontKey="{5482B2DF-743C-4686-955D-D66E5DF9668C}"/>
    <w:embedBold r:id="rId9" w:fontKey="{5228A276-B7FA-442D-84D5-6069C66D93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B614A9AA-2DDE-4C25-8988-002EB4AE8E7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B4DEF7E2-643A-4713-9FC4-E6EB5B88C96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6A4CAECB-0374-4D91-AEEA-742563816EA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30" w:rsidRDefault="00136A43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A43" w:rsidRDefault="00136A43" w:rsidP="00E32771">
      <w:pPr>
        <w:spacing w:after="0" w:line="240" w:lineRule="auto"/>
      </w:pPr>
      <w:r>
        <w:separator/>
      </w:r>
    </w:p>
  </w:footnote>
  <w:footnote w:type="continuationSeparator" w:id="0">
    <w:p w:rsidR="00136A43" w:rsidRDefault="00136A4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771" w:rsidRDefault="00136A43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8D64B5" w:rsidRPr="00D522D5" w:rsidRDefault="008D64B5" w:rsidP="008D64B5">
                  <w:pPr>
                    <w:bidi w:val="0"/>
                    <w:spacing w:after="0" w:line="240" w:lineRule="auto"/>
                    <w:ind w:firstLine="113"/>
                    <w:jc w:val="center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val="bs-Latn-BA" w:bidi="ar-EG"/>
                    </w:rPr>
                  </w:pPr>
                  <w:r w:rsidRPr="00D522D5"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val="bs-Latn-BA" w:bidi="ar-EG"/>
                    </w:rPr>
                    <w:t>Propisane dove prilikom iftara</w:t>
                  </w:r>
                </w:p>
                <w:p w:rsidR="0013579E" w:rsidRPr="00D522D5" w:rsidRDefault="0013579E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val="bs-Latn-BA" w:bidi="ar-EG"/>
                    </w:rPr>
                  </w:pP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="004B792C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4B792C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D522D5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1</w:t>
                  </w:r>
                  <w:r w:rsidR="004B792C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5F" w:rsidRDefault="00136A43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68D" w:rsidRDefault="00136A43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01AC"/>
    <w:rsid w:val="00054A51"/>
    <w:rsid w:val="000A43B4"/>
    <w:rsid w:val="000A53B5"/>
    <w:rsid w:val="000A6307"/>
    <w:rsid w:val="000C2B16"/>
    <w:rsid w:val="000D1795"/>
    <w:rsid w:val="000D5816"/>
    <w:rsid w:val="0013505A"/>
    <w:rsid w:val="0013579E"/>
    <w:rsid w:val="00136A43"/>
    <w:rsid w:val="00152A14"/>
    <w:rsid w:val="00154ADE"/>
    <w:rsid w:val="00163310"/>
    <w:rsid w:val="00171C08"/>
    <w:rsid w:val="00187D3B"/>
    <w:rsid w:val="00191584"/>
    <w:rsid w:val="001A0D79"/>
    <w:rsid w:val="001B09E4"/>
    <w:rsid w:val="001D5361"/>
    <w:rsid w:val="001F14F0"/>
    <w:rsid w:val="001F4373"/>
    <w:rsid w:val="001F4E86"/>
    <w:rsid w:val="001F51B7"/>
    <w:rsid w:val="002219E3"/>
    <w:rsid w:val="0023307B"/>
    <w:rsid w:val="00235692"/>
    <w:rsid w:val="00266752"/>
    <w:rsid w:val="00267C61"/>
    <w:rsid w:val="00270AE8"/>
    <w:rsid w:val="00285CF8"/>
    <w:rsid w:val="002A3916"/>
    <w:rsid w:val="002A53BE"/>
    <w:rsid w:val="002B2FF1"/>
    <w:rsid w:val="002B662B"/>
    <w:rsid w:val="002C2993"/>
    <w:rsid w:val="002C4329"/>
    <w:rsid w:val="002D06E6"/>
    <w:rsid w:val="002F72A4"/>
    <w:rsid w:val="00303E60"/>
    <w:rsid w:val="00303E87"/>
    <w:rsid w:val="003072B2"/>
    <w:rsid w:val="00317B0D"/>
    <w:rsid w:val="00317B3C"/>
    <w:rsid w:val="003238D3"/>
    <w:rsid w:val="00347608"/>
    <w:rsid w:val="00347734"/>
    <w:rsid w:val="00351F0D"/>
    <w:rsid w:val="00355520"/>
    <w:rsid w:val="00361FD3"/>
    <w:rsid w:val="00365CB9"/>
    <w:rsid w:val="00371452"/>
    <w:rsid w:val="003760ED"/>
    <w:rsid w:val="003947B2"/>
    <w:rsid w:val="003A120C"/>
    <w:rsid w:val="003A526E"/>
    <w:rsid w:val="003E1AC6"/>
    <w:rsid w:val="003E1F8A"/>
    <w:rsid w:val="003F0709"/>
    <w:rsid w:val="003F2053"/>
    <w:rsid w:val="00412F80"/>
    <w:rsid w:val="00437EF4"/>
    <w:rsid w:val="00447B55"/>
    <w:rsid w:val="00451428"/>
    <w:rsid w:val="00454173"/>
    <w:rsid w:val="004554F2"/>
    <w:rsid w:val="00477478"/>
    <w:rsid w:val="004B792C"/>
    <w:rsid w:val="004C1156"/>
    <w:rsid w:val="004E2AD6"/>
    <w:rsid w:val="004E2DC3"/>
    <w:rsid w:val="004E38A0"/>
    <w:rsid w:val="004E78EF"/>
    <w:rsid w:val="0051670A"/>
    <w:rsid w:val="00536D3B"/>
    <w:rsid w:val="005666DC"/>
    <w:rsid w:val="00575281"/>
    <w:rsid w:val="0058544F"/>
    <w:rsid w:val="005A2707"/>
    <w:rsid w:val="005F7C6F"/>
    <w:rsid w:val="00604920"/>
    <w:rsid w:val="00612832"/>
    <w:rsid w:val="00631E7F"/>
    <w:rsid w:val="00632FB4"/>
    <w:rsid w:val="006507B7"/>
    <w:rsid w:val="00651725"/>
    <w:rsid w:val="00662A2B"/>
    <w:rsid w:val="00677AE4"/>
    <w:rsid w:val="0069533C"/>
    <w:rsid w:val="00697011"/>
    <w:rsid w:val="006C1068"/>
    <w:rsid w:val="006D5226"/>
    <w:rsid w:val="006D5B8A"/>
    <w:rsid w:val="006E0420"/>
    <w:rsid w:val="006F4219"/>
    <w:rsid w:val="00717FAE"/>
    <w:rsid w:val="00747553"/>
    <w:rsid w:val="00770B0C"/>
    <w:rsid w:val="0077162A"/>
    <w:rsid w:val="007B18FF"/>
    <w:rsid w:val="007C1387"/>
    <w:rsid w:val="007D55CE"/>
    <w:rsid w:val="007E5889"/>
    <w:rsid w:val="007E70EB"/>
    <w:rsid w:val="007F2445"/>
    <w:rsid w:val="008050FB"/>
    <w:rsid w:val="00805B89"/>
    <w:rsid w:val="00814452"/>
    <w:rsid w:val="00820EAD"/>
    <w:rsid w:val="008210B3"/>
    <w:rsid w:val="00825D0B"/>
    <w:rsid w:val="00832262"/>
    <w:rsid w:val="008466FC"/>
    <w:rsid w:val="00853076"/>
    <w:rsid w:val="00855E30"/>
    <w:rsid w:val="00870DC1"/>
    <w:rsid w:val="0089230F"/>
    <w:rsid w:val="008A1B4E"/>
    <w:rsid w:val="008A5781"/>
    <w:rsid w:val="008A6BEA"/>
    <w:rsid w:val="008B3703"/>
    <w:rsid w:val="008B668D"/>
    <w:rsid w:val="008C5507"/>
    <w:rsid w:val="008D64B5"/>
    <w:rsid w:val="008D70C8"/>
    <w:rsid w:val="008E13C8"/>
    <w:rsid w:val="008E2038"/>
    <w:rsid w:val="008E3BBB"/>
    <w:rsid w:val="008E55E8"/>
    <w:rsid w:val="008F3FBC"/>
    <w:rsid w:val="00912D68"/>
    <w:rsid w:val="00913ACE"/>
    <w:rsid w:val="009147CA"/>
    <w:rsid w:val="00914B0B"/>
    <w:rsid w:val="00943955"/>
    <w:rsid w:val="00944C90"/>
    <w:rsid w:val="0094547A"/>
    <w:rsid w:val="00947B44"/>
    <w:rsid w:val="00950371"/>
    <w:rsid w:val="009811FD"/>
    <w:rsid w:val="009967F9"/>
    <w:rsid w:val="009A40F0"/>
    <w:rsid w:val="009C4206"/>
    <w:rsid w:val="009C7EDB"/>
    <w:rsid w:val="009E6260"/>
    <w:rsid w:val="00A03054"/>
    <w:rsid w:val="00A052E1"/>
    <w:rsid w:val="00A61E5C"/>
    <w:rsid w:val="00A65935"/>
    <w:rsid w:val="00A6777A"/>
    <w:rsid w:val="00AB498B"/>
    <w:rsid w:val="00AD2A33"/>
    <w:rsid w:val="00B13217"/>
    <w:rsid w:val="00B22AA9"/>
    <w:rsid w:val="00B3510F"/>
    <w:rsid w:val="00B40A2F"/>
    <w:rsid w:val="00B50A3A"/>
    <w:rsid w:val="00B53F9C"/>
    <w:rsid w:val="00B56608"/>
    <w:rsid w:val="00B572EF"/>
    <w:rsid w:val="00B820AA"/>
    <w:rsid w:val="00B86412"/>
    <w:rsid w:val="00B867C5"/>
    <w:rsid w:val="00B962D1"/>
    <w:rsid w:val="00BA456F"/>
    <w:rsid w:val="00BD190F"/>
    <w:rsid w:val="00BE3A50"/>
    <w:rsid w:val="00BF04A9"/>
    <w:rsid w:val="00C01CF9"/>
    <w:rsid w:val="00C03201"/>
    <w:rsid w:val="00C21104"/>
    <w:rsid w:val="00C346E6"/>
    <w:rsid w:val="00C37C22"/>
    <w:rsid w:val="00C45A48"/>
    <w:rsid w:val="00C50098"/>
    <w:rsid w:val="00C72BD4"/>
    <w:rsid w:val="00C90E54"/>
    <w:rsid w:val="00CB1DC1"/>
    <w:rsid w:val="00CC390E"/>
    <w:rsid w:val="00CD4735"/>
    <w:rsid w:val="00D45CE4"/>
    <w:rsid w:val="00D46176"/>
    <w:rsid w:val="00D522D5"/>
    <w:rsid w:val="00D606DB"/>
    <w:rsid w:val="00D7109D"/>
    <w:rsid w:val="00D728C6"/>
    <w:rsid w:val="00D76D8D"/>
    <w:rsid w:val="00D84B22"/>
    <w:rsid w:val="00D85A5F"/>
    <w:rsid w:val="00D866BF"/>
    <w:rsid w:val="00DA3D77"/>
    <w:rsid w:val="00DB48B2"/>
    <w:rsid w:val="00DC6A8E"/>
    <w:rsid w:val="00DD6FDA"/>
    <w:rsid w:val="00DF18A5"/>
    <w:rsid w:val="00DF7E4B"/>
    <w:rsid w:val="00E0449C"/>
    <w:rsid w:val="00E210FF"/>
    <w:rsid w:val="00E21505"/>
    <w:rsid w:val="00E25D4B"/>
    <w:rsid w:val="00E32771"/>
    <w:rsid w:val="00E65ECA"/>
    <w:rsid w:val="00E942BB"/>
    <w:rsid w:val="00E96A90"/>
    <w:rsid w:val="00EB57EA"/>
    <w:rsid w:val="00EB6A67"/>
    <w:rsid w:val="00ED2044"/>
    <w:rsid w:val="00EF2CDC"/>
    <w:rsid w:val="00F07097"/>
    <w:rsid w:val="00F11B8A"/>
    <w:rsid w:val="00F14FCB"/>
    <w:rsid w:val="00F2420A"/>
    <w:rsid w:val="00F25412"/>
    <w:rsid w:val="00F304EE"/>
    <w:rsid w:val="00F3173B"/>
    <w:rsid w:val="00F80820"/>
    <w:rsid w:val="00FC4982"/>
    <w:rsid w:val="00FD706F"/>
    <w:rsid w:val="00FE312B"/>
    <w:rsid w:val="00FE6527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21AFFDD"/>
  <w15:docId w15:val="{48D7AE27-130E-4990-875F-62395A0C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5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customStyle="1" w:styleId="timenewroman">
    <w:name w:val="time new roman"/>
    <w:basedOn w:val="Normal"/>
    <w:rsid w:val="003F0709"/>
    <w:pPr>
      <w:widowControl w:val="0"/>
      <w:autoSpaceDE w:val="0"/>
      <w:autoSpaceDN w:val="0"/>
      <w:bidi w:val="0"/>
      <w:adjustRightInd w:val="0"/>
      <w:spacing w:after="200" w:line="276" w:lineRule="auto"/>
      <w:jc w:val="both"/>
    </w:pPr>
    <w:rPr>
      <w:rFonts w:ascii="Calibri" w:eastAsia="Times New Roman" w:hAnsi="Calibri" w:cs="Calibri"/>
      <w:sz w:val="24"/>
      <w:szCs w:val="24"/>
      <w:lang w:val="bs-Latn-BA" w:eastAsia="bs-Latn-BA"/>
    </w:rPr>
  </w:style>
  <w:style w:type="paragraph" w:styleId="FootnoteText">
    <w:name w:val="footnote text"/>
    <w:basedOn w:val="Normal"/>
    <w:link w:val="FootnoteTextChar"/>
    <w:uiPriority w:val="99"/>
    <w:rsid w:val="003F0709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0709"/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styleId="FootnoteReference">
    <w:name w:val="footnote reference"/>
    <w:basedOn w:val="DefaultParagraphFont"/>
    <w:uiPriority w:val="99"/>
    <w:rsid w:val="003F0709"/>
    <w:rPr>
      <w:vertAlign w:val="superscript"/>
    </w:rPr>
  </w:style>
  <w:style w:type="paragraph" w:customStyle="1" w:styleId="timesnewroman">
    <w:name w:val="times new roman"/>
    <w:basedOn w:val="Normal"/>
    <w:uiPriority w:val="99"/>
    <w:rsid w:val="000D1795"/>
    <w:pPr>
      <w:widowControl w:val="0"/>
      <w:autoSpaceDE w:val="0"/>
      <w:autoSpaceDN w:val="0"/>
      <w:bidi w:val="0"/>
      <w:adjustRightInd w:val="0"/>
      <w:spacing w:after="200" w:line="276" w:lineRule="auto"/>
      <w:jc w:val="center"/>
    </w:pPr>
    <w:rPr>
      <w:rFonts w:ascii="Calibri" w:eastAsia="Times New Roman" w:hAnsi="Calibri" w:cs="Calibri"/>
      <w:sz w:val="32"/>
      <w:szCs w:val="32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F59F-8312-4410-963F-024B2B09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Propisane dove prilikom iftara</vt:lpstr>
      <vt:lpstr/>
    </vt:vector>
  </TitlesOfParts>
  <Manager/>
  <Company>islamhouse.com</Company>
  <LinksUpToDate>false</LinksUpToDate>
  <CharactersWithSpaces>3516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Propisane dove prilikom iftara</dc:title>
  <dc:subject>Propisane dove prilikom iftara</dc:subject>
  <dc:creator>www.islamqa.info</dc:creator>
  <cp:keywords>post; iftar</cp:keywords>
  <dc:description>Propisane dove prilikom iftara</dc:description>
  <cp:lastPrinted>2016-07-15T19:24:00Z</cp:lastPrinted>
  <dcterms:created xsi:type="dcterms:W3CDTF">2015-08-06T05:59:00Z</dcterms:created>
  <dcterms:modified xsi:type="dcterms:W3CDTF">2016-07-15T19:24:00Z</dcterms:modified>
  <cp:category>Iftar</cp:category>
</cp:coreProperties>
</file>